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2D1C" w14:textId="56350877" w:rsidR="006032D1" w:rsidRPr="003D6C3A" w:rsidRDefault="003F239A" w:rsidP="003D6C3A">
      <w:pPr>
        <w:tabs>
          <w:tab w:val="left" w:pos="3122"/>
          <w:tab w:val="center" w:pos="4600"/>
        </w:tabs>
        <w:spacing w:line="360" w:lineRule="auto"/>
        <w:jc w:val="both"/>
        <w:rPr>
          <w:rFonts w:cstheme="majorHAnsi"/>
          <w:b/>
          <w:sz w:val="32"/>
          <w:szCs w:val="32"/>
        </w:rPr>
      </w:pPr>
      <w:r w:rsidRPr="003D6C3A">
        <w:rPr>
          <w:rFonts w:cstheme="majorHAnsi"/>
          <w:b/>
          <w:sz w:val="32"/>
          <w:szCs w:val="32"/>
        </w:rPr>
        <w:t>INFORME TÉCNICO DE MONITOREO DE EMISIONES EN FUENTES FIJAS</w:t>
      </w:r>
      <w:r w:rsidR="00E51142" w:rsidRPr="003D6C3A">
        <w:rPr>
          <w:rFonts w:cstheme="majorHAnsi"/>
          <w:b/>
          <w:sz w:val="32"/>
          <w:szCs w:val="32"/>
        </w:rPr>
        <w:t xml:space="preserve"> </w:t>
      </w:r>
    </w:p>
    <w:p w14:paraId="1CB2331C" w14:textId="52FC0F00" w:rsidR="00FA52CE" w:rsidRPr="007B32CC" w:rsidRDefault="00FA52CE" w:rsidP="00196D6E">
      <w:pPr>
        <w:tabs>
          <w:tab w:val="left" w:pos="3122"/>
          <w:tab w:val="center" w:pos="4600"/>
        </w:tabs>
        <w:spacing w:line="360" w:lineRule="auto"/>
        <w:jc w:val="both"/>
        <w:rPr>
          <w:rFonts w:cstheme="majorHAnsi"/>
          <w:b/>
          <w:sz w:val="36"/>
          <w:szCs w:val="32"/>
        </w:rPr>
      </w:pPr>
    </w:p>
    <w:p w14:paraId="2F69EE0F" w14:textId="77777777" w:rsidR="00CA5469" w:rsidRDefault="00CA5469" w:rsidP="00196D6E">
      <w:pPr>
        <w:tabs>
          <w:tab w:val="left" w:pos="3122"/>
          <w:tab w:val="center" w:pos="4600"/>
        </w:tabs>
        <w:spacing w:line="360" w:lineRule="auto"/>
        <w:jc w:val="both"/>
        <w:rPr>
          <w:rFonts w:cstheme="majorHAnsi"/>
          <w:b/>
          <w:sz w:val="36"/>
          <w:szCs w:val="32"/>
        </w:rPr>
      </w:pPr>
    </w:p>
    <w:p w14:paraId="456648AC" w14:textId="77777777" w:rsidR="0097142A" w:rsidRPr="007B32CC" w:rsidRDefault="0097142A" w:rsidP="00196D6E">
      <w:pPr>
        <w:tabs>
          <w:tab w:val="left" w:pos="3122"/>
          <w:tab w:val="center" w:pos="4600"/>
        </w:tabs>
        <w:spacing w:line="360" w:lineRule="auto"/>
        <w:jc w:val="both"/>
        <w:rPr>
          <w:rFonts w:cstheme="majorHAnsi"/>
          <w:b/>
          <w:sz w:val="36"/>
          <w:szCs w:val="32"/>
        </w:rPr>
      </w:pPr>
    </w:p>
    <w:p w14:paraId="6AFB0C7D" w14:textId="62F87227" w:rsidR="000D0069" w:rsidRPr="00C126A8" w:rsidRDefault="00DC2A62" w:rsidP="00663DD8">
      <w:pPr>
        <w:spacing w:line="276" w:lineRule="auto"/>
        <w:jc w:val="both"/>
        <w:rPr>
          <w:rFonts w:cs="Calibri"/>
          <w:b/>
          <w:sz w:val="56"/>
          <w:szCs w:val="56"/>
        </w:rPr>
      </w:pPr>
      <w:r w:rsidRPr="00DC2A62">
        <w:rPr>
          <w:rFonts w:cs="Calibri"/>
          <w:b/>
          <w:sz w:val="56"/>
          <w:szCs w:val="56"/>
        </w:rPr>
        <w:t>DESARROLLO SERAMBIENTE S.A.S</w:t>
      </w:r>
    </w:p>
    <w:p w14:paraId="1ABA05B6" w14:textId="77777777" w:rsidR="00B33A3D" w:rsidRPr="00B33A3D" w:rsidRDefault="00B33A3D" w:rsidP="00E51142">
      <w:pPr>
        <w:spacing w:line="360" w:lineRule="auto"/>
        <w:jc w:val="both"/>
        <w:rPr>
          <w:rFonts w:cstheme="majorHAnsi"/>
          <w:b/>
          <w:sz w:val="36"/>
          <w:szCs w:val="36"/>
        </w:rPr>
      </w:pPr>
    </w:p>
    <w:p w14:paraId="5F7843A8" w14:textId="3CDD8EBF" w:rsidR="00CB3B8F" w:rsidRDefault="00A5690D" w:rsidP="00E51142">
      <w:pPr>
        <w:spacing w:line="360" w:lineRule="auto"/>
        <w:jc w:val="both"/>
        <w:rPr>
          <w:rFonts w:cstheme="majorHAnsi"/>
          <w:b/>
          <w:i/>
          <w:sz w:val="28"/>
          <w:szCs w:val="28"/>
        </w:rPr>
      </w:pPr>
      <w:r w:rsidRPr="00DC2A62">
        <w:rPr>
          <w:rFonts w:cstheme="majorHAnsi"/>
          <w:b/>
          <w:i/>
          <w:sz w:val="28"/>
          <w:szCs w:val="28"/>
        </w:rPr>
        <w:t xml:space="preserve">Monitoreo de emisiones en fuentes fijas realizado </w:t>
      </w:r>
      <w:r w:rsidR="00744826">
        <w:rPr>
          <w:rFonts w:cstheme="majorHAnsi"/>
          <w:b/>
          <w:i/>
          <w:sz w:val="28"/>
          <w:szCs w:val="28"/>
        </w:rPr>
        <w:t xml:space="preserve">el día </w:t>
      </w:r>
      <w:r w:rsidR="00C5155E">
        <w:rPr>
          <w:rFonts w:cstheme="majorHAnsi"/>
          <w:b/>
          <w:i/>
          <w:sz w:val="28"/>
          <w:szCs w:val="28"/>
        </w:rPr>
        <w:t>10</w:t>
      </w:r>
      <w:r w:rsidR="00744826">
        <w:rPr>
          <w:rFonts w:cstheme="majorHAnsi"/>
          <w:b/>
          <w:i/>
          <w:sz w:val="28"/>
          <w:szCs w:val="28"/>
        </w:rPr>
        <w:t xml:space="preserve"> de abril</w:t>
      </w:r>
      <w:r w:rsidR="00DC2A62" w:rsidRPr="00DC2A62">
        <w:rPr>
          <w:rFonts w:cstheme="majorHAnsi"/>
          <w:b/>
          <w:i/>
          <w:sz w:val="28"/>
          <w:szCs w:val="28"/>
        </w:rPr>
        <w:t xml:space="preserve"> de 2026</w:t>
      </w:r>
      <w:r w:rsidRPr="00DC2A62">
        <w:rPr>
          <w:rFonts w:cstheme="majorHAnsi"/>
          <w:b/>
          <w:i/>
          <w:sz w:val="28"/>
          <w:szCs w:val="28"/>
        </w:rPr>
        <w:t xml:space="preserve">, en </w:t>
      </w:r>
      <w:r w:rsidR="00DC2A62" w:rsidRPr="00DC2A62">
        <w:rPr>
          <w:rFonts w:cstheme="majorHAnsi"/>
          <w:b/>
          <w:i/>
          <w:sz w:val="28"/>
          <w:szCs w:val="28"/>
        </w:rPr>
        <w:t>una (1) fuente</w:t>
      </w:r>
      <w:r w:rsidRPr="00DC2A62">
        <w:rPr>
          <w:rFonts w:cstheme="majorHAnsi"/>
          <w:b/>
          <w:i/>
          <w:sz w:val="28"/>
          <w:szCs w:val="28"/>
        </w:rPr>
        <w:t xml:space="preserve"> de la organización determinando los siguientes contaminantes:</w:t>
      </w:r>
    </w:p>
    <w:p w14:paraId="737693A2" w14:textId="77777777" w:rsidR="00744826" w:rsidRPr="00DC2A62" w:rsidRDefault="00744826" w:rsidP="00E51142">
      <w:pPr>
        <w:spacing w:line="360" w:lineRule="auto"/>
        <w:jc w:val="both"/>
        <w:rPr>
          <w:rFonts w:cstheme="majorHAnsi"/>
          <w:b/>
          <w:sz w:val="28"/>
          <w:szCs w:val="28"/>
        </w:rPr>
      </w:pPr>
    </w:p>
    <w:p w14:paraId="6E805A87" w14:textId="254CF676" w:rsidR="007271C5" w:rsidRPr="00DC2A62" w:rsidRDefault="007271C5" w:rsidP="007271C5">
      <w:pPr>
        <w:pStyle w:val="Prrafodelista"/>
        <w:numPr>
          <w:ilvl w:val="0"/>
          <w:numId w:val="11"/>
        </w:numPr>
        <w:spacing w:line="360" w:lineRule="auto"/>
        <w:jc w:val="both"/>
        <w:rPr>
          <w:rFonts w:ascii="Avenir Next LT Pro" w:hAnsi="Avenir Next LT Pro" w:cstheme="majorHAnsi"/>
          <w:bCs/>
          <w:sz w:val="28"/>
          <w:szCs w:val="28"/>
        </w:rPr>
      </w:pPr>
      <w:r w:rsidRPr="00DC2A62">
        <w:rPr>
          <w:rFonts w:ascii="Avenir Next LT Pro" w:hAnsi="Avenir Next LT Pro" w:cstheme="majorHAnsi"/>
          <w:bCs/>
          <w:sz w:val="28"/>
          <w:szCs w:val="28"/>
        </w:rPr>
        <w:t>Material Particulado (MP)</w:t>
      </w:r>
    </w:p>
    <w:p w14:paraId="79846D20" w14:textId="77777777" w:rsidR="007271C5" w:rsidRPr="007B32CC" w:rsidRDefault="007271C5" w:rsidP="00E51142">
      <w:pPr>
        <w:spacing w:line="360" w:lineRule="auto"/>
        <w:jc w:val="both"/>
        <w:rPr>
          <w:rFonts w:cstheme="majorHAnsi"/>
          <w:b/>
          <w:sz w:val="28"/>
          <w:szCs w:val="28"/>
        </w:rPr>
      </w:pPr>
    </w:p>
    <w:p w14:paraId="7CF1EED6" w14:textId="7FFEDA14" w:rsidR="007271C5" w:rsidRDefault="007271C5" w:rsidP="00B33A3D">
      <w:pPr>
        <w:spacing w:line="360" w:lineRule="auto"/>
        <w:jc w:val="right"/>
        <w:rPr>
          <w:rFonts w:cstheme="majorHAnsi"/>
          <w:b/>
          <w:sz w:val="28"/>
          <w:szCs w:val="28"/>
        </w:rPr>
      </w:pPr>
    </w:p>
    <w:p w14:paraId="2219ACDF" w14:textId="77777777" w:rsidR="00663DD8" w:rsidRDefault="00663DD8" w:rsidP="00B33A3D">
      <w:pPr>
        <w:spacing w:line="360" w:lineRule="auto"/>
        <w:jc w:val="right"/>
        <w:rPr>
          <w:rFonts w:cstheme="majorHAnsi"/>
          <w:b/>
          <w:sz w:val="28"/>
          <w:szCs w:val="28"/>
        </w:rPr>
      </w:pPr>
    </w:p>
    <w:p w14:paraId="5403EE91" w14:textId="77777777" w:rsidR="00B33A3D" w:rsidRDefault="00B33A3D" w:rsidP="00B33A3D">
      <w:pPr>
        <w:spacing w:line="360" w:lineRule="auto"/>
        <w:jc w:val="right"/>
        <w:rPr>
          <w:rFonts w:cstheme="majorHAnsi"/>
          <w:b/>
          <w:sz w:val="28"/>
          <w:szCs w:val="28"/>
        </w:rPr>
      </w:pPr>
    </w:p>
    <w:p w14:paraId="0B56FA64" w14:textId="77777777" w:rsidR="00B33A3D" w:rsidRDefault="00B33A3D" w:rsidP="00B33A3D">
      <w:pPr>
        <w:spacing w:line="360" w:lineRule="auto"/>
        <w:jc w:val="right"/>
        <w:rPr>
          <w:rFonts w:cstheme="majorHAnsi"/>
          <w:b/>
          <w:sz w:val="28"/>
          <w:szCs w:val="28"/>
        </w:rPr>
      </w:pPr>
    </w:p>
    <w:p w14:paraId="65A33F57" w14:textId="77777777" w:rsidR="00B33A3D" w:rsidRDefault="00B33A3D" w:rsidP="00B33A3D">
      <w:pPr>
        <w:spacing w:line="360" w:lineRule="auto"/>
        <w:jc w:val="right"/>
        <w:rPr>
          <w:rFonts w:cstheme="majorHAnsi"/>
          <w:b/>
          <w:sz w:val="28"/>
          <w:szCs w:val="28"/>
        </w:rPr>
      </w:pPr>
    </w:p>
    <w:p w14:paraId="7C91036F" w14:textId="77777777" w:rsidR="00744826" w:rsidRDefault="00744826" w:rsidP="00B33A3D">
      <w:pPr>
        <w:spacing w:line="360" w:lineRule="auto"/>
        <w:jc w:val="right"/>
        <w:rPr>
          <w:rFonts w:cstheme="majorHAnsi"/>
          <w:b/>
          <w:sz w:val="28"/>
          <w:szCs w:val="28"/>
        </w:rPr>
      </w:pPr>
    </w:p>
    <w:p w14:paraId="51AC1C43" w14:textId="77777777" w:rsidR="00CB3B8F" w:rsidRPr="007B32CC" w:rsidRDefault="00CB3B8F" w:rsidP="00B33A3D">
      <w:pPr>
        <w:jc w:val="right"/>
        <w:rPr>
          <w:rFonts w:cstheme="majorHAnsi"/>
          <w:b/>
          <w:sz w:val="22"/>
        </w:rPr>
      </w:pPr>
    </w:p>
    <w:p w14:paraId="356C8438" w14:textId="6AB01447" w:rsidR="008D475A" w:rsidRPr="00663DD8" w:rsidRDefault="001C3F97" w:rsidP="00B33A3D">
      <w:pPr>
        <w:jc w:val="right"/>
        <w:rPr>
          <w:rFonts w:eastAsia="Times New Roman" w:cs="Calibri"/>
          <w:b/>
          <w:sz w:val="22"/>
          <w:szCs w:val="20"/>
        </w:rPr>
      </w:pPr>
      <w:r w:rsidRPr="001C3F97">
        <w:rPr>
          <w:rFonts w:eastAsia="Times New Roman" w:cs="Calibri"/>
          <w:b/>
          <w:sz w:val="22"/>
          <w:szCs w:val="20"/>
        </w:rPr>
        <w:t>BARRANQUILLA, ATLÁNTICO</w:t>
      </w:r>
      <w:r w:rsidR="008D475A">
        <w:rPr>
          <w:rFonts w:eastAsia="Times New Roman" w:cs="Calibri"/>
          <w:b/>
          <w:sz w:val="22"/>
          <w:szCs w:val="20"/>
        </w:rPr>
        <w:br w:type="page"/>
      </w:r>
    </w:p>
    <w:p w14:paraId="64D7C076" w14:textId="77777777" w:rsidR="00F03AA5" w:rsidRPr="002C63A7" w:rsidRDefault="00F03AA5" w:rsidP="00F03AA5">
      <w:pPr>
        <w:jc w:val="right"/>
        <w:rPr>
          <w:rFonts w:eastAsia="Times New Roman" w:cs="Calibri"/>
          <w:b/>
          <w:sz w:val="22"/>
          <w:szCs w:val="20"/>
        </w:rPr>
      </w:pPr>
    </w:p>
    <w:p w14:paraId="337959C3" w14:textId="77777777" w:rsidR="00406756" w:rsidRPr="008D3736" w:rsidRDefault="00406756" w:rsidP="00DC2E9D">
      <w:pPr>
        <w:spacing w:line="360" w:lineRule="auto"/>
        <w:rPr>
          <w:rFonts w:cstheme="majorHAnsi"/>
          <w:b/>
          <w:sz w:val="32"/>
          <w:szCs w:val="32"/>
        </w:rPr>
      </w:pPr>
      <w:r w:rsidRPr="008D3736">
        <w:rPr>
          <w:rFonts w:cstheme="majorHAnsi"/>
          <w:b/>
          <w:sz w:val="32"/>
          <w:szCs w:val="32"/>
        </w:rPr>
        <w:t xml:space="preserve">TABLA DE CONTENIDO </w:t>
      </w:r>
    </w:p>
    <w:p w14:paraId="3A9A43B9" w14:textId="3AADF4F9" w:rsidR="00A44AFC" w:rsidRPr="006612D0" w:rsidRDefault="00FA52CE"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r w:rsidRPr="00CC77F1">
        <w:rPr>
          <w:rFonts w:ascii="Avenir Next LT Pro" w:eastAsia="Arial Unicode MS" w:hAnsi="Avenir Next LT Pro" w:cstheme="majorHAnsi"/>
          <w:b w:val="0"/>
          <w:sz w:val="22"/>
          <w:szCs w:val="22"/>
        </w:rPr>
        <w:fldChar w:fldCharType="begin"/>
      </w:r>
      <w:r w:rsidRPr="00CC77F1">
        <w:rPr>
          <w:rFonts w:ascii="Avenir Next LT Pro" w:eastAsia="Arial Unicode MS" w:hAnsi="Avenir Next LT Pro" w:cstheme="majorHAnsi"/>
          <w:b w:val="0"/>
          <w:sz w:val="22"/>
          <w:szCs w:val="22"/>
        </w:rPr>
        <w:instrText xml:space="preserve"> TOC \o "1-3" \h \z </w:instrText>
      </w:r>
      <w:r w:rsidRPr="00CC77F1">
        <w:rPr>
          <w:rFonts w:ascii="Avenir Next LT Pro" w:eastAsia="Arial Unicode MS" w:hAnsi="Avenir Next LT Pro" w:cstheme="majorHAnsi"/>
          <w:b w:val="0"/>
          <w:sz w:val="22"/>
          <w:szCs w:val="22"/>
        </w:rPr>
        <w:fldChar w:fldCharType="separate"/>
      </w:r>
      <w:hyperlink w:anchor="_Toc228127394" w:history="1">
        <w:r w:rsidR="00A44AFC" w:rsidRPr="006612D0">
          <w:rPr>
            <w:rStyle w:val="Hipervnculo"/>
            <w:rFonts w:ascii="Avenir Next LT Pro" w:eastAsia="Arial Unicode MS" w:hAnsi="Avenir Next LT Pro" w:cstheme="majorHAnsi"/>
            <w:noProof/>
            <w:color w:val="303030"/>
            <w:sz w:val="22"/>
            <w:szCs w:val="22"/>
          </w:rPr>
          <w:t>1.</w:t>
        </w:r>
        <w:r w:rsidR="00A44AFC"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00A44AFC" w:rsidRPr="006612D0">
          <w:rPr>
            <w:rStyle w:val="Hipervnculo"/>
            <w:rFonts w:ascii="Avenir Next LT Pro" w:eastAsia="Arial Unicode MS" w:hAnsi="Avenir Next LT Pro" w:cstheme="majorHAnsi"/>
            <w:noProof/>
            <w:color w:val="303030"/>
            <w:sz w:val="22"/>
            <w:szCs w:val="22"/>
          </w:rPr>
          <w:t>RESUMEN EJECUTIVO</w:t>
        </w:r>
        <w:r w:rsidR="00A44AFC" w:rsidRPr="006612D0">
          <w:rPr>
            <w:rFonts w:ascii="Avenir Next LT Pro" w:hAnsi="Avenir Next LT Pro"/>
            <w:noProof/>
            <w:webHidden/>
            <w:sz w:val="22"/>
            <w:szCs w:val="22"/>
          </w:rPr>
          <w:tab/>
        </w:r>
        <w:r w:rsidR="00A44AFC" w:rsidRPr="006612D0">
          <w:rPr>
            <w:rFonts w:ascii="Avenir Next LT Pro" w:hAnsi="Avenir Next LT Pro"/>
            <w:noProof/>
            <w:webHidden/>
            <w:sz w:val="22"/>
            <w:szCs w:val="22"/>
          </w:rPr>
          <w:fldChar w:fldCharType="begin"/>
        </w:r>
        <w:r w:rsidR="00A44AFC" w:rsidRPr="006612D0">
          <w:rPr>
            <w:rFonts w:ascii="Avenir Next LT Pro" w:hAnsi="Avenir Next LT Pro"/>
            <w:noProof/>
            <w:webHidden/>
            <w:sz w:val="22"/>
            <w:szCs w:val="22"/>
          </w:rPr>
          <w:instrText xml:space="preserve"> PAGEREF _Toc228127394 \h </w:instrText>
        </w:r>
        <w:r w:rsidR="00A44AFC" w:rsidRPr="006612D0">
          <w:rPr>
            <w:rFonts w:ascii="Avenir Next LT Pro" w:hAnsi="Avenir Next LT Pro"/>
            <w:noProof/>
            <w:webHidden/>
            <w:sz w:val="22"/>
            <w:szCs w:val="22"/>
          </w:rPr>
        </w:r>
        <w:r w:rsidR="00A44AFC"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9</w:t>
        </w:r>
        <w:r w:rsidR="00A44AFC" w:rsidRPr="006612D0">
          <w:rPr>
            <w:rFonts w:ascii="Avenir Next LT Pro" w:hAnsi="Avenir Next LT Pro"/>
            <w:noProof/>
            <w:webHidden/>
            <w:sz w:val="22"/>
            <w:szCs w:val="22"/>
          </w:rPr>
          <w:fldChar w:fldCharType="end"/>
        </w:r>
      </w:hyperlink>
    </w:p>
    <w:p w14:paraId="4B24F3B6" w14:textId="3F0F40F6"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395" w:history="1">
        <w:r w:rsidRPr="006612D0">
          <w:rPr>
            <w:rStyle w:val="Hipervnculo"/>
            <w:rFonts w:ascii="Avenir Next LT Pro" w:eastAsia="Arial Unicode MS" w:hAnsi="Avenir Next LT Pro" w:cstheme="majorHAnsi"/>
            <w:noProof/>
            <w:color w:val="303030"/>
            <w:sz w:val="22"/>
            <w:szCs w:val="22"/>
          </w:rPr>
          <w:t>2.</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INTRODUCCIÓN</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_Toc228127395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12</w:t>
        </w:r>
        <w:r w:rsidRPr="006612D0">
          <w:rPr>
            <w:rFonts w:ascii="Avenir Next LT Pro" w:hAnsi="Avenir Next LT Pro"/>
            <w:noProof/>
            <w:webHidden/>
            <w:sz w:val="22"/>
            <w:szCs w:val="22"/>
          </w:rPr>
          <w:fldChar w:fldCharType="end"/>
        </w:r>
      </w:hyperlink>
    </w:p>
    <w:p w14:paraId="63A66F59" w14:textId="61E3A54C"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396" w:history="1">
        <w:r w:rsidRPr="006612D0">
          <w:rPr>
            <w:rStyle w:val="Hipervnculo"/>
            <w:rFonts w:ascii="Avenir Next LT Pro" w:eastAsia="Arial Unicode MS" w:hAnsi="Avenir Next LT Pro" w:cstheme="majorHAnsi"/>
            <w:noProof/>
            <w:color w:val="303030"/>
            <w:sz w:val="22"/>
            <w:szCs w:val="22"/>
          </w:rPr>
          <w:t>3.</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OBJETIVOS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_Toc228127396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16</w:t>
        </w:r>
        <w:r w:rsidRPr="006612D0">
          <w:rPr>
            <w:rFonts w:ascii="Avenir Next LT Pro" w:hAnsi="Avenir Next LT Pro"/>
            <w:noProof/>
            <w:webHidden/>
            <w:sz w:val="22"/>
            <w:szCs w:val="22"/>
          </w:rPr>
          <w:fldChar w:fldCharType="end"/>
        </w:r>
      </w:hyperlink>
    </w:p>
    <w:p w14:paraId="030A8832" w14:textId="142B9C15"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397" w:history="1">
        <w:r w:rsidRPr="006612D0">
          <w:rPr>
            <w:rStyle w:val="Hipervnculo"/>
            <w:rFonts w:ascii="Avenir Next LT Pro" w:eastAsia="Arial Unicode MS" w:hAnsi="Avenir Next LT Pro" w:cstheme="majorHAnsi"/>
            <w:noProof/>
            <w:color w:val="303030"/>
            <w:sz w:val="22"/>
            <w:szCs w:val="22"/>
          </w:rPr>
          <w:t>3.1</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Objetivo general</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_Toc228127397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16</w:t>
        </w:r>
        <w:r w:rsidRPr="006612D0">
          <w:rPr>
            <w:rFonts w:ascii="Avenir Next LT Pro" w:hAnsi="Avenir Next LT Pro"/>
            <w:noProof/>
            <w:webHidden/>
            <w:sz w:val="22"/>
            <w:szCs w:val="22"/>
          </w:rPr>
          <w:fldChar w:fldCharType="end"/>
        </w:r>
      </w:hyperlink>
    </w:p>
    <w:p w14:paraId="461797FE" w14:textId="35AEB747"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398" w:history="1">
        <w:r w:rsidRPr="006612D0">
          <w:rPr>
            <w:rStyle w:val="Hipervnculo"/>
            <w:rFonts w:ascii="Avenir Next LT Pro" w:eastAsia="Arial Unicode MS" w:hAnsi="Avenir Next LT Pro" w:cstheme="majorHAnsi"/>
            <w:noProof/>
            <w:color w:val="303030"/>
            <w:sz w:val="22"/>
            <w:szCs w:val="22"/>
          </w:rPr>
          <w:t>3.2</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Objetivos específicos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_Toc228127398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16</w:t>
        </w:r>
        <w:r w:rsidRPr="006612D0">
          <w:rPr>
            <w:rFonts w:ascii="Avenir Next LT Pro" w:hAnsi="Avenir Next LT Pro"/>
            <w:noProof/>
            <w:webHidden/>
            <w:sz w:val="22"/>
            <w:szCs w:val="22"/>
          </w:rPr>
          <w:fldChar w:fldCharType="end"/>
        </w:r>
      </w:hyperlink>
    </w:p>
    <w:p w14:paraId="122EBD1A" w14:textId="17739F58"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399" w:history="1">
        <w:r w:rsidRPr="006612D0">
          <w:rPr>
            <w:rStyle w:val="Hipervnculo"/>
            <w:rFonts w:ascii="Avenir Next LT Pro" w:eastAsia="Arial Unicode MS" w:hAnsi="Avenir Next LT Pro" w:cstheme="majorHAnsi"/>
            <w:noProof/>
            <w:color w:val="303030"/>
            <w:sz w:val="22"/>
            <w:szCs w:val="22"/>
          </w:rPr>
          <w:t>4.</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DESCRIPCIÓN DE INSTALACIONES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_Toc228127399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17</w:t>
        </w:r>
        <w:r w:rsidRPr="006612D0">
          <w:rPr>
            <w:rFonts w:ascii="Avenir Next LT Pro" w:hAnsi="Avenir Next LT Pro"/>
            <w:noProof/>
            <w:webHidden/>
            <w:sz w:val="22"/>
            <w:szCs w:val="22"/>
          </w:rPr>
          <w:fldChar w:fldCharType="end"/>
        </w:r>
      </w:hyperlink>
    </w:p>
    <w:p w14:paraId="2619400D" w14:textId="31AA3D5D"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00" w:history="1">
        <w:r w:rsidRPr="006612D0">
          <w:rPr>
            <w:rStyle w:val="Hipervnculo"/>
            <w:rFonts w:ascii="Avenir Next LT Pro" w:eastAsia="Arial Unicode MS" w:hAnsi="Avenir Next LT Pro" w:cstheme="majorHAnsi"/>
            <w:noProof/>
            <w:color w:val="303030"/>
            <w:sz w:val="22"/>
            <w:szCs w:val="22"/>
          </w:rPr>
          <w:t>4.1</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Descripción de los procesos o instalaciones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_Toc228127400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17</w:t>
        </w:r>
        <w:r w:rsidRPr="006612D0">
          <w:rPr>
            <w:rFonts w:ascii="Avenir Next LT Pro" w:hAnsi="Avenir Next LT Pro"/>
            <w:noProof/>
            <w:webHidden/>
            <w:sz w:val="22"/>
            <w:szCs w:val="22"/>
          </w:rPr>
          <w:fldChar w:fldCharType="end"/>
        </w:r>
      </w:hyperlink>
    </w:p>
    <w:p w14:paraId="31BAEFA4" w14:textId="1D9F7EDA"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01" w:history="1">
        <w:r w:rsidRPr="006612D0">
          <w:rPr>
            <w:rStyle w:val="Hipervnculo"/>
            <w:rFonts w:ascii="Avenir Next LT Pro" w:eastAsia="Arial Unicode MS" w:hAnsi="Avenir Next LT Pro" w:cstheme="majorHAnsi"/>
            <w:noProof/>
            <w:color w:val="303030"/>
            <w:sz w:val="22"/>
            <w:szCs w:val="22"/>
          </w:rPr>
          <w:t>4.2</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Descripción de la fuente de emisión</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_Toc228127401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17</w:t>
        </w:r>
        <w:r w:rsidRPr="006612D0">
          <w:rPr>
            <w:rFonts w:ascii="Avenir Next LT Pro" w:hAnsi="Avenir Next LT Pro"/>
            <w:noProof/>
            <w:webHidden/>
            <w:sz w:val="22"/>
            <w:szCs w:val="22"/>
          </w:rPr>
          <w:fldChar w:fldCharType="end"/>
        </w:r>
      </w:hyperlink>
    </w:p>
    <w:p w14:paraId="6B8833E7" w14:textId="3DC10A88"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02" w:history="1">
        <w:r w:rsidRPr="006612D0">
          <w:rPr>
            <w:rStyle w:val="Hipervnculo"/>
            <w:rFonts w:ascii="Avenir Next LT Pro" w:eastAsia="Arial Unicode MS" w:hAnsi="Avenir Next LT Pro" w:cstheme="majorHAnsi"/>
            <w:noProof/>
            <w:color w:val="303030"/>
            <w:sz w:val="22"/>
            <w:szCs w:val="22"/>
          </w:rPr>
          <w:t>4.3</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Descripción de las fuentes de emisión</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_Toc228127402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18</w:t>
        </w:r>
        <w:r w:rsidRPr="006612D0">
          <w:rPr>
            <w:rFonts w:ascii="Avenir Next LT Pro" w:hAnsi="Avenir Next LT Pro"/>
            <w:noProof/>
            <w:webHidden/>
            <w:sz w:val="22"/>
            <w:szCs w:val="22"/>
          </w:rPr>
          <w:fldChar w:fldCharType="end"/>
        </w:r>
      </w:hyperlink>
    </w:p>
    <w:p w14:paraId="633C1023" w14:textId="5C33C7AD"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03" w:history="1">
        <w:r w:rsidRPr="006612D0">
          <w:rPr>
            <w:rStyle w:val="Hipervnculo"/>
            <w:rFonts w:ascii="Avenir Next LT Pro" w:eastAsia="Arial Unicode MS" w:hAnsi="Avenir Next LT Pro" w:cstheme="majorHAnsi"/>
            <w:noProof/>
            <w:color w:val="303030"/>
            <w:sz w:val="22"/>
            <w:szCs w:val="22"/>
          </w:rPr>
          <w:t>4.4</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Instalaciones necesarias para realizar mediciones directas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_Toc228127403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19</w:t>
        </w:r>
        <w:r w:rsidRPr="006612D0">
          <w:rPr>
            <w:rFonts w:ascii="Avenir Next LT Pro" w:hAnsi="Avenir Next LT Pro"/>
            <w:noProof/>
            <w:webHidden/>
            <w:sz w:val="22"/>
            <w:szCs w:val="22"/>
          </w:rPr>
          <w:fldChar w:fldCharType="end"/>
        </w:r>
      </w:hyperlink>
    </w:p>
    <w:p w14:paraId="12440C39" w14:textId="559A2BEA"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04" w:history="1">
        <w:r w:rsidRPr="006612D0">
          <w:rPr>
            <w:rStyle w:val="Hipervnculo"/>
            <w:rFonts w:ascii="Avenir Next LT Pro" w:eastAsia="Arial Unicode MS" w:hAnsi="Avenir Next LT Pro" w:cstheme="majorHAnsi"/>
            <w:noProof/>
            <w:color w:val="303030"/>
            <w:sz w:val="22"/>
            <w:szCs w:val="22"/>
          </w:rPr>
          <w:t>5.</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DESCRIPCIÓN DEL PROGRAMA DE MEDICIÓN</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_Toc228127404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23</w:t>
        </w:r>
        <w:r w:rsidRPr="006612D0">
          <w:rPr>
            <w:rFonts w:ascii="Avenir Next LT Pro" w:hAnsi="Avenir Next LT Pro"/>
            <w:noProof/>
            <w:webHidden/>
            <w:sz w:val="22"/>
            <w:szCs w:val="22"/>
          </w:rPr>
          <w:fldChar w:fldCharType="end"/>
        </w:r>
      </w:hyperlink>
    </w:p>
    <w:p w14:paraId="5795A3B3" w14:textId="3469E386"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05" w:history="1">
        <w:r w:rsidRPr="006612D0">
          <w:rPr>
            <w:rStyle w:val="Hipervnculo"/>
            <w:rFonts w:ascii="Avenir Next LT Pro" w:eastAsia="Arial Unicode MS" w:hAnsi="Avenir Next LT Pro" w:cstheme="majorHAnsi"/>
            <w:noProof/>
            <w:color w:val="303030"/>
            <w:sz w:val="22"/>
            <w:szCs w:val="22"/>
            <w:lang w:eastAsia="es-CO"/>
          </w:rPr>
          <w:t>5.1</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lang w:eastAsia="es-CO"/>
          </w:rPr>
          <w:t>Identificación del responsable de realizar la medición</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_Toc228127405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23</w:t>
        </w:r>
        <w:r w:rsidRPr="006612D0">
          <w:rPr>
            <w:rFonts w:ascii="Avenir Next LT Pro" w:hAnsi="Avenir Next LT Pro"/>
            <w:noProof/>
            <w:webHidden/>
            <w:sz w:val="22"/>
            <w:szCs w:val="22"/>
          </w:rPr>
          <w:fldChar w:fldCharType="end"/>
        </w:r>
      </w:hyperlink>
    </w:p>
    <w:p w14:paraId="22B5DE53" w14:textId="08200845"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06" w:history="1">
        <w:r w:rsidRPr="006612D0">
          <w:rPr>
            <w:rStyle w:val="Hipervnculo"/>
            <w:rFonts w:ascii="Avenir Next LT Pro" w:eastAsia="Arial Unicode MS" w:hAnsi="Avenir Next LT Pro" w:cstheme="majorHAnsi"/>
            <w:noProof/>
            <w:color w:val="303030"/>
            <w:sz w:val="22"/>
            <w:szCs w:val="22"/>
          </w:rPr>
          <w:t>6.</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PROCEDIMIENTO DE EVALUACIÓN</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_Toc228127406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25</w:t>
        </w:r>
        <w:r w:rsidRPr="006612D0">
          <w:rPr>
            <w:rFonts w:ascii="Avenir Next LT Pro" w:hAnsi="Avenir Next LT Pro"/>
            <w:noProof/>
            <w:webHidden/>
            <w:sz w:val="22"/>
            <w:szCs w:val="22"/>
          </w:rPr>
          <w:fldChar w:fldCharType="end"/>
        </w:r>
      </w:hyperlink>
    </w:p>
    <w:p w14:paraId="361ED6E4" w14:textId="5EE7BAB3"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07" w:history="1">
        <w:r w:rsidRPr="006612D0">
          <w:rPr>
            <w:rStyle w:val="Hipervnculo"/>
            <w:rFonts w:ascii="Avenir Next LT Pro" w:eastAsia="Arial Unicode MS" w:hAnsi="Avenir Next LT Pro" w:cstheme="majorHAnsi"/>
            <w:noProof/>
            <w:color w:val="303030"/>
            <w:sz w:val="22"/>
            <w:szCs w:val="22"/>
          </w:rPr>
          <w:t>6.1</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Descripción de equipos y procedimientos de muestreo</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_Toc228127407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25</w:t>
        </w:r>
        <w:r w:rsidRPr="006612D0">
          <w:rPr>
            <w:rFonts w:ascii="Avenir Next LT Pro" w:hAnsi="Avenir Next LT Pro"/>
            <w:noProof/>
            <w:webHidden/>
            <w:sz w:val="22"/>
            <w:szCs w:val="22"/>
          </w:rPr>
          <w:fldChar w:fldCharType="end"/>
        </w:r>
      </w:hyperlink>
    </w:p>
    <w:p w14:paraId="5826C045" w14:textId="3B4891FA"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08" w:history="1">
        <w:r w:rsidRPr="006612D0">
          <w:rPr>
            <w:rStyle w:val="Hipervnculo"/>
            <w:rFonts w:ascii="Avenir Next LT Pro" w:eastAsia="Arial Unicode MS" w:hAnsi="Avenir Next LT Pro" w:cstheme="majorHAnsi"/>
            <w:i w:val="0"/>
            <w:iCs w:val="0"/>
            <w:noProof/>
            <w:color w:val="303030"/>
            <w:sz w:val="22"/>
            <w:szCs w:val="22"/>
          </w:rPr>
          <w:t>6.1.1</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Equipos de muestreo</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_Toc228127408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25</w:t>
        </w:r>
        <w:r w:rsidRPr="006612D0">
          <w:rPr>
            <w:rFonts w:ascii="Avenir Next LT Pro" w:hAnsi="Avenir Next LT Pro"/>
            <w:i w:val="0"/>
            <w:iCs w:val="0"/>
            <w:noProof/>
            <w:webHidden/>
            <w:sz w:val="22"/>
            <w:szCs w:val="22"/>
          </w:rPr>
          <w:fldChar w:fldCharType="end"/>
        </w:r>
      </w:hyperlink>
    </w:p>
    <w:p w14:paraId="61AAEFEE" w14:textId="3EDEB5E6"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09" w:history="1">
        <w:r w:rsidRPr="006612D0">
          <w:rPr>
            <w:rStyle w:val="Hipervnculo"/>
            <w:rFonts w:ascii="Avenir Next LT Pro" w:eastAsia="Arial Unicode MS" w:hAnsi="Avenir Next LT Pro" w:cstheme="majorHAnsi"/>
            <w:i w:val="0"/>
            <w:iCs w:val="0"/>
            <w:noProof/>
            <w:color w:val="303030"/>
            <w:sz w:val="22"/>
            <w:szCs w:val="22"/>
          </w:rPr>
          <w:t>6.1.2</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Métodos de toma de muestra y análisis</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_Toc228127409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27</w:t>
        </w:r>
        <w:r w:rsidRPr="006612D0">
          <w:rPr>
            <w:rFonts w:ascii="Avenir Next LT Pro" w:hAnsi="Avenir Next LT Pro"/>
            <w:i w:val="0"/>
            <w:iCs w:val="0"/>
            <w:noProof/>
            <w:webHidden/>
            <w:sz w:val="22"/>
            <w:szCs w:val="22"/>
          </w:rPr>
          <w:fldChar w:fldCharType="end"/>
        </w:r>
      </w:hyperlink>
    </w:p>
    <w:p w14:paraId="75C367A2" w14:textId="553CB973"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10" w:history="1">
        <w:r w:rsidRPr="006612D0">
          <w:rPr>
            <w:rStyle w:val="Hipervnculo"/>
            <w:rFonts w:ascii="Avenir Next LT Pro" w:eastAsia="Arial Unicode MS" w:hAnsi="Avenir Next LT Pro" w:cstheme="majorHAnsi"/>
            <w:noProof/>
            <w:color w:val="303030"/>
            <w:sz w:val="22"/>
            <w:szCs w:val="22"/>
          </w:rPr>
          <w:t>6.2</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Métodos analíticos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_Toc228127410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28</w:t>
        </w:r>
        <w:r w:rsidRPr="006612D0">
          <w:rPr>
            <w:rFonts w:ascii="Avenir Next LT Pro" w:hAnsi="Avenir Next LT Pro"/>
            <w:noProof/>
            <w:webHidden/>
            <w:sz w:val="22"/>
            <w:szCs w:val="22"/>
          </w:rPr>
          <w:fldChar w:fldCharType="end"/>
        </w:r>
      </w:hyperlink>
    </w:p>
    <w:p w14:paraId="646B9A73" w14:textId="33E872BE"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11" w:history="1">
        <w:r w:rsidRPr="006612D0">
          <w:rPr>
            <w:rStyle w:val="Hipervnculo"/>
            <w:rFonts w:ascii="Avenir Next LT Pro" w:eastAsia="Arial Unicode MS" w:hAnsi="Avenir Next LT Pro" w:cstheme="majorHAnsi"/>
            <w:i w:val="0"/>
            <w:iCs w:val="0"/>
            <w:noProof/>
            <w:color w:val="303030"/>
            <w:sz w:val="22"/>
            <w:szCs w:val="22"/>
          </w:rPr>
          <w:t>6.2.1</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Ítems de ensayo</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_Toc228127411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29</w:t>
        </w:r>
        <w:r w:rsidRPr="006612D0">
          <w:rPr>
            <w:rFonts w:ascii="Avenir Next LT Pro" w:hAnsi="Avenir Next LT Pro"/>
            <w:i w:val="0"/>
            <w:iCs w:val="0"/>
            <w:noProof/>
            <w:webHidden/>
            <w:sz w:val="22"/>
            <w:szCs w:val="22"/>
          </w:rPr>
          <w:fldChar w:fldCharType="end"/>
        </w:r>
      </w:hyperlink>
    </w:p>
    <w:p w14:paraId="0F111D80" w14:textId="06A9603B"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12" w:history="1">
        <w:r w:rsidRPr="006612D0">
          <w:rPr>
            <w:rStyle w:val="Hipervnculo"/>
            <w:rFonts w:ascii="Avenir Next LT Pro" w:eastAsia="Arial Unicode MS" w:hAnsi="Avenir Next LT Pro"/>
            <w:noProof/>
            <w:color w:val="303030"/>
            <w:sz w:val="22"/>
            <w:szCs w:val="22"/>
          </w:rPr>
          <w:t>6.3.</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noProof/>
            <w:color w:val="303030"/>
            <w:sz w:val="22"/>
            <w:szCs w:val="22"/>
          </w:rPr>
          <w:t>Regla de decisión y declaración de conformidad</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_Toc228127412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29</w:t>
        </w:r>
        <w:r w:rsidRPr="006612D0">
          <w:rPr>
            <w:rFonts w:ascii="Avenir Next LT Pro" w:hAnsi="Avenir Next LT Pro"/>
            <w:noProof/>
            <w:webHidden/>
            <w:sz w:val="22"/>
            <w:szCs w:val="22"/>
          </w:rPr>
          <w:fldChar w:fldCharType="end"/>
        </w:r>
      </w:hyperlink>
    </w:p>
    <w:p w14:paraId="1EA5644F" w14:textId="08AF1D1A"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13" w:history="1">
        <w:r w:rsidRPr="006612D0">
          <w:rPr>
            <w:rStyle w:val="Hipervnculo"/>
            <w:rFonts w:ascii="Avenir Next LT Pro" w:eastAsia="Arial Unicode MS" w:hAnsi="Avenir Next LT Pro" w:cstheme="majorHAnsi"/>
            <w:i w:val="0"/>
            <w:iCs w:val="0"/>
            <w:noProof/>
            <w:color w:val="303030"/>
            <w:sz w:val="22"/>
            <w:szCs w:val="22"/>
          </w:rPr>
          <w:t>6.3.1.</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Incertidumbre del resultado (U±)</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_Toc228127413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29</w:t>
        </w:r>
        <w:r w:rsidRPr="006612D0">
          <w:rPr>
            <w:rFonts w:ascii="Avenir Next LT Pro" w:hAnsi="Avenir Next LT Pro"/>
            <w:i w:val="0"/>
            <w:iCs w:val="0"/>
            <w:noProof/>
            <w:webHidden/>
            <w:sz w:val="22"/>
            <w:szCs w:val="22"/>
          </w:rPr>
          <w:fldChar w:fldCharType="end"/>
        </w:r>
      </w:hyperlink>
    </w:p>
    <w:p w14:paraId="4A05F600" w14:textId="211EC9E5"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14" w:history="1">
        <w:r w:rsidRPr="006612D0">
          <w:rPr>
            <w:rStyle w:val="Hipervnculo"/>
            <w:rFonts w:ascii="Avenir Next LT Pro" w:eastAsia="Arial Unicode MS" w:hAnsi="Avenir Next LT Pro" w:cstheme="majorHAnsi"/>
            <w:noProof/>
            <w:color w:val="303030"/>
            <w:sz w:val="22"/>
            <w:szCs w:val="22"/>
          </w:rPr>
          <w:t>6.4.</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Localización del sitio de toma de muestra</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_Toc228127414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30</w:t>
        </w:r>
        <w:r w:rsidRPr="006612D0">
          <w:rPr>
            <w:rFonts w:ascii="Avenir Next LT Pro" w:hAnsi="Avenir Next LT Pro"/>
            <w:noProof/>
            <w:webHidden/>
            <w:sz w:val="22"/>
            <w:szCs w:val="22"/>
          </w:rPr>
          <w:fldChar w:fldCharType="end"/>
        </w:r>
      </w:hyperlink>
    </w:p>
    <w:p w14:paraId="61BB4CE4" w14:textId="2B26D6FB"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15" w:history="1">
        <w:r w:rsidRPr="006612D0">
          <w:rPr>
            <w:rStyle w:val="Hipervnculo"/>
            <w:rFonts w:ascii="Avenir Next LT Pro" w:eastAsia="Arial Unicode MS" w:hAnsi="Avenir Next LT Pro" w:cstheme="majorHAnsi"/>
            <w:i w:val="0"/>
            <w:iCs w:val="0"/>
            <w:noProof/>
            <w:color w:val="303030"/>
            <w:sz w:val="22"/>
            <w:szCs w:val="22"/>
          </w:rPr>
          <w:t>6.4.1.</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Determinación de flujo ciclónico</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_Toc228127415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30</w:t>
        </w:r>
        <w:r w:rsidRPr="006612D0">
          <w:rPr>
            <w:rFonts w:ascii="Avenir Next LT Pro" w:hAnsi="Avenir Next LT Pro"/>
            <w:i w:val="0"/>
            <w:iCs w:val="0"/>
            <w:noProof/>
            <w:webHidden/>
            <w:sz w:val="22"/>
            <w:szCs w:val="22"/>
          </w:rPr>
          <w:fldChar w:fldCharType="end"/>
        </w:r>
      </w:hyperlink>
    </w:p>
    <w:p w14:paraId="6981C06F" w14:textId="2F0515D2"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16" w:history="1">
        <w:r w:rsidRPr="006612D0">
          <w:rPr>
            <w:rStyle w:val="Hipervnculo"/>
            <w:rFonts w:ascii="Avenir Next LT Pro" w:eastAsia="Arial Unicode MS" w:hAnsi="Avenir Next LT Pro" w:cstheme="majorHAnsi"/>
            <w:noProof/>
            <w:color w:val="303030"/>
            <w:sz w:val="22"/>
            <w:szCs w:val="22"/>
          </w:rPr>
          <w:t>6.5.</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Procedimientos de control y aseguramiento de la calidad</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_Toc228127416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31</w:t>
        </w:r>
        <w:r w:rsidRPr="006612D0">
          <w:rPr>
            <w:rFonts w:ascii="Avenir Next LT Pro" w:hAnsi="Avenir Next LT Pro"/>
            <w:noProof/>
            <w:webHidden/>
            <w:sz w:val="22"/>
            <w:szCs w:val="22"/>
          </w:rPr>
          <w:fldChar w:fldCharType="end"/>
        </w:r>
      </w:hyperlink>
    </w:p>
    <w:p w14:paraId="31C05AF6" w14:textId="6520C74C"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17" w:history="1">
        <w:r w:rsidRPr="006612D0">
          <w:rPr>
            <w:rStyle w:val="Hipervnculo"/>
            <w:rFonts w:ascii="Avenir Next LT Pro" w:eastAsia="Arial Unicode MS" w:hAnsi="Avenir Next LT Pro" w:cstheme="majorHAnsi"/>
            <w:i w:val="0"/>
            <w:iCs w:val="0"/>
            <w:noProof/>
            <w:color w:val="303030"/>
            <w:sz w:val="22"/>
            <w:szCs w:val="22"/>
          </w:rPr>
          <w:t>6.5.1.</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Procedimiento de medición</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_Toc228127417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31</w:t>
        </w:r>
        <w:r w:rsidRPr="006612D0">
          <w:rPr>
            <w:rFonts w:ascii="Avenir Next LT Pro" w:hAnsi="Avenir Next LT Pro"/>
            <w:i w:val="0"/>
            <w:iCs w:val="0"/>
            <w:noProof/>
            <w:webHidden/>
            <w:sz w:val="22"/>
            <w:szCs w:val="22"/>
          </w:rPr>
          <w:fldChar w:fldCharType="end"/>
        </w:r>
      </w:hyperlink>
    </w:p>
    <w:p w14:paraId="3B6E53C7" w14:textId="1FC0E885"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18" w:history="1">
        <w:r w:rsidRPr="006612D0">
          <w:rPr>
            <w:rStyle w:val="Hipervnculo"/>
            <w:rFonts w:ascii="Avenir Next LT Pro" w:eastAsia="Arial Unicode MS" w:hAnsi="Avenir Next LT Pro" w:cstheme="majorHAnsi"/>
            <w:i w:val="0"/>
            <w:iCs w:val="0"/>
            <w:noProof/>
            <w:color w:val="303030"/>
            <w:sz w:val="22"/>
            <w:szCs w:val="22"/>
          </w:rPr>
          <w:t>6.5.2.</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Equipos de calibración externa</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_Toc228127418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33</w:t>
        </w:r>
        <w:r w:rsidRPr="006612D0">
          <w:rPr>
            <w:rFonts w:ascii="Avenir Next LT Pro" w:hAnsi="Avenir Next LT Pro"/>
            <w:i w:val="0"/>
            <w:iCs w:val="0"/>
            <w:noProof/>
            <w:webHidden/>
            <w:sz w:val="22"/>
            <w:szCs w:val="22"/>
          </w:rPr>
          <w:fldChar w:fldCharType="end"/>
        </w:r>
      </w:hyperlink>
    </w:p>
    <w:p w14:paraId="1290CCEB" w14:textId="41141220"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19" w:history="1">
        <w:r w:rsidRPr="006612D0">
          <w:rPr>
            <w:rStyle w:val="Hipervnculo"/>
            <w:rFonts w:ascii="Avenir Next LT Pro" w:eastAsia="Arial Unicode MS" w:hAnsi="Avenir Next LT Pro" w:cstheme="majorHAnsi"/>
            <w:i w:val="0"/>
            <w:iCs w:val="0"/>
            <w:noProof/>
            <w:color w:val="303030"/>
            <w:sz w:val="22"/>
            <w:szCs w:val="22"/>
          </w:rPr>
          <w:t>6.5.3.</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Instrumentos de calibración y mantenimiento</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_Toc228127419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34</w:t>
        </w:r>
        <w:r w:rsidRPr="006612D0">
          <w:rPr>
            <w:rFonts w:ascii="Avenir Next LT Pro" w:hAnsi="Avenir Next LT Pro"/>
            <w:i w:val="0"/>
            <w:iCs w:val="0"/>
            <w:noProof/>
            <w:webHidden/>
            <w:sz w:val="22"/>
            <w:szCs w:val="22"/>
          </w:rPr>
          <w:fldChar w:fldCharType="end"/>
        </w:r>
      </w:hyperlink>
    </w:p>
    <w:p w14:paraId="5811FBC2" w14:textId="63ECDE1D"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20" w:history="1">
        <w:r w:rsidRPr="006612D0">
          <w:rPr>
            <w:rStyle w:val="Hipervnculo"/>
            <w:rFonts w:ascii="Avenir Next LT Pro" w:eastAsia="Arial Unicode MS" w:hAnsi="Avenir Next LT Pro" w:cstheme="majorHAnsi"/>
            <w:i w:val="0"/>
            <w:iCs w:val="0"/>
            <w:noProof/>
            <w:color w:val="303030"/>
            <w:sz w:val="22"/>
            <w:szCs w:val="22"/>
          </w:rPr>
          <w:t>6.5.4.</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Validación de datos</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_Toc228127420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34</w:t>
        </w:r>
        <w:r w:rsidRPr="006612D0">
          <w:rPr>
            <w:rFonts w:ascii="Avenir Next LT Pro" w:hAnsi="Avenir Next LT Pro"/>
            <w:i w:val="0"/>
            <w:iCs w:val="0"/>
            <w:noProof/>
            <w:webHidden/>
            <w:sz w:val="22"/>
            <w:szCs w:val="22"/>
          </w:rPr>
          <w:fldChar w:fldCharType="end"/>
        </w:r>
      </w:hyperlink>
    </w:p>
    <w:p w14:paraId="44F417A5" w14:textId="75086826"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21" w:history="1">
        <w:r w:rsidRPr="006612D0">
          <w:rPr>
            <w:rStyle w:val="Hipervnculo"/>
            <w:rFonts w:ascii="Avenir Next LT Pro" w:eastAsia="Arial Unicode MS" w:hAnsi="Avenir Next LT Pro" w:cstheme="majorHAnsi"/>
            <w:i w:val="0"/>
            <w:iCs w:val="0"/>
            <w:noProof/>
            <w:color w:val="303030"/>
            <w:sz w:val="22"/>
            <w:szCs w:val="22"/>
          </w:rPr>
          <w:t>6.5.5.</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Auditoría de medición y acciones correctivas</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_Toc228127421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35</w:t>
        </w:r>
        <w:r w:rsidRPr="006612D0">
          <w:rPr>
            <w:rFonts w:ascii="Avenir Next LT Pro" w:hAnsi="Avenir Next LT Pro"/>
            <w:i w:val="0"/>
            <w:iCs w:val="0"/>
            <w:noProof/>
            <w:webHidden/>
            <w:sz w:val="22"/>
            <w:szCs w:val="22"/>
          </w:rPr>
          <w:fldChar w:fldCharType="end"/>
        </w:r>
      </w:hyperlink>
    </w:p>
    <w:p w14:paraId="633BEA6F" w14:textId="63D41C71"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22" w:history="1">
        <w:r w:rsidRPr="006612D0">
          <w:rPr>
            <w:rStyle w:val="Hipervnculo"/>
            <w:rFonts w:ascii="Avenir Next LT Pro" w:eastAsia="Arial Unicode MS" w:hAnsi="Avenir Next LT Pro" w:cstheme="majorHAnsi"/>
            <w:i w:val="0"/>
            <w:iCs w:val="0"/>
            <w:noProof/>
            <w:color w:val="303030"/>
            <w:sz w:val="22"/>
            <w:szCs w:val="22"/>
          </w:rPr>
          <w:t>6.5.6.</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Documentación</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_Toc228127422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35</w:t>
        </w:r>
        <w:r w:rsidRPr="006612D0">
          <w:rPr>
            <w:rFonts w:ascii="Avenir Next LT Pro" w:hAnsi="Avenir Next LT Pro"/>
            <w:i w:val="0"/>
            <w:iCs w:val="0"/>
            <w:noProof/>
            <w:webHidden/>
            <w:sz w:val="22"/>
            <w:szCs w:val="22"/>
          </w:rPr>
          <w:fldChar w:fldCharType="end"/>
        </w:r>
      </w:hyperlink>
    </w:p>
    <w:p w14:paraId="0C9D87D5" w14:textId="42E31297"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23" w:history="1">
        <w:r w:rsidRPr="006612D0">
          <w:rPr>
            <w:rStyle w:val="Hipervnculo"/>
            <w:rFonts w:ascii="Avenir Next LT Pro" w:eastAsia="Arial Unicode MS" w:hAnsi="Avenir Next LT Pro" w:cstheme="majorHAnsi"/>
            <w:noProof/>
            <w:color w:val="303030"/>
            <w:sz w:val="22"/>
            <w:szCs w:val="22"/>
          </w:rPr>
          <w:t>6.6.</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Reporte de resultados de las emisiones y comparación con la norma</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_Toc228127423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35</w:t>
        </w:r>
        <w:r w:rsidRPr="006612D0">
          <w:rPr>
            <w:rFonts w:ascii="Avenir Next LT Pro" w:hAnsi="Avenir Next LT Pro"/>
            <w:noProof/>
            <w:webHidden/>
            <w:sz w:val="22"/>
            <w:szCs w:val="22"/>
          </w:rPr>
          <w:fldChar w:fldCharType="end"/>
        </w:r>
      </w:hyperlink>
    </w:p>
    <w:p w14:paraId="1270B240" w14:textId="50E25C09"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24" w:history="1">
        <w:r w:rsidRPr="006612D0">
          <w:rPr>
            <w:rStyle w:val="Hipervnculo"/>
            <w:rFonts w:ascii="Avenir Next LT Pro" w:eastAsia="Arial Unicode MS" w:hAnsi="Avenir Next LT Pro" w:cstheme="majorHAnsi"/>
            <w:i w:val="0"/>
            <w:iCs w:val="0"/>
            <w:noProof/>
            <w:color w:val="303030"/>
            <w:sz w:val="22"/>
            <w:szCs w:val="22"/>
          </w:rPr>
          <w:t>6.6.1.</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Fórmulas para cálculos</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_Toc228127424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35</w:t>
        </w:r>
        <w:r w:rsidRPr="006612D0">
          <w:rPr>
            <w:rFonts w:ascii="Avenir Next LT Pro" w:hAnsi="Avenir Next LT Pro"/>
            <w:i w:val="0"/>
            <w:iCs w:val="0"/>
            <w:noProof/>
            <w:webHidden/>
            <w:sz w:val="22"/>
            <w:szCs w:val="22"/>
          </w:rPr>
          <w:fldChar w:fldCharType="end"/>
        </w:r>
      </w:hyperlink>
    </w:p>
    <w:p w14:paraId="0872F9C0" w14:textId="4EB3E3DE"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25" w:history="1">
        <w:r w:rsidRPr="006612D0">
          <w:rPr>
            <w:rStyle w:val="Hipervnculo"/>
            <w:rFonts w:ascii="Avenir Next LT Pro" w:eastAsia="Arial Unicode MS" w:hAnsi="Avenir Next LT Pro" w:cstheme="majorHAnsi"/>
            <w:i w:val="0"/>
            <w:iCs w:val="0"/>
            <w:noProof/>
            <w:color w:val="303030"/>
            <w:sz w:val="22"/>
            <w:szCs w:val="22"/>
          </w:rPr>
          <w:t>6.6.2.</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Cálculo de unidades de contaminación ambiental (UCA)</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_Toc228127425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39</w:t>
        </w:r>
        <w:r w:rsidRPr="006612D0">
          <w:rPr>
            <w:rFonts w:ascii="Avenir Next LT Pro" w:hAnsi="Avenir Next LT Pro"/>
            <w:i w:val="0"/>
            <w:iCs w:val="0"/>
            <w:noProof/>
            <w:webHidden/>
            <w:sz w:val="22"/>
            <w:szCs w:val="22"/>
          </w:rPr>
          <w:fldChar w:fldCharType="end"/>
        </w:r>
      </w:hyperlink>
    </w:p>
    <w:p w14:paraId="3DE3EC94" w14:textId="4D226BCF"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26" w:history="1">
        <w:r w:rsidRPr="006612D0">
          <w:rPr>
            <w:rStyle w:val="Hipervnculo"/>
            <w:rFonts w:ascii="Avenir Next LT Pro" w:eastAsia="Arial Unicode MS" w:hAnsi="Avenir Next LT Pro" w:cstheme="majorHAnsi"/>
            <w:noProof/>
            <w:color w:val="303030"/>
            <w:sz w:val="22"/>
            <w:szCs w:val="22"/>
          </w:rPr>
          <w:t>7.</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NORMA DE CONTAMINANTES A LA ATMÓSFERA POR FUENTES FIJAS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_Toc228127426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41</w:t>
        </w:r>
        <w:r w:rsidRPr="006612D0">
          <w:rPr>
            <w:rFonts w:ascii="Avenir Next LT Pro" w:hAnsi="Avenir Next LT Pro"/>
            <w:noProof/>
            <w:webHidden/>
            <w:sz w:val="22"/>
            <w:szCs w:val="22"/>
          </w:rPr>
          <w:fldChar w:fldCharType="end"/>
        </w:r>
      </w:hyperlink>
    </w:p>
    <w:p w14:paraId="6BF7BB96" w14:textId="4E1CD4C6"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27" w:history="1">
        <w:r w:rsidRPr="006612D0">
          <w:rPr>
            <w:rStyle w:val="Hipervnculo"/>
            <w:rFonts w:ascii="Avenir Next LT Pro" w:eastAsia="Arial Unicode MS" w:hAnsi="Avenir Next LT Pro" w:cstheme="majorHAnsi"/>
            <w:noProof/>
            <w:color w:val="303030"/>
            <w:sz w:val="22"/>
            <w:szCs w:val="22"/>
          </w:rPr>
          <w:t>8.</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REPORTE DE RESULTADOS DE ANÁLISIS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_Toc228127427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42</w:t>
        </w:r>
        <w:r w:rsidRPr="006612D0">
          <w:rPr>
            <w:rFonts w:ascii="Avenir Next LT Pro" w:hAnsi="Avenir Next LT Pro"/>
            <w:noProof/>
            <w:webHidden/>
            <w:sz w:val="22"/>
            <w:szCs w:val="22"/>
          </w:rPr>
          <w:fldChar w:fldCharType="end"/>
        </w:r>
      </w:hyperlink>
    </w:p>
    <w:p w14:paraId="19E450D2" w14:textId="144467F0"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28" w:history="1">
        <w:r w:rsidRPr="006612D0">
          <w:rPr>
            <w:rStyle w:val="Hipervnculo"/>
            <w:rFonts w:ascii="Avenir Next LT Pro" w:eastAsia="Arial Unicode MS" w:hAnsi="Avenir Next LT Pro" w:cstheme="majorHAnsi"/>
            <w:noProof/>
            <w:color w:val="303030"/>
            <w:sz w:val="22"/>
            <w:szCs w:val="22"/>
          </w:rPr>
          <w:t>8.3.</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Material Particulado</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_Toc228127428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42</w:t>
        </w:r>
        <w:r w:rsidRPr="006612D0">
          <w:rPr>
            <w:rFonts w:ascii="Avenir Next LT Pro" w:hAnsi="Avenir Next LT Pro"/>
            <w:noProof/>
            <w:webHidden/>
            <w:sz w:val="22"/>
            <w:szCs w:val="22"/>
          </w:rPr>
          <w:fldChar w:fldCharType="end"/>
        </w:r>
      </w:hyperlink>
    </w:p>
    <w:p w14:paraId="66FD4E58" w14:textId="78850447"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29" w:history="1">
        <w:r w:rsidRPr="006612D0">
          <w:rPr>
            <w:rStyle w:val="Hipervnculo"/>
            <w:rFonts w:ascii="Avenir Next LT Pro" w:eastAsia="Arial Unicode MS" w:hAnsi="Avenir Next LT Pro" w:cstheme="majorHAnsi"/>
            <w:i w:val="0"/>
            <w:iCs w:val="0"/>
            <w:noProof/>
            <w:color w:val="303030"/>
            <w:sz w:val="22"/>
            <w:szCs w:val="22"/>
          </w:rPr>
          <w:t>8.3.1.</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Concentración a condiciones de referencia</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_Toc228127429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42</w:t>
        </w:r>
        <w:r w:rsidRPr="006612D0">
          <w:rPr>
            <w:rFonts w:ascii="Avenir Next LT Pro" w:hAnsi="Avenir Next LT Pro"/>
            <w:i w:val="0"/>
            <w:iCs w:val="0"/>
            <w:noProof/>
            <w:webHidden/>
            <w:sz w:val="22"/>
            <w:szCs w:val="22"/>
          </w:rPr>
          <w:fldChar w:fldCharType="end"/>
        </w:r>
      </w:hyperlink>
    </w:p>
    <w:p w14:paraId="1EB37FCE" w14:textId="46A434B2" w:rsidR="00A44AFC" w:rsidRPr="006612D0" w:rsidRDefault="00A44AFC" w:rsidP="006612D0">
      <w:pPr>
        <w:pStyle w:val="TDC3"/>
        <w:tabs>
          <w:tab w:val="left" w:pos="1200"/>
          <w:tab w:val="right" w:leader="dot" w:pos="8828"/>
        </w:tabs>
        <w:spacing w:line="360" w:lineRule="auto"/>
        <w:rPr>
          <w:rFonts w:ascii="Avenir Next LT Pro" w:eastAsiaTheme="minorEastAsia" w:hAnsi="Avenir Next LT Pro" w:cstheme="minorBidi"/>
          <w:i w:val="0"/>
          <w:iCs w:val="0"/>
          <w:noProof/>
          <w:kern w:val="2"/>
          <w:sz w:val="28"/>
          <w:szCs w:val="28"/>
          <w:lang w:eastAsia="es-CO"/>
          <w14:ligatures w14:val="standardContextual"/>
        </w:rPr>
      </w:pPr>
      <w:hyperlink w:anchor="_Toc228127430" w:history="1">
        <w:r w:rsidRPr="006612D0">
          <w:rPr>
            <w:rStyle w:val="Hipervnculo"/>
            <w:rFonts w:ascii="Avenir Next LT Pro" w:eastAsia="Arial Unicode MS" w:hAnsi="Avenir Next LT Pro" w:cstheme="majorHAnsi"/>
            <w:i w:val="0"/>
            <w:iCs w:val="0"/>
            <w:noProof/>
            <w:color w:val="303030"/>
            <w:sz w:val="22"/>
            <w:szCs w:val="22"/>
          </w:rPr>
          <w:t>8.3.2.</w:t>
        </w:r>
        <w:r w:rsidRPr="006612D0">
          <w:rPr>
            <w:rFonts w:ascii="Avenir Next LT Pro" w:eastAsiaTheme="minorEastAsia" w:hAnsi="Avenir Next LT Pro" w:cstheme="minorBidi"/>
            <w:i w:val="0"/>
            <w:iCs w:val="0"/>
            <w:noProof/>
            <w:kern w:val="2"/>
            <w:sz w:val="28"/>
            <w:szCs w:val="28"/>
            <w:lang w:eastAsia="es-CO"/>
            <w14:ligatures w14:val="standardContextual"/>
          </w:rPr>
          <w:tab/>
        </w:r>
        <w:r w:rsidRPr="006612D0">
          <w:rPr>
            <w:rStyle w:val="Hipervnculo"/>
            <w:rFonts w:ascii="Avenir Next LT Pro" w:eastAsia="Arial Unicode MS" w:hAnsi="Avenir Next LT Pro" w:cstheme="majorHAnsi"/>
            <w:i w:val="0"/>
            <w:iCs w:val="0"/>
            <w:noProof/>
            <w:color w:val="303030"/>
            <w:sz w:val="22"/>
            <w:szCs w:val="22"/>
          </w:rPr>
          <w:t>Corrección a oxígeno de referencia</w:t>
        </w:r>
        <w:r w:rsidRPr="006612D0">
          <w:rPr>
            <w:rFonts w:ascii="Avenir Next LT Pro" w:hAnsi="Avenir Next LT Pro"/>
            <w:i w:val="0"/>
            <w:iCs w:val="0"/>
            <w:noProof/>
            <w:webHidden/>
            <w:sz w:val="22"/>
            <w:szCs w:val="22"/>
          </w:rPr>
          <w:tab/>
        </w:r>
        <w:r w:rsidRPr="006612D0">
          <w:rPr>
            <w:rFonts w:ascii="Avenir Next LT Pro" w:hAnsi="Avenir Next LT Pro"/>
            <w:i w:val="0"/>
            <w:iCs w:val="0"/>
            <w:noProof/>
            <w:webHidden/>
            <w:sz w:val="22"/>
            <w:szCs w:val="22"/>
          </w:rPr>
          <w:fldChar w:fldCharType="begin"/>
        </w:r>
        <w:r w:rsidRPr="006612D0">
          <w:rPr>
            <w:rFonts w:ascii="Avenir Next LT Pro" w:hAnsi="Avenir Next LT Pro"/>
            <w:i w:val="0"/>
            <w:iCs w:val="0"/>
            <w:noProof/>
            <w:webHidden/>
            <w:sz w:val="22"/>
            <w:szCs w:val="22"/>
          </w:rPr>
          <w:instrText xml:space="preserve"> PAGEREF _Toc228127430 \h </w:instrText>
        </w:r>
        <w:r w:rsidRPr="006612D0">
          <w:rPr>
            <w:rFonts w:ascii="Avenir Next LT Pro" w:hAnsi="Avenir Next LT Pro"/>
            <w:i w:val="0"/>
            <w:iCs w:val="0"/>
            <w:noProof/>
            <w:webHidden/>
            <w:sz w:val="22"/>
            <w:szCs w:val="22"/>
          </w:rPr>
        </w:r>
        <w:r w:rsidRPr="006612D0">
          <w:rPr>
            <w:rFonts w:ascii="Avenir Next LT Pro" w:hAnsi="Avenir Next LT Pro"/>
            <w:i w:val="0"/>
            <w:iCs w:val="0"/>
            <w:noProof/>
            <w:webHidden/>
            <w:sz w:val="22"/>
            <w:szCs w:val="22"/>
          </w:rPr>
          <w:fldChar w:fldCharType="separate"/>
        </w:r>
        <w:r w:rsidR="009A4450">
          <w:rPr>
            <w:rFonts w:ascii="Avenir Next LT Pro" w:hAnsi="Avenir Next LT Pro"/>
            <w:i w:val="0"/>
            <w:iCs w:val="0"/>
            <w:noProof/>
            <w:webHidden/>
            <w:sz w:val="22"/>
            <w:szCs w:val="22"/>
          </w:rPr>
          <w:t>42</w:t>
        </w:r>
        <w:r w:rsidRPr="006612D0">
          <w:rPr>
            <w:rFonts w:ascii="Avenir Next LT Pro" w:hAnsi="Avenir Next LT Pro"/>
            <w:i w:val="0"/>
            <w:iCs w:val="0"/>
            <w:noProof/>
            <w:webHidden/>
            <w:sz w:val="22"/>
            <w:szCs w:val="22"/>
          </w:rPr>
          <w:fldChar w:fldCharType="end"/>
        </w:r>
      </w:hyperlink>
    </w:p>
    <w:p w14:paraId="673AC2A6" w14:textId="52D3527E"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31" w:history="1">
        <w:r w:rsidRPr="006612D0">
          <w:rPr>
            <w:rStyle w:val="Hipervnculo"/>
            <w:rFonts w:ascii="Avenir Next LT Pro" w:eastAsia="Arial Unicode MS" w:hAnsi="Avenir Next LT Pro" w:cstheme="majorHAnsi"/>
            <w:noProof/>
            <w:color w:val="303030"/>
            <w:sz w:val="22"/>
            <w:szCs w:val="22"/>
          </w:rPr>
          <w:t>9.</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REPORTE DE ERRORES EN EVALUACIÓN DE EMISIONES ATMOSFÉRICAS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_Toc228127431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44</w:t>
        </w:r>
        <w:r w:rsidRPr="006612D0">
          <w:rPr>
            <w:rFonts w:ascii="Avenir Next LT Pro" w:hAnsi="Avenir Next LT Pro"/>
            <w:noProof/>
            <w:webHidden/>
            <w:sz w:val="22"/>
            <w:szCs w:val="22"/>
          </w:rPr>
          <w:fldChar w:fldCharType="end"/>
        </w:r>
      </w:hyperlink>
    </w:p>
    <w:p w14:paraId="544A38B7" w14:textId="6660F881"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32" w:history="1">
        <w:r w:rsidRPr="006612D0">
          <w:rPr>
            <w:rStyle w:val="Hipervnculo"/>
            <w:rFonts w:ascii="Avenir Next LT Pro" w:eastAsia="Arial Unicode MS" w:hAnsi="Avenir Next LT Pro" w:cstheme="majorHAnsi"/>
            <w:noProof/>
            <w:color w:val="303030"/>
            <w:sz w:val="22"/>
            <w:szCs w:val="22"/>
          </w:rPr>
          <w:t>9.3.</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Pérdida o alteración de la muestra</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_Toc228127432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44</w:t>
        </w:r>
        <w:r w:rsidRPr="006612D0">
          <w:rPr>
            <w:rFonts w:ascii="Avenir Next LT Pro" w:hAnsi="Avenir Next LT Pro"/>
            <w:noProof/>
            <w:webHidden/>
            <w:sz w:val="22"/>
            <w:szCs w:val="22"/>
          </w:rPr>
          <w:fldChar w:fldCharType="end"/>
        </w:r>
      </w:hyperlink>
    </w:p>
    <w:p w14:paraId="3E6E993A" w14:textId="41EF2AA2"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33" w:history="1">
        <w:r w:rsidRPr="006612D0">
          <w:rPr>
            <w:rStyle w:val="Hipervnculo"/>
            <w:rFonts w:ascii="Avenir Next LT Pro" w:eastAsia="Arial Unicode MS" w:hAnsi="Avenir Next LT Pro" w:cstheme="majorHAnsi"/>
            <w:noProof/>
            <w:color w:val="303030"/>
            <w:sz w:val="22"/>
            <w:szCs w:val="22"/>
          </w:rPr>
          <w:t>9.4.</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Errores de toma muestra</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_Toc228127433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44</w:t>
        </w:r>
        <w:r w:rsidRPr="006612D0">
          <w:rPr>
            <w:rFonts w:ascii="Avenir Next LT Pro" w:hAnsi="Avenir Next LT Pro"/>
            <w:noProof/>
            <w:webHidden/>
            <w:sz w:val="22"/>
            <w:szCs w:val="22"/>
          </w:rPr>
          <w:fldChar w:fldCharType="end"/>
        </w:r>
      </w:hyperlink>
    </w:p>
    <w:p w14:paraId="33F90A42" w14:textId="299DB5E9" w:rsidR="00A44AFC" w:rsidRPr="006612D0" w:rsidRDefault="00A44AFC" w:rsidP="006612D0">
      <w:pPr>
        <w:pStyle w:val="TDC2"/>
        <w:tabs>
          <w:tab w:val="left" w:pos="800"/>
          <w:tab w:val="right" w:leader="dot" w:pos="8828"/>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28127434" w:history="1">
        <w:r w:rsidRPr="006612D0">
          <w:rPr>
            <w:rStyle w:val="Hipervnculo"/>
            <w:rFonts w:ascii="Avenir Next LT Pro" w:eastAsia="Arial Unicode MS" w:hAnsi="Avenir Next LT Pro" w:cstheme="majorHAnsi"/>
            <w:noProof/>
            <w:color w:val="303030"/>
            <w:sz w:val="22"/>
            <w:szCs w:val="22"/>
          </w:rPr>
          <w:t>9.5.</w:t>
        </w:r>
        <w:r w:rsidRPr="006612D0">
          <w:rPr>
            <w:rFonts w:ascii="Avenir Next LT Pro" w:eastAsiaTheme="minorEastAsia" w:hAnsi="Avenir Next LT Pro" w:cstheme="minorBidi"/>
            <w:small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Errores de análisis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_Toc228127434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45</w:t>
        </w:r>
        <w:r w:rsidRPr="006612D0">
          <w:rPr>
            <w:rFonts w:ascii="Avenir Next LT Pro" w:hAnsi="Avenir Next LT Pro"/>
            <w:noProof/>
            <w:webHidden/>
            <w:sz w:val="22"/>
            <w:szCs w:val="22"/>
          </w:rPr>
          <w:fldChar w:fldCharType="end"/>
        </w:r>
      </w:hyperlink>
    </w:p>
    <w:p w14:paraId="740B44B0" w14:textId="372B6D0F"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35" w:history="1">
        <w:r w:rsidRPr="006612D0">
          <w:rPr>
            <w:rStyle w:val="Hipervnculo"/>
            <w:rFonts w:ascii="Avenir Next LT Pro" w:eastAsia="Arial Unicode MS" w:hAnsi="Avenir Next LT Pro" w:cstheme="majorHAnsi"/>
            <w:noProof/>
            <w:color w:val="303030"/>
            <w:sz w:val="22"/>
            <w:szCs w:val="22"/>
          </w:rPr>
          <w:t>10.</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CRITERIOS DE INVALIDACIÓN DE DATOS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_Toc228127435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46</w:t>
        </w:r>
        <w:r w:rsidRPr="006612D0">
          <w:rPr>
            <w:rFonts w:ascii="Avenir Next LT Pro" w:hAnsi="Avenir Next LT Pro"/>
            <w:noProof/>
            <w:webHidden/>
            <w:sz w:val="22"/>
            <w:szCs w:val="22"/>
          </w:rPr>
          <w:fldChar w:fldCharType="end"/>
        </w:r>
      </w:hyperlink>
    </w:p>
    <w:p w14:paraId="6F571569" w14:textId="5F350590"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36" w:history="1">
        <w:r w:rsidRPr="006612D0">
          <w:rPr>
            <w:rStyle w:val="Hipervnculo"/>
            <w:rFonts w:ascii="Avenir Next LT Pro" w:eastAsia="Arial Unicode MS" w:hAnsi="Avenir Next LT Pro" w:cstheme="majorHAnsi"/>
            <w:noProof/>
            <w:color w:val="303030"/>
            <w:sz w:val="22"/>
            <w:szCs w:val="22"/>
          </w:rPr>
          <w:t>11.</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CADENA DE CUSTODIA DE LA MUESTRA</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_Toc228127436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47</w:t>
        </w:r>
        <w:r w:rsidRPr="006612D0">
          <w:rPr>
            <w:rFonts w:ascii="Avenir Next LT Pro" w:hAnsi="Avenir Next LT Pro"/>
            <w:noProof/>
            <w:webHidden/>
            <w:sz w:val="22"/>
            <w:szCs w:val="22"/>
          </w:rPr>
          <w:fldChar w:fldCharType="end"/>
        </w:r>
      </w:hyperlink>
    </w:p>
    <w:p w14:paraId="7ADD588C" w14:textId="37B5793D"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37" w:history="1">
        <w:r w:rsidRPr="006612D0">
          <w:rPr>
            <w:rStyle w:val="Hipervnculo"/>
            <w:rFonts w:ascii="Avenir Next LT Pro" w:eastAsia="Arial Unicode MS" w:hAnsi="Avenir Next LT Pro" w:cstheme="majorHAnsi"/>
            <w:noProof/>
            <w:color w:val="303030"/>
            <w:sz w:val="22"/>
            <w:szCs w:val="22"/>
          </w:rPr>
          <w:t>12.</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CONCLUSIONES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_Toc228127437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48</w:t>
        </w:r>
        <w:r w:rsidRPr="006612D0">
          <w:rPr>
            <w:rFonts w:ascii="Avenir Next LT Pro" w:hAnsi="Avenir Next LT Pro"/>
            <w:noProof/>
            <w:webHidden/>
            <w:sz w:val="22"/>
            <w:szCs w:val="22"/>
          </w:rPr>
          <w:fldChar w:fldCharType="end"/>
        </w:r>
      </w:hyperlink>
    </w:p>
    <w:p w14:paraId="189AF95C" w14:textId="3549F044"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38" w:history="1">
        <w:r w:rsidRPr="006612D0">
          <w:rPr>
            <w:rStyle w:val="Hipervnculo"/>
            <w:rFonts w:ascii="Avenir Next LT Pro" w:eastAsia="Arial Unicode MS" w:hAnsi="Avenir Next LT Pro" w:cstheme="majorHAnsi"/>
            <w:noProof/>
            <w:color w:val="303030"/>
            <w:sz w:val="22"/>
            <w:szCs w:val="22"/>
          </w:rPr>
          <w:t>13.</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BIBLIOGRAFÍA</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_Toc228127438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49</w:t>
        </w:r>
        <w:r w:rsidRPr="006612D0">
          <w:rPr>
            <w:rFonts w:ascii="Avenir Next LT Pro" w:hAnsi="Avenir Next LT Pro"/>
            <w:noProof/>
            <w:webHidden/>
            <w:sz w:val="22"/>
            <w:szCs w:val="22"/>
          </w:rPr>
          <w:fldChar w:fldCharType="end"/>
        </w:r>
      </w:hyperlink>
    </w:p>
    <w:p w14:paraId="0C5CF3B3" w14:textId="5B4257C7" w:rsidR="00A44AFC" w:rsidRPr="006612D0" w:rsidRDefault="00A44AFC" w:rsidP="006612D0">
      <w:pPr>
        <w:pStyle w:val="TDC1"/>
        <w:tabs>
          <w:tab w:val="left" w:pos="600"/>
          <w:tab w:val="right" w:leader="dot" w:pos="8828"/>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28127439" w:history="1">
        <w:r w:rsidRPr="006612D0">
          <w:rPr>
            <w:rStyle w:val="Hipervnculo"/>
            <w:rFonts w:ascii="Avenir Next LT Pro" w:eastAsia="Arial Unicode MS" w:hAnsi="Avenir Next LT Pro" w:cstheme="majorHAnsi"/>
            <w:noProof/>
            <w:color w:val="303030"/>
            <w:sz w:val="22"/>
            <w:szCs w:val="22"/>
          </w:rPr>
          <w:t>14.</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ANEXOS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_Toc228127439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50</w:t>
        </w:r>
        <w:r w:rsidRPr="006612D0">
          <w:rPr>
            <w:rFonts w:ascii="Avenir Next LT Pro" w:hAnsi="Avenir Next LT Pro"/>
            <w:noProof/>
            <w:webHidden/>
            <w:sz w:val="22"/>
            <w:szCs w:val="22"/>
          </w:rPr>
          <w:fldChar w:fldCharType="end"/>
        </w:r>
      </w:hyperlink>
    </w:p>
    <w:p w14:paraId="64FDD31F" w14:textId="5D42C8CB" w:rsidR="00A44AFC" w:rsidRDefault="00A44AFC" w:rsidP="006612D0">
      <w:pPr>
        <w:pStyle w:val="TDC1"/>
        <w:tabs>
          <w:tab w:val="left" w:pos="600"/>
          <w:tab w:val="right" w:leader="dot" w:pos="8828"/>
        </w:tabs>
        <w:spacing w:line="360" w:lineRule="auto"/>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28127440" w:history="1">
        <w:r w:rsidRPr="006612D0">
          <w:rPr>
            <w:rStyle w:val="Hipervnculo"/>
            <w:rFonts w:ascii="Avenir Next LT Pro" w:eastAsia="Arial Unicode MS" w:hAnsi="Avenir Next LT Pro" w:cstheme="majorHAnsi"/>
            <w:noProof/>
            <w:color w:val="303030"/>
            <w:sz w:val="22"/>
            <w:szCs w:val="22"/>
          </w:rPr>
          <w:t>15.</w:t>
        </w:r>
        <w:r w:rsidRPr="006612D0">
          <w:rPr>
            <w:rFonts w:ascii="Avenir Next LT Pro" w:eastAsiaTheme="minorEastAsia" w:hAnsi="Avenir Next LT Pro" w:cstheme="minorBidi"/>
            <w:b w:val="0"/>
            <w:bCs w:val="0"/>
            <w:caps w:val="0"/>
            <w:noProof/>
            <w:kern w:val="2"/>
            <w:sz w:val="28"/>
            <w:szCs w:val="28"/>
            <w:lang w:eastAsia="es-CO"/>
            <w14:ligatures w14:val="standardContextual"/>
          </w:rPr>
          <w:tab/>
        </w:r>
        <w:r w:rsidRPr="006612D0">
          <w:rPr>
            <w:rStyle w:val="Hipervnculo"/>
            <w:rFonts w:ascii="Avenir Next LT Pro" w:eastAsia="Arial Unicode MS" w:hAnsi="Avenir Next LT Pro" w:cstheme="majorHAnsi"/>
            <w:noProof/>
            <w:color w:val="303030"/>
            <w:sz w:val="22"/>
            <w:szCs w:val="22"/>
          </w:rPr>
          <w:t>HISTORIAL DE CAMBIOS</w:t>
        </w:r>
        <w:r w:rsidRPr="006612D0">
          <w:rPr>
            <w:rFonts w:ascii="Avenir Next LT Pro" w:hAnsi="Avenir Next LT Pro"/>
            <w:noProof/>
            <w:webHidden/>
            <w:sz w:val="22"/>
            <w:szCs w:val="22"/>
          </w:rPr>
          <w:tab/>
        </w:r>
        <w:r w:rsidRPr="006612D0">
          <w:rPr>
            <w:rFonts w:ascii="Avenir Next LT Pro" w:hAnsi="Avenir Next LT Pro"/>
            <w:noProof/>
            <w:webHidden/>
            <w:sz w:val="22"/>
            <w:szCs w:val="22"/>
          </w:rPr>
          <w:fldChar w:fldCharType="begin"/>
        </w:r>
        <w:r w:rsidRPr="006612D0">
          <w:rPr>
            <w:rFonts w:ascii="Avenir Next LT Pro" w:hAnsi="Avenir Next LT Pro"/>
            <w:noProof/>
            <w:webHidden/>
            <w:sz w:val="22"/>
            <w:szCs w:val="22"/>
          </w:rPr>
          <w:instrText xml:space="preserve"> PAGEREF _Toc228127440 \h </w:instrText>
        </w:r>
        <w:r w:rsidRPr="006612D0">
          <w:rPr>
            <w:rFonts w:ascii="Avenir Next LT Pro" w:hAnsi="Avenir Next LT Pro"/>
            <w:noProof/>
            <w:webHidden/>
            <w:sz w:val="22"/>
            <w:szCs w:val="22"/>
          </w:rPr>
        </w:r>
        <w:r w:rsidRPr="006612D0">
          <w:rPr>
            <w:rFonts w:ascii="Avenir Next LT Pro" w:hAnsi="Avenir Next LT Pro"/>
            <w:noProof/>
            <w:webHidden/>
            <w:sz w:val="22"/>
            <w:szCs w:val="22"/>
          </w:rPr>
          <w:fldChar w:fldCharType="separate"/>
        </w:r>
        <w:r w:rsidR="009A4450">
          <w:rPr>
            <w:rFonts w:ascii="Avenir Next LT Pro" w:hAnsi="Avenir Next LT Pro"/>
            <w:noProof/>
            <w:webHidden/>
            <w:sz w:val="22"/>
            <w:szCs w:val="22"/>
          </w:rPr>
          <w:t>51</w:t>
        </w:r>
        <w:r w:rsidRPr="006612D0">
          <w:rPr>
            <w:rFonts w:ascii="Avenir Next LT Pro" w:hAnsi="Avenir Next LT Pro"/>
            <w:noProof/>
            <w:webHidden/>
            <w:sz w:val="22"/>
            <w:szCs w:val="22"/>
          </w:rPr>
          <w:fldChar w:fldCharType="end"/>
        </w:r>
      </w:hyperlink>
    </w:p>
    <w:p w14:paraId="171BF898" w14:textId="789935D5" w:rsidR="00CC77F1" w:rsidRDefault="00FA52CE" w:rsidP="00CC77F1">
      <w:pPr>
        <w:tabs>
          <w:tab w:val="left" w:pos="284"/>
          <w:tab w:val="right" w:pos="8830"/>
        </w:tabs>
        <w:spacing w:line="360" w:lineRule="auto"/>
        <w:ind w:left="-142" w:firstLine="142"/>
        <w:jc w:val="both"/>
        <w:rPr>
          <w:rFonts w:eastAsia="Arial Unicode MS" w:cstheme="majorHAnsi"/>
          <w:bCs/>
          <w:sz w:val="22"/>
          <w:szCs w:val="22"/>
        </w:rPr>
      </w:pPr>
      <w:r w:rsidRPr="00CC77F1">
        <w:rPr>
          <w:rFonts w:eastAsia="Arial Unicode MS" w:cstheme="majorHAnsi"/>
          <w:bCs/>
          <w:sz w:val="22"/>
          <w:szCs w:val="22"/>
        </w:rPr>
        <w:fldChar w:fldCharType="end"/>
      </w:r>
    </w:p>
    <w:p w14:paraId="13AC0505" w14:textId="77777777" w:rsidR="00CC77F1" w:rsidRDefault="00CC77F1">
      <w:pPr>
        <w:rPr>
          <w:rFonts w:eastAsia="Arial Unicode MS" w:cstheme="majorHAnsi"/>
          <w:bCs/>
          <w:sz w:val="22"/>
          <w:szCs w:val="22"/>
        </w:rPr>
      </w:pPr>
      <w:r>
        <w:rPr>
          <w:rFonts w:eastAsia="Arial Unicode MS" w:cstheme="majorHAnsi"/>
          <w:bCs/>
          <w:sz w:val="22"/>
          <w:szCs w:val="22"/>
        </w:rPr>
        <w:br w:type="page"/>
      </w:r>
    </w:p>
    <w:p w14:paraId="00DDD9A7" w14:textId="42974103" w:rsidR="00FA52CE" w:rsidRPr="008D3736" w:rsidRDefault="00FA52CE" w:rsidP="008E057A">
      <w:pPr>
        <w:tabs>
          <w:tab w:val="left" w:pos="284"/>
          <w:tab w:val="right" w:pos="8830"/>
        </w:tabs>
        <w:spacing w:line="360" w:lineRule="auto"/>
        <w:jc w:val="both"/>
        <w:rPr>
          <w:rFonts w:cstheme="majorHAnsi"/>
          <w:b/>
          <w:sz w:val="32"/>
          <w:szCs w:val="32"/>
        </w:rPr>
      </w:pPr>
      <w:r w:rsidRPr="008D3736">
        <w:rPr>
          <w:rFonts w:cstheme="majorHAnsi"/>
          <w:b/>
          <w:sz w:val="32"/>
          <w:szCs w:val="32"/>
        </w:rPr>
        <w:lastRenderedPageBreak/>
        <w:t xml:space="preserve">ÍNDICE DE TABLAS </w:t>
      </w:r>
    </w:p>
    <w:p w14:paraId="7D5C1739" w14:textId="77172FA9" w:rsidR="00A44AFC" w:rsidRPr="00074E25" w:rsidRDefault="00FA52CE"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r w:rsidRPr="006612D0">
        <w:rPr>
          <w:rStyle w:val="Hipervnculo"/>
          <w:rFonts w:ascii="Avenir Next LT Pro" w:hAnsi="Avenir Next LT Pro" w:cstheme="majorHAnsi"/>
          <w:color w:val="303030"/>
          <w:sz w:val="20"/>
          <w:szCs w:val="20"/>
          <w:lang w:val="es-CO"/>
        </w:rPr>
        <w:fldChar w:fldCharType="begin"/>
      </w:r>
      <w:r w:rsidRPr="006612D0">
        <w:rPr>
          <w:rStyle w:val="Hipervnculo"/>
          <w:rFonts w:ascii="Avenir Next LT Pro" w:hAnsi="Avenir Next LT Pro" w:cstheme="majorHAnsi"/>
          <w:color w:val="303030"/>
          <w:sz w:val="20"/>
          <w:szCs w:val="20"/>
          <w:lang w:val="es-CO"/>
        </w:rPr>
        <w:instrText xml:space="preserve"> TOC \h \z \c "Tabla" </w:instrText>
      </w:r>
      <w:r w:rsidRPr="006612D0">
        <w:rPr>
          <w:rStyle w:val="Hipervnculo"/>
          <w:rFonts w:ascii="Avenir Next LT Pro" w:hAnsi="Avenir Next LT Pro" w:cstheme="majorHAnsi"/>
          <w:color w:val="303030"/>
          <w:sz w:val="20"/>
          <w:szCs w:val="20"/>
          <w:lang w:val="es-CO"/>
        </w:rPr>
        <w:fldChar w:fldCharType="separate"/>
      </w:r>
      <w:hyperlink w:anchor="_Toc228127448" w:history="1">
        <w:r w:rsidR="00A44AFC" w:rsidRPr="00074E25">
          <w:rPr>
            <w:rStyle w:val="Hipervnculo"/>
            <w:rFonts w:ascii="Avenir Next LT Pro" w:hAnsi="Avenir Next LT Pro"/>
            <w:noProof/>
            <w:color w:val="303030"/>
            <w:sz w:val="20"/>
            <w:szCs w:val="20"/>
            <w:lang w:val="es-CO"/>
          </w:rPr>
          <w:t>Tabla 1. Características de la fuente.</w:t>
        </w:r>
        <w:r w:rsidR="00A44AFC" w:rsidRPr="00074E25">
          <w:rPr>
            <w:rFonts w:ascii="Avenir Next LT Pro" w:hAnsi="Avenir Next LT Pro"/>
            <w:noProof/>
            <w:webHidden/>
            <w:sz w:val="20"/>
            <w:szCs w:val="20"/>
          </w:rPr>
          <w:tab/>
        </w:r>
        <w:r w:rsidR="00A44AFC" w:rsidRPr="00074E25">
          <w:rPr>
            <w:rFonts w:ascii="Avenir Next LT Pro" w:hAnsi="Avenir Next LT Pro"/>
            <w:noProof/>
            <w:webHidden/>
            <w:sz w:val="20"/>
            <w:szCs w:val="20"/>
          </w:rPr>
          <w:fldChar w:fldCharType="begin"/>
        </w:r>
        <w:r w:rsidR="00A44AFC" w:rsidRPr="00074E25">
          <w:rPr>
            <w:rFonts w:ascii="Avenir Next LT Pro" w:hAnsi="Avenir Next LT Pro"/>
            <w:noProof/>
            <w:webHidden/>
            <w:sz w:val="20"/>
            <w:szCs w:val="20"/>
          </w:rPr>
          <w:instrText xml:space="preserve"> PAGEREF _Toc228127448 \h </w:instrText>
        </w:r>
        <w:r w:rsidR="00A44AFC" w:rsidRPr="00074E25">
          <w:rPr>
            <w:rFonts w:ascii="Avenir Next LT Pro" w:hAnsi="Avenir Next LT Pro"/>
            <w:noProof/>
            <w:webHidden/>
            <w:sz w:val="20"/>
            <w:szCs w:val="20"/>
          </w:rPr>
        </w:r>
        <w:r w:rsidR="00A44AFC"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10</w:t>
        </w:r>
        <w:r w:rsidR="00A44AFC" w:rsidRPr="00074E25">
          <w:rPr>
            <w:rFonts w:ascii="Avenir Next LT Pro" w:hAnsi="Avenir Next LT Pro"/>
            <w:noProof/>
            <w:webHidden/>
            <w:sz w:val="20"/>
            <w:szCs w:val="20"/>
          </w:rPr>
          <w:fldChar w:fldCharType="end"/>
        </w:r>
      </w:hyperlink>
    </w:p>
    <w:p w14:paraId="50F3DCFE" w14:textId="58ECA5E2"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49" w:history="1">
        <w:r w:rsidRPr="00074E25">
          <w:rPr>
            <w:rStyle w:val="Hipervnculo"/>
            <w:rFonts w:ascii="Avenir Next LT Pro" w:hAnsi="Avenir Next LT Pro" w:cstheme="majorHAnsi"/>
            <w:noProof/>
            <w:color w:val="303030"/>
            <w:sz w:val="20"/>
            <w:szCs w:val="20"/>
            <w:lang w:val="es-CO"/>
          </w:rPr>
          <w:t>Tabla 2. Datos del estudio de evaluación de las emisiones en la fuente fija evaluada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_Toc228127449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10</w:t>
        </w:r>
        <w:r w:rsidRPr="00074E25">
          <w:rPr>
            <w:rFonts w:ascii="Avenir Next LT Pro" w:hAnsi="Avenir Next LT Pro"/>
            <w:noProof/>
            <w:webHidden/>
            <w:sz w:val="20"/>
            <w:szCs w:val="20"/>
          </w:rPr>
          <w:fldChar w:fldCharType="end"/>
        </w:r>
      </w:hyperlink>
    </w:p>
    <w:p w14:paraId="3671DCB5" w14:textId="0C2BA026"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0" w:history="1">
        <w:r w:rsidRPr="00074E25">
          <w:rPr>
            <w:rStyle w:val="Hipervnculo"/>
            <w:rFonts w:ascii="Avenir Next LT Pro" w:hAnsi="Avenir Next LT Pro" w:cstheme="majorHAnsi"/>
            <w:noProof/>
            <w:color w:val="303030"/>
            <w:sz w:val="20"/>
            <w:szCs w:val="20"/>
          </w:rPr>
          <w:t>Tabla 3. Fuente evaluada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_Toc228127450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13</w:t>
        </w:r>
        <w:r w:rsidRPr="00074E25">
          <w:rPr>
            <w:rFonts w:ascii="Avenir Next LT Pro" w:hAnsi="Avenir Next LT Pro"/>
            <w:noProof/>
            <w:webHidden/>
            <w:sz w:val="20"/>
            <w:szCs w:val="20"/>
          </w:rPr>
          <w:fldChar w:fldCharType="end"/>
        </w:r>
      </w:hyperlink>
    </w:p>
    <w:p w14:paraId="492CDCD3" w14:textId="51723251"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1" w:history="1">
        <w:r w:rsidRPr="00074E25">
          <w:rPr>
            <w:rStyle w:val="Hipervnculo"/>
            <w:rFonts w:ascii="Avenir Next LT Pro" w:hAnsi="Avenir Next LT Pro" w:cstheme="majorHAnsi"/>
            <w:noProof/>
            <w:color w:val="303030"/>
            <w:sz w:val="20"/>
            <w:szCs w:val="20"/>
          </w:rPr>
          <w:t>Tabla 4. Localización geográfica de la fuente de monitoreo</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_Toc228127451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13</w:t>
        </w:r>
        <w:r w:rsidRPr="00074E25">
          <w:rPr>
            <w:rFonts w:ascii="Avenir Next LT Pro" w:hAnsi="Avenir Next LT Pro"/>
            <w:noProof/>
            <w:webHidden/>
            <w:sz w:val="20"/>
            <w:szCs w:val="20"/>
          </w:rPr>
          <w:fldChar w:fldCharType="end"/>
        </w:r>
      </w:hyperlink>
    </w:p>
    <w:p w14:paraId="59207905" w14:textId="381B5B0A"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2" w:history="1">
        <w:r w:rsidRPr="00074E25">
          <w:rPr>
            <w:rStyle w:val="Hipervnculo"/>
            <w:rFonts w:ascii="Avenir Next LT Pro" w:hAnsi="Avenir Next LT Pro" w:cstheme="majorHAnsi"/>
            <w:noProof/>
            <w:color w:val="303030"/>
            <w:sz w:val="20"/>
            <w:szCs w:val="20"/>
          </w:rPr>
          <w:t>Tabla 5. Estándares de emisión admisibles según Resolución 909 de 2008</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_Toc228127452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15</w:t>
        </w:r>
        <w:r w:rsidRPr="00074E25">
          <w:rPr>
            <w:rFonts w:ascii="Avenir Next LT Pro" w:hAnsi="Avenir Next LT Pro"/>
            <w:noProof/>
            <w:webHidden/>
            <w:sz w:val="20"/>
            <w:szCs w:val="20"/>
          </w:rPr>
          <w:fldChar w:fldCharType="end"/>
        </w:r>
      </w:hyperlink>
    </w:p>
    <w:p w14:paraId="4DCFA402" w14:textId="32F015C1"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3" w:history="1">
        <w:r w:rsidRPr="00074E25">
          <w:rPr>
            <w:rStyle w:val="Hipervnculo"/>
            <w:rFonts w:ascii="Avenir Next LT Pro" w:hAnsi="Avenir Next LT Pro" w:cs="Calibri"/>
            <w:noProof/>
            <w:color w:val="303030"/>
            <w:sz w:val="20"/>
            <w:szCs w:val="20"/>
          </w:rPr>
          <w:t>Tabla 6. Descripción de la fuente fija.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_Toc228127453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17</w:t>
        </w:r>
        <w:r w:rsidRPr="00074E25">
          <w:rPr>
            <w:rFonts w:ascii="Avenir Next LT Pro" w:hAnsi="Avenir Next LT Pro"/>
            <w:noProof/>
            <w:webHidden/>
            <w:sz w:val="20"/>
            <w:szCs w:val="20"/>
          </w:rPr>
          <w:fldChar w:fldCharType="end"/>
        </w:r>
      </w:hyperlink>
    </w:p>
    <w:p w14:paraId="31D3CFD9" w14:textId="13D18502"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4" w:history="1">
        <w:r w:rsidRPr="00074E25">
          <w:rPr>
            <w:rStyle w:val="Hipervnculo"/>
            <w:rFonts w:ascii="Avenir Next LT Pro" w:hAnsi="Avenir Next LT Pro" w:cs="Calibri"/>
            <w:noProof/>
            <w:color w:val="303030"/>
            <w:sz w:val="20"/>
            <w:szCs w:val="20"/>
          </w:rPr>
          <w:t xml:space="preserve">Tabla 7. </w:t>
        </w:r>
        <w:r w:rsidRPr="00074E25">
          <w:rPr>
            <w:rStyle w:val="Hipervnculo"/>
            <w:rFonts w:ascii="Avenir Next LT Pro" w:hAnsi="Avenir Next LT Pro" w:cstheme="minorHAnsi"/>
            <w:noProof/>
            <w:color w:val="303030"/>
            <w:sz w:val="20"/>
            <w:szCs w:val="20"/>
          </w:rPr>
          <w:t>Condiciones de la fuente durante las mediciones</w:t>
        </w:r>
        <w:r w:rsidRPr="00074E25">
          <w:rPr>
            <w:rStyle w:val="Hipervnculo"/>
            <w:rFonts w:ascii="Avenir Next LT Pro" w:hAnsi="Avenir Next LT Pro" w:cs="Calibri"/>
            <w:noProof/>
            <w:color w:val="303030"/>
            <w:sz w:val="20"/>
            <w:szCs w:val="20"/>
          </w:rPr>
          <w:t xml:space="preserve"> - MP</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_Toc228127454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18</w:t>
        </w:r>
        <w:r w:rsidRPr="00074E25">
          <w:rPr>
            <w:rFonts w:ascii="Avenir Next LT Pro" w:hAnsi="Avenir Next LT Pro"/>
            <w:noProof/>
            <w:webHidden/>
            <w:sz w:val="20"/>
            <w:szCs w:val="20"/>
          </w:rPr>
          <w:fldChar w:fldCharType="end"/>
        </w:r>
      </w:hyperlink>
    </w:p>
    <w:p w14:paraId="25D9799F" w14:textId="5782BDEC"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5" w:history="1">
        <w:r w:rsidRPr="00074E25">
          <w:rPr>
            <w:rStyle w:val="Hipervnculo"/>
            <w:rFonts w:ascii="Avenir Next LT Pro" w:hAnsi="Avenir Next LT Pro" w:cstheme="majorHAnsi"/>
            <w:noProof/>
            <w:color w:val="303030"/>
            <w:sz w:val="20"/>
            <w:szCs w:val="20"/>
            <w:lang w:val="es-CO"/>
          </w:rPr>
          <w:t>Tabla 8. Registro fotográfico de la fuente fija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_Toc228127455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18</w:t>
        </w:r>
        <w:r w:rsidRPr="00074E25">
          <w:rPr>
            <w:rFonts w:ascii="Avenir Next LT Pro" w:hAnsi="Avenir Next LT Pro"/>
            <w:noProof/>
            <w:webHidden/>
            <w:sz w:val="20"/>
            <w:szCs w:val="20"/>
          </w:rPr>
          <w:fldChar w:fldCharType="end"/>
        </w:r>
      </w:hyperlink>
    </w:p>
    <w:p w14:paraId="231B8EAC" w14:textId="63D7A3DD"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6" w:history="1">
        <w:r w:rsidRPr="00074E25">
          <w:rPr>
            <w:rStyle w:val="Hipervnculo"/>
            <w:rFonts w:ascii="Avenir Next LT Pro" w:hAnsi="Avenir Next LT Pro" w:cs="Calibri"/>
            <w:noProof/>
            <w:color w:val="303030"/>
            <w:sz w:val="20"/>
            <w:szCs w:val="20"/>
          </w:rPr>
          <w:t>Tabla 9. Instalaciones mínimas para la realización de mediciones directas</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_Toc228127456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20</w:t>
        </w:r>
        <w:r w:rsidRPr="00074E25">
          <w:rPr>
            <w:rFonts w:ascii="Avenir Next LT Pro" w:hAnsi="Avenir Next LT Pro"/>
            <w:noProof/>
            <w:webHidden/>
            <w:sz w:val="20"/>
            <w:szCs w:val="20"/>
          </w:rPr>
          <w:fldChar w:fldCharType="end"/>
        </w:r>
      </w:hyperlink>
    </w:p>
    <w:p w14:paraId="733D2204" w14:textId="045CD7BB"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7" w:history="1">
        <w:r w:rsidRPr="00074E25">
          <w:rPr>
            <w:rStyle w:val="Hipervnculo"/>
            <w:rFonts w:ascii="Avenir Next LT Pro" w:hAnsi="Avenir Next LT Pro" w:cstheme="majorHAnsi"/>
            <w:noProof/>
            <w:color w:val="303030"/>
            <w:sz w:val="20"/>
            <w:szCs w:val="20"/>
          </w:rPr>
          <w:t>Tabla 10. Dispositivos de medición utilizados durante el monitoreo de la fuente fija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_Toc228127457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25</w:t>
        </w:r>
        <w:r w:rsidRPr="00074E25">
          <w:rPr>
            <w:rFonts w:ascii="Avenir Next LT Pro" w:hAnsi="Avenir Next LT Pro"/>
            <w:noProof/>
            <w:webHidden/>
            <w:sz w:val="20"/>
            <w:szCs w:val="20"/>
          </w:rPr>
          <w:fldChar w:fldCharType="end"/>
        </w:r>
      </w:hyperlink>
    </w:p>
    <w:p w14:paraId="0B4EE2E0" w14:textId="6290ADC0"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8" w:history="1">
        <w:r w:rsidRPr="00074E25">
          <w:rPr>
            <w:rStyle w:val="Hipervnculo"/>
            <w:rFonts w:ascii="Avenir Next LT Pro" w:hAnsi="Avenir Next LT Pro" w:cstheme="majorHAnsi"/>
            <w:noProof/>
            <w:color w:val="303030"/>
            <w:sz w:val="20"/>
            <w:szCs w:val="20"/>
          </w:rPr>
          <w:t>Tabla 11. Métodos preliminares (EPA 1, 2,3, 3B y 4)</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_Toc228127458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27</w:t>
        </w:r>
        <w:r w:rsidRPr="00074E25">
          <w:rPr>
            <w:rFonts w:ascii="Avenir Next LT Pro" w:hAnsi="Avenir Next LT Pro"/>
            <w:noProof/>
            <w:webHidden/>
            <w:sz w:val="20"/>
            <w:szCs w:val="20"/>
          </w:rPr>
          <w:fldChar w:fldCharType="end"/>
        </w:r>
      </w:hyperlink>
    </w:p>
    <w:p w14:paraId="6C6262BF" w14:textId="6E4C7D98"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59" w:history="1">
        <w:r w:rsidRPr="00074E25">
          <w:rPr>
            <w:rStyle w:val="Hipervnculo"/>
            <w:rFonts w:ascii="Avenir Next LT Pro" w:hAnsi="Avenir Next LT Pro" w:cstheme="majorHAnsi"/>
            <w:noProof/>
            <w:color w:val="303030"/>
            <w:sz w:val="20"/>
            <w:szCs w:val="20"/>
          </w:rPr>
          <w:t>Tabla 12. Parámetros de medición</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_Toc228127459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28</w:t>
        </w:r>
        <w:r w:rsidRPr="00074E25">
          <w:rPr>
            <w:rFonts w:ascii="Avenir Next LT Pro" w:hAnsi="Avenir Next LT Pro"/>
            <w:noProof/>
            <w:webHidden/>
            <w:sz w:val="20"/>
            <w:szCs w:val="20"/>
          </w:rPr>
          <w:fldChar w:fldCharType="end"/>
        </w:r>
      </w:hyperlink>
    </w:p>
    <w:p w14:paraId="15731C25" w14:textId="17A7E2E7"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0" w:history="1">
        <w:r w:rsidRPr="00074E25">
          <w:rPr>
            <w:rStyle w:val="Hipervnculo"/>
            <w:rFonts w:ascii="Avenir Next LT Pro" w:hAnsi="Avenir Next LT Pro" w:cstheme="majorHAnsi"/>
            <w:noProof/>
            <w:color w:val="303030"/>
            <w:sz w:val="20"/>
            <w:szCs w:val="20"/>
            <w:lang w:val="es-CO"/>
          </w:rPr>
          <w:t>Tabla 13. Listado de los métodos empleados para el análisis de las muestras</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_Toc228127460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29</w:t>
        </w:r>
        <w:r w:rsidRPr="00074E25">
          <w:rPr>
            <w:rFonts w:ascii="Avenir Next LT Pro" w:hAnsi="Avenir Next LT Pro"/>
            <w:noProof/>
            <w:webHidden/>
            <w:sz w:val="20"/>
            <w:szCs w:val="20"/>
          </w:rPr>
          <w:fldChar w:fldCharType="end"/>
        </w:r>
      </w:hyperlink>
    </w:p>
    <w:p w14:paraId="7C0B7A80" w14:textId="27A30956"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1" w:history="1">
        <w:r w:rsidRPr="00074E25">
          <w:rPr>
            <w:rStyle w:val="Hipervnculo"/>
            <w:rFonts w:ascii="Avenir Next LT Pro" w:hAnsi="Avenir Next LT Pro" w:cstheme="majorHAnsi"/>
            <w:noProof/>
            <w:color w:val="303030"/>
            <w:sz w:val="20"/>
            <w:szCs w:val="20"/>
          </w:rPr>
          <w:t>Tabla 14. Procedimientos asociados en la etapa de laboratorio</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_Toc228127461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29</w:t>
        </w:r>
        <w:r w:rsidRPr="00074E25">
          <w:rPr>
            <w:rFonts w:ascii="Avenir Next LT Pro" w:hAnsi="Avenir Next LT Pro"/>
            <w:noProof/>
            <w:webHidden/>
            <w:sz w:val="20"/>
            <w:szCs w:val="20"/>
          </w:rPr>
          <w:fldChar w:fldCharType="end"/>
        </w:r>
      </w:hyperlink>
    </w:p>
    <w:p w14:paraId="5F677024" w14:textId="73CF0E78"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2" w:history="1">
        <w:r w:rsidRPr="00074E25">
          <w:rPr>
            <w:rStyle w:val="Hipervnculo"/>
            <w:rFonts w:ascii="Avenir Next LT Pro" w:hAnsi="Avenir Next LT Pro" w:cstheme="majorHAnsi"/>
            <w:noProof/>
            <w:color w:val="303030"/>
            <w:sz w:val="20"/>
            <w:szCs w:val="20"/>
          </w:rPr>
          <w:t>Tabla 15. Descripción de los ítems sometidos a ensayo</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_Toc228127462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29</w:t>
        </w:r>
        <w:r w:rsidRPr="00074E25">
          <w:rPr>
            <w:rFonts w:ascii="Avenir Next LT Pro" w:hAnsi="Avenir Next LT Pro"/>
            <w:noProof/>
            <w:webHidden/>
            <w:sz w:val="20"/>
            <w:szCs w:val="20"/>
          </w:rPr>
          <w:fldChar w:fldCharType="end"/>
        </w:r>
      </w:hyperlink>
    </w:p>
    <w:p w14:paraId="1E4607CC" w14:textId="4A6E7E1A"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3" w:history="1">
        <w:r w:rsidRPr="00074E25">
          <w:rPr>
            <w:rStyle w:val="Hipervnculo"/>
            <w:rFonts w:ascii="Avenir Next LT Pro" w:hAnsi="Avenir Next LT Pro" w:cstheme="majorHAnsi"/>
            <w:noProof/>
            <w:color w:val="303030"/>
            <w:sz w:val="20"/>
            <w:szCs w:val="20"/>
            <w:lang w:val="es-CO"/>
          </w:rPr>
          <w:t>Tabla 16. Ubicación de los puntos transversales</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_Toc228127463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30</w:t>
        </w:r>
        <w:r w:rsidRPr="00074E25">
          <w:rPr>
            <w:rFonts w:ascii="Avenir Next LT Pro" w:hAnsi="Avenir Next LT Pro"/>
            <w:noProof/>
            <w:webHidden/>
            <w:sz w:val="20"/>
            <w:szCs w:val="20"/>
          </w:rPr>
          <w:fldChar w:fldCharType="end"/>
        </w:r>
      </w:hyperlink>
    </w:p>
    <w:p w14:paraId="7FA5D41A" w14:textId="729BAFB2"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4" w:history="1">
        <w:r w:rsidRPr="00074E25">
          <w:rPr>
            <w:rStyle w:val="Hipervnculo"/>
            <w:rFonts w:ascii="Avenir Next LT Pro" w:hAnsi="Avenir Next LT Pro" w:cstheme="majorHAnsi"/>
            <w:noProof/>
            <w:color w:val="303030"/>
            <w:sz w:val="20"/>
            <w:szCs w:val="20"/>
            <w:lang w:val="es-CO"/>
          </w:rPr>
          <w:t>Tabla 17. Condiciones del flujo ciclónico</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_Toc228127464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31</w:t>
        </w:r>
        <w:r w:rsidRPr="00074E25">
          <w:rPr>
            <w:rFonts w:ascii="Avenir Next LT Pro" w:hAnsi="Avenir Next LT Pro"/>
            <w:noProof/>
            <w:webHidden/>
            <w:sz w:val="20"/>
            <w:szCs w:val="20"/>
          </w:rPr>
          <w:fldChar w:fldCharType="end"/>
        </w:r>
      </w:hyperlink>
    </w:p>
    <w:p w14:paraId="17C6F617" w14:textId="5A105380"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5" w:history="1">
        <w:r w:rsidRPr="00074E25">
          <w:rPr>
            <w:rStyle w:val="Hipervnculo"/>
            <w:rFonts w:ascii="Avenir Next LT Pro" w:hAnsi="Avenir Next LT Pro" w:cstheme="majorHAnsi"/>
            <w:noProof/>
            <w:color w:val="303030"/>
            <w:sz w:val="20"/>
            <w:szCs w:val="20"/>
            <w:lang w:val="es-CO"/>
          </w:rPr>
          <w:t>Tabla 18. Identificación de las muestras</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_Toc228127465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33</w:t>
        </w:r>
        <w:r w:rsidRPr="00074E25">
          <w:rPr>
            <w:rFonts w:ascii="Avenir Next LT Pro" w:hAnsi="Avenir Next LT Pro"/>
            <w:noProof/>
            <w:webHidden/>
            <w:sz w:val="20"/>
            <w:szCs w:val="20"/>
          </w:rPr>
          <w:fldChar w:fldCharType="end"/>
        </w:r>
      </w:hyperlink>
    </w:p>
    <w:p w14:paraId="46DB8195" w14:textId="68E8040F"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6" w:history="1">
        <w:r w:rsidRPr="00074E25">
          <w:rPr>
            <w:rStyle w:val="Hipervnculo"/>
            <w:rFonts w:ascii="Avenir Next LT Pro" w:hAnsi="Avenir Next LT Pro" w:cstheme="majorHAnsi"/>
            <w:noProof/>
            <w:color w:val="303030"/>
            <w:sz w:val="20"/>
            <w:szCs w:val="20"/>
            <w:lang w:val="es-CO"/>
          </w:rPr>
          <w:t>Tabla 19. Equipos de calibración externa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_Toc228127466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33</w:t>
        </w:r>
        <w:r w:rsidRPr="00074E25">
          <w:rPr>
            <w:rFonts w:ascii="Avenir Next LT Pro" w:hAnsi="Avenir Next LT Pro"/>
            <w:noProof/>
            <w:webHidden/>
            <w:sz w:val="20"/>
            <w:szCs w:val="20"/>
          </w:rPr>
          <w:fldChar w:fldCharType="end"/>
        </w:r>
      </w:hyperlink>
    </w:p>
    <w:p w14:paraId="6E0717EE" w14:textId="554BE051"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7" w:history="1">
        <w:r w:rsidRPr="00074E25">
          <w:rPr>
            <w:rStyle w:val="Hipervnculo"/>
            <w:rFonts w:ascii="Avenir Next LT Pro" w:hAnsi="Avenir Next LT Pro" w:cstheme="majorHAnsi"/>
            <w:noProof/>
            <w:color w:val="303030"/>
            <w:sz w:val="20"/>
            <w:szCs w:val="20"/>
            <w:lang w:val="es-CO"/>
          </w:rPr>
          <w:t>Tabla 20. Pruebas tren de fugas</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_Toc228127467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34</w:t>
        </w:r>
        <w:r w:rsidRPr="00074E25">
          <w:rPr>
            <w:rFonts w:ascii="Avenir Next LT Pro" w:hAnsi="Avenir Next LT Pro"/>
            <w:noProof/>
            <w:webHidden/>
            <w:sz w:val="20"/>
            <w:szCs w:val="20"/>
          </w:rPr>
          <w:fldChar w:fldCharType="end"/>
        </w:r>
      </w:hyperlink>
    </w:p>
    <w:p w14:paraId="212DE765" w14:textId="47DC5228"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8" w:history="1">
        <w:r w:rsidRPr="00074E25">
          <w:rPr>
            <w:rStyle w:val="Hipervnculo"/>
            <w:rFonts w:ascii="Avenir Next LT Pro" w:hAnsi="Avenir Next LT Pro" w:cstheme="majorHAnsi"/>
            <w:noProof/>
            <w:color w:val="303030"/>
            <w:sz w:val="20"/>
            <w:szCs w:val="20"/>
            <w:lang w:val="es-CO"/>
          </w:rPr>
          <w:t>Tabla 21. Frecuencia de monitoreo contaminantes de acuerdo con la Unidad de Contaminación Atmosférica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_Toc228127468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40</w:t>
        </w:r>
        <w:r w:rsidRPr="00074E25">
          <w:rPr>
            <w:rFonts w:ascii="Avenir Next LT Pro" w:hAnsi="Avenir Next LT Pro"/>
            <w:noProof/>
            <w:webHidden/>
            <w:sz w:val="20"/>
            <w:szCs w:val="20"/>
          </w:rPr>
          <w:fldChar w:fldCharType="end"/>
        </w:r>
      </w:hyperlink>
    </w:p>
    <w:p w14:paraId="7912D0C0" w14:textId="7FC64577"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69" w:history="1">
        <w:r w:rsidRPr="00074E25">
          <w:rPr>
            <w:rStyle w:val="Hipervnculo"/>
            <w:rFonts w:ascii="Avenir Next LT Pro" w:hAnsi="Avenir Next LT Pro" w:cstheme="majorHAnsi"/>
            <w:noProof/>
            <w:color w:val="303030"/>
            <w:sz w:val="20"/>
            <w:szCs w:val="20"/>
          </w:rPr>
          <w:t>Tabla 22. Estándares de emisión admisibles según Resolución 909 de 2008</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_Toc228127469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41</w:t>
        </w:r>
        <w:r w:rsidRPr="00074E25">
          <w:rPr>
            <w:rFonts w:ascii="Avenir Next LT Pro" w:hAnsi="Avenir Next LT Pro"/>
            <w:noProof/>
            <w:webHidden/>
            <w:sz w:val="20"/>
            <w:szCs w:val="20"/>
          </w:rPr>
          <w:fldChar w:fldCharType="end"/>
        </w:r>
      </w:hyperlink>
    </w:p>
    <w:p w14:paraId="61DF4564" w14:textId="360233DD"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70" w:history="1">
        <w:r w:rsidRPr="00074E25">
          <w:rPr>
            <w:rStyle w:val="Hipervnculo"/>
            <w:rFonts w:ascii="Avenir Next LT Pro" w:hAnsi="Avenir Next LT Pro" w:cstheme="majorHAnsi"/>
            <w:noProof/>
            <w:color w:val="303030"/>
            <w:sz w:val="20"/>
            <w:szCs w:val="20"/>
            <w:lang w:val="es-CO"/>
          </w:rPr>
          <w:t>Tabla 23. Contaminantes corregidos a condiciones de referencia – Material Particulado (MP)</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_Toc228127470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42</w:t>
        </w:r>
        <w:r w:rsidRPr="00074E25">
          <w:rPr>
            <w:rFonts w:ascii="Avenir Next LT Pro" w:hAnsi="Avenir Next LT Pro"/>
            <w:noProof/>
            <w:webHidden/>
            <w:sz w:val="20"/>
            <w:szCs w:val="20"/>
          </w:rPr>
          <w:fldChar w:fldCharType="end"/>
        </w:r>
      </w:hyperlink>
    </w:p>
    <w:p w14:paraId="4D76000B" w14:textId="625D3BA4"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71" w:history="1">
        <w:r w:rsidRPr="00074E25">
          <w:rPr>
            <w:rStyle w:val="Hipervnculo"/>
            <w:rFonts w:ascii="Avenir Next LT Pro" w:hAnsi="Avenir Next LT Pro" w:cstheme="majorHAnsi"/>
            <w:noProof/>
            <w:color w:val="303030"/>
            <w:sz w:val="20"/>
            <w:szCs w:val="20"/>
            <w:lang w:val="es-CO"/>
          </w:rPr>
          <w:t>Tabla 24. Resultados de material particulado (MP) corregido a oxígeno de referencia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_Toc228127471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42</w:t>
        </w:r>
        <w:r w:rsidRPr="00074E25">
          <w:rPr>
            <w:rFonts w:ascii="Avenir Next LT Pro" w:hAnsi="Avenir Next LT Pro"/>
            <w:noProof/>
            <w:webHidden/>
            <w:sz w:val="20"/>
            <w:szCs w:val="20"/>
          </w:rPr>
          <w:fldChar w:fldCharType="end"/>
        </w:r>
      </w:hyperlink>
    </w:p>
    <w:p w14:paraId="42EC835B" w14:textId="1B57FE87"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72" w:history="1">
        <w:r w:rsidRPr="00074E25">
          <w:rPr>
            <w:rStyle w:val="Hipervnculo"/>
            <w:rFonts w:ascii="Avenir Next LT Pro" w:hAnsi="Avenir Next LT Pro" w:cstheme="majorHAnsi"/>
            <w:noProof/>
            <w:color w:val="303030"/>
            <w:sz w:val="20"/>
            <w:szCs w:val="20"/>
            <w:lang w:val="es-CO"/>
          </w:rPr>
          <w:t>Tabla 25. Anexos del informe técnico</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_Toc228127472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50</w:t>
        </w:r>
        <w:r w:rsidRPr="00074E25">
          <w:rPr>
            <w:rFonts w:ascii="Avenir Next LT Pro" w:hAnsi="Avenir Next LT Pro"/>
            <w:noProof/>
            <w:webHidden/>
            <w:sz w:val="20"/>
            <w:szCs w:val="20"/>
          </w:rPr>
          <w:fldChar w:fldCharType="end"/>
        </w:r>
      </w:hyperlink>
    </w:p>
    <w:p w14:paraId="06782057" w14:textId="4BEA8E43"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kern w:val="2"/>
          <w:lang w:val="es-CO" w:eastAsia="es-CO"/>
          <w14:ligatures w14:val="standardContextual"/>
        </w:rPr>
      </w:pPr>
      <w:hyperlink w:anchor="_Toc228127473" w:history="1">
        <w:r w:rsidRPr="00074E25">
          <w:rPr>
            <w:rStyle w:val="Hipervnculo"/>
            <w:rFonts w:ascii="Avenir Next LT Pro" w:hAnsi="Avenir Next LT Pro"/>
            <w:noProof/>
            <w:color w:val="303030"/>
            <w:sz w:val="20"/>
            <w:szCs w:val="20"/>
            <w:lang w:val="es-419"/>
          </w:rPr>
          <w:t xml:space="preserve">Tabla 26. </w:t>
        </w:r>
        <w:r w:rsidRPr="00074E25">
          <w:rPr>
            <w:rStyle w:val="Hipervnculo"/>
            <w:rFonts w:ascii="Avenir Next LT Pro" w:hAnsi="Avenir Next LT Pro" w:cs="Calibri"/>
            <w:noProof/>
            <w:color w:val="303030"/>
            <w:sz w:val="20"/>
            <w:szCs w:val="20"/>
          </w:rPr>
          <w:t>Historial de cambios.</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_Toc228127473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51</w:t>
        </w:r>
        <w:r w:rsidRPr="00074E25">
          <w:rPr>
            <w:rFonts w:ascii="Avenir Next LT Pro" w:hAnsi="Avenir Next LT Pro"/>
            <w:noProof/>
            <w:webHidden/>
            <w:sz w:val="20"/>
            <w:szCs w:val="20"/>
          </w:rPr>
          <w:fldChar w:fldCharType="end"/>
        </w:r>
      </w:hyperlink>
    </w:p>
    <w:p w14:paraId="64201518" w14:textId="497D5AC2" w:rsidR="00A91543" w:rsidRPr="006612D0" w:rsidRDefault="00FA52CE" w:rsidP="006612D0">
      <w:pPr>
        <w:pStyle w:val="Tabladeilustraciones"/>
        <w:tabs>
          <w:tab w:val="right" w:leader="dot" w:pos="8830"/>
        </w:tabs>
        <w:spacing w:before="0" w:after="0" w:line="360" w:lineRule="auto"/>
        <w:rPr>
          <w:rStyle w:val="Hipervnculo"/>
          <w:rFonts w:ascii="Avenir Next LT Pro" w:hAnsi="Avenir Next LT Pro" w:cstheme="majorHAnsi"/>
          <w:color w:val="303030"/>
          <w:sz w:val="20"/>
          <w:szCs w:val="20"/>
          <w:lang w:val="es-CO"/>
        </w:rPr>
      </w:pPr>
      <w:r w:rsidRPr="006612D0">
        <w:rPr>
          <w:rStyle w:val="Hipervnculo"/>
          <w:rFonts w:ascii="Avenir Next LT Pro" w:hAnsi="Avenir Next LT Pro" w:cstheme="majorHAnsi"/>
          <w:color w:val="303030"/>
          <w:sz w:val="20"/>
          <w:szCs w:val="20"/>
          <w:lang w:val="es-CO"/>
        </w:rPr>
        <w:fldChar w:fldCharType="end"/>
      </w:r>
      <w:r w:rsidR="00A91543" w:rsidRPr="006612D0">
        <w:rPr>
          <w:rStyle w:val="Hipervnculo"/>
          <w:rFonts w:ascii="Avenir Next LT Pro" w:hAnsi="Avenir Next LT Pro" w:cstheme="majorHAnsi"/>
          <w:color w:val="303030"/>
          <w:sz w:val="20"/>
          <w:szCs w:val="20"/>
        </w:rPr>
        <w:br w:type="page"/>
      </w:r>
    </w:p>
    <w:p w14:paraId="39871F3A" w14:textId="4122839E" w:rsidR="00FA52CE" w:rsidRPr="008D3736" w:rsidRDefault="00FA52CE" w:rsidP="00B43EE6">
      <w:pPr>
        <w:pStyle w:val="Tabladeilustraciones"/>
        <w:tabs>
          <w:tab w:val="right" w:leader="dot" w:pos="8830"/>
        </w:tabs>
        <w:spacing w:line="360" w:lineRule="auto"/>
        <w:rPr>
          <w:rFonts w:ascii="Avenir Next LT Pro" w:hAnsi="Avenir Next LT Pro" w:cstheme="majorHAnsi"/>
          <w:b/>
          <w:sz w:val="32"/>
          <w:szCs w:val="32"/>
          <w:lang w:val="es-CO"/>
        </w:rPr>
      </w:pPr>
      <w:r w:rsidRPr="008D3736">
        <w:rPr>
          <w:rFonts w:ascii="Avenir Next LT Pro" w:hAnsi="Avenir Next LT Pro" w:cstheme="majorHAnsi"/>
          <w:b/>
          <w:sz w:val="32"/>
          <w:szCs w:val="32"/>
          <w:lang w:val="es-CO"/>
        </w:rPr>
        <w:lastRenderedPageBreak/>
        <w:t>ÍNDICE DE GRÁFIC</w:t>
      </w:r>
      <w:r w:rsidR="004966CF" w:rsidRPr="008D3736">
        <w:rPr>
          <w:rFonts w:ascii="Avenir Next LT Pro" w:hAnsi="Avenir Next LT Pro" w:cstheme="majorHAnsi"/>
          <w:b/>
          <w:sz w:val="32"/>
          <w:szCs w:val="32"/>
          <w:lang w:val="es-CO"/>
        </w:rPr>
        <w:t>A</w:t>
      </w:r>
      <w:r w:rsidRPr="008D3736">
        <w:rPr>
          <w:rFonts w:ascii="Avenir Next LT Pro" w:hAnsi="Avenir Next LT Pro" w:cstheme="majorHAnsi"/>
          <w:b/>
          <w:sz w:val="32"/>
          <w:szCs w:val="32"/>
          <w:lang w:val="es-CO"/>
        </w:rPr>
        <w:t>S</w:t>
      </w:r>
    </w:p>
    <w:p w14:paraId="140EF913" w14:textId="0FE5CC44" w:rsidR="00A44AFC" w:rsidRPr="006612D0" w:rsidRDefault="00FA52CE">
      <w:pPr>
        <w:pStyle w:val="Tabladeilustraciones"/>
        <w:tabs>
          <w:tab w:val="right" w:leader="dot" w:pos="8828"/>
        </w:tabs>
        <w:rPr>
          <w:rFonts w:ascii="Avenir Next LT Pro" w:eastAsiaTheme="minorEastAsia" w:hAnsi="Avenir Next LT Pro" w:cstheme="minorBidi"/>
          <w:bCs/>
          <w:noProof/>
          <w:kern w:val="2"/>
          <w:sz w:val="20"/>
          <w:szCs w:val="20"/>
          <w:lang w:val="es-CO" w:eastAsia="es-CO"/>
          <w14:ligatures w14:val="standardContextual"/>
        </w:rPr>
      </w:pPr>
      <w:r w:rsidRPr="006612D0">
        <w:rPr>
          <w:rFonts w:ascii="Avenir Next LT Pro" w:hAnsi="Avenir Next LT Pro" w:cstheme="majorHAnsi"/>
          <w:bCs/>
          <w:sz w:val="20"/>
          <w:szCs w:val="20"/>
          <w:lang w:val="es-CO"/>
        </w:rPr>
        <w:fldChar w:fldCharType="begin"/>
      </w:r>
      <w:r w:rsidRPr="006612D0">
        <w:rPr>
          <w:rFonts w:ascii="Avenir Next LT Pro" w:hAnsi="Avenir Next LT Pro" w:cstheme="majorHAnsi"/>
          <w:bCs/>
          <w:sz w:val="20"/>
          <w:szCs w:val="20"/>
          <w:lang w:val="es-CO"/>
        </w:rPr>
        <w:instrText xml:space="preserve"> TOC \h \z \c "Gráfica" </w:instrText>
      </w:r>
      <w:r w:rsidRPr="006612D0">
        <w:rPr>
          <w:rFonts w:ascii="Avenir Next LT Pro" w:hAnsi="Avenir Next LT Pro" w:cstheme="majorHAnsi"/>
          <w:bCs/>
          <w:sz w:val="20"/>
          <w:szCs w:val="20"/>
          <w:lang w:val="es-CO"/>
        </w:rPr>
        <w:fldChar w:fldCharType="separate"/>
      </w:r>
      <w:hyperlink w:anchor="_Toc228127474" w:history="1">
        <w:r w:rsidR="00A44AFC" w:rsidRPr="006612D0">
          <w:rPr>
            <w:rStyle w:val="Hipervnculo"/>
            <w:rFonts w:ascii="Avenir Next LT Pro" w:hAnsi="Avenir Next LT Pro" w:cstheme="majorHAnsi"/>
            <w:bCs/>
            <w:noProof/>
            <w:color w:val="303030"/>
            <w:sz w:val="20"/>
            <w:szCs w:val="20"/>
            <w:lang w:val="es-CO"/>
          </w:rPr>
          <w:t>Gráfica 1. Comportamiento de la concentración MP (mg/m</w:t>
        </w:r>
        <w:r w:rsidR="00A44AFC" w:rsidRPr="006612D0">
          <w:rPr>
            <w:rStyle w:val="Hipervnculo"/>
            <w:rFonts w:ascii="Avenir Next LT Pro" w:hAnsi="Avenir Next LT Pro" w:cstheme="majorHAnsi"/>
            <w:bCs/>
            <w:noProof/>
            <w:color w:val="303030"/>
            <w:sz w:val="20"/>
            <w:szCs w:val="20"/>
            <w:vertAlign w:val="superscript"/>
            <w:lang w:val="es-CO"/>
          </w:rPr>
          <w:t>3</w:t>
        </w:r>
        <w:r w:rsidR="00A44AFC" w:rsidRPr="006612D0">
          <w:rPr>
            <w:rStyle w:val="Hipervnculo"/>
            <w:rFonts w:ascii="Avenir Next LT Pro" w:hAnsi="Avenir Next LT Pro" w:cstheme="majorHAnsi"/>
            <w:bCs/>
            <w:noProof/>
            <w:color w:val="303030"/>
            <w:sz w:val="20"/>
            <w:szCs w:val="20"/>
            <w:lang w:val="es-CO"/>
          </w:rPr>
          <w:t>)</w:t>
        </w:r>
        <w:r w:rsidR="00A44AFC" w:rsidRPr="006612D0">
          <w:rPr>
            <w:rFonts w:ascii="Avenir Next LT Pro" w:hAnsi="Avenir Next LT Pro"/>
            <w:bCs/>
            <w:noProof/>
            <w:webHidden/>
            <w:sz w:val="20"/>
            <w:szCs w:val="20"/>
          </w:rPr>
          <w:tab/>
        </w:r>
        <w:r w:rsidR="00A44AFC" w:rsidRPr="006612D0">
          <w:rPr>
            <w:rFonts w:ascii="Avenir Next LT Pro" w:hAnsi="Avenir Next LT Pro"/>
            <w:bCs/>
            <w:noProof/>
            <w:webHidden/>
            <w:sz w:val="20"/>
            <w:szCs w:val="20"/>
          </w:rPr>
          <w:fldChar w:fldCharType="begin"/>
        </w:r>
        <w:r w:rsidR="00A44AFC" w:rsidRPr="006612D0">
          <w:rPr>
            <w:rFonts w:ascii="Avenir Next LT Pro" w:hAnsi="Avenir Next LT Pro"/>
            <w:bCs/>
            <w:noProof/>
            <w:webHidden/>
            <w:sz w:val="20"/>
            <w:szCs w:val="20"/>
          </w:rPr>
          <w:instrText xml:space="preserve"> PAGEREF _Toc228127474 \h </w:instrText>
        </w:r>
        <w:r w:rsidR="00A44AFC" w:rsidRPr="006612D0">
          <w:rPr>
            <w:rFonts w:ascii="Avenir Next LT Pro" w:hAnsi="Avenir Next LT Pro"/>
            <w:bCs/>
            <w:noProof/>
            <w:webHidden/>
            <w:sz w:val="20"/>
            <w:szCs w:val="20"/>
          </w:rPr>
        </w:r>
        <w:r w:rsidR="00A44AFC" w:rsidRPr="006612D0">
          <w:rPr>
            <w:rFonts w:ascii="Avenir Next LT Pro" w:hAnsi="Avenir Next LT Pro"/>
            <w:bCs/>
            <w:noProof/>
            <w:webHidden/>
            <w:sz w:val="20"/>
            <w:szCs w:val="20"/>
          </w:rPr>
          <w:fldChar w:fldCharType="separate"/>
        </w:r>
        <w:r w:rsidR="009A4450">
          <w:rPr>
            <w:rFonts w:ascii="Avenir Next LT Pro" w:hAnsi="Avenir Next LT Pro"/>
            <w:bCs/>
            <w:noProof/>
            <w:webHidden/>
            <w:sz w:val="20"/>
            <w:szCs w:val="20"/>
          </w:rPr>
          <w:t>43</w:t>
        </w:r>
        <w:r w:rsidR="00A44AFC" w:rsidRPr="006612D0">
          <w:rPr>
            <w:rFonts w:ascii="Avenir Next LT Pro" w:hAnsi="Avenir Next LT Pro"/>
            <w:bCs/>
            <w:noProof/>
            <w:webHidden/>
            <w:sz w:val="20"/>
            <w:szCs w:val="20"/>
          </w:rPr>
          <w:fldChar w:fldCharType="end"/>
        </w:r>
      </w:hyperlink>
    </w:p>
    <w:p w14:paraId="6EF60FBD" w14:textId="1D760F78" w:rsidR="003409E8" w:rsidRPr="007B32CC" w:rsidRDefault="00FA52CE" w:rsidP="00CC77F1">
      <w:pPr>
        <w:pStyle w:val="Tabladeilustraciones"/>
        <w:tabs>
          <w:tab w:val="right" w:leader="dot" w:pos="8830"/>
        </w:tabs>
        <w:spacing w:line="360" w:lineRule="auto"/>
        <w:rPr>
          <w:rFonts w:ascii="Avenir Next LT Pro" w:hAnsi="Avenir Next LT Pro" w:cstheme="majorHAnsi"/>
          <w:b/>
          <w:sz w:val="20"/>
          <w:szCs w:val="20"/>
          <w:lang w:val="es-CO"/>
        </w:rPr>
      </w:pPr>
      <w:r w:rsidRPr="006612D0">
        <w:rPr>
          <w:rFonts w:ascii="Avenir Next LT Pro" w:hAnsi="Avenir Next LT Pro" w:cstheme="majorHAnsi"/>
          <w:bCs/>
          <w:sz w:val="20"/>
          <w:szCs w:val="20"/>
          <w:lang w:val="es-CO"/>
        </w:rPr>
        <w:fldChar w:fldCharType="end"/>
      </w:r>
    </w:p>
    <w:p w14:paraId="50071C1A" w14:textId="0A82831E" w:rsidR="00D16948" w:rsidRPr="007B32CC" w:rsidRDefault="003409E8" w:rsidP="003409E8">
      <w:pPr>
        <w:rPr>
          <w:rFonts w:eastAsia="Times New Roman" w:cstheme="majorHAnsi"/>
          <w:b/>
          <w:sz w:val="20"/>
          <w:szCs w:val="20"/>
          <w:lang w:eastAsia="es-MX"/>
        </w:rPr>
      </w:pPr>
      <w:r w:rsidRPr="007B32CC">
        <w:rPr>
          <w:rFonts w:cstheme="majorHAnsi"/>
          <w:b/>
          <w:sz w:val="20"/>
          <w:szCs w:val="20"/>
        </w:rPr>
        <w:br w:type="page"/>
      </w:r>
    </w:p>
    <w:p w14:paraId="5D364610" w14:textId="77777777" w:rsidR="00FA52CE" w:rsidRPr="008D3736" w:rsidRDefault="00FA52CE" w:rsidP="00B43EE6">
      <w:pPr>
        <w:pStyle w:val="Tabladeilustraciones"/>
        <w:tabs>
          <w:tab w:val="right" w:leader="dot" w:pos="8830"/>
        </w:tabs>
        <w:spacing w:line="360" w:lineRule="auto"/>
        <w:rPr>
          <w:rFonts w:ascii="Avenir Next LT Pro" w:hAnsi="Avenir Next LT Pro" w:cstheme="majorHAnsi"/>
          <w:b/>
          <w:sz w:val="32"/>
          <w:szCs w:val="32"/>
          <w:lang w:val="es-CO"/>
        </w:rPr>
      </w:pPr>
      <w:r w:rsidRPr="008D3736">
        <w:rPr>
          <w:rFonts w:ascii="Avenir Next LT Pro" w:hAnsi="Avenir Next LT Pro" w:cstheme="majorHAnsi"/>
          <w:b/>
          <w:sz w:val="32"/>
          <w:szCs w:val="32"/>
          <w:lang w:val="es-CO"/>
        </w:rPr>
        <w:lastRenderedPageBreak/>
        <w:t>ÍNDICE DE FIGURAS</w:t>
      </w:r>
    </w:p>
    <w:p w14:paraId="605B8651" w14:textId="307C36C9" w:rsidR="00A44AFC" w:rsidRPr="006612D0" w:rsidRDefault="00FA52CE"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r w:rsidRPr="006612D0">
        <w:rPr>
          <w:rStyle w:val="Hipervnculo"/>
          <w:rFonts w:ascii="Avenir Next LT Pro" w:hAnsi="Avenir Next LT Pro" w:cstheme="majorHAnsi"/>
          <w:color w:val="303030"/>
          <w:sz w:val="20"/>
          <w:szCs w:val="20"/>
          <w:lang w:val="es-CO"/>
        </w:rPr>
        <w:fldChar w:fldCharType="begin"/>
      </w:r>
      <w:r w:rsidRPr="006612D0">
        <w:rPr>
          <w:rStyle w:val="Hipervnculo"/>
          <w:rFonts w:ascii="Avenir Next LT Pro" w:hAnsi="Avenir Next LT Pro" w:cstheme="majorHAnsi"/>
          <w:color w:val="303030"/>
          <w:sz w:val="20"/>
          <w:szCs w:val="20"/>
          <w:lang w:val="es-CO"/>
        </w:rPr>
        <w:instrText xml:space="preserve"> TOC \h \z \c "Figura" </w:instrText>
      </w:r>
      <w:r w:rsidRPr="006612D0">
        <w:rPr>
          <w:rStyle w:val="Hipervnculo"/>
          <w:rFonts w:ascii="Avenir Next LT Pro" w:hAnsi="Avenir Next LT Pro" w:cstheme="majorHAnsi"/>
          <w:color w:val="303030"/>
          <w:sz w:val="20"/>
          <w:szCs w:val="20"/>
          <w:lang w:val="es-CO"/>
        </w:rPr>
        <w:fldChar w:fldCharType="separate"/>
      </w:r>
      <w:hyperlink w:anchor="_Toc228127480" w:history="1">
        <w:r w:rsidR="00A44AFC" w:rsidRPr="006612D0">
          <w:rPr>
            <w:rStyle w:val="Hipervnculo"/>
            <w:rFonts w:ascii="Avenir Next LT Pro" w:hAnsi="Avenir Next LT Pro" w:cstheme="majorHAnsi"/>
            <w:noProof/>
            <w:sz w:val="20"/>
            <w:szCs w:val="20"/>
            <w:lang w:val="es-CO"/>
          </w:rPr>
          <w:t>Figura 1. Localización geográfica de la fuente del monitoreo</w:t>
        </w:r>
        <w:r w:rsidR="00A44AFC" w:rsidRPr="006612D0">
          <w:rPr>
            <w:rFonts w:ascii="Avenir Next LT Pro" w:hAnsi="Avenir Next LT Pro"/>
            <w:noProof/>
            <w:webHidden/>
            <w:sz w:val="20"/>
            <w:szCs w:val="20"/>
          </w:rPr>
          <w:tab/>
        </w:r>
        <w:r w:rsidR="00A44AFC" w:rsidRPr="006612D0">
          <w:rPr>
            <w:rFonts w:ascii="Avenir Next LT Pro" w:hAnsi="Avenir Next LT Pro"/>
            <w:noProof/>
            <w:webHidden/>
            <w:sz w:val="20"/>
            <w:szCs w:val="20"/>
          </w:rPr>
          <w:fldChar w:fldCharType="begin"/>
        </w:r>
        <w:r w:rsidR="00A44AFC" w:rsidRPr="006612D0">
          <w:rPr>
            <w:rFonts w:ascii="Avenir Next LT Pro" w:hAnsi="Avenir Next LT Pro"/>
            <w:noProof/>
            <w:webHidden/>
            <w:sz w:val="20"/>
            <w:szCs w:val="20"/>
          </w:rPr>
          <w:instrText xml:space="preserve"> PAGEREF _Toc228127480 \h </w:instrText>
        </w:r>
        <w:r w:rsidR="00A44AFC" w:rsidRPr="006612D0">
          <w:rPr>
            <w:rFonts w:ascii="Avenir Next LT Pro" w:hAnsi="Avenir Next LT Pro"/>
            <w:noProof/>
            <w:webHidden/>
            <w:sz w:val="20"/>
            <w:szCs w:val="20"/>
          </w:rPr>
        </w:r>
        <w:r w:rsidR="00A44AFC" w:rsidRPr="006612D0">
          <w:rPr>
            <w:rFonts w:ascii="Avenir Next LT Pro" w:hAnsi="Avenir Next LT Pro"/>
            <w:noProof/>
            <w:webHidden/>
            <w:sz w:val="20"/>
            <w:szCs w:val="20"/>
          </w:rPr>
          <w:fldChar w:fldCharType="separate"/>
        </w:r>
        <w:r w:rsidR="009A4450">
          <w:rPr>
            <w:rFonts w:ascii="Avenir Next LT Pro" w:hAnsi="Avenir Next LT Pro"/>
            <w:noProof/>
            <w:webHidden/>
            <w:sz w:val="20"/>
            <w:szCs w:val="20"/>
          </w:rPr>
          <w:t>13</w:t>
        </w:r>
        <w:r w:rsidR="00A44AFC" w:rsidRPr="006612D0">
          <w:rPr>
            <w:rFonts w:ascii="Avenir Next LT Pro" w:hAnsi="Avenir Next LT Pro"/>
            <w:noProof/>
            <w:webHidden/>
            <w:sz w:val="20"/>
            <w:szCs w:val="20"/>
          </w:rPr>
          <w:fldChar w:fldCharType="end"/>
        </w:r>
      </w:hyperlink>
    </w:p>
    <w:p w14:paraId="323CC14B" w14:textId="66F06AC5" w:rsidR="00A44AFC" w:rsidRPr="006612D0" w:rsidRDefault="00A44AFC"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hyperlink w:anchor="_Toc228127481" w:history="1">
        <w:r w:rsidRPr="006612D0">
          <w:rPr>
            <w:rStyle w:val="Hipervnculo"/>
            <w:rFonts w:ascii="Avenir Next LT Pro" w:hAnsi="Avenir Next LT Pro" w:cs="Calibri"/>
            <w:noProof/>
            <w:sz w:val="20"/>
            <w:szCs w:val="20"/>
          </w:rPr>
          <w:t>Figura 2. Esquema de la ubicación y dimensiones de los puertos de tomas de muestras (Niples)</w:t>
        </w:r>
        <w:r w:rsidRPr="006612D0">
          <w:rPr>
            <w:rFonts w:ascii="Avenir Next LT Pro" w:hAnsi="Avenir Next LT Pro"/>
            <w:noProof/>
            <w:webHidden/>
            <w:sz w:val="20"/>
            <w:szCs w:val="20"/>
          </w:rPr>
          <w:tab/>
        </w:r>
        <w:r w:rsidRPr="006612D0">
          <w:rPr>
            <w:rFonts w:ascii="Avenir Next LT Pro" w:hAnsi="Avenir Next LT Pro"/>
            <w:noProof/>
            <w:webHidden/>
            <w:sz w:val="20"/>
            <w:szCs w:val="20"/>
          </w:rPr>
          <w:fldChar w:fldCharType="begin"/>
        </w:r>
        <w:r w:rsidRPr="006612D0">
          <w:rPr>
            <w:rFonts w:ascii="Avenir Next LT Pro" w:hAnsi="Avenir Next LT Pro"/>
            <w:noProof/>
            <w:webHidden/>
            <w:sz w:val="20"/>
            <w:szCs w:val="20"/>
          </w:rPr>
          <w:instrText xml:space="preserve"> PAGEREF _Toc228127481 \h </w:instrText>
        </w:r>
        <w:r w:rsidRPr="006612D0">
          <w:rPr>
            <w:rFonts w:ascii="Avenir Next LT Pro" w:hAnsi="Avenir Next LT Pro"/>
            <w:noProof/>
            <w:webHidden/>
            <w:sz w:val="20"/>
            <w:szCs w:val="20"/>
          </w:rPr>
        </w:r>
        <w:r w:rsidRPr="006612D0">
          <w:rPr>
            <w:rFonts w:ascii="Avenir Next LT Pro" w:hAnsi="Avenir Next LT Pro"/>
            <w:noProof/>
            <w:webHidden/>
            <w:sz w:val="20"/>
            <w:szCs w:val="20"/>
          </w:rPr>
          <w:fldChar w:fldCharType="separate"/>
        </w:r>
        <w:r w:rsidR="009A4450">
          <w:rPr>
            <w:rFonts w:ascii="Avenir Next LT Pro" w:hAnsi="Avenir Next LT Pro"/>
            <w:noProof/>
            <w:webHidden/>
            <w:sz w:val="20"/>
            <w:szCs w:val="20"/>
          </w:rPr>
          <w:t>21</w:t>
        </w:r>
        <w:r w:rsidRPr="006612D0">
          <w:rPr>
            <w:rFonts w:ascii="Avenir Next LT Pro" w:hAnsi="Avenir Next LT Pro"/>
            <w:noProof/>
            <w:webHidden/>
            <w:sz w:val="20"/>
            <w:szCs w:val="20"/>
          </w:rPr>
          <w:fldChar w:fldCharType="end"/>
        </w:r>
      </w:hyperlink>
    </w:p>
    <w:p w14:paraId="5FD03B5A" w14:textId="2BD0D6BF" w:rsidR="00A44AFC" w:rsidRPr="006612D0" w:rsidRDefault="00A44AFC"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hyperlink w:anchor="_Toc228127482" w:history="1">
        <w:r w:rsidRPr="006612D0">
          <w:rPr>
            <w:rStyle w:val="Hipervnculo"/>
            <w:rFonts w:ascii="Avenir Next LT Pro" w:hAnsi="Avenir Next LT Pro" w:cs="Calibri"/>
            <w:noProof/>
            <w:sz w:val="20"/>
            <w:szCs w:val="20"/>
          </w:rPr>
          <w:t>Figura 3. Tipos de plataforma de toma de muestras</w:t>
        </w:r>
        <w:r w:rsidRPr="006612D0">
          <w:rPr>
            <w:rFonts w:ascii="Avenir Next LT Pro" w:hAnsi="Avenir Next LT Pro"/>
            <w:noProof/>
            <w:webHidden/>
            <w:sz w:val="20"/>
            <w:szCs w:val="20"/>
          </w:rPr>
          <w:tab/>
        </w:r>
        <w:r w:rsidRPr="006612D0">
          <w:rPr>
            <w:rFonts w:ascii="Avenir Next LT Pro" w:hAnsi="Avenir Next LT Pro"/>
            <w:noProof/>
            <w:webHidden/>
            <w:sz w:val="20"/>
            <w:szCs w:val="20"/>
          </w:rPr>
          <w:fldChar w:fldCharType="begin"/>
        </w:r>
        <w:r w:rsidRPr="006612D0">
          <w:rPr>
            <w:rFonts w:ascii="Avenir Next LT Pro" w:hAnsi="Avenir Next LT Pro"/>
            <w:noProof/>
            <w:webHidden/>
            <w:sz w:val="20"/>
            <w:szCs w:val="20"/>
          </w:rPr>
          <w:instrText xml:space="preserve"> PAGEREF _Toc228127482 \h </w:instrText>
        </w:r>
        <w:r w:rsidRPr="006612D0">
          <w:rPr>
            <w:rFonts w:ascii="Avenir Next LT Pro" w:hAnsi="Avenir Next LT Pro"/>
            <w:noProof/>
            <w:webHidden/>
            <w:sz w:val="20"/>
            <w:szCs w:val="20"/>
          </w:rPr>
        </w:r>
        <w:r w:rsidRPr="006612D0">
          <w:rPr>
            <w:rFonts w:ascii="Avenir Next LT Pro" w:hAnsi="Avenir Next LT Pro"/>
            <w:noProof/>
            <w:webHidden/>
            <w:sz w:val="20"/>
            <w:szCs w:val="20"/>
          </w:rPr>
          <w:fldChar w:fldCharType="separate"/>
        </w:r>
        <w:r w:rsidR="009A4450">
          <w:rPr>
            <w:rFonts w:ascii="Avenir Next LT Pro" w:hAnsi="Avenir Next LT Pro"/>
            <w:noProof/>
            <w:webHidden/>
            <w:sz w:val="20"/>
            <w:szCs w:val="20"/>
          </w:rPr>
          <w:t>21</w:t>
        </w:r>
        <w:r w:rsidRPr="006612D0">
          <w:rPr>
            <w:rFonts w:ascii="Avenir Next LT Pro" w:hAnsi="Avenir Next LT Pro"/>
            <w:noProof/>
            <w:webHidden/>
            <w:sz w:val="20"/>
            <w:szCs w:val="20"/>
          </w:rPr>
          <w:fldChar w:fldCharType="end"/>
        </w:r>
      </w:hyperlink>
    </w:p>
    <w:p w14:paraId="5281D51E" w14:textId="5DC81820" w:rsidR="00A44AFC" w:rsidRPr="006612D0" w:rsidRDefault="00A44AFC"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hyperlink w:anchor="_Toc228127483" w:history="1">
        <w:r w:rsidRPr="006612D0">
          <w:rPr>
            <w:rStyle w:val="Hipervnculo"/>
            <w:rFonts w:ascii="Avenir Next LT Pro" w:hAnsi="Avenir Next LT Pro" w:cs="Calibri"/>
            <w:noProof/>
            <w:sz w:val="20"/>
            <w:szCs w:val="20"/>
          </w:rPr>
          <w:t>Figura 4. Esquema del ducto y soporte para el equipo de toma de muestra</w:t>
        </w:r>
        <w:r w:rsidRPr="006612D0">
          <w:rPr>
            <w:rFonts w:ascii="Avenir Next LT Pro" w:hAnsi="Avenir Next LT Pro"/>
            <w:noProof/>
            <w:webHidden/>
            <w:sz w:val="20"/>
            <w:szCs w:val="20"/>
          </w:rPr>
          <w:tab/>
        </w:r>
        <w:r w:rsidRPr="006612D0">
          <w:rPr>
            <w:rFonts w:ascii="Avenir Next LT Pro" w:hAnsi="Avenir Next LT Pro"/>
            <w:noProof/>
            <w:webHidden/>
            <w:sz w:val="20"/>
            <w:szCs w:val="20"/>
          </w:rPr>
          <w:fldChar w:fldCharType="begin"/>
        </w:r>
        <w:r w:rsidRPr="006612D0">
          <w:rPr>
            <w:rFonts w:ascii="Avenir Next LT Pro" w:hAnsi="Avenir Next LT Pro"/>
            <w:noProof/>
            <w:webHidden/>
            <w:sz w:val="20"/>
            <w:szCs w:val="20"/>
          </w:rPr>
          <w:instrText xml:space="preserve"> PAGEREF _Toc228127483 \h </w:instrText>
        </w:r>
        <w:r w:rsidRPr="006612D0">
          <w:rPr>
            <w:rFonts w:ascii="Avenir Next LT Pro" w:hAnsi="Avenir Next LT Pro"/>
            <w:noProof/>
            <w:webHidden/>
            <w:sz w:val="20"/>
            <w:szCs w:val="20"/>
          </w:rPr>
        </w:r>
        <w:r w:rsidRPr="006612D0">
          <w:rPr>
            <w:rFonts w:ascii="Avenir Next LT Pro" w:hAnsi="Avenir Next LT Pro"/>
            <w:noProof/>
            <w:webHidden/>
            <w:sz w:val="20"/>
            <w:szCs w:val="20"/>
          </w:rPr>
          <w:fldChar w:fldCharType="separate"/>
        </w:r>
        <w:r w:rsidR="009A4450">
          <w:rPr>
            <w:rFonts w:ascii="Avenir Next LT Pro" w:hAnsi="Avenir Next LT Pro"/>
            <w:noProof/>
            <w:webHidden/>
            <w:sz w:val="20"/>
            <w:szCs w:val="20"/>
          </w:rPr>
          <w:t>22</w:t>
        </w:r>
        <w:r w:rsidRPr="006612D0">
          <w:rPr>
            <w:rFonts w:ascii="Avenir Next LT Pro" w:hAnsi="Avenir Next LT Pro"/>
            <w:noProof/>
            <w:webHidden/>
            <w:sz w:val="20"/>
            <w:szCs w:val="20"/>
          </w:rPr>
          <w:fldChar w:fldCharType="end"/>
        </w:r>
      </w:hyperlink>
    </w:p>
    <w:p w14:paraId="59D9CF8A" w14:textId="5248B65E" w:rsidR="00A44AFC" w:rsidRPr="006612D0" w:rsidRDefault="00A44AFC"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hyperlink w:anchor="_Toc228127484" w:history="1">
        <w:r w:rsidRPr="006612D0">
          <w:rPr>
            <w:rStyle w:val="Hipervnculo"/>
            <w:rFonts w:ascii="Avenir Next LT Pro" w:hAnsi="Avenir Next LT Pro" w:cstheme="majorHAnsi"/>
            <w:noProof/>
            <w:sz w:val="20"/>
            <w:szCs w:val="20"/>
            <w:lang w:val="es-CO"/>
          </w:rPr>
          <w:t>Figura 5. Equipo de muestreo</w:t>
        </w:r>
        <w:r w:rsidRPr="006612D0">
          <w:rPr>
            <w:rFonts w:ascii="Avenir Next LT Pro" w:hAnsi="Avenir Next LT Pro"/>
            <w:noProof/>
            <w:webHidden/>
            <w:sz w:val="20"/>
            <w:szCs w:val="20"/>
          </w:rPr>
          <w:tab/>
        </w:r>
        <w:r w:rsidRPr="006612D0">
          <w:rPr>
            <w:rFonts w:ascii="Avenir Next LT Pro" w:hAnsi="Avenir Next LT Pro"/>
            <w:noProof/>
            <w:webHidden/>
            <w:sz w:val="20"/>
            <w:szCs w:val="20"/>
          </w:rPr>
          <w:fldChar w:fldCharType="begin"/>
        </w:r>
        <w:r w:rsidRPr="006612D0">
          <w:rPr>
            <w:rFonts w:ascii="Avenir Next LT Pro" w:hAnsi="Avenir Next LT Pro"/>
            <w:noProof/>
            <w:webHidden/>
            <w:sz w:val="20"/>
            <w:szCs w:val="20"/>
          </w:rPr>
          <w:instrText xml:space="preserve"> PAGEREF _Toc228127484 \h </w:instrText>
        </w:r>
        <w:r w:rsidRPr="006612D0">
          <w:rPr>
            <w:rFonts w:ascii="Avenir Next LT Pro" w:hAnsi="Avenir Next LT Pro"/>
            <w:noProof/>
            <w:webHidden/>
            <w:sz w:val="20"/>
            <w:szCs w:val="20"/>
          </w:rPr>
        </w:r>
        <w:r w:rsidRPr="006612D0">
          <w:rPr>
            <w:rFonts w:ascii="Avenir Next LT Pro" w:hAnsi="Avenir Next LT Pro"/>
            <w:noProof/>
            <w:webHidden/>
            <w:sz w:val="20"/>
            <w:szCs w:val="20"/>
          </w:rPr>
          <w:fldChar w:fldCharType="separate"/>
        </w:r>
        <w:r w:rsidR="009A4450">
          <w:rPr>
            <w:rFonts w:ascii="Avenir Next LT Pro" w:hAnsi="Avenir Next LT Pro"/>
            <w:noProof/>
            <w:webHidden/>
            <w:sz w:val="20"/>
            <w:szCs w:val="20"/>
          </w:rPr>
          <w:t>26</w:t>
        </w:r>
        <w:r w:rsidRPr="006612D0">
          <w:rPr>
            <w:rFonts w:ascii="Avenir Next LT Pro" w:hAnsi="Avenir Next LT Pro"/>
            <w:noProof/>
            <w:webHidden/>
            <w:sz w:val="20"/>
            <w:szCs w:val="20"/>
          </w:rPr>
          <w:fldChar w:fldCharType="end"/>
        </w:r>
      </w:hyperlink>
    </w:p>
    <w:p w14:paraId="13FBD3B4" w14:textId="08FB5CCA" w:rsidR="00A44AFC" w:rsidRPr="006612D0" w:rsidRDefault="00A44AFC"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hyperlink w:anchor="_Toc228127485" w:history="1">
        <w:r w:rsidRPr="006612D0">
          <w:rPr>
            <w:rStyle w:val="Hipervnculo"/>
            <w:rFonts w:ascii="Avenir Next LT Pro" w:hAnsi="Avenir Next LT Pro" w:cs="Calibri"/>
            <w:noProof/>
            <w:sz w:val="20"/>
            <w:szCs w:val="20"/>
          </w:rPr>
          <w:t>Figura 6. Etapas de muestreo.</w:t>
        </w:r>
        <w:r w:rsidRPr="006612D0">
          <w:rPr>
            <w:rFonts w:ascii="Avenir Next LT Pro" w:hAnsi="Avenir Next LT Pro"/>
            <w:noProof/>
            <w:webHidden/>
            <w:sz w:val="20"/>
            <w:szCs w:val="20"/>
          </w:rPr>
          <w:tab/>
        </w:r>
        <w:r w:rsidRPr="006612D0">
          <w:rPr>
            <w:rFonts w:ascii="Avenir Next LT Pro" w:hAnsi="Avenir Next LT Pro"/>
            <w:noProof/>
            <w:webHidden/>
            <w:sz w:val="20"/>
            <w:szCs w:val="20"/>
          </w:rPr>
          <w:fldChar w:fldCharType="begin"/>
        </w:r>
        <w:r w:rsidRPr="006612D0">
          <w:rPr>
            <w:rFonts w:ascii="Avenir Next LT Pro" w:hAnsi="Avenir Next LT Pro"/>
            <w:noProof/>
            <w:webHidden/>
            <w:sz w:val="20"/>
            <w:szCs w:val="20"/>
          </w:rPr>
          <w:instrText xml:space="preserve"> PAGEREF _Toc228127485 \h </w:instrText>
        </w:r>
        <w:r w:rsidRPr="006612D0">
          <w:rPr>
            <w:rFonts w:ascii="Avenir Next LT Pro" w:hAnsi="Avenir Next LT Pro"/>
            <w:noProof/>
            <w:webHidden/>
            <w:sz w:val="20"/>
            <w:szCs w:val="20"/>
          </w:rPr>
        </w:r>
        <w:r w:rsidRPr="006612D0">
          <w:rPr>
            <w:rFonts w:ascii="Avenir Next LT Pro" w:hAnsi="Avenir Next LT Pro"/>
            <w:noProof/>
            <w:webHidden/>
            <w:sz w:val="20"/>
            <w:szCs w:val="20"/>
          </w:rPr>
          <w:fldChar w:fldCharType="separate"/>
        </w:r>
        <w:r w:rsidR="009A4450">
          <w:rPr>
            <w:rFonts w:ascii="Avenir Next LT Pro" w:hAnsi="Avenir Next LT Pro"/>
            <w:noProof/>
            <w:webHidden/>
            <w:sz w:val="20"/>
            <w:szCs w:val="20"/>
          </w:rPr>
          <w:t>32</w:t>
        </w:r>
        <w:r w:rsidRPr="006612D0">
          <w:rPr>
            <w:rFonts w:ascii="Avenir Next LT Pro" w:hAnsi="Avenir Next LT Pro"/>
            <w:noProof/>
            <w:webHidden/>
            <w:sz w:val="20"/>
            <w:szCs w:val="20"/>
          </w:rPr>
          <w:fldChar w:fldCharType="end"/>
        </w:r>
      </w:hyperlink>
    </w:p>
    <w:p w14:paraId="0DBB70F9" w14:textId="3EF54974" w:rsidR="003409E8" w:rsidRPr="00C63298" w:rsidRDefault="00FA52CE" w:rsidP="006612D0">
      <w:pPr>
        <w:pStyle w:val="Tabladeilustraciones"/>
        <w:tabs>
          <w:tab w:val="right" w:leader="dot" w:pos="8830"/>
        </w:tabs>
        <w:spacing w:line="360" w:lineRule="auto"/>
        <w:ind w:left="0" w:firstLine="0"/>
        <w:rPr>
          <w:rStyle w:val="Hipervnculo"/>
          <w:rFonts w:ascii="Avenir Next LT Pro" w:hAnsi="Avenir Next LT Pro" w:cstheme="majorHAnsi"/>
          <w:color w:val="303030"/>
          <w:sz w:val="20"/>
          <w:szCs w:val="20"/>
          <w:lang w:val="es-CO"/>
        </w:rPr>
      </w:pPr>
      <w:r w:rsidRPr="006612D0">
        <w:rPr>
          <w:rStyle w:val="Hipervnculo"/>
          <w:rFonts w:ascii="Avenir Next LT Pro" w:hAnsi="Avenir Next LT Pro" w:cstheme="majorHAnsi"/>
          <w:color w:val="303030"/>
          <w:sz w:val="20"/>
          <w:szCs w:val="20"/>
          <w:lang w:val="es-CO"/>
        </w:rPr>
        <w:fldChar w:fldCharType="end"/>
      </w:r>
    </w:p>
    <w:p w14:paraId="467CE0C5" w14:textId="1D74B036" w:rsidR="00D16948" w:rsidRPr="00C63298" w:rsidRDefault="003409E8" w:rsidP="00C63298">
      <w:pPr>
        <w:spacing w:line="360" w:lineRule="auto"/>
        <w:jc w:val="both"/>
        <w:rPr>
          <w:rStyle w:val="Hipervnculo"/>
          <w:rFonts w:eastAsia="Times New Roman" w:cstheme="majorHAnsi"/>
          <w:color w:val="303030"/>
          <w:sz w:val="20"/>
          <w:szCs w:val="20"/>
          <w:lang w:eastAsia="es-MX"/>
        </w:rPr>
      </w:pPr>
      <w:r w:rsidRPr="00C63298">
        <w:rPr>
          <w:rStyle w:val="Hipervnculo"/>
          <w:rFonts w:cstheme="majorHAnsi"/>
          <w:color w:val="303030"/>
          <w:sz w:val="20"/>
          <w:szCs w:val="20"/>
        </w:rPr>
        <w:br w:type="page"/>
      </w:r>
    </w:p>
    <w:p w14:paraId="2833D79A" w14:textId="77777777" w:rsidR="004966CF" w:rsidRPr="008D3736" w:rsidRDefault="004966CF" w:rsidP="00B43EE6">
      <w:pPr>
        <w:pStyle w:val="Tabladeilustraciones"/>
        <w:tabs>
          <w:tab w:val="right" w:leader="dot" w:pos="8830"/>
        </w:tabs>
        <w:spacing w:line="360" w:lineRule="auto"/>
        <w:rPr>
          <w:rFonts w:ascii="Avenir Next LT Pro" w:hAnsi="Avenir Next LT Pro" w:cstheme="majorHAnsi"/>
          <w:b/>
          <w:sz w:val="32"/>
          <w:szCs w:val="32"/>
          <w:lang w:val="es-CO"/>
        </w:rPr>
      </w:pPr>
      <w:r w:rsidRPr="008D3736">
        <w:rPr>
          <w:rFonts w:ascii="Avenir Next LT Pro" w:hAnsi="Avenir Next LT Pro" w:cstheme="majorHAnsi"/>
          <w:b/>
          <w:sz w:val="32"/>
          <w:szCs w:val="32"/>
          <w:lang w:val="es-CO"/>
        </w:rPr>
        <w:lastRenderedPageBreak/>
        <w:t xml:space="preserve">ÍNDICE DE FOTOGRAFÍAS </w:t>
      </w:r>
    </w:p>
    <w:p w14:paraId="25FF8BD3" w14:textId="2028CEDA" w:rsidR="00A44AFC" w:rsidRPr="00074E25" w:rsidRDefault="004966CF"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r w:rsidRPr="00074E25">
        <w:rPr>
          <w:rFonts w:ascii="Avenir Next LT Pro" w:hAnsi="Avenir Next LT Pro" w:cs="Calibri"/>
          <w:sz w:val="20"/>
          <w:szCs w:val="20"/>
          <w:lang w:val="es-CO"/>
        </w:rPr>
        <w:fldChar w:fldCharType="begin"/>
      </w:r>
      <w:r w:rsidRPr="00074E25">
        <w:rPr>
          <w:rFonts w:ascii="Avenir Next LT Pro" w:hAnsi="Avenir Next LT Pro" w:cs="Calibri"/>
          <w:sz w:val="20"/>
          <w:szCs w:val="20"/>
          <w:lang w:val="es-CO"/>
        </w:rPr>
        <w:instrText xml:space="preserve"> TOC \h \z \c "Fotografía" </w:instrText>
      </w:r>
      <w:r w:rsidRPr="00074E25">
        <w:rPr>
          <w:rFonts w:ascii="Avenir Next LT Pro" w:hAnsi="Avenir Next LT Pro" w:cs="Calibri"/>
          <w:sz w:val="20"/>
          <w:szCs w:val="20"/>
          <w:lang w:val="es-CO"/>
        </w:rPr>
        <w:fldChar w:fldCharType="separate"/>
      </w:r>
      <w:hyperlink w:anchor="_Toc228127498" w:history="1">
        <w:r w:rsidR="00A44AFC" w:rsidRPr="00074E25">
          <w:rPr>
            <w:rStyle w:val="Hipervnculo"/>
            <w:rFonts w:ascii="Avenir Next LT Pro" w:hAnsi="Avenir Next LT Pro" w:cs="Calibri"/>
            <w:noProof/>
            <w:sz w:val="20"/>
            <w:szCs w:val="20"/>
            <w:lang w:eastAsia="es-CO"/>
          </w:rPr>
          <w:t>Fotografía 1.Caldera 400 BHP</w:t>
        </w:r>
        <w:r w:rsidR="00A44AFC" w:rsidRPr="00074E25">
          <w:rPr>
            <w:rFonts w:ascii="Avenir Next LT Pro" w:hAnsi="Avenir Next LT Pro"/>
            <w:noProof/>
            <w:webHidden/>
            <w:sz w:val="20"/>
            <w:szCs w:val="20"/>
          </w:rPr>
          <w:tab/>
        </w:r>
        <w:r w:rsidR="00A44AFC" w:rsidRPr="00074E25">
          <w:rPr>
            <w:rFonts w:ascii="Avenir Next LT Pro" w:hAnsi="Avenir Next LT Pro"/>
            <w:noProof/>
            <w:webHidden/>
            <w:sz w:val="20"/>
            <w:szCs w:val="20"/>
          </w:rPr>
          <w:fldChar w:fldCharType="begin"/>
        </w:r>
        <w:r w:rsidR="00A44AFC" w:rsidRPr="00074E25">
          <w:rPr>
            <w:rFonts w:ascii="Avenir Next LT Pro" w:hAnsi="Avenir Next LT Pro"/>
            <w:noProof/>
            <w:webHidden/>
            <w:sz w:val="20"/>
            <w:szCs w:val="20"/>
          </w:rPr>
          <w:instrText xml:space="preserve"> PAGEREF _Toc228127498 \h </w:instrText>
        </w:r>
        <w:r w:rsidR="00A44AFC" w:rsidRPr="00074E25">
          <w:rPr>
            <w:rFonts w:ascii="Avenir Next LT Pro" w:hAnsi="Avenir Next LT Pro"/>
            <w:noProof/>
            <w:webHidden/>
            <w:sz w:val="20"/>
            <w:szCs w:val="20"/>
          </w:rPr>
        </w:r>
        <w:r w:rsidR="00A44AFC"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18</w:t>
        </w:r>
        <w:r w:rsidR="00A44AFC" w:rsidRPr="00074E25">
          <w:rPr>
            <w:rFonts w:ascii="Avenir Next LT Pro" w:hAnsi="Avenir Next LT Pro"/>
            <w:noProof/>
            <w:webHidden/>
            <w:sz w:val="20"/>
            <w:szCs w:val="20"/>
          </w:rPr>
          <w:fldChar w:fldCharType="end"/>
        </w:r>
      </w:hyperlink>
    </w:p>
    <w:p w14:paraId="57A3F10C" w14:textId="4CF9CB03" w:rsidR="00A44AFC" w:rsidRPr="00074E25" w:rsidRDefault="00A44AFC" w:rsidP="006612D0">
      <w:pPr>
        <w:pStyle w:val="Tabladeilustraciones"/>
        <w:tabs>
          <w:tab w:val="right" w:leader="dot" w:pos="8828"/>
        </w:tabs>
        <w:spacing w:line="360" w:lineRule="auto"/>
        <w:rPr>
          <w:rFonts w:ascii="Avenir Next LT Pro" w:eastAsiaTheme="minorEastAsia" w:hAnsi="Avenir Next LT Pro" w:cstheme="minorBidi"/>
          <w:noProof/>
          <w:color w:val="auto"/>
          <w:kern w:val="2"/>
          <w:sz w:val="20"/>
          <w:szCs w:val="20"/>
          <w:lang w:val="es-CO" w:eastAsia="es-CO"/>
          <w14:ligatures w14:val="standardContextual"/>
        </w:rPr>
      </w:pPr>
      <w:hyperlink w:anchor="_Toc228127499" w:history="1">
        <w:r w:rsidRPr="00074E25">
          <w:rPr>
            <w:rStyle w:val="Hipervnculo"/>
            <w:rFonts w:ascii="Avenir Next LT Pro" w:hAnsi="Avenir Next LT Pro" w:cs="Calibri"/>
            <w:noProof/>
            <w:sz w:val="20"/>
            <w:szCs w:val="20"/>
            <w:lang w:eastAsia="es-CO"/>
          </w:rPr>
          <w:t>Fotografía 2.Toma de muestra</w:t>
        </w:r>
        <w:r w:rsidRPr="00074E25">
          <w:rPr>
            <w:rFonts w:ascii="Avenir Next LT Pro" w:hAnsi="Avenir Next LT Pro"/>
            <w:noProof/>
            <w:webHidden/>
            <w:sz w:val="20"/>
            <w:szCs w:val="20"/>
          </w:rPr>
          <w:tab/>
        </w:r>
        <w:r w:rsidRPr="00074E25">
          <w:rPr>
            <w:rFonts w:ascii="Avenir Next LT Pro" w:hAnsi="Avenir Next LT Pro"/>
            <w:noProof/>
            <w:webHidden/>
            <w:sz w:val="20"/>
            <w:szCs w:val="20"/>
          </w:rPr>
          <w:fldChar w:fldCharType="begin"/>
        </w:r>
        <w:r w:rsidRPr="00074E25">
          <w:rPr>
            <w:rFonts w:ascii="Avenir Next LT Pro" w:hAnsi="Avenir Next LT Pro"/>
            <w:noProof/>
            <w:webHidden/>
            <w:sz w:val="20"/>
            <w:szCs w:val="20"/>
          </w:rPr>
          <w:instrText xml:space="preserve"> PAGEREF _Toc228127499 \h </w:instrText>
        </w:r>
        <w:r w:rsidRPr="00074E25">
          <w:rPr>
            <w:rFonts w:ascii="Avenir Next LT Pro" w:hAnsi="Avenir Next LT Pro"/>
            <w:noProof/>
            <w:webHidden/>
            <w:sz w:val="20"/>
            <w:szCs w:val="20"/>
          </w:rPr>
        </w:r>
        <w:r w:rsidRPr="00074E25">
          <w:rPr>
            <w:rFonts w:ascii="Avenir Next LT Pro" w:hAnsi="Avenir Next LT Pro"/>
            <w:noProof/>
            <w:webHidden/>
            <w:sz w:val="20"/>
            <w:szCs w:val="20"/>
          </w:rPr>
          <w:fldChar w:fldCharType="separate"/>
        </w:r>
        <w:r w:rsidR="009A4450">
          <w:rPr>
            <w:rFonts w:ascii="Avenir Next LT Pro" w:hAnsi="Avenir Next LT Pro"/>
            <w:noProof/>
            <w:webHidden/>
            <w:sz w:val="20"/>
            <w:szCs w:val="20"/>
          </w:rPr>
          <w:t>18</w:t>
        </w:r>
        <w:r w:rsidRPr="00074E25">
          <w:rPr>
            <w:rFonts w:ascii="Avenir Next LT Pro" w:hAnsi="Avenir Next LT Pro"/>
            <w:noProof/>
            <w:webHidden/>
            <w:sz w:val="20"/>
            <w:szCs w:val="20"/>
          </w:rPr>
          <w:fldChar w:fldCharType="end"/>
        </w:r>
      </w:hyperlink>
    </w:p>
    <w:p w14:paraId="26DC051D" w14:textId="47633991" w:rsidR="00E35549" w:rsidRPr="00CC77F1" w:rsidRDefault="004966CF" w:rsidP="006612D0">
      <w:pPr>
        <w:spacing w:line="360" w:lineRule="auto"/>
        <w:jc w:val="both"/>
        <w:rPr>
          <w:rFonts w:cs="Calibri"/>
          <w:sz w:val="20"/>
          <w:szCs w:val="20"/>
          <w:lang w:eastAsia="es-MX"/>
        </w:rPr>
      </w:pPr>
      <w:r w:rsidRPr="00074E25">
        <w:rPr>
          <w:rFonts w:cs="Calibri"/>
          <w:sz w:val="20"/>
          <w:szCs w:val="20"/>
          <w:lang w:eastAsia="es-MX"/>
        </w:rPr>
        <w:fldChar w:fldCharType="end"/>
      </w:r>
      <w:r w:rsidR="00E35549" w:rsidRPr="00CC77F1">
        <w:rPr>
          <w:rFonts w:cs="Calibri"/>
          <w:sz w:val="20"/>
          <w:szCs w:val="20"/>
          <w:lang w:eastAsia="es-MX"/>
        </w:rPr>
        <w:br w:type="page"/>
      </w:r>
    </w:p>
    <w:p w14:paraId="056A227F" w14:textId="57090E64" w:rsidR="00FA52CE" w:rsidRPr="00DC69A0" w:rsidRDefault="00FA52CE" w:rsidP="00CA0C6D">
      <w:pPr>
        <w:pStyle w:val="Ttulo1"/>
        <w:numPr>
          <w:ilvl w:val="0"/>
          <w:numId w:val="10"/>
        </w:numPr>
        <w:rPr>
          <w:rFonts w:ascii="Avenir Next LT Pro" w:hAnsi="Avenir Next LT Pro" w:cstheme="majorHAnsi"/>
          <w:sz w:val="40"/>
          <w:szCs w:val="20"/>
          <w:lang w:val="es-CO"/>
        </w:rPr>
      </w:pPr>
      <w:bookmarkStart w:id="0" w:name="_Toc312738690"/>
      <w:bookmarkStart w:id="1" w:name="_Toc447788173"/>
      <w:bookmarkStart w:id="2" w:name="_Toc228127394"/>
      <w:r w:rsidRPr="00DC69A0">
        <w:rPr>
          <w:rFonts w:ascii="Avenir Next LT Pro" w:hAnsi="Avenir Next LT Pro" w:cstheme="majorHAnsi"/>
          <w:sz w:val="40"/>
          <w:szCs w:val="20"/>
          <w:lang w:val="es-CO"/>
        </w:rPr>
        <w:lastRenderedPageBreak/>
        <w:t>RESUMEN EJECUTIVO</w:t>
      </w:r>
      <w:bookmarkEnd w:id="0"/>
      <w:bookmarkEnd w:id="1"/>
      <w:bookmarkEnd w:id="2"/>
    </w:p>
    <w:p w14:paraId="203E0AF4" w14:textId="48BA9394" w:rsidR="00716652" w:rsidRPr="00F54F49" w:rsidRDefault="00DC2A62" w:rsidP="00F54F49">
      <w:pPr>
        <w:spacing w:line="360" w:lineRule="auto"/>
        <w:jc w:val="both"/>
      </w:pPr>
      <w:r>
        <w:rPr>
          <w:rFonts w:cs="Calibri"/>
          <w:b/>
          <w:sz w:val="22"/>
          <w:szCs w:val="22"/>
        </w:rPr>
        <w:t xml:space="preserve">{narrativa_empresa_responsable}</w:t>
      </w:r>
    </w:p>
    <w:p w14:paraId="590FA243" w14:textId="2DB8A97D" w:rsidR="00EB6440" w:rsidRDefault="00C338C6" w:rsidP="00EB6440">
      <w:pPr>
        <w:spacing w:before="240" w:after="240" w:line="360" w:lineRule="auto"/>
        <w:jc w:val="both"/>
        <w:rPr>
          <w:rFonts w:cstheme="majorHAnsi"/>
          <w:sz w:val="22"/>
          <w:szCs w:val="22"/>
        </w:rPr>
      </w:pPr>
      <w:r w:rsidRPr="007B32CC">
        <w:rPr>
          <w:rFonts w:cstheme="majorHAnsi"/>
          <w:sz w:val="22"/>
          <w:szCs w:val="22"/>
        </w:rPr>
        <w:t>Este informe presenta los resultados del estudio de evaluación de los gases de emisión de</w:t>
      </w:r>
      <w:r w:rsidR="0088718A">
        <w:rPr>
          <w:rFonts w:cstheme="majorHAnsi"/>
          <w:sz w:val="22"/>
          <w:szCs w:val="22"/>
        </w:rPr>
        <w:t xml:space="preserve"> la fuente</w:t>
      </w:r>
      <w:r w:rsidR="00EB6440">
        <w:rPr>
          <w:rFonts w:cstheme="majorHAnsi"/>
          <w:sz w:val="22"/>
          <w:szCs w:val="22"/>
        </w:rPr>
        <w:t>,</w:t>
      </w:r>
      <w:r w:rsidRPr="007B32CC">
        <w:rPr>
          <w:rFonts w:cstheme="majorHAnsi"/>
          <w:sz w:val="22"/>
          <w:szCs w:val="22"/>
        </w:rPr>
        <w:t xml:space="preserve"> </w:t>
      </w:r>
      <w:r w:rsidR="00EB6440" w:rsidRPr="00EB6440">
        <w:rPr>
          <w:rFonts w:cstheme="majorHAnsi"/>
          <w:sz w:val="22"/>
          <w:szCs w:val="22"/>
        </w:rPr>
        <w:t xml:space="preserve">a través de </w:t>
      </w:r>
      <w:r w:rsidR="00EB6440" w:rsidRPr="0088718A">
        <w:rPr>
          <w:rFonts w:cstheme="majorHAnsi"/>
          <w:sz w:val="22"/>
          <w:szCs w:val="22"/>
        </w:rPr>
        <w:t xml:space="preserve">monitoreo isocinético en </w:t>
      </w:r>
      <w:r w:rsidR="00771779">
        <w:rPr>
          <w:rFonts w:cstheme="majorHAnsi"/>
          <w:sz w:val="22"/>
          <w:szCs w:val="22"/>
        </w:rPr>
        <w:t>la</w:t>
      </w:r>
      <w:r w:rsidR="0004345B" w:rsidRPr="0088718A">
        <w:rPr>
          <w:rFonts w:cstheme="majorHAnsi"/>
          <w:sz w:val="22"/>
          <w:szCs w:val="22"/>
        </w:rPr>
        <w:t xml:space="preserve"> </w:t>
      </w:r>
      <w:r w:rsidR="00F54F49">
        <w:rPr>
          <w:rFonts w:cstheme="majorHAnsi"/>
          <w:sz w:val="22"/>
          <w:szCs w:val="22"/>
        </w:rPr>
        <w:t>Caldera 400 BHP</w:t>
      </w:r>
      <w:r w:rsidR="00EB6440" w:rsidRPr="0088718A">
        <w:rPr>
          <w:rFonts w:cstheme="majorHAnsi"/>
          <w:sz w:val="22"/>
          <w:szCs w:val="22"/>
        </w:rPr>
        <w:t>; estableciendo</w:t>
      </w:r>
      <w:r w:rsidR="00EB6440" w:rsidRPr="00EB6440">
        <w:rPr>
          <w:rFonts w:cstheme="majorHAnsi"/>
          <w:sz w:val="22"/>
          <w:szCs w:val="22"/>
        </w:rPr>
        <w:t xml:space="preserve"> las emisiones de contaminantes atmosféricos conforme la normativa ambiental aplicable</w:t>
      </w:r>
      <w:r w:rsidR="00E27635">
        <w:rPr>
          <w:rFonts w:cstheme="majorHAnsi"/>
          <w:sz w:val="22"/>
          <w:szCs w:val="22"/>
        </w:rPr>
        <w:t>.</w:t>
      </w:r>
    </w:p>
    <w:p w14:paraId="0CE9FFE6" w14:textId="240AF37C" w:rsidR="00FB7D36" w:rsidRPr="007B32CC" w:rsidRDefault="0056457B" w:rsidP="00E27635">
      <w:pPr>
        <w:spacing w:before="240" w:after="240" w:line="360" w:lineRule="auto"/>
        <w:jc w:val="both"/>
        <w:rPr>
          <w:rFonts w:cstheme="majorHAnsi"/>
          <w:sz w:val="22"/>
          <w:szCs w:val="22"/>
        </w:rPr>
      </w:pPr>
      <w:r w:rsidRPr="007B32CC">
        <w:rPr>
          <w:rFonts w:cstheme="majorHAnsi"/>
          <w:sz w:val="22"/>
          <w:szCs w:val="22"/>
        </w:rPr>
        <w:t xml:space="preserve">Las condiciones de operación </w:t>
      </w:r>
      <w:r w:rsidRPr="0056457B">
        <w:rPr>
          <w:rFonts w:cstheme="majorHAnsi"/>
          <w:sz w:val="22"/>
          <w:szCs w:val="22"/>
        </w:rPr>
        <w:t>de la fuente fija evaluada cumplen</w:t>
      </w:r>
      <w:r w:rsidR="00630D7C" w:rsidRPr="0056457B">
        <w:rPr>
          <w:rFonts w:cstheme="majorHAnsi"/>
          <w:sz w:val="22"/>
          <w:szCs w:val="22"/>
        </w:rPr>
        <w:t xml:space="preserve"> </w:t>
      </w:r>
      <w:r w:rsidR="00D3787C" w:rsidRPr="0056457B">
        <w:rPr>
          <w:rFonts w:cstheme="majorHAnsi"/>
          <w:sz w:val="22"/>
          <w:szCs w:val="22"/>
        </w:rPr>
        <w:t>con lo establecido en el protocolo de medición de emisiones en fuentes fijas, operando por encima del 90% de la capacidad normal del último año</w:t>
      </w:r>
      <w:r w:rsidR="00E27635" w:rsidRPr="0056457B">
        <w:rPr>
          <w:rFonts w:cstheme="majorHAnsi"/>
          <w:sz w:val="22"/>
          <w:szCs w:val="22"/>
        </w:rPr>
        <w:t xml:space="preserve"> y con estabilidad en el proceso durante 30 minutos antes del inicio de las mediciones.</w:t>
      </w:r>
      <w:r w:rsidR="00630D7C" w:rsidRPr="0056457B">
        <w:rPr>
          <w:rFonts w:cstheme="majorHAnsi"/>
          <w:sz w:val="22"/>
          <w:szCs w:val="22"/>
        </w:rPr>
        <w:t xml:space="preserve"> </w:t>
      </w:r>
      <w:r w:rsidRPr="0056457B">
        <w:rPr>
          <w:rFonts w:cstheme="majorHAnsi"/>
          <w:sz w:val="22"/>
          <w:szCs w:val="22"/>
        </w:rPr>
        <w:t xml:space="preserve">La fuente fija evaluada </w:t>
      </w:r>
      <w:r w:rsidR="00D3787C" w:rsidRPr="0056457B">
        <w:rPr>
          <w:rFonts w:cstheme="majorHAnsi"/>
          <w:sz w:val="22"/>
          <w:szCs w:val="22"/>
        </w:rPr>
        <w:t>cuenta con 2 puertos que cumplen a cabalidad con lo establecido en el Protocolo para el control y vigilancia de la contaminación atmosférica generada por fuentes fijas del Ministerio de Ambiente, Vivienda y Desarrollo Territorial MAVDT</w:t>
      </w:r>
      <w:r w:rsidR="009856DE" w:rsidRPr="0056457B">
        <w:rPr>
          <w:rFonts w:cstheme="majorHAnsi"/>
          <w:sz w:val="22"/>
          <w:szCs w:val="22"/>
        </w:rPr>
        <w:t>, actualmente MADS,</w:t>
      </w:r>
      <w:r w:rsidR="00D3787C" w:rsidRPr="0056457B">
        <w:rPr>
          <w:rFonts w:cstheme="majorHAnsi"/>
          <w:sz w:val="22"/>
          <w:szCs w:val="22"/>
        </w:rPr>
        <w:t xml:space="preserve"> </w:t>
      </w:r>
      <w:r w:rsidR="00C439BC" w:rsidRPr="0056457B">
        <w:rPr>
          <w:rFonts w:cstheme="majorHAnsi"/>
          <w:sz w:val="22"/>
          <w:szCs w:val="22"/>
        </w:rPr>
        <w:t>(altura, linealidad, diámetro</w:t>
      </w:r>
      <w:r w:rsidR="00FB7D36" w:rsidRPr="0056457B">
        <w:rPr>
          <w:rFonts w:cstheme="majorHAnsi"/>
          <w:sz w:val="22"/>
          <w:szCs w:val="22"/>
        </w:rPr>
        <w:t>).</w:t>
      </w:r>
    </w:p>
    <w:p w14:paraId="3C156B43" w14:textId="5705F674" w:rsidR="009318AF" w:rsidRPr="007B32CC" w:rsidRDefault="00E27635" w:rsidP="005D6014">
      <w:pPr>
        <w:spacing w:before="240" w:after="240" w:line="360" w:lineRule="auto"/>
        <w:jc w:val="both"/>
        <w:rPr>
          <w:rFonts w:cs="Calibri"/>
          <w:sz w:val="22"/>
          <w:szCs w:val="22"/>
        </w:rPr>
      </w:pPr>
      <w:r w:rsidRPr="0056457B">
        <w:rPr>
          <w:rFonts w:cstheme="majorHAnsi"/>
          <w:sz w:val="22"/>
          <w:szCs w:val="22"/>
        </w:rPr>
        <w:t>A continuación, e</w:t>
      </w:r>
      <w:r w:rsidR="00630D7C" w:rsidRPr="0056457B">
        <w:rPr>
          <w:rFonts w:cstheme="majorHAnsi"/>
          <w:sz w:val="22"/>
          <w:szCs w:val="22"/>
        </w:rPr>
        <w:t>n</w:t>
      </w:r>
      <w:r w:rsidR="009856DE" w:rsidRPr="0056457B">
        <w:rPr>
          <w:rFonts w:cstheme="majorHAnsi"/>
          <w:sz w:val="22"/>
          <w:szCs w:val="22"/>
        </w:rPr>
        <w:t xml:space="preserve"> </w:t>
      </w:r>
      <w:r w:rsidR="00F84FFC" w:rsidRPr="0056457B">
        <w:rPr>
          <w:rFonts w:cstheme="majorHAnsi"/>
          <w:sz w:val="22"/>
          <w:szCs w:val="22"/>
        </w:rPr>
        <w:t>la</w:t>
      </w:r>
      <w:r w:rsidR="00565E17" w:rsidRPr="0056457B">
        <w:rPr>
          <w:rFonts w:cstheme="majorHAnsi"/>
          <w:b/>
          <w:sz w:val="22"/>
          <w:szCs w:val="22"/>
        </w:rPr>
        <w:t xml:space="preserve"> </w:t>
      </w:r>
      <w:r w:rsidR="00565E17" w:rsidRPr="0056457B">
        <w:rPr>
          <w:rFonts w:cstheme="majorHAnsi"/>
          <w:b/>
          <w:sz w:val="22"/>
          <w:szCs w:val="22"/>
        </w:rPr>
        <w:fldChar w:fldCharType="begin"/>
      </w:r>
      <w:r w:rsidR="00565E17" w:rsidRPr="0056457B">
        <w:rPr>
          <w:rFonts w:cstheme="majorHAnsi"/>
          <w:b/>
          <w:sz w:val="22"/>
          <w:szCs w:val="22"/>
        </w:rPr>
        <w:instrText xml:space="preserve"> REF _Ref139435039 \h  \* MERGEFORMAT </w:instrText>
      </w:r>
      <w:r w:rsidR="00565E17" w:rsidRPr="0056457B">
        <w:rPr>
          <w:rFonts w:cstheme="majorHAnsi"/>
          <w:b/>
          <w:sz w:val="22"/>
          <w:szCs w:val="22"/>
        </w:rPr>
      </w:r>
      <w:r w:rsidR="00565E17" w:rsidRPr="0056457B">
        <w:rPr>
          <w:rFonts w:cstheme="majorHAnsi"/>
          <w:b/>
          <w:sz w:val="22"/>
          <w:szCs w:val="22"/>
        </w:rPr>
        <w:fldChar w:fldCharType="separate"/>
      </w:r>
      <w:r w:rsidR="009A4450" w:rsidRPr="009A4450">
        <w:rPr>
          <w:rFonts w:cstheme="majorHAnsi"/>
          <w:b/>
          <w:bCs/>
          <w:sz w:val="22"/>
          <w:szCs w:val="22"/>
        </w:rPr>
        <w:t>Tabla 1</w:t>
      </w:r>
      <w:r w:rsidR="00565E17" w:rsidRPr="0056457B">
        <w:rPr>
          <w:rFonts w:cstheme="majorHAnsi"/>
          <w:b/>
          <w:sz w:val="22"/>
          <w:szCs w:val="22"/>
        </w:rPr>
        <w:fldChar w:fldCharType="end"/>
      </w:r>
      <w:r w:rsidR="00984EB4" w:rsidRPr="0056457B">
        <w:rPr>
          <w:rFonts w:cstheme="majorHAnsi"/>
          <w:sz w:val="22"/>
          <w:szCs w:val="22"/>
        </w:rPr>
        <w:t xml:space="preserve"> </w:t>
      </w:r>
      <w:r w:rsidR="00FB7D36" w:rsidRPr="0056457B">
        <w:rPr>
          <w:rFonts w:cs="Calibri"/>
          <w:sz w:val="22"/>
          <w:szCs w:val="22"/>
        </w:rPr>
        <w:t xml:space="preserve">se muestran las características generales de la fuente, en donde se presenta el tipo de combustible, el diámetro </w:t>
      </w:r>
      <w:r w:rsidR="00526E9D" w:rsidRPr="0056457B">
        <w:rPr>
          <w:rFonts w:cs="Calibri"/>
          <w:sz w:val="22"/>
          <w:szCs w:val="22"/>
        </w:rPr>
        <w:t xml:space="preserve">y altura </w:t>
      </w:r>
      <w:r w:rsidR="00FB7D36" w:rsidRPr="0056457B">
        <w:rPr>
          <w:rFonts w:cs="Calibri"/>
          <w:sz w:val="22"/>
          <w:szCs w:val="22"/>
        </w:rPr>
        <w:t>de la chimenea y su respectivo sistema de control (si es que lo presenta)</w:t>
      </w:r>
      <w:r w:rsidR="00D32A56" w:rsidRPr="0056457B">
        <w:rPr>
          <w:rFonts w:cs="Calibri"/>
          <w:sz w:val="22"/>
          <w:szCs w:val="22"/>
        </w:rPr>
        <w:t>.</w:t>
      </w:r>
      <w:r w:rsidR="00B06EFC">
        <w:rPr>
          <w:rFonts w:cs="Calibri"/>
          <w:sz w:val="22"/>
          <w:szCs w:val="22"/>
        </w:rPr>
        <w:br w:type="page"/>
      </w:r>
    </w:p>
    <w:p w14:paraId="7E923E67" w14:textId="25F258B0" w:rsidR="00903541" w:rsidRPr="0056457B" w:rsidRDefault="00903541" w:rsidP="00903541">
      <w:pPr>
        <w:pStyle w:val="Sinespaciado"/>
        <w:jc w:val="center"/>
        <w:rPr>
          <w:rFonts w:ascii="Avenir Next LT Pro" w:hAnsi="Avenir Next LT Pro"/>
          <w:b/>
          <w:bCs/>
          <w:color w:val="303030"/>
          <w:sz w:val="20"/>
          <w:szCs w:val="20"/>
          <w:lang w:val="es-CO"/>
        </w:rPr>
      </w:pPr>
      <w:bookmarkStart w:id="3" w:name="_Ref139435039"/>
      <w:bookmarkStart w:id="4" w:name="_Toc228127448"/>
      <w:r w:rsidRPr="00085781">
        <w:rPr>
          <w:rFonts w:ascii="Avenir Next LT Pro" w:hAnsi="Avenir Next LT Pro"/>
          <w:b/>
          <w:bCs/>
          <w:color w:val="303030"/>
          <w:sz w:val="20"/>
          <w:szCs w:val="20"/>
          <w:lang w:val="es-CO"/>
        </w:rPr>
        <w:lastRenderedPageBreak/>
        <w:t xml:space="preserve">Tabla </w:t>
      </w:r>
      <w:r w:rsidRPr="00085781">
        <w:rPr>
          <w:rFonts w:ascii="Avenir Next LT Pro" w:hAnsi="Avenir Next LT Pro"/>
          <w:b/>
          <w:bCs/>
          <w:color w:val="303030"/>
          <w:sz w:val="20"/>
          <w:szCs w:val="20"/>
          <w:lang w:val="es-CO"/>
        </w:rPr>
        <w:fldChar w:fldCharType="begin"/>
      </w:r>
      <w:r w:rsidRPr="00085781">
        <w:rPr>
          <w:rFonts w:ascii="Avenir Next LT Pro" w:hAnsi="Avenir Next LT Pro"/>
          <w:b/>
          <w:bCs/>
          <w:color w:val="303030"/>
          <w:sz w:val="20"/>
          <w:szCs w:val="20"/>
          <w:lang w:val="es-CO"/>
        </w:rPr>
        <w:instrText xml:space="preserve"> SEQ Tabla \* ARABIC </w:instrText>
      </w:r>
      <w:r w:rsidRPr="00085781">
        <w:rPr>
          <w:rFonts w:ascii="Avenir Next LT Pro" w:hAnsi="Avenir Next LT Pro"/>
          <w:b/>
          <w:bCs/>
          <w:color w:val="303030"/>
          <w:sz w:val="20"/>
          <w:szCs w:val="20"/>
          <w:lang w:val="es-CO"/>
        </w:rPr>
        <w:fldChar w:fldCharType="separate"/>
      </w:r>
      <w:r w:rsidR="009A4450">
        <w:rPr>
          <w:rFonts w:ascii="Avenir Next LT Pro" w:hAnsi="Avenir Next LT Pro"/>
          <w:b/>
          <w:bCs/>
          <w:noProof/>
          <w:color w:val="303030"/>
          <w:sz w:val="20"/>
          <w:szCs w:val="20"/>
          <w:lang w:val="es-CO"/>
        </w:rPr>
        <w:t>1</w:t>
      </w:r>
      <w:r w:rsidRPr="00085781">
        <w:rPr>
          <w:rFonts w:ascii="Avenir Next LT Pro" w:hAnsi="Avenir Next LT Pro"/>
          <w:b/>
          <w:bCs/>
          <w:color w:val="303030"/>
          <w:sz w:val="20"/>
          <w:szCs w:val="20"/>
          <w:lang w:val="es-CO"/>
        </w:rPr>
        <w:fldChar w:fldCharType="end"/>
      </w:r>
      <w:bookmarkEnd w:id="3"/>
      <w:r w:rsidRPr="00085781">
        <w:rPr>
          <w:rFonts w:ascii="Avenir Next LT Pro" w:hAnsi="Avenir Next LT Pro"/>
          <w:b/>
          <w:bCs/>
          <w:color w:val="303030"/>
          <w:sz w:val="20"/>
          <w:szCs w:val="20"/>
          <w:lang w:val="es-CO"/>
        </w:rPr>
        <w:t xml:space="preserve">. </w:t>
      </w:r>
      <w:r w:rsidRPr="0056457B">
        <w:rPr>
          <w:rFonts w:ascii="Avenir Next LT Pro" w:hAnsi="Avenir Next LT Pro"/>
          <w:b/>
          <w:bCs/>
          <w:color w:val="303030"/>
          <w:sz w:val="20"/>
          <w:szCs w:val="20"/>
          <w:lang w:val="es-CO"/>
        </w:rPr>
        <w:t>Características de la fuente</w:t>
      </w:r>
      <w:r w:rsidR="0056457B" w:rsidRPr="0056457B">
        <w:rPr>
          <w:rFonts w:ascii="Avenir Next LT Pro" w:hAnsi="Avenir Next LT Pro"/>
          <w:b/>
          <w:bCs/>
          <w:color w:val="303030"/>
          <w:sz w:val="20"/>
          <w:szCs w:val="20"/>
          <w:lang w:val="es-CO"/>
        </w:rPr>
        <w:t>.</w:t>
      </w:r>
      <w:bookmarkEnd w:id="4"/>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30"/>
        <w:gridCol w:w="1697"/>
        <w:gridCol w:w="1292"/>
        <w:gridCol w:w="1617"/>
        <w:gridCol w:w="1192"/>
      </w:tblGrid>
      <w:tr w:rsidR="00E27635" w:rsidRPr="007B32CC" w14:paraId="703086FF" w14:textId="77777777" w:rsidTr="0056457B">
        <w:trPr>
          <w:trHeight w:val="85"/>
          <w:tblHeader/>
          <w:jc w:val="center"/>
        </w:trPr>
        <w:tc>
          <w:tcPr>
            <w:tcW w:w="1716" w:type="pct"/>
            <w:vMerge w:val="restart"/>
            <w:shd w:val="clear" w:color="auto" w:fill="004CAB"/>
            <w:vAlign w:val="center"/>
          </w:tcPr>
          <w:p w14:paraId="06799000" w14:textId="246E7566" w:rsidR="00E27635" w:rsidRPr="0056457B" w:rsidRDefault="00E27635" w:rsidP="00903541">
            <w:pPr>
              <w:pStyle w:val="Sinespaciado"/>
              <w:jc w:val="center"/>
              <w:rPr>
                <w:rFonts w:ascii="Avenir Next LT Pro" w:hAnsi="Avenir Next LT Pro"/>
                <w:b/>
                <w:color w:val="FFFFFF" w:themeColor="background1"/>
                <w:sz w:val="20"/>
                <w:szCs w:val="20"/>
                <w:lang w:val="es-CO"/>
              </w:rPr>
            </w:pPr>
            <w:r w:rsidRPr="0056457B">
              <w:rPr>
                <w:rFonts w:ascii="Avenir Next LT Pro" w:hAnsi="Avenir Next LT Pro"/>
                <w:b/>
                <w:color w:val="FFFFFF" w:themeColor="background1"/>
                <w:sz w:val="20"/>
                <w:szCs w:val="20"/>
                <w:lang w:val="es-CO"/>
              </w:rPr>
              <w:t>Fuente</w:t>
            </w:r>
          </w:p>
        </w:tc>
        <w:tc>
          <w:tcPr>
            <w:tcW w:w="3284" w:type="pct"/>
            <w:gridSpan w:val="4"/>
            <w:shd w:val="clear" w:color="auto" w:fill="004CAB"/>
          </w:tcPr>
          <w:p w14:paraId="182F788D" w14:textId="3080F69E"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56457B">
              <w:rPr>
                <w:rFonts w:ascii="Avenir Next LT Pro" w:hAnsi="Avenir Next LT Pro"/>
                <w:b/>
                <w:color w:val="FFFFFF" w:themeColor="background1"/>
                <w:sz w:val="20"/>
                <w:szCs w:val="20"/>
                <w:lang w:val="es-CO"/>
              </w:rPr>
              <w:t>Características de la fuente</w:t>
            </w:r>
          </w:p>
        </w:tc>
      </w:tr>
      <w:tr w:rsidR="00E27635" w:rsidRPr="007B32CC" w14:paraId="16437310" w14:textId="77777777" w:rsidTr="00253215">
        <w:trPr>
          <w:tblHeader/>
          <w:jc w:val="center"/>
        </w:trPr>
        <w:tc>
          <w:tcPr>
            <w:tcW w:w="1716" w:type="pct"/>
            <w:vMerge/>
            <w:tcBorders>
              <w:bottom w:val="single" w:sz="4" w:space="0" w:color="808080" w:themeColor="background1" w:themeShade="80"/>
            </w:tcBorders>
            <w:shd w:val="clear" w:color="auto" w:fill="004CAB"/>
            <w:vAlign w:val="center"/>
          </w:tcPr>
          <w:p w14:paraId="10B7DECF"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p>
        </w:tc>
        <w:tc>
          <w:tcPr>
            <w:tcW w:w="961" w:type="pct"/>
            <w:tcBorders>
              <w:bottom w:val="single" w:sz="4" w:space="0" w:color="808080" w:themeColor="background1" w:themeShade="80"/>
            </w:tcBorders>
            <w:shd w:val="clear" w:color="auto" w:fill="004CAB"/>
            <w:vAlign w:val="center"/>
          </w:tcPr>
          <w:p w14:paraId="7C72F849"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Tipo de combustible</w:t>
            </w:r>
          </w:p>
        </w:tc>
        <w:tc>
          <w:tcPr>
            <w:tcW w:w="732" w:type="pct"/>
            <w:tcBorders>
              <w:bottom w:val="single" w:sz="4" w:space="0" w:color="808080" w:themeColor="background1" w:themeShade="80"/>
            </w:tcBorders>
            <w:shd w:val="clear" w:color="auto" w:fill="004CAB"/>
            <w:vAlign w:val="center"/>
          </w:tcPr>
          <w:p w14:paraId="61AC1250"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Altura</w:t>
            </w:r>
          </w:p>
        </w:tc>
        <w:tc>
          <w:tcPr>
            <w:tcW w:w="916" w:type="pct"/>
            <w:tcBorders>
              <w:bottom w:val="single" w:sz="4" w:space="0" w:color="808080" w:themeColor="background1" w:themeShade="80"/>
            </w:tcBorders>
            <w:shd w:val="clear" w:color="auto" w:fill="004CAB"/>
            <w:vAlign w:val="center"/>
          </w:tcPr>
          <w:p w14:paraId="21476267" w14:textId="7EB3D45A"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Diámetro</w:t>
            </w:r>
          </w:p>
        </w:tc>
        <w:tc>
          <w:tcPr>
            <w:tcW w:w="675" w:type="pct"/>
            <w:tcBorders>
              <w:bottom w:val="single" w:sz="4" w:space="0" w:color="808080" w:themeColor="background1" w:themeShade="80"/>
            </w:tcBorders>
            <w:shd w:val="clear" w:color="auto" w:fill="004CAB"/>
            <w:vAlign w:val="center"/>
          </w:tcPr>
          <w:p w14:paraId="4A96CD01"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Sistema de control</w:t>
            </w:r>
          </w:p>
        </w:tc>
      </w:tr>
      <w:tr w:rsidR="00E27635" w:rsidRPr="007B32CC" w14:paraId="62DAC70D" w14:textId="77777777" w:rsidTr="003A72A1">
        <w:trPr>
          <w:jc w:val="center"/>
        </w:trPr>
        <w:tc>
          <w:tcPr>
            <w:tcW w:w="1716" w:type="pct"/>
            <w:tcBorders>
              <w:top w:val="single" w:sz="4" w:space="0" w:color="808080" w:themeColor="background1" w:themeShade="80"/>
            </w:tcBorders>
            <w:shd w:val="clear" w:color="auto" w:fill="auto"/>
            <w:vAlign w:val="center"/>
          </w:tcPr>
          <w:p w14:paraId="34A1DC2B" w14:textId="505AB198" w:rsidR="00E27635" w:rsidRPr="00116F27" w:rsidRDefault="00F54F49" w:rsidP="001D11C2">
            <w:pPr>
              <w:jc w:val="center"/>
              <w:rPr>
                <w:rFonts w:cstheme="majorHAnsi"/>
              </w:rPr>
            </w:pPr>
            <w:r>
              <w:rPr>
                <w:rFonts w:cstheme="majorHAnsi"/>
              </w:rPr>
              <w:t>Caldera 400 BHP</w:t>
            </w:r>
          </w:p>
        </w:tc>
        <w:tc>
          <w:tcPr>
            <w:tcW w:w="961" w:type="pct"/>
            <w:tcBorders>
              <w:top w:val="single" w:sz="4" w:space="0" w:color="808080" w:themeColor="background1" w:themeShade="80"/>
            </w:tcBorders>
            <w:shd w:val="clear" w:color="auto" w:fill="auto"/>
            <w:vAlign w:val="center"/>
          </w:tcPr>
          <w:p w14:paraId="439988FD" w14:textId="218D9D5B" w:rsidR="00E27635" w:rsidRPr="00116F27" w:rsidRDefault="00490D2A" w:rsidP="001D11C2">
            <w:pPr>
              <w:jc w:val="center"/>
              <w:rPr>
                <w:rFonts w:cstheme="majorHAnsi"/>
              </w:rPr>
            </w:pPr>
            <w:r>
              <w:rPr>
                <w:rFonts w:cstheme="majorHAnsi"/>
              </w:rPr>
              <w:t>Gas natural</w:t>
            </w:r>
          </w:p>
        </w:tc>
        <w:tc>
          <w:tcPr>
            <w:tcW w:w="732" w:type="pct"/>
            <w:tcBorders>
              <w:top w:val="single" w:sz="4" w:space="0" w:color="808080" w:themeColor="background1" w:themeShade="80"/>
            </w:tcBorders>
            <w:shd w:val="clear" w:color="auto" w:fill="auto"/>
            <w:vAlign w:val="center"/>
          </w:tcPr>
          <w:p w14:paraId="742931E4" w14:textId="207C27C0" w:rsidR="00E27635" w:rsidRPr="007B32CC" w:rsidRDefault="00F54F49" w:rsidP="001D11C2">
            <w:pPr>
              <w:jc w:val="center"/>
              <w:rPr>
                <w:rFonts w:cstheme="majorHAnsi"/>
              </w:rPr>
            </w:pPr>
            <w:r>
              <w:rPr>
                <w:rFonts w:cstheme="majorHAnsi"/>
              </w:rPr>
              <w:t>13,47 m</w:t>
            </w:r>
          </w:p>
        </w:tc>
        <w:tc>
          <w:tcPr>
            <w:tcW w:w="916" w:type="pct"/>
            <w:tcBorders>
              <w:top w:val="single" w:sz="4" w:space="0" w:color="808080" w:themeColor="background1" w:themeShade="80"/>
            </w:tcBorders>
            <w:shd w:val="clear" w:color="auto" w:fill="auto"/>
            <w:vAlign w:val="center"/>
          </w:tcPr>
          <w:p w14:paraId="6B6BEBD1" w14:textId="7900D616" w:rsidR="00E27635" w:rsidRPr="007B32CC" w:rsidRDefault="00F54F49" w:rsidP="001D11C2">
            <w:pPr>
              <w:jc w:val="center"/>
              <w:rPr>
                <w:rFonts w:cstheme="majorHAnsi"/>
              </w:rPr>
            </w:pPr>
            <w:r>
              <w:rPr>
                <w:rFonts w:cstheme="majorHAnsi"/>
              </w:rPr>
              <w:t>0,59 m</w:t>
            </w:r>
          </w:p>
        </w:tc>
        <w:tc>
          <w:tcPr>
            <w:tcW w:w="675" w:type="pct"/>
            <w:tcBorders>
              <w:top w:val="single" w:sz="4" w:space="0" w:color="808080" w:themeColor="background1" w:themeShade="80"/>
            </w:tcBorders>
            <w:shd w:val="clear" w:color="auto" w:fill="auto"/>
            <w:vAlign w:val="center"/>
          </w:tcPr>
          <w:p w14:paraId="264291A9" w14:textId="30BBF2F2" w:rsidR="00E27635" w:rsidRPr="007B32CC" w:rsidRDefault="00F54F49" w:rsidP="001D11C2">
            <w:pPr>
              <w:jc w:val="center"/>
              <w:rPr>
                <w:rFonts w:cstheme="majorHAnsi"/>
              </w:rPr>
            </w:pPr>
            <w:r>
              <w:rPr>
                <w:rFonts w:cstheme="majorHAnsi"/>
              </w:rPr>
              <w:t>No cuenta</w:t>
            </w:r>
          </w:p>
        </w:tc>
      </w:tr>
    </w:tbl>
    <w:p w14:paraId="598AC3AA" w14:textId="6B72A3E4" w:rsidR="00FB7D36" w:rsidRPr="007B32CC" w:rsidRDefault="00116F27" w:rsidP="007919D1">
      <w:pPr>
        <w:jc w:val="center"/>
        <w:rPr>
          <w:rFonts w:cs="Calibri"/>
          <w:i/>
          <w:sz w:val="20"/>
          <w:szCs w:val="20"/>
        </w:rPr>
      </w:pPr>
      <w:r>
        <w:rPr>
          <w:rFonts w:cs="Calibri"/>
          <w:i/>
          <w:sz w:val="20"/>
          <w:szCs w:val="20"/>
        </w:rPr>
        <w:t xml:space="preserve">Fuente: </w:t>
      </w:r>
      <w:r w:rsidR="00FB79C2">
        <w:rPr>
          <w:rFonts w:cs="Calibri"/>
          <w:i/>
          <w:sz w:val="20"/>
          <w:szCs w:val="20"/>
        </w:rPr>
        <w:t xml:space="preserve">DESARROLLO </w:t>
      </w:r>
      <w:r>
        <w:rPr>
          <w:rFonts w:cs="Calibri"/>
          <w:i/>
          <w:sz w:val="20"/>
          <w:szCs w:val="20"/>
        </w:rPr>
        <w:t>SERAMBIENTE S.A.S., 2026.</w:t>
      </w:r>
    </w:p>
    <w:p w14:paraId="0C8759C5" w14:textId="53DAF38E" w:rsidR="00C70882" w:rsidRDefault="00FA52CE" w:rsidP="001908FD">
      <w:pPr>
        <w:spacing w:before="240" w:after="240" w:line="360" w:lineRule="auto"/>
        <w:jc w:val="both"/>
        <w:rPr>
          <w:rFonts w:cstheme="majorHAnsi"/>
          <w:sz w:val="22"/>
          <w:szCs w:val="22"/>
        </w:rPr>
      </w:pPr>
      <w:r w:rsidRPr="007B32CC">
        <w:rPr>
          <w:rFonts w:cstheme="majorHAnsi"/>
          <w:sz w:val="22"/>
          <w:szCs w:val="22"/>
        </w:rPr>
        <w:t>Para garantizar la representatividad del muestreo se identificaron las posibles causas de error en la toma de muestra y en el análisis; tomando acciones preventivas para controlarlas y reducir la probabilidad de ocurrencia de errores, dichas acciones consistieron en verificar la calibraciones de los equipos empleados en todas las etapas de los muestreos y análisis, realización de pruebas de fugas a los trenes de muestreos, recuperación, embalaje y transporte de muestras según métodos de referencia y procedimientos internos.</w:t>
      </w:r>
      <w:r w:rsidR="00E27635">
        <w:rPr>
          <w:rFonts w:cstheme="majorHAnsi"/>
          <w:sz w:val="22"/>
          <w:szCs w:val="22"/>
        </w:rPr>
        <w:t xml:space="preserve"> </w:t>
      </w:r>
      <w:r w:rsidRPr="007B32CC">
        <w:rPr>
          <w:rFonts w:cstheme="majorHAnsi"/>
          <w:sz w:val="22"/>
          <w:szCs w:val="22"/>
        </w:rPr>
        <w:t xml:space="preserve">Una </w:t>
      </w:r>
      <w:r w:rsidR="006B348E" w:rsidRPr="007B32CC">
        <w:rPr>
          <w:rFonts w:cstheme="majorHAnsi"/>
          <w:sz w:val="22"/>
          <w:szCs w:val="22"/>
        </w:rPr>
        <w:t>vez las</w:t>
      </w:r>
      <w:r w:rsidRPr="007B32CC">
        <w:rPr>
          <w:rFonts w:cstheme="majorHAnsi"/>
          <w:sz w:val="22"/>
          <w:szCs w:val="22"/>
        </w:rPr>
        <w:t xml:space="preserve"> muestras ingresan al laboratorio se verifica la integridad de </w:t>
      </w:r>
      <w:r w:rsidR="003F576D" w:rsidRPr="007B32CC">
        <w:rPr>
          <w:rFonts w:cstheme="majorHAnsi"/>
          <w:sz w:val="22"/>
          <w:szCs w:val="22"/>
        </w:rPr>
        <w:t>estas</w:t>
      </w:r>
      <w:r w:rsidRPr="007B32CC">
        <w:rPr>
          <w:rFonts w:cstheme="majorHAnsi"/>
          <w:sz w:val="22"/>
          <w:szCs w:val="22"/>
        </w:rPr>
        <w:t xml:space="preserve">, dichas verificaciones se consignan en la cadena de custodia (ver anexo 1 </w:t>
      </w:r>
      <w:r w:rsidR="00417AA6" w:rsidRPr="007B32CC">
        <w:rPr>
          <w:rFonts w:cstheme="majorHAnsi"/>
          <w:sz w:val="22"/>
          <w:szCs w:val="22"/>
        </w:rPr>
        <w:t>Formatos de campo</w:t>
      </w:r>
      <w:r w:rsidRPr="007B32CC">
        <w:rPr>
          <w:rFonts w:cstheme="majorHAnsi"/>
          <w:sz w:val="22"/>
          <w:szCs w:val="22"/>
        </w:rPr>
        <w:t>). Con estas acciones y un personal competente se garantiza la representatividad y confiabilida</w:t>
      </w:r>
      <w:r w:rsidR="006736AD" w:rsidRPr="007B32CC">
        <w:rPr>
          <w:rFonts w:cstheme="majorHAnsi"/>
          <w:sz w:val="22"/>
          <w:szCs w:val="22"/>
        </w:rPr>
        <w:t>d de los resultados reportados.</w:t>
      </w:r>
    </w:p>
    <w:p w14:paraId="6FD2BF1E" w14:textId="031865E1" w:rsidR="00D779DC" w:rsidRPr="00D779DC" w:rsidRDefault="00D779DC" w:rsidP="00D779DC">
      <w:pPr>
        <w:spacing w:after="240" w:line="360" w:lineRule="auto"/>
        <w:jc w:val="both"/>
        <w:rPr>
          <w:rFonts w:cstheme="minorHAnsi"/>
          <w:iCs/>
          <w:sz w:val="22"/>
          <w:szCs w:val="22"/>
        </w:rPr>
      </w:pPr>
      <w:r w:rsidRPr="007B32CC">
        <w:rPr>
          <w:rFonts w:cstheme="minorHAnsi"/>
          <w:iCs/>
          <w:sz w:val="22"/>
          <w:szCs w:val="22"/>
        </w:rPr>
        <w:t xml:space="preserve">En la </w:t>
      </w:r>
      <w:r w:rsidRPr="007B32CC">
        <w:rPr>
          <w:rFonts w:cstheme="minorHAnsi"/>
          <w:b/>
          <w:bCs/>
          <w:iCs/>
          <w:sz w:val="22"/>
          <w:szCs w:val="22"/>
        </w:rPr>
        <w:fldChar w:fldCharType="begin"/>
      </w:r>
      <w:r w:rsidRPr="007B32CC">
        <w:rPr>
          <w:rFonts w:cstheme="minorHAnsi"/>
          <w:b/>
          <w:bCs/>
          <w:iCs/>
          <w:sz w:val="22"/>
          <w:szCs w:val="22"/>
        </w:rPr>
        <w:instrText xml:space="preserve"> REF _Ref536165202 \h </w:instrText>
      </w:r>
      <w:r w:rsidRPr="007B32CC">
        <w:rPr>
          <w:rFonts w:cstheme="minorHAnsi"/>
          <w:b/>
          <w:bCs/>
          <w:iCs/>
          <w:sz w:val="22"/>
          <w:szCs w:val="22"/>
        </w:rPr>
        <w:instrText xml:space="preserve"> \* MERGEFORMAT </w:instrText>
      </w:r>
      <w:r w:rsidRPr="007B32CC">
        <w:rPr>
          <w:rFonts w:cstheme="minorHAnsi"/>
          <w:b/>
          <w:bCs/>
          <w:iCs/>
          <w:sz w:val="22"/>
          <w:szCs w:val="22"/>
        </w:rPr>
      </w:r>
      <w:r w:rsidRPr="007B32CC">
        <w:rPr>
          <w:rFonts w:cstheme="minorHAnsi"/>
          <w:b/>
          <w:bCs/>
          <w:iCs/>
          <w:sz w:val="22"/>
          <w:szCs w:val="22"/>
        </w:rPr>
        <w:fldChar w:fldCharType="separate"/>
      </w:r>
      <w:r w:rsidR="009A4450" w:rsidRPr="009A4450">
        <w:rPr>
          <w:rFonts w:cstheme="majorHAnsi"/>
          <w:b/>
          <w:bCs/>
          <w:sz w:val="22"/>
          <w:szCs w:val="22"/>
        </w:rPr>
        <w:t>Tabla 2</w:t>
      </w:r>
      <w:r w:rsidRPr="007B32CC">
        <w:rPr>
          <w:rFonts w:cstheme="minorHAnsi"/>
          <w:b/>
          <w:bCs/>
          <w:iCs/>
          <w:sz w:val="22"/>
          <w:szCs w:val="22"/>
        </w:rPr>
        <w:fldChar w:fldCharType="end"/>
      </w:r>
      <w:r w:rsidRPr="007B32CC">
        <w:rPr>
          <w:rFonts w:cstheme="minorHAnsi"/>
          <w:iCs/>
          <w:sz w:val="22"/>
          <w:szCs w:val="22"/>
        </w:rPr>
        <w:t xml:space="preserve"> se muestra</w:t>
      </w:r>
      <w:r>
        <w:rPr>
          <w:rFonts w:cstheme="minorHAnsi"/>
          <w:iCs/>
          <w:sz w:val="22"/>
          <w:szCs w:val="22"/>
        </w:rPr>
        <w:t>n los</w:t>
      </w:r>
      <w:r w:rsidRPr="007B32CC">
        <w:rPr>
          <w:rFonts w:cstheme="minorHAnsi"/>
          <w:iCs/>
          <w:sz w:val="22"/>
          <w:szCs w:val="22"/>
        </w:rPr>
        <w:t xml:space="preserve"> contaminante</w:t>
      </w:r>
      <w:r>
        <w:rPr>
          <w:rFonts w:cstheme="minorHAnsi"/>
          <w:iCs/>
          <w:sz w:val="22"/>
          <w:szCs w:val="22"/>
        </w:rPr>
        <w:t>s</w:t>
      </w:r>
      <w:r w:rsidRPr="007B32CC">
        <w:rPr>
          <w:rFonts w:cstheme="minorHAnsi"/>
          <w:iCs/>
          <w:sz w:val="22"/>
          <w:szCs w:val="22"/>
        </w:rPr>
        <w:t xml:space="preserve">, las concentraciones detectadas mediante la evaluación y la comparación </w:t>
      </w:r>
      <w:r w:rsidRPr="00E42742">
        <w:rPr>
          <w:rFonts w:cstheme="minorHAnsi"/>
          <w:iCs/>
          <w:sz w:val="22"/>
          <w:szCs w:val="22"/>
        </w:rPr>
        <w:t>con los estándares de</w:t>
      </w:r>
      <w:r w:rsidRPr="007B32CC">
        <w:rPr>
          <w:rFonts w:cstheme="minorHAnsi"/>
          <w:iCs/>
          <w:sz w:val="22"/>
          <w:szCs w:val="22"/>
        </w:rPr>
        <w:t xml:space="preserve"> emisión admisibles aplicables de acuerdo con la normatividad ambiental vigente.</w:t>
      </w:r>
    </w:p>
    <w:p w14:paraId="12C61F23" w14:textId="4ED9E1B6" w:rsidR="00BF406C" w:rsidRPr="007B32CC" w:rsidRDefault="009D43C2" w:rsidP="007F6804">
      <w:pPr>
        <w:pStyle w:val="Descripcin"/>
        <w:spacing w:after="0"/>
        <w:jc w:val="center"/>
        <w:rPr>
          <w:rFonts w:ascii="Avenir Next LT Pro" w:hAnsi="Avenir Next LT Pro" w:cstheme="majorHAnsi"/>
          <w:b w:val="0"/>
          <w:lang w:val="es-CO"/>
        </w:rPr>
      </w:pPr>
      <w:bookmarkStart w:id="5" w:name="_Ref536165202"/>
      <w:bookmarkStart w:id="6" w:name="_Toc228127449"/>
      <w:r w:rsidRPr="007B32CC">
        <w:rPr>
          <w:rFonts w:ascii="Avenir Next LT Pro" w:hAnsi="Avenir Next LT Pro" w:cstheme="majorHAnsi"/>
          <w:lang w:val="es-CO"/>
        </w:rPr>
        <w:t>T</w:t>
      </w:r>
      <w:r w:rsidR="00FA52CE" w:rsidRPr="007B32CC">
        <w:rPr>
          <w:rFonts w:ascii="Avenir Next LT Pro" w:hAnsi="Avenir Next LT Pro" w:cstheme="majorHAnsi"/>
          <w:lang w:val="es-CO"/>
        </w:rPr>
        <w:t xml:space="preserve">abla </w:t>
      </w:r>
      <w:r w:rsidR="00FA52CE" w:rsidRPr="007B32CC">
        <w:rPr>
          <w:rFonts w:ascii="Avenir Next LT Pro" w:hAnsi="Avenir Next LT Pro" w:cstheme="majorHAnsi"/>
          <w:lang w:val="es-CO"/>
        </w:rPr>
        <w:fldChar w:fldCharType="begin"/>
      </w:r>
      <w:r w:rsidR="00FA52CE" w:rsidRPr="007B32CC">
        <w:rPr>
          <w:rFonts w:ascii="Avenir Next LT Pro" w:hAnsi="Avenir Next LT Pro" w:cstheme="majorHAnsi"/>
          <w:lang w:val="es-CO"/>
        </w:rPr>
        <w:instrText xml:space="preserve"> SEQ Tabla \* ARABIC </w:instrText>
      </w:r>
      <w:r w:rsidR="00FA52CE"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2</w:t>
      </w:r>
      <w:r w:rsidR="00FA52CE" w:rsidRPr="007B32CC">
        <w:rPr>
          <w:rFonts w:ascii="Avenir Next LT Pro" w:hAnsi="Avenir Next LT Pro" w:cstheme="majorHAnsi"/>
          <w:lang w:val="es-CO"/>
        </w:rPr>
        <w:fldChar w:fldCharType="end"/>
      </w:r>
      <w:bookmarkEnd w:id="5"/>
      <w:r w:rsidR="00FA52CE" w:rsidRPr="007B32CC">
        <w:rPr>
          <w:rFonts w:ascii="Avenir Next LT Pro" w:hAnsi="Avenir Next LT Pro" w:cstheme="majorHAnsi"/>
          <w:lang w:val="es-CO"/>
        </w:rPr>
        <w:t xml:space="preserve">. Datos del estudio de evaluación de las </w:t>
      </w:r>
      <w:r w:rsidR="00FA52CE" w:rsidRPr="0056457B">
        <w:rPr>
          <w:rFonts w:ascii="Avenir Next LT Pro" w:hAnsi="Avenir Next LT Pro" w:cstheme="majorHAnsi"/>
          <w:lang w:val="es-CO"/>
        </w:rPr>
        <w:t xml:space="preserve">emisiones en </w:t>
      </w:r>
      <w:r w:rsidR="004B4A5E" w:rsidRPr="0056457B">
        <w:rPr>
          <w:rFonts w:ascii="Avenir Next LT Pro" w:hAnsi="Avenir Next LT Pro" w:cstheme="majorHAnsi"/>
          <w:lang w:val="es-CO"/>
        </w:rPr>
        <w:t>la fuente fija evaluada</w:t>
      </w:r>
      <w:bookmarkEnd w:id="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1411"/>
        <w:gridCol w:w="2108"/>
        <w:gridCol w:w="908"/>
        <w:gridCol w:w="1815"/>
        <w:gridCol w:w="1315"/>
      </w:tblGrid>
      <w:tr w:rsidR="00DC2E9D" w:rsidRPr="007B32CC" w14:paraId="270225C6" w14:textId="77777777" w:rsidTr="00AD482E">
        <w:trPr>
          <w:trHeight w:val="20"/>
          <w:tblHeader/>
          <w:jc w:val="center"/>
        </w:trPr>
        <w:tc>
          <w:tcPr>
            <w:tcW w:w="720" w:type="pct"/>
            <w:vMerge w:val="restart"/>
            <w:shd w:val="clear" w:color="auto" w:fill="004CAB"/>
            <w:vAlign w:val="center"/>
            <w:hideMark/>
          </w:tcPr>
          <w:p w14:paraId="57199070" w14:textId="02F18983" w:rsidR="00E04141" w:rsidRPr="007B32CC" w:rsidRDefault="00E04141" w:rsidP="00C21D87">
            <w:pPr>
              <w:jc w:val="center"/>
              <w:rPr>
                <w:rFonts w:eastAsia="Times New Roman" w:cstheme="majorHAnsi"/>
                <w:b/>
                <w:bCs/>
                <w:color w:val="FFFFFF" w:themeColor="background1"/>
                <w:sz w:val="20"/>
                <w:szCs w:val="20"/>
                <w:lang w:eastAsia="es-CO"/>
              </w:rPr>
            </w:pPr>
            <w:r w:rsidRPr="007B32CC">
              <w:rPr>
                <w:rFonts w:eastAsia="Times New Roman" w:cstheme="majorHAnsi"/>
                <w:b/>
                <w:bCs/>
                <w:color w:val="FFFFFF" w:themeColor="background1"/>
                <w:sz w:val="20"/>
                <w:szCs w:val="20"/>
                <w:lang w:eastAsia="es-CO"/>
              </w:rPr>
              <w:t>Fuente</w:t>
            </w:r>
          </w:p>
        </w:tc>
        <w:tc>
          <w:tcPr>
            <w:tcW w:w="799" w:type="pct"/>
            <w:vMerge w:val="restart"/>
            <w:shd w:val="clear" w:color="auto" w:fill="004CAB"/>
            <w:vAlign w:val="center"/>
          </w:tcPr>
          <w:p w14:paraId="09CF1363" w14:textId="5A29918B" w:rsidR="00E04141" w:rsidRPr="007B32CC" w:rsidRDefault="00E04141" w:rsidP="00C21D87">
            <w:pPr>
              <w:jc w:val="center"/>
              <w:rPr>
                <w:b/>
                <w:bCs/>
                <w:color w:val="FFFFFF" w:themeColor="background1"/>
                <w:sz w:val="20"/>
                <w:szCs w:val="20"/>
                <w:lang w:eastAsia="es-CO"/>
              </w:rPr>
            </w:pPr>
            <w:r w:rsidRPr="007B32CC">
              <w:rPr>
                <w:b/>
                <w:bCs/>
                <w:color w:val="FFFFFF" w:themeColor="background1"/>
                <w:sz w:val="20"/>
                <w:szCs w:val="20"/>
                <w:lang w:eastAsia="es-CO"/>
              </w:rPr>
              <w:t>Parámetro</w:t>
            </w:r>
          </w:p>
        </w:tc>
        <w:tc>
          <w:tcPr>
            <w:tcW w:w="1194" w:type="pct"/>
            <w:vMerge w:val="restart"/>
            <w:shd w:val="clear" w:color="auto" w:fill="004CAB"/>
            <w:vAlign w:val="center"/>
            <w:hideMark/>
          </w:tcPr>
          <w:p w14:paraId="2A423331" w14:textId="3028C95A" w:rsidR="00E04141" w:rsidRPr="007B32CC" w:rsidRDefault="00E04141" w:rsidP="00C21D87">
            <w:pPr>
              <w:jc w:val="center"/>
              <w:rPr>
                <w:rFonts w:eastAsia="Times New Roman" w:cstheme="majorHAnsi"/>
                <w:b/>
                <w:bCs/>
                <w:color w:val="FFFFFF" w:themeColor="background1"/>
                <w:sz w:val="20"/>
                <w:szCs w:val="20"/>
                <w:lang w:eastAsia="es-CO"/>
              </w:rPr>
            </w:pPr>
            <w:r w:rsidRPr="007B32CC">
              <w:rPr>
                <w:b/>
                <w:bCs/>
                <w:color w:val="FFFFFF" w:themeColor="background1"/>
                <w:sz w:val="20"/>
                <w:szCs w:val="20"/>
                <w:lang w:eastAsia="es-CO"/>
              </w:rPr>
              <w:t xml:space="preserve">Concentración del contaminante medido </w:t>
            </w:r>
            <w:r w:rsidRPr="007B32CC">
              <w:rPr>
                <w:rFonts w:eastAsia="Times New Roman" w:cstheme="majorHAnsi"/>
                <w:b/>
                <w:bCs/>
                <w:color w:val="FFFFFF" w:themeColor="background1"/>
                <w:sz w:val="20"/>
                <w:szCs w:val="20"/>
                <w:lang w:eastAsia="es-CO"/>
              </w:rPr>
              <w:t>(mg/m</w:t>
            </w:r>
            <w:r w:rsidRPr="007B32CC">
              <w:rPr>
                <w:rFonts w:eastAsia="Times New Roman" w:cstheme="majorHAnsi"/>
                <w:b/>
                <w:bCs/>
                <w:color w:val="FFFFFF" w:themeColor="background1"/>
                <w:sz w:val="20"/>
                <w:szCs w:val="20"/>
                <w:vertAlign w:val="superscript"/>
                <w:lang w:eastAsia="es-CO"/>
              </w:rPr>
              <w:t>3</w:t>
            </w:r>
            <w:r w:rsidRPr="007B32CC">
              <w:rPr>
                <w:rFonts w:eastAsia="Times New Roman" w:cstheme="majorHAnsi"/>
                <w:b/>
                <w:bCs/>
                <w:color w:val="FFFFFF" w:themeColor="background1"/>
                <w:sz w:val="20"/>
                <w:szCs w:val="20"/>
                <w:lang w:eastAsia="es-CO"/>
              </w:rPr>
              <w:t>)</w:t>
            </w:r>
          </w:p>
        </w:tc>
        <w:tc>
          <w:tcPr>
            <w:tcW w:w="1542" w:type="pct"/>
            <w:gridSpan w:val="2"/>
            <w:shd w:val="clear" w:color="auto" w:fill="004CAB"/>
            <w:vAlign w:val="center"/>
          </w:tcPr>
          <w:p w14:paraId="76FA056B" w14:textId="7366274D" w:rsidR="00E04141" w:rsidRPr="007B32CC" w:rsidRDefault="00E04141" w:rsidP="00C21D87">
            <w:pPr>
              <w:jc w:val="center"/>
              <w:rPr>
                <w:rFonts w:cstheme="majorHAnsi"/>
                <w:b/>
                <w:color w:val="FFFFFF" w:themeColor="background1"/>
                <w:sz w:val="20"/>
                <w:szCs w:val="20"/>
              </w:rPr>
            </w:pPr>
            <w:r w:rsidRPr="007B32CC">
              <w:rPr>
                <w:rFonts w:eastAsia="Times New Roman" w:cstheme="majorHAnsi"/>
                <w:b/>
                <w:bCs/>
                <w:color w:val="FFFFFF" w:themeColor="background1"/>
                <w:sz w:val="20"/>
                <w:szCs w:val="20"/>
                <w:lang w:eastAsia="es-CO"/>
              </w:rPr>
              <w:t>Estándares de emisión</w:t>
            </w:r>
          </w:p>
        </w:tc>
        <w:tc>
          <w:tcPr>
            <w:tcW w:w="745" w:type="pct"/>
            <w:vMerge w:val="restart"/>
            <w:shd w:val="clear" w:color="auto" w:fill="004CAB"/>
            <w:vAlign w:val="center"/>
          </w:tcPr>
          <w:p w14:paraId="6CEBA412" w14:textId="2FC6C180" w:rsidR="00E04141" w:rsidRPr="007B32CC" w:rsidRDefault="00E04141" w:rsidP="00C21D87">
            <w:pPr>
              <w:jc w:val="center"/>
              <w:rPr>
                <w:rFonts w:cstheme="majorHAnsi"/>
                <w:b/>
                <w:color w:val="FFFFFF" w:themeColor="background1"/>
                <w:sz w:val="20"/>
                <w:szCs w:val="20"/>
              </w:rPr>
            </w:pPr>
            <w:r w:rsidRPr="007B32CC">
              <w:rPr>
                <w:rFonts w:cstheme="majorHAnsi"/>
                <w:b/>
                <w:color w:val="FFFFFF" w:themeColor="background1"/>
                <w:sz w:val="20"/>
                <w:szCs w:val="20"/>
              </w:rPr>
              <w:t>Método</w:t>
            </w:r>
          </w:p>
        </w:tc>
      </w:tr>
      <w:tr w:rsidR="00DC2E9D" w:rsidRPr="007B32CC" w14:paraId="106CD371" w14:textId="77777777" w:rsidTr="00AD482E">
        <w:trPr>
          <w:trHeight w:val="20"/>
          <w:tblHeader/>
          <w:jc w:val="center"/>
        </w:trPr>
        <w:tc>
          <w:tcPr>
            <w:tcW w:w="720" w:type="pct"/>
            <w:vMerge/>
            <w:vAlign w:val="center"/>
            <w:hideMark/>
          </w:tcPr>
          <w:p w14:paraId="186FF1AD" w14:textId="1CA5BF4C" w:rsidR="00E04141" w:rsidRPr="007B32CC" w:rsidRDefault="00E04141" w:rsidP="00C21D87">
            <w:pPr>
              <w:jc w:val="center"/>
              <w:rPr>
                <w:rFonts w:eastAsia="Times New Roman" w:cstheme="majorHAnsi"/>
                <w:b/>
                <w:bCs/>
                <w:sz w:val="20"/>
                <w:szCs w:val="20"/>
                <w:lang w:eastAsia="es-CO"/>
              </w:rPr>
            </w:pPr>
          </w:p>
        </w:tc>
        <w:tc>
          <w:tcPr>
            <w:tcW w:w="799" w:type="pct"/>
            <w:vMerge/>
            <w:shd w:val="clear" w:color="000000" w:fill="C2D69B"/>
            <w:vAlign w:val="center"/>
          </w:tcPr>
          <w:p w14:paraId="4DDD5C08" w14:textId="77777777" w:rsidR="00E04141" w:rsidRPr="007B32CC" w:rsidRDefault="00E04141" w:rsidP="00C21D87">
            <w:pPr>
              <w:jc w:val="center"/>
              <w:rPr>
                <w:rFonts w:eastAsia="Times New Roman" w:cstheme="majorHAnsi"/>
                <w:b/>
                <w:bCs/>
                <w:sz w:val="20"/>
                <w:szCs w:val="20"/>
                <w:lang w:eastAsia="es-CO"/>
              </w:rPr>
            </w:pPr>
          </w:p>
        </w:tc>
        <w:tc>
          <w:tcPr>
            <w:tcW w:w="1194" w:type="pct"/>
            <w:vMerge/>
            <w:shd w:val="clear" w:color="000000" w:fill="C2D69B"/>
            <w:vAlign w:val="center"/>
            <w:hideMark/>
          </w:tcPr>
          <w:p w14:paraId="205634D0" w14:textId="68277C6D" w:rsidR="00E04141" w:rsidRPr="007B32CC" w:rsidRDefault="00E04141" w:rsidP="00C21D87">
            <w:pPr>
              <w:jc w:val="center"/>
              <w:rPr>
                <w:rFonts w:eastAsia="Times New Roman" w:cstheme="majorHAnsi"/>
                <w:b/>
                <w:bCs/>
                <w:sz w:val="20"/>
                <w:szCs w:val="20"/>
                <w:lang w:eastAsia="es-CO"/>
              </w:rPr>
            </w:pPr>
          </w:p>
        </w:tc>
        <w:tc>
          <w:tcPr>
            <w:tcW w:w="1542" w:type="pct"/>
            <w:gridSpan w:val="2"/>
            <w:shd w:val="clear" w:color="auto" w:fill="004CAB"/>
            <w:vAlign w:val="center"/>
          </w:tcPr>
          <w:p w14:paraId="7B89E3C2" w14:textId="0975FCE2" w:rsidR="00E04141" w:rsidRPr="007B32CC" w:rsidRDefault="00E04141" w:rsidP="00C21D87">
            <w:pPr>
              <w:jc w:val="center"/>
              <w:rPr>
                <w:rFonts w:cstheme="majorHAnsi"/>
                <w:color w:val="FFFFFF" w:themeColor="background1"/>
                <w:sz w:val="20"/>
                <w:szCs w:val="20"/>
              </w:rPr>
            </w:pPr>
            <w:r w:rsidRPr="007B32CC">
              <w:rPr>
                <w:rFonts w:eastAsia="Times New Roman" w:cstheme="majorHAnsi"/>
                <w:b/>
                <w:bCs/>
                <w:color w:val="FFFFFF" w:themeColor="background1"/>
                <w:sz w:val="20"/>
                <w:szCs w:val="20"/>
                <w:lang w:eastAsia="es-CO"/>
              </w:rPr>
              <w:t>Resolución 909 de 2008 del MAVDT</w:t>
            </w:r>
          </w:p>
        </w:tc>
        <w:tc>
          <w:tcPr>
            <w:tcW w:w="745" w:type="pct"/>
            <w:vMerge/>
            <w:shd w:val="clear" w:color="auto" w:fill="C2D69B" w:themeFill="accent3" w:themeFillTint="99"/>
            <w:vAlign w:val="center"/>
          </w:tcPr>
          <w:p w14:paraId="0940A7AA" w14:textId="70AEC35E" w:rsidR="00E04141" w:rsidRPr="007B32CC" w:rsidRDefault="00E04141" w:rsidP="00C21D87">
            <w:pPr>
              <w:jc w:val="center"/>
              <w:rPr>
                <w:rFonts w:cstheme="majorHAnsi"/>
                <w:sz w:val="20"/>
                <w:szCs w:val="20"/>
              </w:rPr>
            </w:pPr>
          </w:p>
        </w:tc>
      </w:tr>
      <w:tr w:rsidR="00FC7D11" w:rsidRPr="007B32CC" w14:paraId="72945DCA" w14:textId="77777777" w:rsidTr="00AD482E">
        <w:trPr>
          <w:trHeight w:val="20"/>
          <w:tblHeader/>
          <w:jc w:val="center"/>
        </w:trPr>
        <w:tc>
          <w:tcPr>
            <w:tcW w:w="720" w:type="pct"/>
            <w:vMerge/>
            <w:vAlign w:val="center"/>
            <w:hideMark/>
          </w:tcPr>
          <w:p w14:paraId="39F84FBF" w14:textId="68313C35" w:rsidR="00FC7D11" w:rsidRPr="007B32CC" w:rsidRDefault="00FC7D11" w:rsidP="00C21D87">
            <w:pPr>
              <w:jc w:val="center"/>
              <w:rPr>
                <w:rFonts w:eastAsia="Times New Roman" w:cstheme="majorHAnsi"/>
                <w:b/>
                <w:bCs/>
                <w:sz w:val="20"/>
                <w:szCs w:val="20"/>
                <w:lang w:eastAsia="es-CO"/>
              </w:rPr>
            </w:pPr>
          </w:p>
        </w:tc>
        <w:tc>
          <w:tcPr>
            <w:tcW w:w="799" w:type="pct"/>
            <w:vMerge/>
            <w:shd w:val="clear" w:color="000000" w:fill="C2D69B"/>
            <w:vAlign w:val="center"/>
          </w:tcPr>
          <w:p w14:paraId="379FD640" w14:textId="77777777" w:rsidR="00FC7D11" w:rsidRPr="007B32CC" w:rsidRDefault="00FC7D11" w:rsidP="00C21D87">
            <w:pPr>
              <w:jc w:val="center"/>
              <w:rPr>
                <w:rFonts w:eastAsia="Times New Roman" w:cstheme="majorHAnsi"/>
                <w:b/>
                <w:bCs/>
                <w:sz w:val="20"/>
                <w:szCs w:val="20"/>
                <w:lang w:eastAsia="es-CO"/>
              </w:rPr>
            </w:pPr>
          </w:p>
        </w:tc>
        <w:tc>
          <w:tcPr>
            <w:tcW w:w="1194" w:type="pct"/>
            <w:vMerge/>
            <w:shd w:val="clear" w:color="000000" w:fill="C2D69B"/>
            <w:vAlign w:val="center"/>
            <w:hideMark/>
          </w:tcPr>
          <w:p w14:paraId="061826FC" w14:textId="02924D81" w:rsidR="00FC7D11" w:rsidRPr="007B32CC" w:rsidRDefault="00FC7D11" w:rsidP="00C21D87">
            <w:pPr>
              <w:jc w:val="center"/>
              <w:rPr>
                <w:rFonts w:eastAsia="Times New Roman" w:cstheme="majorHAnsi"/>
                <w:b/>
                <w:bCs/>
                <w:sz w:val="20"/>
                <w:szCs w:val="20"/>
                <w:lang w:eastAsia="es-CO"/>
              </w:rPr>
            </w:pPr>
          </w:p>
        </w:tc>
        <w:tc>
          <w:tcPr>
            <w:tcW w:w="514" w:type="pct"/>
            <w:shd w:val="clear" w:color="auto" w:fill="004CAB"/>
            <w:vAlign w:val="center"/>
            <w:hideMark/>
          </w:tcPr>
          <w:p w14:paraId="1C237A8B" w14:textId="7F9D54EA" w:rsidR="00FC7D11" w:rsidRPr="007B32CC" w:rsidRDefault="00FC7D11" w:rsidP="00C21D87">
            <w:pPr>
              <w:jc w:val="center"/>
              <w:rPr>
                <w:rFonts w:eastAsia="Times New Roman" w:cstheme="majorHAnsi"/>
                <w:b/>
                <w:bCs/>
                <w:color w:val="FFFFFF" w:themeColor="background1"/>
                <w:sz w:val="20"/>
                <w:szCs w:val="20"/>
                <w:lang w:eastAsia="es-CO"/>
              </w:rPr>
            </w:pPr>
            <w:r w:rsidRPr="007B32CC">
              <w:rPr>
                <w:rFonts w:eastAsia="Times New Roman" w:cstheme="majorHAnsi"/>
                <w:b/>
                <w:bCs/>
                <w:color w:val="FFFFFF" w:themeColor="background1"/>
                <w:sz w:val="20"/>
                <w:szCs w:val="20"/>
                <w:lang w:eastAsia="es-CO"/>
              </w:rPr>
              <w:t>Artículo</w:t>
            </w:r>
          </w:p>
        </w:tc>
        <w:tc>
          <w:tcPr>
            <w:tcW w:w="1028" w:type="pct"/>
            <w:shd w:val="clear" w:color="auto" w:fill="004CAB"/>
            <w:vAlign w:val="center"/>
            <w:hideMark/>
          </w:tcPr>
          <w:p w14:paraId="5E4F487A" w14:textId="506442F9" w:rsidR="00FC7D11" w:rsidRPr="007B32CC" w:rsidRDefault="00FC7D11" w:rsidP="00C21D87">
            <w:pPr>
              <w:jc w:val="center"/>
              <w:rPr>
                <w:rFonts w:cstheme="majorHAnsi"/>
                <w:color w:val="FFFFFF" w:themeColor="background1"/>
                <w:sz w:val="20"/>
                <w:szCs w:val="20"/>
              </w:rPr>
            </w:pPr>
            <w:r>
              <w:rPr>
                <w:rFonts w:cstheme="majorHAnsi"/>
                <w:b/>
                <w:color w:val="FFFFFF" w:themeColor="background1"/>
                <w:sz w:val="20"/>
                <w:szCs w:val="20"/>
              </w:rPr>
              <w:t xml:space="preserve">Valor normativo </w:t>
            </w:r>
            <w:r w:rsidRPr="007B32CC">
              <w:rPr>
                <w:rFonts w:eastAsia="Times New Roman" w:cstheme="majorHAnsi"/>
                <w:b/>
                <w:bCs/>
                <w:color w:val="FFFFFF" w:themeColor="background1"/>
                <w:sz w:val="20"/>
                <w:szCs w:val="20"/>
                <w:lang w:eastAsia="es-CO"/>
              </w:rPr>
              <w:t>(mg/m</w:t>
            </w:r>
            <w:r w:rsidRPr="007B32CC">
              <w:rPr>
                <w:rFonts w:eastAsia="Times New Roman" w:cstheme="majorHAnsi"/>
                <w:b/>
                <w:bCs/>
                <w:color w:val="FFFFFF" w:themeColor="background1"/>
                <w:sz w:val="20"/>
                <w:szCs w:val="20"/>
                <w:vertAlign w:val="superscript"/>
                <w:lang w:eastAsia="es-CO"/>
              </w:rPr>
              <w:t>3</w:t>
            </w:r>
            <w:r w:rsidRPr="007B32CC">
              <w:rPr>
                <w:rFonts w:eastAsia="Times New Roman" w:cstheme="majorHAnsi"/>
                <w:b/>
                <w:bCs/>
                <w:color w:val="FFFFFF" w:themeColor="background1"/>
                <w:sz w:val="20"/>
                <w:szCs w:val="20"/>
                <w:lang w:eastAsia="es-CO"/>
              </w:rPr>
              <w:t>)</w:t>
            </w:r>
          </w:p>
        </w:tc>
        <w:tc>
          <w:tcPr>
            <w:tcW w:w="745" w:type="pct"/>
            <w:vMerge/>
            <w:shd w:val="clear" w:color="auto" w:fill="C2D69B" w:themeFill="accent3" w:themeFillTint="99"/>
            <w:vAlign w:val="center"/>
          </w:tcPr>
          <w:p w14:paraId="36E10BF4" w14:textId="73F377FE" w:rsidR="00FC7D11" w:rsidRPr="007B32CC" w:rsidRDefault="00FC7D11" w:rsidP="00C21D87">
            <w:pPr>
              <w:jc w:val="center"/>
              <w:rPr>
                <w:rFonts w:cstheme="majorHAnsi"/>
                <w:sz w:val="20"/>
                <w:szCs w:val="20"/>
              </w:rPr>
            </w:pPr>
          </w:p>
        </w:tc>
      </w:tr>
      <w:tr w:rsidR="00E42742" w:rsidRPr="007B32CC" w14:paraId="1719DDED" w14:textId="77777777" w:rsidTr="00AD482E">
        <w:trPr>
          <w:trHeight w:val="20"/>
          <w:jc w:val="center"/>
        </w:trPr>
        <w:tc>
          <w:tcPr>
            <w:tcW w:w="720" w:type="pct"/>
            <w:shd w:val="clear" w:color="auto" w:fill="auto"/>
            <w:vAlign w:val="center"/>
          </w:tcPr>
          <w:p w14:paraId="40DEF988" w14:textId="5D60B4C1" w:rsidR="00E42742" w:rsidRPr="007B32CC" w:rsidRDefault="00F54F49" w:rsidP="00F05BCC">
            <w:pPr>
              <w:jc w:val="center"/>
              <w:rPr>
                <w:rFonts w:cstheme="majorHAnsi"/>
                <w:bCs/>
                <w:sz w:val="20"/>
                <w:szCs w:val="20"/>
              </w:rPr>
            </w:pPr>
            <w:r>
              <w:rPr>
                <w:rFonts w:cstheme="majorHAnsi"/>
                <w:bCs/>
                <w:sz w:val="20"/>
                <w:szCs w:val="20"/>
              </w:rPr>
              <w:t>Caldera 400 BHP</w:t>
            </w:r>
          </w:p>
        </w:tc>
        <w:tc>
          <w:tcPr>
            <w:tcW w:w="799" w:type="pct"/>
          </w:tcPr>
          <w:p w14:paraId="1E29DAA7" w14:textId="36EF2499" w:rsidR="00E42742" w:rsidRPr="006454DB" w:rsidRDefault="00E42742" w:rsidP="00F05BCC">
            <w:pPr>
              <w:jc w:val="center"/>
              <w:rPr>
                <w:rFonts w:cstheme="majorHAnsi"/>
                <w:bCs/>
                <w:sz w:val="20"/>
                <w:szCs w:val="20"/>
              </w:rPr>
            </w:pPr>
            <w:r w:rsidRPr="006454DB">
              <w:rPr>
                <w:rFonts w:cstheme="majorHAnsi"/>
                <w:bCs/>
                <w:sz w:val="20"/>
                <w:szCs w:val="20"/>
              </w:rPr>
              <w:t>Material particulado (MP)</w:t>
            </w:r>
          </w:p>
        </w:tc>
        <w:tc>
          <w:tcPr>
            <w:tcW w:w="1194" w:type="pct"/>
            <w:shd w:val="clear" w:color="auto" w:fill="auto"/>
            <w:vAlign w:val="center"/>
          </w:tcPr>
          <w:p w14:paraId="4517A6A8" w14:textId="58B7A6C7" w:rsidR="00E42742" w:rsidRPr="007B32CC" w:rsidRDefault="00602464" w:rsidP="006454DB">
            <w:pPr>
              <w:jc w:val="center"/>
              <w:rPr>
                <w:rFonts w:cstheme="majorHAnsi"/>
                <w:bCs/>
                <w:sz w:val="20"/>
                <w:szCs w:val="20"/>
              </w:rPr>
            </w:pPr>
            <w:r w:rsidRPr="00602464">
              <w:rPr>
                <w:rFonts w:cstheme="majorHAnsi"/>
                <w:bCs/>
                <w:sz w:val="20"/>
                <w:szCs w:val="20"/>
              </w:rPr>
              <w:t>10,28</w:t>
            </w:r>
          </w:p>
        </w:tc>
        <w:tc>
          <w:tcPr>
            <w:tcW w:w="514" w:type="pct"/>
            <w:shd w:val="clear" w:color="auto" w:fill="auto"/>
            <w:vAlign w:val="center"/>
          </w:tcPr>
          <w:p w14:paraId="4319CAE0" w14:textId="18861256" w:rsidR="00E42742" w:rsidRPr="007B32CC" w:rsidRDefault="00602464" w:rsidP="006454DB">
            <w:pPr>
              <w:jc w:val="center"/>
              <w:rPr>
                <w:rFonts w:cstheme="majorHAnsi"/>
                <w:bCs/>
                <w:sz w:val="20"/>
                <w:szCs w:val="20"/>
              </w:rPr>
            </w:pPr>
            <w:r>
              <w:rPr>
                <w:rFonts w:cstheme="majorHAnsi"/>
                <w:bCs/>
                <w:sz w:val="20"/>
                <w:szCs w:val="20"/>
              </w:rPr>
              <w:t>7</w:t>
            </w:r>
          </w:p>
        </w:tc>
        <w:tc>
          <w:tcPr>
            <w:tcW w:w="1028" w:type="pct"/>
            <w:shd w:val="clear" w:color="auto" w:fill="auto"/>
            <w:vAlign w:val="center"/>
          </w:tcPr>
          <w:p w14:paraId="63D835E8" w14:textId="6BA6F49A" w:rsidR="00E42742" w:rsidRPr="007B32CC" w:rsidRDefault="00602464" w:rsidP="006454DB">
            <w:pPr>
              <w:jc w:val="center"/>
              <w:rPr>
                <w:rFonts w:cstheme="majorHAnsi"/>
                <w:sz w:val="20"/>
                <w:szCs w:val="20"/>
              </w:rPr>
            </w:pPr>
            <w:r>
              <w:rPr>
                <w:rFonts w:cstheme="majorHAnsi"/>
                <w:sz w:val="20"/>
                <w:szCs w:val="20"/>
              </w:rPr>
              <w:t xml:space="preserve">No aplica </w:t>
            </w:r>
          </w:p>
        </w:tc>
        <w:tc>
          <w:tcPr>
            <w:tcW w:w="745" w:type="pct"/>
            <w:shd w:val="clear" w:color="auto" w:fill="auto"/>
            <w:vAlign w:val="center"/>
          </w:tcPr>
          <w:p w14:paraId="02EE9D6C" w14:textId="133D7321" w:rsidR="00E42742" w:rsidRPr="007B32CC" w:rsidRDefault="00E42742" w:rsidP="006454DB">
            <w:pPr>
              <w:jc w:val="center"/>
              <w:rPr>
                <w:rFonts w:cstheme="majorHAnsi"/>
                <w:sz w:val="20"/>
                <w:szCs w:val="20"/>
              </w:rPr>
            </w:pPr>
            <w:r w:rsidRPr="00CB0013">
              <w:rPr>
                <w:rFonts w:cstheme="majorHAnsi"/>
                <w:sz w:val="20"/>
                <w:szCs w:val="20"/>
              </w:rPr>
              <w:t>EPA 1, 2, 3, 3B, 4</w:t>
            </w:r>
            <w:r w:rsidR="00F54F49">
              <w:rPr>
                <w:rFonts w:cstheme="majorHAnsi"/>
                <w:sz w:val="20"/>
                <w:szCs w:val="20"/>
              </w:rPr>
              <w:t xml:space="preserve"> y 5.</w:t>
            </w:r>
          </w:p>
        </w:tc>
      </w:tr>
    </w:tbl>
    <w:p w14:paraId="1DDCBBF7" w14:textId="3B9924BC" w:rsidR="00FC7D11" w:rsidRDefault="006454DB" w:rsidP="004D3512">
      <w:pPr>
        <w:jc w:val="center"/>
        <w:rPr>
          <w:rFonts w:cstheme="majorHAnsi"/>
          <w:i/>
          <w:sz w:val="20"/>
          <w:szCs w:val="20"/>
        </w:rPr>
      </w:pPr>
      <w:r>
        <w:rPr>
          <w:rFonts w:cstheme="majorHAnsi"/>
          <w:i/>
          <w:sz w:val="20"/>
          <w:szCs w:val="20"/>
        </w:rPr>
        <w:t>Fuente: SERAMBIENTE S.A.S, 2026.</w:t>
      </w:r>
    </w:p>
    <w:p w14:paraId="69AE8A3E" w14:textId="42DD43F0" w:rsidR="0057216A" w:rsidRPr="00C16532" w:rsidRDefault="00C16532" w:rsidP="00C16532">
      <w:pPr>
        <w:spacing w:before="240" w:after="240" w:line="360" w:lineRule="auto"/>
        <w:jc w:val="both"/>
        <w:rPr>
          <w:rFonts w:cstheme="majorHAnsi"/>
          <w:sz w:val="22"/>
          <w:szCs w:val="22"/>
        </w:rPr>
      </w:pPr>
      <w:r w:rsidRPr="009F331D">
        <w:rPr>
          <w:rFonts w:cstheme="majorHAnsi"/>
          <w:sz w:val="22"/>
          <w:szCs w:val="22"/>
        </w:rPr>
        <w:t xml:space="preserve">El monitoreo y análisis fueron realizados por </w:t>
      </w:r>
      <w:r w:rsidRPr="00771AF2">
        <w:rPr>
          <w:rFonts w:cstheme="majorHAnsi"/>
          <w:b/>
          <w:bCs/>
          <w:sz w:val="22"/>
          <w:szCs w:val="22"/>
        </w:rPr>
        <w:t>SERAMBIENTE S.A.S</w:t>
      </w:r>
      <w:r w:rsidRPr="009F331D">
        <w:rPr>
          <w:rFonts w:cstheme="majorHAnsi"/>
          <w:sz w:val="22"/>
          <w:szCs w:val="22"/>
        </w:rPr>
        <w:t xml:space="preserve"> empresa dedicada a la generación de información cuantitativa, física y química para estudios o análisis ambientales requeridos por las autoridades competentes</w:t>
      </w:r>
      <w:r w:rsidR="009F331D" w:rsidRPr="009F331D">
        <w:rPr>
          <w:rFonts w:cstheme="majorHAnsi"/>
          <w:sz w:val="22"/>
          <w:szCs w:val="22"/>
        </w:rPr>
        <w:t xml:space="preserve">. </w:t>
      </w:r>
      <w:r w:rsidRPr="009F331D">
        <w:rPr>
          <w:rFonts w:cstheme="majorHAnsi"/>
          <w:sz w:val="22"/>
          <w:szCs w:val="22"/>
        </w:rPr>
        <w:t>Su sede se encuentra ubicada en la carrera 41 # 73B-72, en la ciudad de Barranquilla. Cabe mencionar que la toma de muestras y análisis del presente estudio no se encuentra acreditada por el IDEAM</w:t>
      </w:r>
      <w:r w:rsidR="006834D4" w:rsidRPr="009F331D">
        <w:rPr>
          <w:rFonts w:cstheme="majorHAnsi"/>
          <w:sz w:val="22"/>
        </w:rPr>
        <w:t>.</w:t>
      </w:r>
      <w:r w:rsidR="006834D4" w:rsidRPr="007B32CC">
        <w:rPr>
          <w:rFonts w:cstheme="majorHAnsi"/>
          <w:sz w:val="22"/>
        </w:rPr>
        <w:t xml:space="preserve"> </w:t>
      </w:r>
    </w:p>
    <w:p w14:paraId="647D4A0E" w14:textId="57BA58B0" w:rsidR="00871495" w:rsidRPr="007B32CC" w:rsidRDefault="00A3513B" w:rsidP="00E04141">
      <w:pPr>
        <w:spacing w:line="360" w:lineRule="auto"/>
        <w:jc w:val="both"/>
      </w:pPr>
      <w:bookmarkStart w:id="7" w:name="_Toc312738691"/>
      <w:r w:rsidRPr="007B32CC">
        <w:rPr>
          <w:rFonts w:cstheme="majorHAnsi"/>
          <w:sz w:val="22"/>
          <w:szCs w:val="22"/>
        </w:rPr>
        <w:lastRenderedPageBreak/>
        <w:t xml:space="preserve">Este informe está compuesto por </w:t>
      </w:r>
      <w:r w:rsidR="00BA7E33">
        <w:rPr>
          <w:rFonts w:cstheme="majorHAnsi"/>
          <w:sz w:val="22"/>
          <w:szCs w:val="22"/>
        </w:rPr>
        <w:t>quince</w:t>
      </w:r>
      <w:r w:rsidRPr="007B32CC">
        <w:rPr>
          <w:rFonts w:cstheme="majorHAnsi"/>
          <w:sz w:val="22"/>
          <w:szCs w:val="22"/>
        </w:rPr>
        <w:t xml:space="preserve"> (1</w:t>
      </w:r>
      <w:r w:rsidR="00BA7E33">
        <w:rPr>
          <w:rFonts w:cstheme="majorHAnsi"/>
          <w:sz w:val="22"/>
          <w:szCs w:val="22"/>
        </w:rPr>
        <w:t>5</w:t>
      </w:r>
      <w:r w:rsidRPr="007B32CC">
        <w:rPr>
          <w:rFonts w:cstheme="majorHAnsi"/>
          <w:sz w:val="22"/>
          <w:szCs w:val="22"/>
        </w:rPr>
        <w:t>) capítulos. En el primer capítulo se encuentra el resumen ejecutivo. En el segundo capítulo se define la introducción en la que se muestra la fuente evaluada y los contaminantes muestreados. En el tercer capítulo se definen los objetivos generales y específicos del documento. En el capítulo cuatro se presenta la</w:t>
      </w:r>
      <w:r w:rsidR="003C5B9E" w:rsidRPr="007B32CC">
        <w:rPr>
          <w:rFonts w:cstheme="majorHAnsi"/>
          <w:sz w:val="22"/>
          <w:szCs w:val="22"/>
        </w:rPr>
        <w:t xml:space="preserve"> descripción del proceso o instalaciones de la fuente</w:t>
      </w:r>
      <w:r w:rsidRPr="007B32CC">
        <w:rPr>
          <w:rFonts w:cstheme="majorHAnsi"/>
          <w:sz w:val="22"/>
          <w:szCs w:val="22"/>
        </w:rPr>
        <w:t>. En el capítulo cinco se encuentra la descripción del programa de medición. En el capítulo seis se muestra los procedimientos de evaluación. En el capítulo siete se presenta la normatividad asociada a la operación de la fuente fija. En el capítulo ocho se presentan los reportes de resultados de análisis. El capítulo nueve los de errores en la evaluación de emisiones atmosféricas. En el capítulo diez se definen los criterios de invalidación de datos. El capítulo once enuncia la cadena de custodia de la muestra, capítulo doce contempla las conclusiones del informe, el capítulo trece contempla la bibliografía empleada en la elaboración del informe</w:t>
      </w:r>
      <w:r w:rsidR="00BA7E33">
        <w:rPr>
          <w:rFonts w:cstheme="majorHAnsi"/>
          <w:sz w:val="22"/>
          <w:szCs w:val="22"/>
        </w:rPr>
        <w:t xml:space="preserve">, el </w:t>
      </w:r>
      <w:r w:rsidRPr="007B32CC">
        <w:rPr>
          <w:rFonts w:cstheme="majorHAnsi"/>
          <w:sz w:val="22"/>
          <w:szCs w:val="22"/>
        </w:rPr>
        <w:t>capítulo catorce donde se relacionan los anexos del documento</w:t>
      </w:r>
      <w:r w:rsidR="00BA7E33">
        <w:rPr>
          <w:rFonts w:cstheme="majorHAnsi"/>
          <w:sz w:val="22"/>
          <w:szCs w:val="22"/>
        </w:rPr>
        <w:t xml:space="preserve"> y finalmente en el capítulo quince se indica </w:t>
      </w:r>
      <w:r w:rsidR="000408DE">
        <w:rPr>
          <w:rFonts w:cstheme="majorHAnsi"/>
          <w:sz w:val="22"/>
          <w:szCs w:val="22"/>
        </w:rPr>
        <w:t>el</w:t>
      </w:r>
      <w:r w:rsidR="00BA7E33">
        <w:rPr>
          <w:rFonts w:cstheme="majorHAnsi"/>
          <w:sz w:val="22"/>
          <w:szCs w:val="22"/>
        </w:rPr>
        <w:t xml:space="preserve"> hi</w:t>
      </w:r>
      <w:r w:rsidR="000D6AD6">
        <w:rPr>
          <w:rFonts w:cstheme="majorHAnsi"/>
          <w:sz w:val="22"/>
          <w:szCs w:val="22"/>
        </w:rPr>
        <w:t>storial</w:t>
      </w:r>
      <w:r w:rsidR="00BA7E33">
        <w:rPr>
          <w:rFonts w:cstheme="majorHAnsi"/>
          <w:sz w:val="22"/>
          <w:szCs w:val="22"/>
        </w:rPr>
        <w:t xml:space="preserve"> de cambios</w:t>
      </w:r>
      <w:r w:rsidRPr="007B32CC">
        <w:rPr>
          <w:rFonts w:cstheme="majorHAnsi"/>
          <w:sz w:val="22"/>
          <w:szCs w:val="22"/>
        </w:rPr>
        <w:t>.</w:t>
      </w:r>
      <w:bookmarkStart w:id="8" w:name="_Toc447788174"/>
      <w:r w:rsidR="00871495" w:rsidRPr="007B32CC">
        <w:br w:type="page"/>
      </w:r>
    </w:p>
    <w:p w14:paraId="39EDAD72" w14:textId="1FBA697A" w:rsidR="009A0694" w:rsidRPr="005C425F" w:rsidRDefault="00FA52CE" w:rsidP="00CA0C6D">
      <w:pPr>
        <w:pStyle w:val="Ttulo1"/>
        <w:numPr>
          <w:ilvl w:val="0"/>
          <w:numId w:val="10"/>
        </w:numPr>
        <w:rPr>
          <w:rFonts w:ascii="Avenir Next LT Pro" w:hAnsi="Avenir Next LT Pro" w:cstheme="majorHAnsi"/>
          <w:sz w:val="40"/>
          <w:szCs w:val="40"/>
          <w:lang w:val="es-CO"/>
        </w:rPr>
      </w:pPr>
      <w:bookmarkStart w:id="9" w:name="_Toc228127395"/>
      <w:r w:rsidRPr="005C425F">
        <w:rPr>
          <w:rFonts w:ascii="Avenir Next LT Pro" w:hAnsi="Avenir Next LT Pro" w:cstheme="majorHAnsi"/>
          <w:sz w:val="40"/>
          <w:szCs w:val="40"/>
          <w:lang w:val="es-CO"/>
        </w:rPr>
        <w:lastRenderedPageBreak/>
        <w:t>INTRODUCCIÓN</w:t>
      </w:r>
      <w:bookmarkEnd w:id="7"/>
      <w:bookmarkEnd w:id="8"/>
      <w:bookmarkEnd w:id="9"/>
      <w:r w:rsidRPr="005C425F">
        <w:rPr>
          <w:rFonts w:ascii="Avenir Next LT Pro" w:hAnsi="Avenir Next LT Pro" w:cstheme="majorHAnsi"/>
          <w:sz w:val="40"/>
          <w:szCs w:val="40"/>
          <w:lang w:val="es-CO"/>
        </w:rPr>
        <w:t xml:space="preserve"> </w:t>
      </w:r>
    </w:p>
    <w:p w14:paraId="430985B8" w14:textId="38BC7859" w:rsidR="006742F7" w:rsidRPr="007B32CC" w:rsidRDefault="00D32A56" w:rsidP="007F6C26">
      <w:pPr>
        <w:spacing w:after="240" w:line="360" w:lineRule="auto"/>
        <w:jc w:val="both"/>
        <w:rPr>
          <w:rFonts w:cstheme="majorHAnsi"/>
          <w:sz w:val="22"/>
          <w:szCs w:val="22"/>
        </w:rPr>
      </w:pPr>
      <w:r>
        <w:rPr>
          <w:rFonts w:cstheme="majorHAnsi"/>
          <w:sz w:val="22"/>
          <w:szCs w:val="22"/>
        </w:rPr>
        <w:t xml:space="preserve">{narrativa_empresa_responsable}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26"/>
      </w:tblGrid>
      <w:tr w:rsidR="007F6C26" w:rsidRPr="007B32CC" w14:paraId="73CB704A" w14:textId="77777777" w:rsidTr="008C3C7A">
        <w:tc>
          <w:tcPr>
            <w:tcW w:w="3402" w:type="dxa"/>
            <w:vAlign w:val="center"/>
          </w:tcPr>
          <w:p w14:paraId="25D3460A" w14:textId="280123A6" w:rsidR="007F6C26" w:rsidRPr="007B32CC" w:rsidRDefault="007F6C26" w:rsidP="00136746">
            <w:pPr>
              <w:pStyle w:val="Sinespaciado"/>
              <w:spacing w:line="360" w:lineRule="auto"/>
              <w:jc w:val="both"/>
              <w:rPr>
                <w:rFonts w:ascii="Avenir Next LT Pro" w:hAnsi="Avenir Next LT Pro"/>
                <w:b/>
                <w:bCs/>
                <w:color w:val="303030"/>
                <w:lang w:val="es-CO"/>
              </w:rPr>
            </w:pPr>
            <w:r w:rsidRPr="007B32CC">
              <w:rPr>
                <w:rFonts w:ascii="Avenir Next LT Pro" w:hAnsi="Avenir Next LT Pro"/>
                <w:b/>
                <w:bCs/>
                <w:color w:val="303030"/>
                <w:lang w:val="es-CO"/>
              </w:rPr>
              <w:t>Razón Social:</w:t>
            </w:r>
          </w:p>
        </w:tc>
        <w:tc>
          <w:tcPr>
            <w:tcW w:w="5426" w:type="dxa"/>
            <w:vAlign w:val="center"/>
          </w:tcPr>
          <w:p w14:paraId="3532AAB3" w14:textId="5D1A7DFF" w:rsidR="007F6C26" w:rsidRPr="007B32CC" w:rsidRDefault="008C3C7A" w:rsidP="00136746">
            <w:pPr>
              <w:pStyle w:val="Sinespaciado"/>
              <w:spacing w:line="360" w:lineRule="auto"/>
              <w:jc w:val="both"/>
              <w:rPr>
                <w:rFonts w:ascii="Avenir Next LT Pro" w:hAnsi="Avenir Next LT Pro"/>
                <w:color w:val="303030"/>
                <w:lang w:val="es-CO"/>
              </w:rPr>
            </w:pPr>
            <w:r w:rsidRPr="008C3C7A">
              <w:rPr>
                <w:rFonts w:ascii="Avenir Next LT Pro" w:hAnsi="Avenir Next LT Pro"/>
                <w:color w:val="303030"/>
                <w:lang w:val="es-CO"/>
              </w:rPr>
              <w:t>DESARROLLO SERAMBIENTE S</w:t>
            </w:r>
            <w:r>
              <w:rPr>
                <w:rFonts w:ascii="Avenir Next LT Pro" w:hAnsi="Avenir Next LT Pro"/>
                <w:color w:val="303030"/>
                <w:lang w:val="es-CO"/>
              </w:rPr>
              <w:t>.</w:t>
            </w:r>
            <w:r w:rsidRPr="008C3C7A">
              <w:rPr>
                <w:rFonts w:ascii="Avenir Next LT Pro" w:hAnsi="Avenir Next LT Pro"/>
                <w:color w:val="303030"/>
                <w:lang w:val="es-CO"/>
              </w:rPr>
              <w:t>A</w:t>
            </w:r>
            <w:r>
              <w:rPr>
                <w:rFonts w:ascii="Avenir Next LT Pro" w:hAnsi="Avenir Next LT Pro"/>
                <w:color w:val="303030"/>
                <w:lang w:val="es-CO"/>
              </w:rPr>
              <w:t>.</w:t>
            </w:r>
            <w:r w:rsidRPr="008C3C7A">
              <w:rPr>
                <w:rFonts w:ascii="Avenir Next LT Pro" w:hAnsi="Avenir Next LT Pro"/>
                <w:color w:val="303030"/>
                <w:lang w:val="es-CO"/>
              </w:rPr>
              <w:t>S</w:t>
            </w:r>
          </w:p>
        </w:tc>
      </w:tr>
      <w:tr w:rsidR="0081551D" w:rsidRPr="007B32CC" w14:paraId="0F6AA9AA" w14:textId="77777777" w:rsidTr="008C3C7A">
        <w:tc>
          <w:tcPr>
            <w:tcW w:w="3402" w:type="dxa"/>
            <w:vAlign w:val="center"/>
          </w:tcPr>
          <w:p w14:paraId="5E9FA9DD" w14:textId="27D0AC69" w:rsidR="0081551D" w:rsidRPr="007B32CC" w:rsidRDefault="0081551D" w:rsidP="00136746">
            <w:pPr>
              <w:pStyle w:val="Sinespaciado"/>
              <w:spacing w:line="360" w:lineRule="auto"/>
              <w:jc w:val="both"/>
              <w:rPr>
                <w:rFonts w:ascii="Avenir Next LT Pro" w:hAnsi="Avenir Next LT Pro"/>
                <w:b/>
                <w:bCs/>
                <w:color w:val="303030"/>
                <w:lang w:val="es-CO"/>
              </w:rPr>
            </w:pPr>
            <w:r w:rsidRPr="007B32CC">
              <w:rPr>
                <w:rFonts w:ascii="Avenir Next LT Pro" w:hAnsi="Avenir Next LT Pro"/>
                <w:b/>
                <w:bCs/>
                <w:color w:val="303030"/>
                <w:lang w:val="es-CO"/>
              </w:rPr>
              <w:t xml:space="preserve">Correo </w:t>
            </w:r>
            <w:r>
              <w:rPr>
                <w:rFonts w:ascii="Avenir Next LT Pro" w:hAnsi="Avenir Next LT Pro"/>
                <w:b/>
                <w:bCs/>
                <w:color w:val="303030"/>
                <w:lang w:val="es-CO"/>
              </w:rPr>
              <w:t>c</w:t>
            </w:r>
            <w:r w:rsidRPr="007B32CC">
              <w:rPr>
                <w:rFonts w:ascii="Avenir Next LT Pro" w:hAnsi="Avenir Next LT Pro"/>
                <w:b/>
                <w:bCs/>
                <w:color w:val="303030"/>
                <w:lang w:val="es-CO"/>
              </w:rPr>
              <w:t>ontacto ambiental:</w:t>
            </w:r>
          </w:p>
        </w:tc>
        <w:tc>
          <w:tcPr>
            <w:tcW w:w="5426" w:type="dxa"/>
          </w:tcPr>
          <w:p w14:paraId="2E445B2D" w14:textId="421C2E93" w:rsidR="0081551D" w:rsidRPr="007B32CC" w:rsidRDefault="009602ED" w:rsidP="00136746">
            <w:pPr>
              <w:pStyle w:val="Sinespaciado"/>
              <w:spacing w:line="360" w:lineRule="auto"/>
              <w:jc w:val="both"/>
              <w:rPr>
                <w:rFonts w:ascii="Avenir Next LT Pro" w:hAnsi="Avenir Next LT Pro"/>
                <w:color w:val="303030"/>
                <w:lang w:val="es-CO"/>
              </w:rPr>
            </w:pPr>
            <w:r w:rsidRPr="009602ED">
              <w:rPr>
                <w:rFonts w:ascii="Avenir Next LT Pro" w:hAnsi="Avenir Next LT Pro"/>
                <w:color w:val="303030"/>
                <w:lang w:val="es-CO"/>
              </w:rPr>
              <w:t>Josue.Trespalacios@alsglobal.com</w:t>
            </w:r>
          </w:p>
        </w:tc>
      </w:tr>
      <w:tr w:rsidR="0081551D" w:rsidRPr="007B32CC" w14:paraId="4924DA83" w14:textId="77777777" w:rsidTr="008C3C7A">
        <w:tc>
          <w:tcPr>
            <w:tcW w:w="3402" w:type="dxa"/>
            <w:vAlign w:val="center"/>
          </w:tcPr>
          <w:p w14:paraId="33E9B71B" w14:textId="7228ED5C" w:rsidR="0081551D" w:rsidRPr="007B32CC" w:rsidRDefault="008C3C7A" w:rsidP="00136746">
            <w:pPr>
              <w:pStyle w:val="Sinespaciado"/>
              <w:spacing w:line="360" w:lineRule="auto"/>
              <w:jc w:val="both"/>
              <w:rPr>
                <w:rFonts w:ascii="Avenir Next LT Pro" w:hAnsi="Avenir Next LT Pro"/>
                <w:b/>
                <w:bCs/>
                <w:color w:val="303030"/>
                <w:lang w:val="es-CO"/>
              </w:rPr>
            </w:pPr>
            <w:r>
              <w:rPr>
                <w:rFonts w:ascii="Avenir Next LT Pro" w:hAnsi="Avenir Next LT Pro" w:cs="Calibri"/>
                <w:b/>
                <w:color w:val="303030"/>
                <w:lang w:val="es-CO"/>
              </w:rPr>
              <w:t>Nombre del cliente</w:t>
            </w:r>
            <w:r w:rsidR="0081551D">
              <w:rPr>
                <w:rFonts w:ascii="Avenir Next LT Pro" w:hAnsi="Avenir Next LT Pro" w:cs="Calibri"/>
                <w:b/>
                <w:color w:val="303030"/>
                <w:lang w:val="es-CO"/>
              </w:rPr>
              <w:t>:</w:t>
            </w:r>
          </w:p>
        </w:tc>
        <w:tc>
          <w:tcPr>
            <w:tcW w:w="5426" w:type="dxa"/>
          </w:tcPr>
          <w:p w14:paraId="28225BB4" w14:textId="7F1809FC" w:rsidR="0081551D" w:rsidRPr="007B32CC" w:rsidRDefault="009602ED" w:rsidP="00136746">
            <w:pPr>
              <w:pStyle w:val="Sinespaciado"/>
              <w:spacing w:line="360" w:lineRule="auto"/>
              <w:jc w:val="both"/>
              <w:rPr>
                <w:rFonts w:ascii="Avenir Next LT Pro" w:hAnsi="Avenir Next LT Pro"/>
                <w:color w:val="303030"/>
                <w:lang w:val="es-CO"/>
              </w:rPr>
            </w:pPr>
            <w:r w:rsidRPr="009602ED">
              <w:rPr>
                <w:rFonts w:ascii="Avenir Next LT Pro" w:hAnsi="Avenir Next LT Pro"/>
                <w:color w:val="303030"/>
                <w:lang w:val="es-CO"/>
              </w:rPr>
              <w:t>Josué Trespalacios Solano</w:t>
            </w:r>
          </w:p>
        </w:tc>
      </w:tr>
      <w:tr w:rsidR="0081551D" w:rsidRPr="007B32CC" w14:paraId="7ED57EEF" w14:textId="77777777" w:rsidTr="008C3C7A">
        <w:tc>
          <w:tcPr>
            <w:tcW w:w="3402" w:type="dxa"/>
            <w:vAlign w:val="center"/>
          </w:tcPr>
          <w:p w14:paraId="0F63D1F3" w14:textId="6919CF6A" w:rsidR="0081551D" w:rsidRDefault="0081551D" w:rsidP="00136746">
            <w:pPr>
              <w:pStyle w:val="Sinespaciado"/>
              <w:spacing w:line="360" w:lineRule="auto"/>
              <w:jc w:val="both"/>
              <w:rPr>
                <w:rFonts w:ascii="Avenir Next LT Pro" w:hAnsi="Avenir Next LT Pro" w:cs="Calibri"/>
                <w:b/>
                <w:color w:val="303030"/>
                <w:lang w:val="es-CO"/>
              </w:rPr>
            </w:pPr>
            <w:r>
              <w:rPr>
                <w:rFonts w:ascii="Avenir Next LT Pro" w:hAnsi="Avenir Next LT Pro" w:cs="Calibri"/>
                <w:b/>
                <w:color w:val="303030"/>
                <w:lang w:val="es-CO"/>
              </w:rPr>
              <w:t>Teléfono:</w:t>
            </w:r>
          </w:p>
        </w:tc>
        <w:tc>
          <w:tcPr>
            <w:tcW w:w="5426" w:type="dxa"/>
          </w:tcPr>
          <w:p w14:paraId="037A1DCA" w14:textId="54498CBE" w:rsidR="0081551D" w:rsidRPr="007B32CC" w:rsidRDefault="009602ED" w:rsidP="00136746">
            <w:pPr>
              <w:pStyle w:val="Sinespaciado"/>
              <w:spacing w:line="360" w:lineRule="auto"/>
              <w:jc w:val="both"/>
              <w:rPr>
                <w:rFonts w:ascii="Avenir Next LT Pro" w:hAnsi="Avenir Next LT Pro"/>
                <w:color w:val="303030"/>
                <w:lang w:val="es-CO"/>
              </w:rPr>
            </w:pPr>
            <w:r w:rsidRPr="009602ED">
              <w:rPr>
                <w:rFonts w:ascii="Avenir Next LT Pro" w:hAnsi="Avenir Next LT Pro"/>
                <w:color w:val="303030"/>
                <w:lang w:val="es-CO"/>
              </w:rPr>
              <w:t>3002136674</w:t>
            </w:r>
          </w:p>
        </w:tc>
      </w:tr>
      <w:tr w:rsidR="0081551D" w:rsidRPr="007B32CC" w14:paraId="015C6DCC" w14:textId="77777777" w:rsidTr="008C3C7A">
        <w:tc>
          <w:tcPr>
            <w:tcW w:w="3402" w:type="dxa"/>
            <w:vAlign w:val="center"/>
          </w:tcPr>
          <w:p w14:paraId="78E21D07" w14:textId="1C7E38AE" w:rsidR="0081551D" w:rsidRDefault="0081551D" w:rsidP="00136746">
            <w:pPr>
              <w:pStyle w:val="Sinespaciado"/>
              <w:spacing w:line="360" w:lineRule="auto"/>
              <w:jc w:val="both"/>
              <w:rPr>
                <w:rFonts w:ascii="Avenir Next LT Pro" w:hAnsi="Avenir Next LT Pro" w:cs="Calibri"/>
                <w:b/>
                <w:color w:val="303030"/>
                <w:lang w:val="es-CO"/>
              </w:rPr>
            </w:pPr>
            <w:r>
              <w:rPr>
                <w:rFonts w:ascii="Avenir Next LT Pro" w:hAnsi="Avenir Next LT Pro" w:cs="Calibri"/>
                <w:b/>
                <w:color w:val="303030"/>
                <w:lang w:val="es-CO"/>
              </w:rPr>
              <w:t xml:space="preserve">Dirección: </w:t>
            </w:r>
          </w:p>
        </w:tc>
        <w:tc>
          <w:tcPr>
            <w:tcW w:w="5426" w:type="dxa"/>
          </w:tcPr>
          <w:p w14:paraId="15809839" w14:textId="74CF79D2" w:rsidR="0081551D" w:rsidRPr="007B32CC" w:rsidRDefault="008C3C7A" w:rsidP="00136746">
            <w:pPr>
              <w:pStyle w:val="Sinespaciado"/>
              <w:spacing w:line="360" w:lineRule="auto"/>
              <w:jc w:val="both"/>
              <w:rPr>
                <w:rFonts w:ascii="Avenir Next LT Pro" w:hAnsi="Avenir Next LT Pro"/>
                <w:color w:val="303030"/>
                <w:lang w:val="es-CO"/>
              </w:rPr>
            </w:pPr>
            <w:r w:rsidRPr="008C3C7A">
              <w:rPr>
                <w:rFonts w:ascii="Avenir Next LT Pro" w:hAnsi="Avenir Next LT Pro"/>
                <w:color w:val="303030"/>
                <w:lang w:val="es-CO"/>
              </w:rPr>
              <w:t>Carrera 41 # 73B – 72</w:t>
            </w:r>
          </w:p>
        </w:tc>
      </w:tr>
      <w:tr w:rsidR="0081551D" w:rsidRPr="007B32CC" w14:paraId="6F46563A" w14:textId="77777777" w:rsidTr="008C3C7A">
        <w:tc>
          <w:tcPr>
            <w:tcW w:w="3402" w:type="dxa"/>
            <w:vAlign w:val="center"/>
          </w:tcPr>
          <w:p w14:paraId="09FB89D8" w14:textId="54974D09" w:rsidR="0081551D" w:rsidRPr="007B32CC" w:rsidRDefault="0081551D" w:rsidP="00136746">
            <w:pPr>
              <w:pStyle w:val="Sinespaciado"/>
              <w:spacing w:line="360" w:lineRule="auto"/>
              <w:jc w:val="both"/>
              <w:rPr>
                <w:rFonts w:ascii="Avenir Next LT Pro" w:hAnsi="Avenir Next LT Pro"/>
                <w:b/>
                <w:bCs/>
                <w:color w:val="303030"/>
                <w:lang w:val="es-CO"/>
              </w:rPr>
            </w:pPr>
            <w:r w:rsidRPr="007B32CC">
              <w:rPr>
                <w:rFonts w:ascii="Avenir Next LT Pro" w:hAnsi="Avenir Next LT Pro"/>
                <w:b/>
                <w:bCs/>
                <w:color w:val="303030"/>
                <w:lang w:val="es-CO"/>
              </w:rPr>
              <w:t>Departamento:</w:t>
            </w:r>
          </w:p>
        </w:tc>
        <w:tc>
          <w:tcPr>
            <w:tcW w:w="5426" w:type="dxa"/>
          </w:tcPr>
          <w:p w14:paraId="11E3E7F5" w14:textId="33971E07" w:rsidR="0081551D" w:rsidRPr="007B32CC" w:rsidRDefault="008C3C7A" w:rsidP="00136746">
            <w:pPr>
              <w:pStyle w:val="Sinespaciado"/>
              <w:spacing w:line="360" w:lineRule="auto"/>
              <w:jc w:val="both"/>
              <w:rPr>
                <w:rFonts w:ascii="Avenir Next LT Pro" w:hAnsi="Avenir Next LT Pro"/>
                <w:color w:val="303030"/>
                <w:lang w:val="es-CO"/>
              </w:rPr>
            </w:pPr>
            <w:r>
              <w:rPr>
                <w:rFonts w:ascii="Avenir Next LT Pro" w:hAnsi="Avenir Next LT Pro"/>
                <w:color w:val="303030"/>
                <w:lang w:val="es-CO"/>
              </w:rPr>
              <w:t>Atlántico</w:t>
            </w:r>
          </w:p>
        </w:tc>
      </w:tr>
      <w:tr w:rsidR="007F6C26" w:rsidRPr="007B32CC" w14:paraId="4EB1211B" w14:textId="77777777" w:rsidTr="008C3C7A">
        <w:tc>
          <w:tcPr>
            <w:tcW w:w="3402" w:type="dxa"/>
            <w:vAlign w:val="center"/>
          </w:tcPr>
          <w:p w14:paraId="7866E00F" w14:textId="2E62EDCA" w:rsidR="007F6C26" w:rsidRPr="007B32CC" w:rsidRDefault="007F6C26" w:rsidP="00136746">
            <w:pPr>
              <w:pStyle w:val="Sinespaciado"/>
              <w:spacing w:line="360" w:lineRule="auto"/>
              <w:jc w:val="both"/>
              <w:rPr>
                <w:rFonts w:ascii="Avenir Next LT Pro" w:hAnsi="Avenir Next LT Pro"/>
                <w:b/>
                <w:bCs/>
                <w:color w:val="303030"/>
                <w:lang w:val="es-CO"/>
              </w:rPr>
            </w:pPr>
            <w:r w:rsidRPr="007B32CC">
              <w:rPr>
                <w:rFonts w:ascii="Avenir Next LT Pro" w:hAnsi="Avenir Next LT Pro"/>
                <w:b/>
                <w:bCs/>
                <w:color w:val="303030"/>
                <w:lang w:val="es-CO"/>
              </w:rPr>
              <w:t>Ciudad:</w:t>
            </w:r>
          </w:p>
        </w:tc>
        <w:tc>
          <w:tcPr>
            <w:tcW w:w="5426" w:type="dxa"/>
            <w:vAlign w:val="center"/>
          </w:tcPr>
          <w:p w14:paraId="1DAE9C5B" w14:textId="642C1D40" w:rsidR="007F6C26" w:rsidRPr="007B32CC" w:rsidRDefault="008C3C7A" w:rsidP="00136746">
            <w:pPr>
              <w:pStyle w:val="Sinespaciado"/>
              <w:spacing w:line="360" w:lineRule="auto"/>
              <w:jc w:val="both"/>
              <w:rPr>
                <w:rFonts w:ascii="Avenir Next LT Pro" w:hAnsi="Avenir Next LT Pro"/>
                <w:color w:val="303030"/>
                <w:lang w:val="es-CO"/>
              </w:rPr>
            </w:pPr>
            <w:r>
              <w:rPr>
                <w:rFonts w:ascii="Avenir Next LT Pro" w:hAnsi="Avenir Next LT Pro"/>
                <w:color w:val="303030"/>
                <w:lang w:val="es-CO"/>
              </w:rPr>
              <w:t>Barranquilla</w:t>
            </w:r>
          </w:p>
        </w:tc>
      </w:tr>
      <w:tr w:rsidR="007F6C26" w:rsidRPr="007B32CC" w14:paraId="6E282314" w14:textId="77777777" w:rsidTr="008C3C7A">
        <w:tc>
          <w:tcPr>
            <w:tcW w:w="3402" w:type="dxa"/>
            <w:vAlign w:val="center"/>
          </w:tcPr>
          <w:p w14:paraId="7C4FDEAC" w14:textId="0F89E372" w:rsidR="007F6C26" w:rsidRPr="007B32CC" w:rsidRDefault="005C425F" w:rsidP="00136746">
            <w:pPr>
              <w:pStyle w:val="Sinespaciado"/>
              <w:spacing w:line="360" w:lineRule="auto"/>
              <w:jc w:val="both"/>
              <w:rPr>
                <w:rFonts w:ascii="Avenir Next LT Pro" w:hAnsi="Avenir Next LT Pro"/>
                <w:b/>
                <w:bCs/>
                <w:color w:val="303030"/>
                <w:lang w:val="es-CO"/>
              </w:rPr>
            </w:pPr>
            <w:r>
              <w:rPr>
                <w:rFonts w:ascii="Avenir Next LT Pro" w:hAnsi="Avenir Next LT Pro"/>
                <w:b/>
                <w:bCs/>
                <w:color w:val="303030"/>
                <w:lang w:val="es-CO" w:eastAsia="es-CO"/>
              </w:rPr>
              <w:t>F</w:t>
            </w:r>
            <w:r w:rsidR="007F6C26" w:rsidRPr="007B32CC">
              <w:rPr>
                <w:rFonts w:ascii="Avenir Next LT Pro" w:hAnsi="Avenir Next LT Pro"/>
                <w:b/>
                <w:bCs/>
                <w:color w:val="303030"/>
                <w:lang w:val="es-CO" w:eastAsia="es-CO"/>
              </w:rPr>
              <w:t xml:space="preserve">uente de </w:t>
            </w:r>
            <w:r>
              <w:rPr>
                <w:rFonts w:ascii="Avenir Next LT Pro" w:hAnsi="Avenir Next LT Pro"/>
                <w:b/>
                <w:bCs/>
                <w:color w:val="303030"/>
                <w:lang w:val="es-CO" w:eastAsia="es-CO"/>
              </w:rPr>
              <w:t>e</w:t>
            </w:r>
            <w:r w:rsidR="007F6C26" w:rsidRPr="007B32CC">
              <w:rPr>
                <w:rFonts w:ascii="Avenir Next LT Pro" w:hAnsi="Avenir Next LT Pro"/>
                <w:b/>
                <w:bCs/>
                <w:color w:val="303030"/>
                <w:lang w:val="es-CO" w:eastAsia="es-CO"/>
              </w:rPr>
              <w:t xml:space="preserve">misión </w:t>
            </w:r>
            <w:r>
              <w:rPr>
                <w:rFonts w:ascii="Avenir Next LT Pro" w:hAnsi="Avenir Next LT Pro"/>
                <w:b/>
                <w:bCs/>
                <w:color w:val="303030"/>
                <w:lang w:val="es-CO" w:eastAsia="es-CO"/>
              </w:rPr>
              <w:t>e</w:t>
            </w:r>
            <w:r w:rsidR="007F6C26" w:rsidRPr="007B32CC">
              <w:rPr>
                <w:rFonts w:ascii="Avenir Next LT Pro" w:hAnsi="Avenir Next LT Pro"/>
                <w:b/>
                <w:bCs/>
                <w:color w:val="303030"/>
                <w:lang w:val="es-CO" w:eastAsia="es-CO"/>
              </w:rPr>
              <w:t>valuada:</w:t>
            </w:r>
          </w:p>
        </w:tc>
        <w:tc>
          <w:tcPr>
            <w:tcW w:w="5426" w:type="dxa"/>
            <w:vAlign w:val="center"/>
          </w:tcPr>
          <w:p w14:paraId="1F1E72D5" w14:textId="32A616B0" w:rsidR="007F6C26" w:rsidRPr="007B32CC" w:rsidRDefault="00F54F49" w:rsidP="00136746">
            <w:pPr>
              <w:pStyle w:val="Sinespaciado"/>
              <w:spacing w:line="360" w:lineRule="auto"/>
              <w:jc w:val="both"/>
              <w:rPr>
                <w:rFonts w:ascii="Avenir Next LT Pro" w:hAnsi="Avenir Next LT Pro"/>
                <w:color w:val="303030"/>
                <w:lang w:val="es-CO"/>
              </w:rPr>
            </w:pPr>
            <w:r>
              <w:rPr>
                <w:rFonts w:ascii="Avenir Next LT Pro" w:hAnsi="Avenir Next LT Pro"/>
                <w:color w:val="303030"/>
                <w:lang w:val="es-CO"/>
              </w:rPr>
              <w:t>Caldera 400 BHP</w:t>
            </w:r>
          </w:p>
        </w:tc>
      </w:tr>
      <w:tr w:rsidR="005C425F" w:rsidRPr="007B32CC" w14:paraId="6E898B17" w14:textId="77777777" w:rsidTr="008C3C7A">
        <w:tc>
          <w:tcPr>
            <w:tcW w:w="3402" w:type="dxa"/>
            <w:vAlign w:val="center"/>
          </w:tcPr>
          <w:p w14:paraId="13094E31" w14:textId="5295A06F" w:rsidR="005C425F" w:rsidRPr="007B32CC" w:rsidRDefault="005C425F" w:rsidP="00136746">
            <w:pPr>
              <w:pStyle w:val="Sinespaciado"/>
              <w:spacing w:line="360" w:lineRule="auto"/>
              <w:jc w:val="both"/>
              <w:rPr>
                <w:rFonts w:ascii="Avenir Next LT Pro" w:hAnsi="Avenir Next LT Pro"/>
                <w:b/>
                <w:bCs/>
                <w:color w:val="303030"/>
                <w:lang w:val="es-CO" w:eastAsia="es-CO"/>
              </w:rPr>
            </w:pPr>
            <w:r>
              <w:rPr>
                <w:rFonts w:ascii="Avenir Next LT Pro" w:hAnsi="Avenir Next LT Pro"/>
                <w:b/>
                <w:bCs/>
                <w:color w:val="303030"/>
                <w:lang w:val="es-CO" w:eastAsia="es-CO"/>
              </w:rPr>
              <w:t>Responsable del proceso:</w:t>
            </w:r>
          </w:p>
        </w:tc>
        <w:tc>
          <w:tcPr>
            <w:tcW w:w="5426" w:type="dxa"/>
            <w:vAlign w:val="center"/>
          </w:tcPr>
          <w:p w14:paraId="6709658C" w14:textId="644AD586" w:rsidR="005C425F" w:rsidRPr="007B32CC" w:rsidRDefault="00602464" w:rsidP="00136746">
            <w:pPr>
              <w:pStyle w:val="Sinespaciado"/>
              <w:spacing w:line="360" w:lineRule="auto"/>
              <w:jc w:val="both"/>
              <w:rPr>
                <w:rFonts w:ascii="Avenir Next LT Pro" w:hAnsi="Avenir Next LT Pro"/>
                <w:color w:val="303030"/>
                <w:lang w:val="es-CO"/>
              </w:rPr>
            </w:pPr>
            <w:r>
              <w:rPr>
                <w:rFonts w:ascii="Avenir Next LT Pro" w:hAnsi="Avenir Next LT Pro"/>
                <w:color w:val="303030"/>
                <w:lang w:val="es-CO"/>
              </w:rPr>
              <w:t>Francisco Mondul</w:t>
            </w:r>
            <w:r w:rsidR="008C3C7A">
              <w:rPr>
                <w:rFonts w:ascii="Avenir Next LT Pro" w:hAnsi="Avenir Next LT Pro"/>
                <w:color w:val="303030"/>
                <w:lang w:val="es-CO"/>
              </w:rPr>
              <w:t xml:space="preserve"> </w:t>
            </w:r>
            <w:r w:rsidR="00D06D0C">
              <w:rPr>
                <w:rFonts w:ascii="Avenir Next LT Pro" w:hAnsi="Avenir Next LT Pro"/>
                <w:color w:val="303030"/>
                <w:lang w:val="es-CO"/>
              </w:rPr>
              <w:t>– jefe de mantenimiento</w:t>
            </w:r>
          </w:p>
        </w:tc>
      </w:tr>
      <w:tr w:rsidR="0081551D" w:rsidRPr="007B32CC" w14:paraId="345FD2C7" w14:textId="77777777" w:rsidTr="008C3C7A">
        <w:tc>
          <w:tcPr>
            <w:tcW w:w="3402" w:type="dxa"/>
            <w:vAlign w:val="center"/>
          </w:tcPr>
          <w:p w14:paraId="3A81672F" w14:textId="65FCE51F" w:rsidR="0081551D" w:rsidRPr="007B32CC" w:rsidRDefault="0081551D" w:rsidP="00136746">
            <w:pPr>
              <w:pStyle w:val="Sinespaciado"/>
              <w:spacing w:line="360" w:lineRule="auto"/>
              <w:jc w:val="both"/>
              <w:rPr>
                <w:rFonts w:ascii="Avenir Next LT Pro" w:hAnsi="Avenir Next LT Pro"/>
                <w:b/>
                <w:bCs/>
                <w:color w:val="303030"/>
                <w:lang w:val="es-CO" w:eastAsia="es-CO"/>
              </w:rPr>
            </w:pPr>
            <w:r w:rsidRPr="007B32CC">
              <w:rPr>
                <w:rFonts w:ascii="Avenir Next LT Pro" w:hAnsi="Avenir Next LT Pro"/>
                <w:b/>
                <w:bCs/>
                <w:color w:val="303030"/>
                <w:lang w:val="es-CO" w:eastAsia="es-CO"/>
              </w:rPr>
              <w:t>Actividad económica</w:t>
            </w:r>
            <w:r w:rsidR="008C3C7A">
              <w:rPr>
                <w:rFonts w:ascii="Avenir Next LT Pro" w:hAnsi="Avenir Next LT Pro"/>
                <w:b/>
                <w:bCs/>
                <w:color w:val="303030"/>
                <w:lang w:val="es-CO" w:eastAsia="es-CO"/>
              </w:rPr>
              <w:t xml:space="preserve"> (P</w:t>
            </w:r>
            <w:r w:rsidR="006A3C06">
              <w:rPr>
                <w:rFonts w:ascii="Avenir Next LT Pro" w:hAnsi="Avenir Next LT Pro"/>
                <w:b/>
                <w:bCs/>
                <w:color w:val="303030"/>
                <w:lang w:val="es-CO" w:eastAsia="es-CO"/>
              </w:rPr>
              <w:t>lanta</w:t>
            </w:r>
            <w:r w:rsidR="008C3C7A">
              <w:rPr>
                <w:rFonts w:ascii="Avenir Next LT Pro" w:hAnsi="Avenir Next LT Pro"/>
                <w:b/>
                <w:bCs/>
                <w:color w:val="303030"/>
                <w:lang w:val="es-CO" w:eastAsia="es-CO"/>
              </w:rPr>
              <w:t>)</w:t>
            </w:r>
            <w:r w:rsidRPr="007B32CC">
              <w:rPr>
                <w:rFonts w:ascii="Avenir Next LT Pro" w:hAnsi="Avenir Next LT Pro"/>
                <w:b/>
                <w:bCs/>
                <w:color w:val="303030"/>
                <w:lang w:val="es-CO" w:eastAsia="es-CO"/>
              </w:rPr>
              <w:t xml:space="preserve">: </w:t>
            </w:r>
          </w:p>
        </w:tc>
        <w:tc>
          <w:tcPr>
            <w:tcW w:w="5426" w:type="dxa"/>
          </w:tcPr>
          <w:p w14:paraId="3235C067" w14:textId="77777777" w:rsidR="00602464" w:rsidRPr="00602464" w:rsidRDefault="00602464" w:rsidP="00602464">
            <w:pPr>
              <w:pStyle w:val="Sinespaciado"/>
              <w:spacing w:line="360" w:lineRule="auto"/>
              <w:jc w:val="both"/>
              <w:rPr>
                <w:rFonts w:ascii="Avenir Next LT Pro" w:hAnsi="Avenir Next LT Pro"/>
                <w:color w:val="303030"/>
                <w:lang w:val="es-CO"/>
              </w:rPr>
            </w:pPr>
            <w:r w:rsidRPr="00602464">
              <w:rPr>
                <w:rFonts w:ascii="Avenir Next LT Pro" w:hAnsi="Avenir Next LT Pro"/>
                <w:color w:val="303030"/>
                <w:lang w:val="es-CO"/>
              </w:rPr>
              <w:t xml:space="preserve">-Elaboración de productos lácteos, </w:t>
            </w:r>
          </w:p>
          <w:p w14:paraId="5322F6AD" w14:textId="77777777" w:rsidR="00602464" w:rsidRPr="00602464" w:rsidRDefault="00602464" w:rsidP="00602464">
            <w:pPr>
              <w:pStyle w:val="Sinespaciado"/>
              <w:spacing w:line="360" w:lineRule="auto"/>
              <w:jc w:val="both"/>
              <w:rPr>
                <w:rFonts w:ascii="Avenir Next LT Pro" w:hAnsi="Avenir Next LT Pro"/>
                <w:color w:val="303030"/>
                <w:lang w:val="es-CO"/>
              </w:rPr>
            </w:pPr>
            <w:r w:rsidRPr="00602464">
              <w:rPr>
                <w:rFonts w:ascii="Avenir Next LT Pro" w:hAnsi="Avenir Next LT Pro"/>
                <w:color w:val="303030"/>
                <w:lang w:val="es-CO"/>
              </w:rPr>
              <w:t>-comercio al por mayor de productos alimenticios</w:t>
            </w:r>
          </w:p>
          <w:p w14:paraId="11603F0F" w14:textId="7F5E1AB8" w:rsidR="0081551D" w:rsidRPr="007B32CC" w:rsidRDefault="00602464" w:rsidP="00602464">
            <w:pPr>
              <w:pStyle w:val="Sinespaciado"/>
              <w:spacing w:line="360" w:lineRule="auto"/>
              <w:jc w:val="both"/>
              <w:rPr>
                <w:rFonts w:ascii="Avenir Next LT Pro" w:hAnsi="Avenir Next LT Pro"/>
                <w:color w:val="303030"/>
                <w:lang w:val="es-CO"/>
              </w:rPr>
            </w:pPr>
            <w:r w:rsidRPr="00602464">
              <w:rPr>
                <w:rFonts w:ascii="Avenir Next LT Pro" w:hAnsi="Avenir Next LT Pro"/>
                <w:color w:val="303030"/>
                <w:lang w:val="es-CO"/>
              </w:rPr>
              <w:t>-Actividades de otras asociaciones n.c.p.</w:t>
            </w:r>
          </w:p>
        </w:tc>
      </w:tr>
    </w:tbl>
    <w:p w14:paraId="18F7707D" w14:textId="77777777" w:rsidR="007F6C26" w:rsidRPr="007B32CC" w:rsidRDefault="007F6C26" w:rsidP="007F6C26">
      <w:pPr>
        <w:pStyle w:val="Sinespaciado"/>
        <w:spacing w:line="360" w:lineRule="auto"/>
        <w:rPr>
          <w:rFonts w:ascii="Avenir Next LT Pro" w:hAnsi="Avenir Next LT Pro"/>
          <w:color w:val="303030"/>
          <w:lang w:val="es-CO"/>
        </w:rPr>
      </w:pPr>
    </w:p>
    <w:p w14:paraId="426DEE2B" w14:textId="3FE88C1C" w:rsidR="00896A47" w:rsidRPr="007B32CC" w:rsidRDefault="00896A47" w:rsidP="00896A47">
      <w:pPr>
        <w:spacing w:after="240" w:line="360" w:lineRule="auto"/>
        <w:jc w:val="both"/>
        <w:rPr>
          <w:rFonts w:cstheme="majorHAnsi"/>
          <w:bCs/>
          <w:sz w:val="22"/>
          <w:szCs w:val="22"/>
        </w:rPr>
      </w:pPr>
      <w:bookmarkStart w:id="10" w:name="_Ref536165712"/>
      <w:r w:rsidRPr="00136746">
        <w:rPr>
          <w:rFonts w:cstheme="majorHAnsi"/>
          <w:bCs/>
          <w:sz w:val="22"/>
          <w:szCs w:val="22"/>
        </w:rPr>
        <w:t xml:space="preserve">La fuente monitoreada se encuentra ubicada en el área de estudio de la organización </w:t>
      </w:r>
      <w:r w:rsidR="00DC2A62" w:rsidRPr="00136746">
        <w:rPr>
          <w:rFonts w:cstheme="majorHAnsi"/>
          <w:b/>
          <w:sz w:val="22"/>
          <w:szCs w:val="22"/>
        </w:rPr>
        <w:t>DESARROLLO SERAMBIENTE S.A.S</w:t>
      </w:r>
      <w:r w:rsidRPr="00136746">
        <w:rPr>
          <w:rFonts w:cstheme="majorHAnsi"/>
          <w:bCs/>
          <w:sz w:val="22"/>
          <w:szCs w:val="22"/>
        </w:rPr>
        <w:t>, localizada</w:t>
      </w:r>
      <w:r w:rsidR="00136746" w:rsidRPr="00136746">
        <w:rPr>
          <w:rFonts w:cstheme="majorHAnsi"/>
          <w:bCs/>
          <w:sz w:val="22"/>
          <w:szCs w:val="22"/>
        </w:rPr>
        <w:t xml:space="preserve"> en el</w:t>
      </w:r>
      <w:r w:rsidRPr="00136746">
        <w:rPr>
          <w:rFonts w:cstheme="majorHAnsi"/>
          <w:bCs/>
          <w:sz w:val="22"/>
          <w:szCs w:val="22"/>
        </w:rPr>
        <w:t xml:space="preserve"> </w:t>
      </w:r>
      <w:r w:rsidR="0027229C">
        <w:rPr>
          <w:rFonts w:cstheme="majorHAnsi"/>
          <w:bCs/>
          <w:sz w:val="22"/>
          <w:szCs w:val="22"/>
        </w:rPr>
        <w:t xml:space="preserve">área del </w:t>
      </w:r>
      <w:r w:rsidR="00602464">
        <w:rPr>
          <w:rFonts w:cstheme="majorHAnsi"/>
          <w:sz w:val="22"/>
          <w:szCs w:val="22"/>
        </w:rPr>
        <w:t>proyecto de la Planta Coolechera, ubicada en la ciudad de Barranquilla, departamento del Atlántico</w:t>
      </w:r>
      <w:r w:rsidR="00136746" w:rsidRPr="00136746">
        <w:rPr>
          <w:rFonts w:cstheme="majorHAnsi"/>
          <w:sz w:val="22"/>
          <w:szCs w:val="22"/>
        </w:rPr>
        <w:t>.</w:t>
      </w:r>
    </w:p>
    <w:p w14:paraId="49D70146" w14:textId="77777777" w:rsidR="0056457B" w:rsidRDefault="0056457B" w:rsidP="00CE744F">
      <w:pPr>
        <w:spacing w:after="240" w:line="360" w:lineRule="auto"/>
        <w:jc w:val="both"/>
        <w:rPr>
          <w:rFonts w:cstheme="majorHAnsi"/>
          <w:bCs/>
          <w:sz w:val="22"/>
          <w:szCs w:val="22"/>
        </w:rPr>
      </w:pPr>
      <w:r w:rsidRPr="0056457B">
        <w:rPr>
          <w:rFonts w:cstheme="majorHAnsi"/>
          <w:bCs/>
          <w:sz w:val="22"/>
          <w:szCs w:val="22"/>
        </w:rPr>
        <w:t xml:space="preserve">Las condiciones climáticas de Barranquilla se caracterizan por un clima tropical. De acuerdo con la clasificación climática de Köppen-Geiger, este corresponde a la categoría Aw (clima tropical de sabana), el cual se distingue por presentar temperaturas elevadas durante todo el año y una marcada estacionalidad en las precipitaciones, con una temporada seca y una lluviosa bien definidas. En Barranquilla, la temperatura media anual es de aproximadamente 27,1 °C, mientras que la precipitación promedio anual </w:t>
      </w:r>
      <w:r w:rsidRPr="0056457B">
        <w:rPr>
          <w:rFonts w:cstheme="majorHAnsi"/>
          <w:bCs/>
          <w:sz w:val="22"/>
          <w:szCs w:val="22"/>
        </w:rPr>
        <w:lastRenderedPageBreak/>
        <w:t>alcanza cerca de 1396 mm, concentrándose principalmente en la temporada lluviosa. (Climate-Data.org, s.f.).</w:t>
      </w:r>
    </w:p>
    <w:p w14:paraId="0B03D4D5" w14:textId="5D2929D0" w:rsidR="004A2E01" w:rsidRPr="004A2E01" w:rsidRDefault="004A2E01" w:rsidP="00CE744F">
      <w:pPr>
        <w:spacing w:after="240" w:line="360" w:lineRule="auto"/>
        <w:jc w:val="both"/>
        <w:rPr>
          <w:rFonts w:cstheme="majorHAnsi"/>
          <w:b/>
          <w:sz w:val="22"/>
          <w:szCs w:val="22"/>
        </w:rPr>
      </w:pPr>
      <w:r w:rsidRPr="00136746">
        <w:rPr>
          <w:rFonts w:cstheme="majorHAnsi"/>
          <w:sz w:val="22"/>
          <w:szCs w:val="22"/>
        </w:rPr>
        <w:t xml:space="preserve">A continuación, en la </w:t>
      </w:r>
      <w:r w:rsidRPr="00136746">
        <w:rPr>
          <w:rFonts w:cstheme="majorHAnsi"/>
          <w:sz w:val="22"/>
          <w:szCs w:val="22"/>
        </w:rPr>
        <w:fldChar w:fldCharType="begin"/>
      </w:r>
      <w:r w:rsidRPr="00136746">
        <w:rPr>
          <w:rFonts w:cstheme="majorHAnsi"/>
          <w:sz w:val="22"/>
          <w:szCs w:val="22"/>
        </w:rPr>
        <w:instrText xml:space="preserve"> REF _Ref143955754 \h  \* MERGEFORMAT </w:instrText>
      </w:r>
      <w:r w:rsidRPr="00136746">
        <w:rPr>
          <w:rFonts w:cstheme="majorHAnsi"/>
          <w:sz w:val="22"/>
          <w:szCs w:val="22"/>
        </w:rPr>
      </w:r>
      <w:r w:rsidRPr="00136746">
        <w:rPr>
          <w:rFonts w:cstheme="majorHAnsi"/>
          <w:sz w:val="22"/>
          <w:szCs w:val="22"/>
        </w:rPr>
        <w:fldChar w:fldCharType="separate"/>
      </w:r>
      <w:r w:rsidR="009A4450" w:rsidRPr="009A4450">
        <w:rPr>
          <w:rFonts w:cstheme="majorHAnsi"/>
          <w:b/>
          <w:sz w:val="22"/>
          <w:szCs w:val="22"/>
        </w:rPr>
        <w:t xml:space="preserve">Tabla </w:t>
      </w:r>
      <w:r w:rsidR="009A4450" w:rsidRPr="009A4450">
        <w:rPr>
          <w:rFonts w:cstheme="majorHAnsi"/>
          <w:b/>
          <w:noProof/>
          <w:sz w:val="22"/>
          <w:szCs w:val="22"/>
        </w:rPr>
        <w:t>3</w:t>
      </w:r>
      <w:r w:rsidRPr="00136746">
        <w:rPr>
          <w:rFonts w:cstheme="majorHAnsi"/>
          <w:sz w:val="22"/>
          <w:szCs w:val="22"/>
        </w:rPr>
        <w:fldChar w:fldCharType="end"/>
      </w:r>
      <w:r w:rsidRPr="00136746">
        <w:rPr>
          <w:rFonts w:cstheme="majorHAnsi"/>
          <w:sz w:val="22"/>
          <w:szCs w:val="22"/>
        </w:rPr>
        <w:t xml:space="preserve"> se presenta la fuente evaluada y los contaminantes muestreados de acuerdo con la normativa aplicable. Las coordenadas se relacionan en la </w:t>
      </w:r>
      <w:r w:rsidRPr="00136746">
        <w:rPr>
          <w:rFonts w:cstheme="majorHAnsi"/>
          <w:sz w:val="22"/>
          <w:szCs w:val="22"/>
        </w:rPr>
        <w:fldChar w:fldCharType="begin"/>
      </w:r>
      <w:r w:rsidRPr="00136746">
        <w:rPr>
          <w:rFonts w:cstheme="majorHAnsi"/>
          <w:sz w:val="22"/>
          <w:szCs w:val="22"/>
        </w:rPr>
        <w:instrText xml:space="preserve"> REF _Ref30678270 \h  \* MERGEFORMAT </w:instrText>
      </w:r>
      <w:r w:rsidRPr="00136746">
        <w:rPr>
          <w:rFonts w:cstheme="majorHAnsi"/>
          <w:sz w:val="22"/>
          <w:szCs w:val="22"/>
        </w:rPr>
      </w:r>
      <w:r w:rsidRPr="00136746">
        <w:rPr>
          <w:rFonts w:cstheme="majorHAnsi"/>
          <w:sz w:val="22"/>
          <w:szCs w:val="22"/>
        </w:rPr>
        <w:fldChar w:fldCharType="separate"/>
      </w:r>
      <w:r w:rsidR="009A4450" w:rsidRPr="009A4450">
        <w:rPr>
          <w:rFonts w:cstheme="majorHAnsi"/>
          <w:b/>
          <w:sz w:val="22"/>
          <w:szCs w:val="22"/>
        </w:rPr>
        <w:t>Tabla 4</w:t>
      </w:r>
      <w:r w:rsidRPr="00136746">
        <w:rPr>
          <w:rFonts w:cstheme="majorHAnsi"/>
          <w:sz w:val="22"/>
          <w:szCs w:val="22"/>
        </w:rPr>
        <w:fldChar w:fldCharType="end"/>
      </w:r>
      <w:r w:rsidRPr="00136746">
        <w:rPr>
          <w:rFonts w:cstheme="majorHAnsi"/>
          <w:sz w:val="22"/>
          <w:szCs w:val="22"/>
        </w:rPr>
        <w:t xml:space="preserve"> y la ubicación geográfica en la </w:t>
      </w:r>
      <w:r w:rsidRPr="00136746">
        <w:rPr>
          <w:rFonts w:cstheme="majorHAnsi"/>
          <w:b/>
          <w:sz w:val="22"/>
          <w:szCs w:val="22"/>
        </w:rPr>
        <w:fldChar w:fldCharType="begin"/>
      </w:r>
      <w:r w:rsidRPr="00136746">
        <w:rPr>
          <w:rFonts w:cstheme="majorHAnsi"/>
          <w:b/>
          <w:sz w:val="22"/>
          <w:szCs w:val="22"/>
        </w:rPr>
        <w:instrText xml:space="preserve">  REF _Ref24441703 \h  \* MERGEFORMAT </w:instrText>
      </w:r>
      <w:r w:rsidRPr="00136746">
        <w:rPr>
          <w:rFonts w:cstheme="majorHAnsi"/>
          <w:b/>
          <w:sz w:val="22"/>
          <w:szCs w:val="22"/>
        </w:rPr>
      </w:r>
      <w:r w:rsidRPr="00136746">
        <w:rPr>
          <w:rFonts w:cstheme="majorHAnsi"/>
          <w:b/>
          <w:sz w:val="22"/>
          <w:szCs w:val="22"/>
        </w:rPr>
        <w:fldChar w:fldCharType="separate"/>
      </w:r>
      <w:r w:rsidR="009A4450" w:rsidRPr="009A4450">
        <w:rPr>
          <w:rFonts w:cstheme="majorHAnsi"/>
          <w:b/>
          <w:sz w:val="22"/>
          <w:szCs w:val="22"/>
        </w:rPr>
        <w:t>Figura 1</w:t>
      </w:r>
      <w:r w:rsidRPr="00136746">
        <w:rPr>
          <w:rFonts w:cstheme="majorHAnsi"/>
          <w:b/>
          <w:sz w:val="22"/>
          <w:szCs w:val="22"/>
        </w:rPr>
        <w:fldChar w:fldCharType="end"/>
      </w:r>
      <w:r w:rsidRPr="00136746">
        <w:rPr>
          <w:rFonts w:cstheme="majorHAnsi"/>
          <w:b/>
          <w:sz w:val="22"/>
          <w:szCs w:val="22"/>
        </w:rPr>
        <w:t xml:space="preserve"> </w:t>
      </w:r>
      <w:r w:rsidRPr="00136746">
        <w:rPr>
          <w:rFonts w:cstheme="majorHAnsi"/>
          <w:sz w:val="22"/>
          <w:szCs w:val="22"/>
        </w:rPr>
        <w:t xml:space="preserve">(expresadas de acuerdo con el sistema de coordenadas geográficas WGS84 y Magna Sirgas </w:t>
      </w:r>
      <w:r w:rsidRPr="008120C4">
        <w:rPr>
          <w:rFonts w:cstheme="majorHAnsi"/>
          <w:sz w:val="22"/>
          <w:szCs w:val="22"/>
        </w:rPr>
        <w:t>con Nacional).</w:t>
      </w:r>
    </w:p>
    <w:p w14:paraId="0E96EFB4" w14:textId="34555A05" w:rsidR="007F1B30" w:rsidRPr="007B32CC" w:rsidRDefault="007F1B30" w:rsidP="007F1B30">
      <w:pPr>
        <w:jc w:val="center"/>
        <w:rPr>
          <w:rFonts w:cstheme="majorHAnsi"/>
          <w:b/>
          <w:sz w:val="20"/>
          <w:szCs w:val="20"/>
        </w:rPr>
      </w:pPr>
      <w:bookmarkStart w:id="11" w:name="_Ref143955754"/>
      <w:bookmarkStart w:id="12" w:name="_Toc228127450"/>
      <w:r w:rsidRPr="007B32CC">
        <w:rPr>
          <w:rFonts w:cstheme="majorHAnsi"/>
          <w:b/>
          <w:sz w:val="20"/>
          <w:szCs w:val="20"/>
        </w:rPr>
        <w:t xml:space="preserve">Tabla </w:t>
      </w:r>
      <w:r w:rsidRPr="007B32CC">
        <w:rPr>
          <w:rFonts w:cstheme="majorHAnsi"/>
          <w:b/>
          <w:sz w:val="20"/>
          <w:szCs w:val="20"/>
        </w:rPr>
        <w:fldChar w:fldCharType="begin"/>
      </w:r>
      <w:r w:rsidRPr="007B32CC">
        <w:rPr>
          <w:rFonts w:cstheme="majorHAnsi"/>
          <w:b/>
          <w:sz w:val="20"/>
          <w:szCs w:val="20"/>
        </w:rPr>
        <w:instrText xml:space="preserve"> SEQ Tabla \* ARABIC </w:instrText>
      </w:r>
      <w:r w:rsidRPr="007B32CC">
        <w:rPr>
          <w:rFonts w:cstheme="majorHAnsi"/>
          <w:b/>
          <w:sz w:val="20"/>
          <w:szCs w:val="20"/>
        </w:rPr>
        <w:fldChar w:fldCharType="separate"/>
      </w:r>
      <w:r w:rsidR="009A4450">
        <w:rPr>
          <w:rFonts w:cstheme="majorHAnsi"/>
          <w:b/>
          <w:noProof/>
          <w:sz w:val="20"/>
          <w:szCs w:val="20"/>
        </w:rPr>
        <w:t>3</w:t>
      </w:r>
      <w:r w:rsidRPr="007B32CC">
        <w:rPr>
          <w:rFonts w:cstheme="majorHAnsi"/>
          <w:b/>
          <w:sz w:val="20"/>
          <w:szCs w:val="20"/>
        </w:rPr>
        <w:fldChar w:fldCharType="end"/>
      </w:r>
      <w:bookmarkEnd w:id="11"/>
      <w:r w:rsidRPr="007B32CC">
        <w:rPr>
          <w:rFonts w:cstheme="majorHAnsi"/>
          <w:b/>
          <w:sz w:val="20"/>
          <w:szCs w:val="20"/>
        </w:rPr>
        <w:t xml:space="preserve">. </w:t>
      </w:r>
      <w:r w:rsidR="00224B15" w:rsidRPr="007B32CC">
        <w:rPr>
          <w:rFonts w:cstheme="majorHAnsi"/>
          <w:b/>
          <w:sz w:val="20"/>
          <w:szCs w:val="20"/>
        </w:rPr>
        <w:t>Fuente evaluada</w:t>
      </w:r>
      <w:bookmarkEnd w:id="12"/>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0"/>
        <w:gridCol w:w="2945"/>
        <w:gridCol w:w="3053"/>
      </w:tblGrid>
      <w:tr w:rsidR="00C67DF4" w:rsidRPr="007B32CC" w14:paraId="31C6B200" w14:textId="09E0F762" w:rsidTr="00C67DF4">
        <w:tc>
          <w:tcPr>
            <w:tcW w:w="1603" w:type="pct"/>
            <w:shd w:val="clear" w:color="auto" w:fill="004CAB"/>
            <w:vAlign w:val="center"/>
          </w:tcPr>
          <w:p w14:paraId="066A9546" w14:textId="64F58B2C" w:rsidR="00C67DF4" w:rsidRPr="007B32CC" w:rsidRDefault="00C67DF4" w:rsidP="007F1B30">
            <w:pPr>
              <w:jc w:val="center"/>
              <w:rPr>
                <w:rFonts w:cstheme="majorHAnsi"/>
                <w:b/>
                <w:color w:val="FFFFFF" w:themeColor="background1"/>
              </w:rPr>
            </w:pPr>
            <w:r w:rsidRPr="007B32CC">
              <w:rPr>
                <w:rFonts w:cstheme="majorHAnsi"/>
                <w:b/>
                <w:color w:val="FFFFFF" w:themeColor="background1"/>
              </w:rPr>
              <w:t>Fecha</w:t>
            </w:r>
          </w:p>
        </w:tc>
        <w:tc>
          <w:tcPr>
            <w:tcW w:w="1668" w:type="pct"/>
            <w:shd w:val="clear" w:color="auto" w:fill="004CAB"/>
            <w:vAlign w:val="center"/>
          </w:tcPr>
          <w:p w14:paraId="41ED508F" w14:textId="0F1004C3" w:rsidR="00C67DF4" w:rsidRPr="007B32CC" w:rsidRDefault="00196987" w:rsidP="00224B15">
            <w:pPr>
              <w:jc w:val="center"/>
              <w:rPr>
                <w:rFonts w:cstheme="majorHAnsi"/>
                <w:b/>
                <w:color w:val="FFFFFF" w:themeColor="background1"/>
              </w:rPr>
            </w:pPr>
            <w:r>
              <w:rPr>
                <w:rFonts w:cstheme="majorHAnsi"/>
                <w:b/>
                <w:color w:val="FFFFFF" w:themeColor="background1"/>
              </w:rPr>
              <w:t>Nombre de la fuente</w:t>
            </w:r>
          </w:p>
        </w:tc>
        <w:tc>
          <w:tcPr>
            <w:tcW w:w="1729" w:type="pct"/>
            <w:shd w:val="clear" w:color="auto" w:fill="004CAB"/>
            <w:vAlign w:val="center"/>
          </w:tcPr>
          <w:p w14:paraId="48384548" w14:textId="0A38023D" w:rsidR="00C67DF4" w:rsidRPr="007B32CC" w:rsidRDefault="00C67DF4" w:rsidP="007F1B30">
            <w:pPr>
              <w:jc w:val="center"/>
              <w:rPr>
                <w:rFonts w:cstheme="majorHAnsi"/>
                <w:b/>
                <w:color w:val="FFFFFF" w:themeColor="background1"/>
              </w:rPr>
            </w:pPr>
            <w:r w:rsidRPr="007B32CC">
              <w:rPr>
                <w:rFonts w:cstheme="majorHAnsi"/>
                <w:b/>
                <w:color w:val="FFFFFF" w:themeColor="background1"/>
              </w:rPr>
              <w:t>Parámetro</w:t>
            </w:r>
          </w:p>
        </w:tc>
      </w:tr>
      <w:tr w:rsidR="0027229C" w:rsidRPr="007B32CC" w14:paraId="25DA24C8" w14:textId="25DFB4DF" w:rsidTr="00C67DF4">
        <w:tc>
          <w:tcPr>
            <w:tcW w:w="1603" w:type="pct"/>
            <w:vAlign w:val="center"/>
          </w:tcPr>
          <w:p w14:paraId="29AE53B2" w14:textId="007906D8" w:rsidR="0027229C" w:rsidRPr="009E0874" w:rsidRDefault="00C5155E" w:rsidP="007F1B30">
            <w:pPr>
              <w:jc w:val="center"/>
              <w:rPr>
                <w:rFonts w:cstheme="majorHAnsi"/>
                <w:bCs/>
              </w:rPr>
            </w:pPr>
            <w:r>
              <w:rPr>
                <w:rFonts w:cstheme="majorHAnsi"/>
                <w:bCs/>
              </w:rPr>
              <w:t>10</w:t>
            </w:r>
            <w:r w:rsidR="0027229C">
              <w:rPr>
                <w:rFonts w:cstheme="majorHAnsi"/>
                <w:bCs/>
              </w:rPr>
              <w:t>/0</w:t>
            </w:r>
            <w:r w:rsidR="00025B9A">
              <w:rPr>
                <w:rFonts w:cstheme="majorHAnsi"/>
                <w:bCs/>
              </w:rPr>
              <w:t>4</w:t>
            </w:r>
            <w:r w:rsidR="0027229C">
              <w:rPr>
                <w:rFonts w:cstheme="majorHAnsi"/>
                <w:bCs/>
              </w:rPr>
              <w:t>/2026</w:t>
            </w:r>
          </w:p>
        </w:tc>
        <w:tc>
          <w:tcPr>
            <w:tcW w:w="1668" w:type="pct"/>
            <w:vAlign w:val="center"/>
          </w:tcPr>
          <w:p w14:paraId="1FCDA21E" w14:textId="1535799C" w:rsidR="0027229C" w:rsidRPr="009E0874" w:rsidRDefault="00F54F49" w:rsidP="007F1B30">
            <w:pPr>
              <w:jc w:val="center"/>
              <w:rPr>
                <w:rFonts w:cstheme="majorHAnsi"/>
                <w:bCs/>
              </w:rPr>
            </w:pPr>
            <w:r>
              <w:rPr>
                <w:rFonts w:cstheme="majorHAnsi"/>
                <w:bCs/>
              </w:rPr>
              <w:t>Caldera 400 BHP</w:t>
            </w:r>
          </w:p>
        </w:tc>
        <w:tc>
          <w:tcPr>
            <w:tcW w:w="1729" w:type="pct"/>
            <w:vAlign w:val="center"/>
          </w:tcPr>
          <w:p w14:paraId="2ED11332" w14:textId="0EFA2184" w:rsidR="0027229C" w:rsidRPr="009E0874" w:rsidRDefault="0027229C" w:rsidP="007F1B30">
            <w:pPr>
              <w:jc w:val="center"/>
              <w:rPr>
                <w:rFonts w:cstheme="majorHAnsi"/>
                <w:bCs/>
              </w:rPr>
            </w:pPr>
            <w:r>
              <w:rPr>
                <w:rFonts w:cstheme="majorHAnsi"/>
                <w:bCs/>
              </w:rPr>
              <w:t>MP</w:t>
            </w:r>
          </w:p>
        </w:tc>
      </w:tr>
    </w:tbl>
    <w:p w14:paraId="5FB1FF92" w14:textId="2C2B071C" w:rsidR="00EC5B5F" w:rsidRPr="007B32CC" w:rsidRDefault="006454DB" w:rsidP="00224B15">
      <w:pPr>
        <w:spacing w:after="240"/>
        <w:jc w:val="center"/>
        <w:rPr>
          <w:rFonts w:cstheme="majorHAnsi"/>
          <w:i/>
          <w:sz w:val="20"/>
          <w:szCs w:val="20"/>
        </w:rPr>
      </w:pPr>
      <w:r>
        <w:rPr>
          <w:rFonts w:cstheme="majorHAnsi"/>
          <w:i/>
          <w:sz w:val="20"/>
          <w:szCs w:val="20"/>
        </w:rPr>
        <w:t>Fuente: SERAMBIENTE S.A.S, 2026.</w:t>
      </w:r>
    </w:p>
    <w:p w14:paraId="000FE6D3" w14:textId="20013871" w:rsidR="00FA52CE" w:rsidRPr="007B32CC" w:rsidRDefault="00FA52CE" w:rsidP="00046D09">
      <w:pPr>
        <w:jc w:val="center"/>
        <w:rPr>
          <w:rFonts w:cstheme="majorHAnsi"/>
          <w:b/>
          <w:sz w:val="20"/>
          <w:szCs w:val="20"/>
        </w:rPr>
      </w:pPr>
      <w:bookmarkStart w:id="13" w:name="_Ref30678270"/>
      <w:bookmarkStart w:id="14" w:name="_Toc228127451"/>
      <w:r w:rsidRPr="007B32CC">
        <w:rPr>
          <w:rFonts w:cstheme="majorHAnsi"/>
          <w:b/>
          <w:sz w:val="20"/>
          <w:szCs w:val="20"/>
        </w:rPr>
        <w:t xml:space="preserve">Tabla </w:t>
      </w:r>
      <w:r w:rsidRPr="007B32CC">
        <w:rPr>
          <w:rFonts w:cstheme="majorHAnsi"/>
          <w:b/>
          <w:sz w:val="20"/>
          <w:szCs w:val="20"/>
        </w:rPr>
        <w:fldChar w:fldCharType="begin"/>
      </w:r>
      <w:r w:rsidRPr="007B32CC">
        <w:rPr>
          <w:rFonts w:cstheme="majorHAnsi"/>
          <w:b/>
          <w:sz w:val="20"/>
          <w:szCs w:val="20"/>
        </w:rPr>
        <w:instrText xml:space="preserve"> SEQ Tabla \* ARABIC </w:instrText>
      </w:r>
      <w:r w:rsidRPr="007B32CC">
        <w:rPr>
          <w:rFonts w:cstheme="majorHAnsi"/>
          <w:b/>
          <w:sz w:val="20"/>
          <w:szCs w:val="20"/>
        </w:rPr>
        <w:fldChar w:fldCharType="separate"/>
      </w:r>
      <w:r w:rsidR="009A4450">
        <w:rPr>
          <w:rFonts w:cstheme="majorHAnsi"/>
          <w:b/>
          <w:noProof/>
          <w:sz w:val="20"/>
          <w:szCs w:val="20"/>
        </w:rPr>
        <w:t>4</w:t>
      </w:r>
      <w:r w:rsidRPr="007B32CC">
        <w:rPr>
          <w:rFonts w:cstheme="majorHAnsi"/>
          <w:b/>
          <w:sz w:val="20"/>
          <w:szCs w:val="20"/>
        </w:rPr>
        <w:fldChar w:fldCharType="end"/>
      </w:r>
      <w:bookmarkEnd w:id="10"/>
      <w:bookmarkEnd w:id="13"/>
      <w:r w:rsidRPr="007B32CC">
        <w:rPr>
          <w:rFonts w:cstheme="majorHAnsi"/>
          <w:b/>
          <w:sz w:val="20"/>
          <w:szCs w:val="20"/>
        </w:rPr>
        <w:t xml:space="preserve">. </w:t>
      </w:r>
      <w:r w:rsidR="00730DBC" w:rsidRPr="007B32CC">
        <w:rPr>
          <w:rFonts w:cstheme="majorHAnsi"/>
          <w:b/>
          <w:sz w:val="20"/>
        </w:rPr>
        <w:t>Localización geográfica de la fuente de monitoreo</w:t>
      </w:r>
      <w:bookmarkEnd w:id="1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0"/>
        <w:gridCol w:w="1589"/>
        <w:gridCol w:w="2592"/>
        <w:gridCol w:w="2557"/>
      </w:tblGrid>
      <w:tr w:rsidR="00224B15" w:rsidRPr="0056457B" w14:paraId="778F7BFE" w14:textId="173BC0EB" w:rsidTr="00585A17">
        <w:trPr>
          <w:tblHeader/>
          <w:jc w:val="center"/>
        </w:trPr>
        <w:tc>
          <w:tcPr>
            <w:tcW w:w="1184" w:type="pct"/>
            <w:shd w:val="clear" w:color="auto" w:fill="004CAB"/>
            <w:vAlign w:val="center"/>
            <w:hideMark/>
          </w:tcPr>
          <w:p w14:paraId="1FEDF5FF" w14:textId="77777777" w:rsidR="00224B15" w:rsidRPr="0056457B" w:rsidRDefault="00224B15" w:rsidP="00306A76">
            <w:pPr>
              <w:jc w:val="center"/>
              <w:rPr>
                <w:rFonts w:eastAsia="Times New Roman" w:cstheme="majorHAnsi"/>
                <w:b/>
                <w:bCs/>
                <w:color w:val="FFFFFF" w:themeColor="background1"/>
                <w:sz w:val="20"/>
                <w:szCs w:val="20"/>
                <w:lang w:eastAsia="es-CO"/>
              </w:rPr>
            </w:pPr>
            <w:r w:rsidRPr="0056457B">
              <w:rPr>
                <w:rFonts w:eastAsia="Times New Roman" w:cstheme="majorHAnsi"/>
                <w:b/>
                <w:bCs/>
                <w:color w:val="FFFFFF" w:themeColor="background1"/>
                <w:sz w:val="20"/>
                <w:szCs w:val="20"/>
                <w:lang w:eastAsia="es-CO"/>
              </w:rPr>
              <w:t>Fuente</w:t>
            </w:r>
          </w:p>
        </w:tc>
        <w:tc>
          <w:tcPr>
            <w:tcW w:w="900" w:type="pct"/>
            <w:shd w:val="clear" w:color="auto" w:fill="004CAB"/>
            <w:vAlign w:val="center"/>
            <w:hideMark/>
          </w:tcPr>
          <w:p w14:paraId="0702F156" w14:textId="46D8E98B" w:rsidR="00224B15" w:rsidRPr="0056457B" w:rsidRDefault="00224B15" w:rsidP="00306A76">
            <w:pPr>
              <w:jc w:val="center"/>
              <w:rPr>
                <w:rFonts w:eastAsia="Times New Roman" w:cstheme="majorHAnsi"/>
                <w:b/>
                <w:bCs/>
                <w:color w:val="FFFFFF" w:themeColor="background1"/>
                <w:sz w:val="20"/>
                <w:szCs w:val="20"/>
                <w:lang w:eastAsia="es-CO"/>
              </w:rPr>
            </w:pPr>
            <w:r w:rsidRPr="0056457B">
              <w:rPr>
                <w:rFonts w:eastAsia="Times New Roman" w:cstheme="majorHAnsi"/>
                <w:b/>
                <w:bCs/>
                <w:color w:val="FFFFFF" w:themeColor="background1"/>
                <w:sz w:val="20"/>
                <w:szCs w:val="20"/>
                <w:lang w:eastAsia="es-CO"/>
              </w:rPr>
              <w:t>Cota de elevación (msnm)</w:t>
            </w:r>
          </w:p>
        </w:tc>
        <w:tc>
          <w:tcPr>
            <w:tcW w:w="1468" w:type="pct"/>
            <w:shd w:val="clear" w:color="auto" w:fill="004CAB"/>
            <w:vAlign w:val="center"/>
            <w:hideMark/>
          </w:tcPr>
          <w:p w14:paraId="3B2AE492" w14:textId="4181D569" w:rsidR="00224B15" w:rsidRPr="0056457B" w:rsidRDefault="00224B15" w:rsidP="00306A76">
            <w:pPr>
              <w:jc w:val="center"/>
              <w:rPr>
                <w:rFonts w:eastAsia="Times New Roman" w:cstheme="majorHAnsi"/>
                <w:b/>
                <w:bCs/>
                <w:color w:val="FFFFFF" w:themeColor="background1"/>
                <w:sz w:val="20"/>
                <w:szCs w:val="20"/>
                <w:lang w:eastAsia="es-CO"/>
              </w:rPr>
            </w:pPr>
            <w:r w:rsidRPr="0056457B">
              <w:rPr>
                <w:rFonts w:eastAsia="Times New Roman" w:cstheme="majorHAnsi"/>
                <w:b/>
                <w:bCs/>
                <w:color w:val="FFFFFF" w:themeColor="background1"/>
                <w:sz w:val="20"/>
                <w:szCs w:val="20"/>
                <w:lang w:eastAsia="es-CO"/>
              </w:rPr>
              <w:t>Coordenadas Geográficas WGS84</w:t>
            </w:r>
          </w:p>
        </w:tc>
        <w:tc>
          <w:tcPr>
            <w:tcW w:w="1448" w:type="pct"/>
            <w:shd w:val="clear" w:color="auto" w:fill="004CAB"/>
            <w:vAlign w:val="center"/>
          </w:tcPr>
          <w:p w14:paraId="0334A621" w14:textId="7E650FF7" w:rsidR="00224B15" w:rsidRPr="0056457B" w:rsidRDefault="00224B15" w:rsidP="000D0DD4">
            <w:pPr>
              <w:jc w:val="center"/>
              <w:rPr>
                <w:rFonts w:eastAsia="Times New Roman" w:cstheme="majorHAnsi"/>
                <w:b/>
                <w:bCs/>
                <w:color w:val="FFFFFF" w:themeColor="background1"/>
                <w:sz w:val="20"/>
                <w:szCs w:val="20"/>
                <w:lang w:eastAsia="es-CO"/>
              </w:rPr>
            </w:pPr>
            <w:r w:rsidRPr="0056457B">
              <w:rPr>
                <w:rFonts w:eastAsia="Times New Roman" w:cstheme="majorHAnsi"/>
                <w:b/>
                <w:bCs/>
                <w:color w:val="FFFFFF" w:themeColor="background1"/>
                <w:sz w:val="20"/>
                <w:szCs w:val="20"/>
                <w:lang w:eastAsia="es-CO"/>
              </w:rPr>
              <w:t>Sistema Magna Sirgas Origen Nacional (m)</w:t>
            </w:r>
          </w:p>
        </w:tc>
      </w:tr>
      <w:tr w:rsidR="001D0A72" w:rsidRPr="0056457B" w14:paraId="78998F99" w14:textId="3A7A4404" w:rsidTr="009E0874">
        <w:trPr>
          <w:jc w:val="center"/>
        </w:trPr>
        <w:tc>
          <w:tcPr>
            <w:tcW w:w="1184" w:type="pct"/>
            <w:vMerge w:val="restart"/>
            <w:shd w:val="clear" w:color="auto" w:fill="auto"/>
            <w:vAlign w:val="center"/>
          </w:tcPr>
          <w:p w14:paraId="7536F65F" w14:textId="790CD639" w:rsidR="001D0A72" w:rsidRPr="0056457B" w:rsidRDefault="00F54F49" w:rsidP="001D0A72">
            <w:pPr>
              <w:jc w:val="center"/>
              <w:rPr>
                <w:rFonts w:eastAsia="Times New Roman" w:cstheme="majorHAnsi"/>
                <w:sz w:val="20"/>
                <w:szCs w:val="20"/>
                <w:lang w:eastAsia="es-CO"/>
              </w:rPr>
            </w:pPr>
            <w:r>
              <w:rPr>
                <w:rFonts w:eastAsia="Times New Roman" w:cstheme="majorHAnsi"/>
                <w:sz w:val="20"/>
                <w:szCs w:val="20"/>
                <w:lang w:eastAsia="es-CO"/>
              </w:rPr>
              <w:t>Caldera 400 BHP</w:t>
            </w:r>
          </w:p>
        </w:tc>
        <w:tc>
          <w:tcPr>
            <w:tcW w:w="900" w:type="pct"/>
            <w:vMerge w:val="restart"/>
            <w:shd w:val="clear" w:color="auto" w:fill="auto"/>
            <w:vAlign w:val="center"/>
          </w:tcPr>
          <w:p w14:paraId="5896813D" w14:textId="332DDDF7" w:rsidR="001D0A72" w:rsidRPr="0056457B" w:rsidRDefault="001D0A72" w:rsidP="001D0A72">
            <w:pPr>
              <w:jc w:val="center"/>
              <w:rPr>
                <w:rFonts w:eastAsia="Times New Roman" w:cstheme="majorHAnsi"/>
                <w:sz w:val="20"/>
                <w:szCs w:val="20"/>
                <w:lang w:eastAsia="es-CO"/>
              </w:rPr>
            </w:pPr>
            <w:r w:rsidRPr="0056457B">
              <w:rPr>
                <w:rFonts w:eastAsia="Times New Roman" w:cstheme="majorHAnsi"/>
                <w:sz w:val="20"/>
                <w:szCs w:val="20"/>
                <w:lang w:eastAsia="es-CO"/>
              </w:rPr>
              <w:t>29</w:t>
            </w:r>
          </w:p>
        </w:tc>
        <w:tc>
          <w:tcPr>
            <w:tcW w:w="1468" w:type="pct"/>
            <w:shd w:val="clear" w:color="auto" w:fill="auto"/>
            <w:noWrap/>
            <w:vAlign w:val="center"/>
          </w:tcPr>
          <w:p w14:paraId="1B9685D9" w14:textId="49F2ECDE" w:rsidR="001D0A72" w:rsidRPr="0056457B" w:rsidRDefault="001D0A72" w:rsidP="001D0A72">
            <w:pPr>
              <w:jc w:val="center"/>
              <w:rPr>
                <w:rFonts w:eastAsia="Times New Roman" w:cstheme="majorHAnsi"/>
                <w:sz w:val="20"/>
                <w:szCs w:val="20"/>
                <w:lang w:eastAsia="es-CO"/>
              </w:rPr>
            </w:pPr>
            <w:r w:rsidRPr="0056457B">
              <w:rPr>
                <w:rFonts w:eastAsia="Times New Roman" w:cstheme="majorHAnsi"/>
                <w:sz w:val="20"/>
                <w:szCs w:val="20"/>
                <w:lang w:eastAsia="es-CO"/>
              </w:rPr>
              <w:t>10°57'</w:t>
            </w:r>
            <w:r w:rsidR="005C415F">
              <w:rPr>
                <w:rFonts w:eastAsia="Times New Roman" w:cstheme="majorHAnsi"/>
                <w:sz w:val="20"/>
                <w:szCs w:val="20"/>
                <w:lang w:eastAsia="es-CO"/>
              </w:rPr>
              <w:t>17,8</w:t>
            </w:r>
            <w:r w:rsidRPr="0056457B">
              <w:rPr>
                <w:rFonts w:eastAsia="Times New Roman" w:cstheme="majorHAnsi"/>
                <w:sz w:val="20"/>
                <w:szCs w:val="20"/>
                <w:lang w:eastAsia="es-CO"/>
              </w:rPr>
              <w:t>" N</w:t>
            </w:r>
          </w:p>
        </w:tc>
        <w:tc>
          <w:tcPr>
            <w:tcW w:w="1448" w:type="pct"/>
            <w:vAlign w:val="center"/>
          </w:tcPr>
          <w:p w14:paraId="3C70D075" w14:textId="4C63D9DF" w:rsidR="001D0A72" w:rsidRPr="0056457B" w:rsidRDefault="00606E25" w:rsidP="001D0A72">
            <w:pPr>
              <w:jc w:val="center"/>
              <w:rPr>
                <w:rFonts w:cstheme="majorHAnsi"/>
                <w:sz w:val="20"/>
                <w:szCs w:val="20"/>
                <w:lang w:eastAsia="es-CO"/>
              </w:rPr>
            </w:pPr>
            <w:r w:rsidRPr="00606E25">
              <w:rPr>
                <w:rFonts w:cstheme="majorHAnsi"/>
                <w:sz w:val="20"/>
                <w:szCs w:val="20"/>
                <w:lang w:eastAsia="es-CO"/>
              </w:rPr>
              <w:t>2769132</w:t>
            </w:r>
            <w:r>
              <w:rPr>
                <w:rFonts w:cstheme="majorHAnsi"/>
                <w:sz w:val="20"/>
                <w:szCs w:val="20"/>
                <w:lang w:eastAsia="es-CO"/>
              </w:rPr>
              <w:t>,</w:t>
            </w:r>
            <w:r w:rsidRPr="00606E25">
              <w:rPr>
                <w:rFonts w:cstheme="majorHAnsi"/>
                <w:sz w:val="20"/>
                <w:szCs w:val="20"/>
                <w:lang w:eastAsia="es-CO"/>
              </w:rPr>
              <w:t>920</w:t>
            </w:r>
            <w:r>
              <w:rPr>
                <w:rFonts w:cstheme="majorHAnsi"/>
                <w:sz w:val="20"/>
                <w:szCs w:val="20"/>
                <w:lang w:eastAsia="es-CO"/>
              </w:rPr>
              <w:t xml:space="preserve"> </w:t>
            </w:r>
            <w:r w:rsidR="001D0A72" w:rsidRPr="0056457B">
              <w:rPr>
                <w:rFonts w:cstheme="majorHAnsi"/>
                <w:sz w:val="20"/>
                <w:szCs w:val="20"/>
                <w:lang w:eastAsia="es-CO"/>
              </w:rPr>
              <w:t>N</w:t>
            </w:r>
          </w:p>
        </w:tc>
      </w:tr>
      <w:tr w:rsidR="001D0A72" w:rsidRPr="0056457B" w14:paraId="438AA2B4" w14:textId="77777777" w:rsidTr="009E0874">
        <w:trPr>
          <w:jc w:val="center"/>
        </w:trPr>
        <w:tc>
          <w:tcPr>
            <w:tcW w:w="1184" w:type="pct"/>
            <w:vMerge/>
            <w:shd w:val="clear" w:color="auto" w:fill="auto"/>
            <w:vAlign w:val="center"/>
          </w:tcPr>
          <w:p w14:paraId="7AD0C05B" w14:textId="77777777" w:rsidR="001D0A72" w:rsidRPr="0056457B" w:rsidRDefault="001D0A72" w:rsidP="001D0A72">
            <w:pPr>
              <w:jc w:val="center"/>
              <w:rPr>
                <w:rFonts w:cstheme="majorHAnsi"/>
                <w:bCs/>
                <w:sz w:val="20"/>
                <w:szCs w:val="20"/>
              </w:rPr>
            </w:pPr>
          </w:p>
        </w:tc>
        <w:tc>
          <w:tcPr>
            <w:tcW w:w="900" w:type="pct"/>
            <w:vMerge/>
            <w:shd w:val="clear" w:color="auto" w:fill="auto"/>
            <w:vAlign w:val="center"/>
          </w:tcPr>
          <w:p w14:paraId="327D6005" w14:textId="77777777" w:rsidR="001D0A72" w:rsidRPr="0056457B" w:rsidRDefault="001D0A72" w:rsidP="001D0A72">
            <w:pPr>
              <w:jc w:val="center"/>
              <w:rPr>
                <w:rFonts w:eastAsia="Times New Roman" w:cstheme="majorHAnsi"/>
                <w:sz w:val="20"/>
                <w:szCs w:val="20"/>
                <w:lang w:eastAsia="es-CO"/>
              </w:rPr>
            </w:pPr>
          </w:p>
        </w:tc>
        <w:tc>
          <w:tcPr>
            <w:tcW w:w="1468" w:type="pct"/>
            <w:shd w:val="clear" w:color="auto" w:fill="auto"/>
            <w:noWrap/>
            <w:vAlign w:val="center"/>
          </w:tcPr>
          <w:p w14:paraId="1885C2C2" w14:textId="7D88D6EF" w:rsidR="001D0A72" w:rsidRPr="0056457B" w:rsidRDefault="001D0A72" w:rsidP="001D0A72">
            <w:pPr>
              <w:jc w:val="center"/>
              <w:rPr>
                <w:rFonts w:cstheme="majorHAnsi"/>
                <w:sz w:val="20"/>
                <w:szCs w:val="20"/>
                <w:lang w:eastAsia="es-CO"/>
              </w:rPr>
            </w:pPr>
            <w:r w:rsidRPr="0056457B">
              <w:rPr>
                <w:rFonts w:cstheme="majorHAnsi"/>
                <w:sz w:val="20"/>
                <w:szCs w:val="20"/>
                <w:lang w:eastAsia="es-CO"/>
              </w:rPr>
              <w:t>74°</w:t>
            </w:r>
            <w:r w:rsidR="005C415F">
              <w:rPr>
                <w:rFonts w:cstheme="majorHAnsi"/>
                <w:sz w:val="20"/>
                <w:szCs w:val="20"/>
                <w:lang w:eastAsia="es-CO"/>
              </w:rPr>
              <w:t>46</w:t>
            </w:r>
            <w:r w:rsidRPr="0056457B">
              <w:rPr>
                <w:rFonts w:cstheme="majorHAnsi"/>
                <w:sz w:val="20"/>
                <w:szCs w:val="20"/>
                <w:lang w:eastAsia="es-CO"/>
              </w:rPr>
              <w:t>'</w:t>
            </w:r>
            <w:r w:rsidR="005C415F">
              <w:rPr>
                <w:rFonts w:cstheme="majorHAnsi"/>
                <w:sz w:val="20"/>
                <w:szCs w:val="20"/>
                <w:lang w:eastAsia="es-CO"/>
              </w:rPr>
              <w:t>27,1</w:t>
            </w:r>
            <w:r w:rsidRPr="0056457B">
              <w:rPr>
                <w:rFonts w:cstheme="majorHAnsi"/>
                <w:sz w:val="20"/>
                <w:szCs w:val="20"/>
                <w:lang w:eastAsia="es-CO"/>
              </w:rPr>
              <w:t>" W</w:t>
            </w:r>
          </w:p>
        </w:tc>
        <w:tc>
          <w:tcPr>
            <w:tcW w:w="1448" w:type="pct"/>
            <w:vAlign w:val="center"/>
          </w:tcPr>
          <w:p w14:paraId="5E8D5D3F" w14:textId="72C84531" w:rsidR="001D0A72" w:rsidRPr="0056457B" w:rsidRDefault="00606E25" w:rsidP="001D0A72">
            <w:pPr>
              <w:jc w:val="center"/>
              <w:rPr>
                <w:rFonts w:cstheme="majorHAnsi"/>
                <w:sz w:val="20"/>
                <w:szCs w:val="20"/>
                <w:lang w:eastAsia="es-CO"/>
              </w:rPr>
            </w:pPr>
            <w:r w:rsidRPr="00606E25">
              <w:rPr>
                <w:rFonts w:cstheme="majorHAnsi"/>
                <w:sz w:val="20"/>
                <w:szCs w:val="20"/>
                <w:lang w:eastAsia="es-CO"/>
              </w:rPr>
              <w:t>4806199</w:t>
            </w:r>
            <w:r>
              <w:rPr>
                <w:rFonts w:cstheme="majorHAnsi"/>
                <w:sz w:val="20"/>
                <w:szCs w:val="20"/>
                <w:lang w:eastAsia="es-CO"/>
              </w:rPr>
              <w:t>,</w:t>
            </w:r>
            <w:r w:rsidRPr="00606E25">
              <w:rPr>
                <w:rFonts w:cstheme="majorHAnsi"/>
                <w:sz w:val="20"/>
                <w:szCs w:val="20"/>
                <w:lang w:eastAsia="es-CO"/>
              </w:rPr>
              <w:t>447</w:t>
            </w:r>
            <w:r>
              <w:rPr>
                <w:rFonts w:cstheme="majorHAnsi"/>
                <w:sz w:val="20"/>
                <w:szCs w:val="20"/>
                <w:lang w:eastAsia="es-CO"/>
              </w:rPr>
              <w:t xml:space="preserve"> </w:t>
            </w:r>
            <w:r w:rsidR="001D0A72" w:rsidRPr="0056457B">
              <w:rPr>
                <w:rFonts w:cstheme="majorHAnsi"/>
                <w:sz w:val="20"/>
                <w:szCs w:val="20"/>
                <w:lang w:eastAsia="es-CO"/>
              </w:rPr>
              <w:t>E</w:t>
            </w:r>
          </w:p>
        </w:tc>
      </w:tr>
    </w:tbl>
    <w:p w14:paraId="77D20C4F" w14:textId="40805AF7" w:rsidR="00391E04" w:rsidRPr="007B32CC" w:rsidRDefault="006454DB" w:rsidP="00391E04">
      <w:pPr>
        <w:spacing w:after="240"/>
        <w:jc w:val="center"/>
        <w:rPr>
          <w:rFonts w:cstheme="majorHAnsi"/>
          <w:i/>
          <w:sz w:val="20"/>
          <w:szCs w:val="20"/>
        </w:rPr>
      </w:pPr>
      <w:r w:rsidRPr="0056457B">
        <w:rPr>
          <w:rFonts w:cstheme="majorHAnsi"/>
          <w:i/>
          <w:sz w:val="20"/>
          <w:szCs w:val="20"/>
        </w:rPr>
        <w:t>Fuente: SERAMBIENTE S.A.S, 2026.</w:t>
      </w:r>
    </w:p>
    <w:p w14:paraId="19AE5724" w14:textId="5AE378E9" w:rsidR="00110479" w:rsidRPr="007B32CC" w:rsidRDefault="005C415F" w:rsidP="00CE3CBB">
      <w:pPr>
        <w:jc w:val="center"/>
        <w:rPr>
          <w:rFonts w:cstheme="majorHAnsi"/>
          <w:sz w:val="22"/>
          <w:szCs w:val="22"/>
        </w:rPr>
      </w:pPr>
      <w:r>
        <w:rPr>
          <w:rFonts w:cstheme="majorHAnsi"/>
          <w:noProof/>
          <w:sz w:val="22"/>
          <w:szCs w:val="22"/>
        </w:rPr>
        <w:drawing>
          <wp:inline distT="0" distB="0" distL="0" distR="0" wp14:anchorId="63A2737C" wp14:editId="2B79FA37">
            <wp:extent cx="5612130" cy="3380105"/>
            <wp:effectExtent l="0" t="0" r="7620" b="0"/>
            <wp:docPr id="2067126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6192" name="Imagen 2067126192"/>
                    <pic:cNvPicPr/>
                  </pic:nvPicPr>
                  <pic:blipFill>
                    <a:blip r:embed="rId8"/>
                    <a:stretch>
                      <a:fillRect/>
                    </a:stretch>
                  </pic:blipFill>
                  <pic:spPr>
                    <a:xfrm>
                      <a:off x="0" y="0"/>
                      <a:ext cx="5612130" cy="3380105"/>
                    </a:xfrm>
                    <a:prstGeom prst="rect">
                      <a:avLst/>
                    </a:prstGeom>
                  </pic:spPr>
                </pic:pic>
              </a:graphicData>
            </a:graphic>
          </wp:inline>
        </w:drawing>
      </w:r>
    </w:p>
    <w:p w14:paraId="275A8B72" w14:textId="6A0DC88B" w:rsidR="002D3831" w:rsidRPr="001D0A72" w:rsidRDefault="002D3831" w:rsidP="00CE3CBB">
      <w:pPr>
        <w:pStyle w:val="Descripcin"/>
        <w:spacing w:before="0" w:after="0"/>
        <w:jc w:val="center"/>
        <w:rPr>
          <w:rFonts w:ascii="Avenir Next LT Pro" w:hAnsi="Avenir Next LT Pro" w:cstheme="majorHAnsi"/>
          <w:lang w:val="es-CO"/>
        </w:rPr>
      </w:pPr>
      <w:bookmarkStart w:id="15" w:name="_Ref24441703"/>
      <w:bookmarkStart w:id="16" w:name="_Toc228127480"/>
      <w:r w:rsidRPr="001D0A72">
        <w:rPr>
          <w:rFonts w:ascii="Avenir Next LT Pro" w:hAnsi="Avenir Next LT Pro" w:cstheme="majorHAnsi"/>
          <w:lang w:val="es-CO"/>
        </w:rPr>
        <w:t xml:space="preserve">Figura </w:t>
      </w:r>
      <w:r w:rsidRPr="001D0A72">
        <w:rPr>
          <w:rFonts w:ascii="Avenir Next LT Pro" w:hAnsi="Avenir Next LT Pro" w:cstheme="majorHAnsi"/>
          <w:lang w:val="es-CO"/>
        </w:rPr>
        <w:fldChar w:fldCharType="begin"/>
      </w:r>
      <w:r w:rsidRPr="001D0A72">
        <w:rPr>
          <w:rFonts w:ascii="Avenir Next LT Pro" w:hAnsi="Avenir Next LT Pro" w:cstheme="majorHAnsi"/>
          <w:lang w:val="es-CO"/>
        </w:rPr>
        <w:instrText xml:space="preserve"> SEQ Figura \* ARABIC </w:instrText>
      </w:r>
      <w:r w:rsidRPr="001D0A72">
        <w:rPr>
          <w:rFonts w:ascii="Avenir Next LT Pro" w:hAnsi="Avenir Next LT Pro" w:cstheme="majorHAnsi"/>
          <w:lang w:val="es-CO"/>
        </w:rPr>
        <w:fldChar w:fldCharType="separate"/>
      </w:r>
      <w:r w:rsidR="009A4450">
        <w:rPr>
          <w:rFonts w:ascii="Avenir Next LT Pro" w:hAnsi="Avenir Next LT Pro" w:cstheme="majorHAnsi"/>
          <w:noProof/>
          <w:lang w:val="es-CO"/>
        </w:rPr>
        <w:t>1</w:t>
      </w:r>
      <w:r w:rsidRPr="001D0A72">
        <w:rPr>
          <w:rFonts w:ascii="Avenir Next LT Pro" w:hAnsi="Avenir Next LT Pro" w:cstheme="majorHAnsi"/>
          <w:lang w:val="es-CO"/>
        </w:rPr>
        <w:fldChar w:fldCharType="end"/>
      </w:r>
      <w:bookmarkEnd w:id="15"/>
      <w:r w:rsidRPr="001D0A72">
        <w:rPr>
          <w:rFonts w:ascii="Avenir Next LT Pro" w:hAnsi="Avenir Next LT Pro" w:cstheme="majorHAnsi"/>
          <w:lang w:val="es-CO"/>
        </w:rPr>
        <w:t>. Loc</w:t>
      </w:r>
      <w:r w:rsidR="00A54309" w:rsidRPr="001D0A72">
        <w:rPr>
          <w:rFonts w:ascii="Avenir Next LT Pro" w:hAnsi="Avenir Next LT Pro" w:cstheme="majorHAnsi"/>
          <w:lang w:val="es-CO"/>
        </w:rPr>
        <w:t>alización geográfica de</w:t>
      </w:r>
      <w:r w:rsidR="004C150A" w:rsidRPr="001D0A72">
        <w:rPr>
          <w:rFonts w:ascii="Avenir Next LT Pro" w:hAnsi="Avenir Next LT Pro" w:cstheme="majorHAnsi"/>
          <w:lang w:val="es-CO"/>
        </w:rPr>
        <w:t xml:space="preserve"> </w:t>
      </w:r>
      <w:r w:rsidR="00A54309" w:rsidRPr="001D0A72">
        <w:rPr>
          <w:rFonts w:ascii="Avenir Next LT Pro" w:hAnsi="Avenir Next LT Pro" w:cstheme="majorHAnsi"/>
          <w:lang w:val="es-CO"/>
        </w:rPr>
        <w:t>l</w:t>
      </w:r>
      <w:r w:rsidR="001908FD" w:rsidRPr="001D0A72">
        <w:rPr>
          <w:rFonts w:ascii="Avenir Next LT Pro" w:hAnsi="Avenir Next LT Pro" w:cstheme="majorHAnsi"/>
          <w:lang w:val="es-CO"/>
        </w:rPr>
        <w:t>a</w:t>
      </w:r>
      <w:r w:rsidR="004C150A" w:rsidRPr="001D0A72">
        <w:rPr>
          <w:rFonts w:ascii="Avenir Next LT Pro" w:hAnsi="Avenir Next LT Pro" w:cstheme="majorHAnsi"/>
          <w:lang w:val="es-CO"/>
        </w:rPr>
        <w:t xml:space="preserve"> </w:t>
      </w:r>
      <w:r w:rsidR="00730DBC" w:rsidRPr="001D0A72">
        <w:rPr>
          <w:rFonts w:ascii="Avenir Next LT Pro" w:hAnsi="Avenir Next LT Pro" w:cstheme="majorHAnsi"/>
          <w:lang w:val="es-CO"/>
        </w:rPr>
        <w:t>fuente</w:t>
      </w:r>
      <w:r w:rsidR="004C150A" w:rsidRPr="001D0A72">
        <w:rPr>
          <w:rFonts w:ascii="Avenir Next LT Pro" w:hAnsi="Avenir Next LT Pro" w:cstheme="majorHAnsi"/>
          <w:lang w:val="es-CO"/>
        </w:rPr>
        <w:t xml:space="preserve"> </w:t>
      </w:r>
      <w:r w:rsidRPr="001D0A72">
        <w:rPr>
          <w:rFonts w:ascii="Avenir Next LT Pro" w:hAnsi="Avenir Next LT Pro" w:cstheme="majorHAnsi"/>
          <w:lang w:val="es-CO"/>
        </w:rPr>
        <w:t>de</w:t>
      </w:r>
      <w:r w:rsidR="001908FD" w:rsidRPr="001D0A72">
        <w:rPr>
          <w:rFonts w:ascii="Avenir Next LT Pro" w:hAnsi="Avenir Next LT Pro" w:cstheme="majorHAnsi"/>
          <w:lang w:val="es-CO"/>
        </w:rPr>
        <w:t>l</w:t>
      </w:r>
      <w:r w:rsidRPr="001D0A72">
        <w:rPr>
          <w:rFonts w:ascii="Avenir Next LT Pro" w:hAnsi="Avenir Next LT Pro" w:cstheme="majorHAnsi"/>
          <w:lang w:val="es-CO"/>
        </w:rPr>
        <w:t xml:space="preserve"> </w:t>
      </w:r>
      <w:r w:rsidR="00306A76" w:rsidRPr="001D0A72">
        <w:rPr>
          <w:rFonts w:ascii="Avenir Next LT Pro" w:hAnsi="Avenir Next LT Pro" w:cstheme="majorHAnsi"/>
          <w:lang w:val="es-CO"/>
        </w:rPr>
        <w:t>monitoreo</w:t>
      </w:r>
      <w:bookmarkEnd w:id="16"/>
      <w:r w:rsidR="00306A76" w:rsidRPr="001D0A72">
        <w:rPr>
          <w:rFonts w:ascii="Avenir Next LT Pro" w:hAnsi="Avenir Next LT Pro" w:cstheme="majorHAnsi"/>
          <w:lang w:val="es-CO"/>
        </w:rPr>
        <w:t xml:space="preserve"> </w:t>
      </w:r>
    </w:p>
    <w:p w14:paraId="57A44AE3" w14:textId="2F0A1409" w:rsidR="002D3831" w:rsidRPr="007B32CC" w:rsidRDefault="002D3831" w:rsidP="002D3831">
      <w:pPr>
        <w:autoSpaceDE w:val="0"/>
        <w:autoSpaceDN w:val="0"/>
        <w:adjustRightInd w:val="0"/>
        <w:jc w:val="center"/>
        <w:rPr>
          <w:rFonts w:cstheme="majorHAnsi"/>
          <w:i/>
          <w:iCs/>
          <w:sz w:val="20"/>
          <w:szCs w:val="20"/>
        </w:rPr>
      </w:pPr>
      <w:r w:rsidRPr="001D0A72">
        <w:rPr>
          <w:rFonts w:cstheme="majorHAnsi"/>
          <w:i/>
          <w:iCs/>
          <w:sz w:val="20"/>
          <w:szCs w:val="20"/>
        </w:rPr>
        <w:t xml:space="preserve">Fuente: Tomado y modificado </w:t>
      </w:r>
      <w:r w:rsidR="00E35549" w:rsidRPr="001D0A72">
        <w:rPr>
          <w:rFonts w:cstheme="majorHAnsi"/>
          <w:i/>
          <w:iCs/>
          <w:sz w:val="20"/>
          <w:szCs w:val="20"/>
        </w:rPr>
        <w:t xml:space="preserve">de Google Earth, </w:t>
      </w:r>
      <w:r w:rsidR="006C5750">
        <w:rPr>
          <w:rFonts w:cstheme="majorHAnsi"/>
          <w:i/>
          <w:iCs/>
          <w:sz w:val="20"/>
          <w:szCs w:val="20"/>
        </w:rPr>
        <w:t>2026</w:t>
      </w:r>
      <w:r w:rsidRPr="001D0A72">
        <w:rPr>
          <w:rFonts w:cstheme="majorHAnsi"/>
          <w:i/>
          <w:iCs/>
          <w:sz w:val="20"/>
          <w:szCs w:val="20"/>
        </w:rPr>
        <w:t>.</w:t>
      </w:r>
    </w:p>
    <w:p w14:paraId="06373B39" w14:textId="18DB9B83" w:rsidR="00F92E8F" w:rsidRPr="007B32CC" w:rsidRDefault="002303E1" w:rsidP="00300082">
      <w:pPr>
        <w:spacing w:before="240" w:line="360" w:lineRule="auto"/>
        <w:jc w:val="both"/>
        <w:rPr>
          <w:rFonts w:cstheme="majorHAnsi"/>
          <w:i/>
          <w:sz w:val="22"/>
          <w:szCs w:val="22"/>
        </w:rPr>
      </w:pPr>
      <w:r>
        <w:rPr>
          <w:rFonts w:cstheme="majorHAnsi"/>
          <w:sz w:val="22"/>
          <w:szCs w:val="22"/>
        </w:rPr>
        <w:t xml:space="preserve">{narrativa_muestreo}</w:t>
      </w:r>
    </w:p>
    <w:p w14:paraId="3E221619" w14:textId="0471E62F" w:rsidR="0020374C" w:rsidRPr="007B32CC" w:rsidRDefault="00F92E8F" w:rsidP="00300082">
      <w:pPr>
        <w:spacing w:before="240" w:line="360" w:lineRule="auto"/>
        <w:jc w:val="both"/>
        <w:rPr>
          <w:rFonts w:cstheme="majorHAnsi"/>
          <w:sz w:val="22"/>
          <w:szCs w:val="22"/>
        </w:rPr>
      </w:pPr>
      <w:r w:rsidRPr="007B32CC">
        <w:rPr>
          <w:rFonts w:cstheme="majorHAnsi"/>
          <w:iCs/>
          <w:sz w:val="22"/>
          <w:szCs w:val="22"/>
        </w:rPr>
        <w:t xml:space="preserve">Asimismo, se tuvieron en cuenta los procedimientos internos para el monitoreo de fuentes fijas de </w:t>
      </w:r>
      <w:r w:rsidRPr="00427522">
        <w:rPr>
          <w:rFonts w:cstheme="majorHAnsi"/>
          <w:iCs/>
          <w:sz w:val="22"/>
          <w:szCs w:val="22"/>
        </w:rPr>
        <w:t>SERAMBIENTE S.A.S</w:t>
      </w:r>
      <w:r w:rsidRPr="00427522">
        <w:rPr>
          <w:rFonts w:cstheme="majorHAnsi"/>
          <w:i/>
          <w:sz w:val="22"/>
          <w:szCs w:val="22"/>
        </w:rPr>
        <w:t xml:space="preserve"> </w:t>
      </w:r>
      <w:r w:rsidR="0020374C" w:rsidRPr="00427522">
        <w:rPr>
          <w:rFonts w:cstheme="majorHAnsi"/>
          <w:sz w:val="22"/>
          <w:szCs w:val="22"/>
        </w:rPr>
        <w:t>(</w:t>
      </w:r>
      <w:r w:rsidR="00252F17" w:rsidRPr="00427522">
        <w:rPr>
          <w:rFonts w:cstheme="majorHAnsi"/>
          <w:i/>
          <w:sz w:val="22"/>
          <w:szCs w:val="22"/>
        </w:rPr>
        <w:t>PO-PSM-07 Monitoreo isocinético</w:t>
      </w:r>
      <w:r w:rsidR="00384EC0">
        <w:rPr>
          <w:rFonts w:cstheme="majorHAnsi"/>
          <w:i/>
          <w:sz w:val="22"/>
          <w:szCs w:val="22"/>
        </w:rPr>
        <w:t xml:space="preserve">, </w:t>
      </w:r>
      <w:r w:rsidR="00252F17" w:rsidRPr="00427522">
        <w:rPr>
          <w:rFonts w:cstheme="majorHAnsi"/>
          <w:i/>
          <w:sz w:val="22"/>
          <w:szCs w:val="22"/>
        </w:rPr>
        <w:t>IT-PSM-01 Operación analizador orsat, IT-PSM-02 Monitoreo isocinético de material particulado</w:t>
      </w:r>
      <w:r w:rsidR="0020374C" w:rsidRPr="00427522">
        <w:rPr>
          <w:rFonts w:cstheme="majorHAnsi"/>
          <w:i/>
          <w:sz w:val="22"/>
          <w:szCs w:val="22"/>
        </w:rPr>
        <w:t xml:space="preserve">); </w:t>
      </w:r>
      <w:r w:rsidR="0020374C" w:rsidRPr="00427522">
        <w:rPr>
          <w:rFonts w:cstheme="majorHAnsi"/>
          <w:sz w:val="22"/>
          <w:szCs w:val="22"/>
        </w:rPr>
        <w:t>los criterios de la Resolución 909 del 5 de junio de 2008 y del Protocolo para</w:t>
      </w:r>
      <w:r w:rsidR="0020374C" w:rsidRPr="000655B3">
        <w:rPr>
          <w:rFonts w:cstheme="majorHAnsi"/>
          <w:sz w:val="22"/>
          <w:szCs w:val="22"/>
        </w:rPr>
        <w:t xml:space="preserve"> el control y la</w:t>
      </w:r>
      <w:r w:rsidR="0020374C" w:rsidRPr="007B32CC">
        <w:rPr>
          <w:rFonts w:cstheme="majorHAnsi"/>
          <w:sz w:val="22"/>
          <w:szCs w:val="22"/>
        </w:rPr>
        <w:t xml:space="preserve"> vigilancia de la contaminación atmosférica generada por fuentes fijas adoptado por la Resolución 760 del 2010 del Ministerio de Medio Ambiente, Vivienda y Desarrollo Territorial (MAVDT), actualmente MADS, los cuales corresponden a las metodologías y procedimientos de la Agencia de Protección Ambiental de los Estados Unidos de América (EPA) en su manual “Quality Assurance Handbook for Air Pollution Measurement Systems, Volumen III, Stationary Source – Specific Methods”.</w:t>
      </w:r>
    </w:p>
    <w:p w14:paraId="73669C1F" w14:textId="77777777" w:rsidR="00F06AC7" w:rsidRPr="007B32CC" w:rsidRDefault="00F06AC7" w:rsidP="00F06AC7">
      <w:pPr>
        <w:spacing w:line="360" w:lineRule="auto"/>
        <w:jc w:val="both"/>
        <w:rPr>
          <w:rFonts w:cstheme="majorHAnsi"/>
          <w:sz w:val="22"/>
          <w:szCs w:val="22"/>
        </w:rPr>
      </w:pPr>
    </w:p>
    <w:p w14:paraId="3567C162" w14:textId="0383C086" w:rsidR="000655B3" w:rsidRPr="00442A3F" w:rsidRDefault="000655B3" w:rsidP="000655B3">
      <w:pPr>
        <w:spacing w:line="360" w:lineRule="auto"/>
        <w:jc w:val="both"/>
        <w:rPr>
          <w:rFonts w:cs="Calibri"/>
          <w:sz w:val="22"/>
          <w:szCs w:val="22"/>
        </w:rPr>
      </w:pPr>
      <w:r w:rsidRPr="00442A3F">
        <w:rPr>
          <w:rFonts w:cstheme="minorHAnsi"/>
          <w:sz w:val="22"/>
          <w:szCs w:val="22"/>
        </w:rPr>
        <w:t xml:space="preserve">La legislación colombiana aplicable a las emisiones de fuentes fijas reportadas en el presente documento se encuentra especificada en las Resoluciones 909 del 05 de junio de 2008 y 1309 de julio de 2010, del Ministerio de Ambiente, Vivienda y Desarrollo Territorial, MAVDT, actualmente, MADS. </w:t>
      </w:r>
      <w:r w:rsidRPr="00442A3F">
        <w:rPr>
          <w:rFonts w:cs="Calibri"/>
          <w:sz w:val="22"/>
          <w:szCs w:val="22"/>
        </w:rPr>
        <w:t xml:space="preserve">La evaluación de la fuente se realizó en torno a los términos señalados en el capítulo </w:t>
      </w:r>
      <w:r w:rsidR="00606E25">
        <w:rPr>
          <w:rFonts w:cs="Calibri"/>
          <w:sz w:val="22"/>
          <w:szCs w:val="22"/>
        </w:rPr>
        <w:t>I</w:t>
      </w:r>
      <w:r>
        <w:rPr>
          <w:rFonts w:cs="Calibri"/>
          <w:sz w:val="22"/>
          <w:szCs w:val="22"/>
        </w:rPr>
        <w:t>II</w:t>
      </w:r>
      <w:r w:rsidRPr="00442A3F">
        <w:rPr>
          <w:rFonts w:cs="Calibri"/>
          <w:sz w:val="22"/>
          <w:szCs w:val="22"/>
        </w:rPr>
        <w:t xml:space="preserve">, artículo </w:t>
      </w:r>
      <w:r w:rsidR="00606E25">
        <w:rPr>
          <w:rFonts w:cs="Calibri"/>
          <w:sz w:val="22"/>
          <w:szCs w:val="22"/>
        </w:rPr>
        <w:t>7</w:t>
      </w:r>
      <w:r w:rsidRPr="00442A3F">
        <w:rPr>
          <w:rFonts w:cs="Calibri"/>
          <w:sz w:val="22"/>
          <w:szCs w:val="22"/>
        </w:rPr>
        <w:t xml:space="preserve">. </w:t>
      </w:r>
      <w:r w:rsidR="00606E25">
        <w:rPr>
          <w:rFonts w:cs="Calibri"/>
          <w:sz w:val="22"/>
          <w:szCs w:val="22"/>
        </w:rPr>
        <w:t>E</w:t>
      </w:r>
      <w:r w:rsidR="00606E25" w:rsidRPr="00606E25">
        <w:rPr>
          <w:rFonts w:cs="Calibri"/>
          <w:sz w:val="22"/>
          <w:szCs w:val="22"/>
        </w:rPr>
        <w:t>stándares de emisión admisibles para equipos de combustión externa existentes</w:t>
      </w:r>
      <w:r w:rsidRPr="00442A3F">
        <w:rPr>
          <w:rFonts w:cs="Calibri"/>
          <w:sz w:val="22"/>
          <w:szCs w:val="22"/>
        </w:rPr>
        <w:t xml:space="preserve">, </w:t>
      </w:r>
      <w:r>
        <w:rPr>
          <w:rFonts w:cs="Calibri"/>
          <w:sz w:val="22"/>
          <w:szCs w:val="22"/>
        </w:rPr>
        <w:t>el</w:t>
      </w:r>
      <w:r w:rsidRPr="00442A3F">
        <w:rPr>
          <w:rFonts w:cs="Calibri"/>
          <w:sz w:val="22"/>
          <w:szCs w:val="22"/>
        </w:rPr>
        <w:t xml:space="preserve"> cual establece un oxígeno de referencia del 1</w:t>
      </w:r>
      <w:r>
        <w:rPr>
          <w:rFonts w:cs="Calibri"/>
          <w:sz w:val="22"/>
          <w:szCs w:val="22"/>
        </w:rPr>
        <w:t>1</w:t>
      </w:r>
      <w:r w:rsidRPr="00442A3F">
        <w:rPr>
          <w:rFonts w:cs="Calibri"/>
          <w:sz w:val="22"/>
          <w:szCs w:val="22"/>
        </w:rPr>
        <w:t>%.</w:t>
      </w:r>
    </w:p>
    <w:p w14:paraId="5D337C2C" w14:textId="72036E73" w:rsidR="00D67E62" w:rsidRDefault="005D6223" w:rsidP="0011583F">
      <w:pPr>
        <w:spacing w:before="240" w:after="240" w:line="360" w:lineRule="auto"/>
        <w:jc w:val="both"/>
        <w:rPr>
          <w:rFonts w:cstheme="majorHAnsi"/>
          <w:sz w:val="22"/>
          <w:szCs w:val="22"/>
        </w:rPr>
      </w:pPr>
      <w:r w:rsidRPr="007B32CC">
        <w:rPr>
          <w:rFonts w:cstheme="majorHAnsi"/>
          <w:sz w:val="22"/>
          <w:szCs w:val="22"/>
        </w:rPr>
        <w:t xml:space="preserve">En la </w:t>
      </w:r>
      <w:r w:rsidR="00456506" w:rsidRPr="007B32CC">
        <w:rPr>
          <w:rFonts w:cstheme="majorHAnsi"/>
          <w:sz w:val="22"/>
          <w:szCs w:val="22"/>
        </w:rPr>
        <w:fldChar w:fldCharType="begin"/>
      </w:r>
      <w:r w:rsidR="00456506" w:rsidRPr="007B32CC">
        <w:rPr>
          <w:rFonts w:cstheme="majorHAnsi"/>
          <w:sz w:val="22"/>
          <w:szCs w:val="22"/>
        </w:rPr>
        <w:instrText xml:space="preserve"> REF _Ref14682025 \h  \* MERGEFORMAT </w:instrText>
      </w:r>
      <w:r w:rsidR="00456506" w:rsidRPr="007B32CC">
        <w:rPr>
          <w:rFonts w:cstheme="majorHAnsi"/>
          <w:sz w:val="22"/>
          <w:szCs w:val="22"/>
        </w:rPr>
      </w:r>
      <w:r w:rsidR="00456506" w:rsidRPr="007B32CC">
        <w:rPr>
          <w:rFonts w:cstheme="majorHAnsi"/>
          <w:sz w:val="22"/>
          <w:szCs w:val="22"/>
        </w:rPr>
        <w:fldChar w:fldCharType="separate"/>
      </w:r>
      <w:r w:rsidR="009A4450" w:rsidRPr="009A4450">
        <w:rPr>
          <w:rFonts w:cstheme="majorHAnsi"/>
          <w:b/>
          <w:sz w:val="22"/>
          <w:szCs w:val="22"/>
        </w:rPr>
        <w:t>Tabla 5</w:t>
      </w:r>
      <w:r w:rsidR="00456506" w:rsidRPr="007B32CC">
        <w:rPr>
          <w:rFonts w:cstheme="majorHAnsi"/>
          <w:sz w:val="22"/>
          <w:szCs w:val="22"/>
        </w:rPr>
        <w:fldChar w:fldCharType="end"/>
      </w:r>
      <w:r w:rsidR="007360D5" w:rsidRPr="007B32CC">
        <w:rPr>
          <w:rFonts w:cstheme="majorHAnsi"/>
          <w:sz w:val="22"/>
          <w:szCs w:val="22"/>
        </w:rPr>
        <w:t xml:space="preserve"> se</w:t>
      </w:r>
      <w:r w:rsidR="00FA52CE" w:rsidRPr="007B32CC">
        <w:rPr>
          <w:rFonts w:cstheme="majorHAnsi"/>
          <w:sz w:val="22"/>
          <w:szCs w:val="22"/>
        </w:rPr>
        <w:t xml:space="preserve"> resume</w:t>
      </w:r>
      <w:r w:rsidRPr="007B32CC">
        <w:rPr>
          <w:rFonts w:cstheme="majorHAnsi"/>
          <w:sz w:val="22"/>
          <w:szCs w:val="22"/>
        </w:rPr>
        <w:t>n</w:t>
      </w:r>
      <w:r w:rsidR="00FA52CE" w:rsidRPr="007B32CC">
        <w:rPr>
          <w:rFonts w:cstheme="majorHAnsi"/>
          <w:sz w:val="22"/>
          <w:szCs w:val="22"/>
        </w:rPr>
        <w:t xml:space="preserve"> los niveles estándares de emisión permitidos a condiciones de referenci</w:t>
      </w:r>
      <w:r w:rsidR="007360D5" w:rsidRPr="007B32CC">
        <w:rPr>
          <w:rFonts w:cstheme="majorHAnsi"/>
          <w:sz w:val="22"/>
          <w:szCs w:val="22"/>
        </w:rPr>
        <w:t>a de p</w:t>
      </w:r>
      <w:r w:rsidR="00CD5096" w:rsidRPr="007B32CC">
        <w:rPr>
          <w:rFonts w:cstheme="majorHAnsi"/>
          <w:sz w:val="22"/>
          <w:szCs w:val="22"/>
        </w:rPr>
        <w:t>resión</w:t>
      </w:r>
      <w:r w:rsidR="007360D5" w:rsidRPr="007B32CC">
        <w:rPr>
          <w:rFonts w:cstheme="majorHAnsi"/>
          <w:sz w:val="22"/>
          <w:szCs w:val="22"/>
        </w:rPr>
        <w:t xml:space="preserve"> de 760 mmHg (1 atmósfera) y t</w:t>
      </w:r>
      <w:r w:rsidR="00CD5096" w:rsidRPr="007B32CC">
        <w:rPr>
          <w:rFonts w:cstheme="majorHAnsi"/>
          <w:sz w:val="22"/>
          <w:szCs w:val="22"/>
        </w:rPr>
        <w:t xml:space="preserve">emperatura </w:t>
      </w:r>
      <w:r w:rsidR="007360D5" w:rsidRPr="007B32CC">
        <w:rPr>
          <w:rFonts w:cstheme="majorHAnsi"/>
          <w:sz w:val="22"/>
          <w:szCs w:val="22"/>
        </w:rPr>
        <w:t xml:space="preserve">de </w:t>
      </w:r>
      <w:r w:rsidR="00CD5096" w:rsidRPr="007B32CC">
        <w:rPr>
          <w:rFonts w:cstheme="majorHAnsi"/>
          <w:sz w:val="22"/>
          <w:szCs w:val="22"/>
        </w:rPr>
        <w:t>25 °C.</w:t>
      </w:r>
    </w:p>
    <w:p w14:paraId="1A6A3D61" w14:textId="77777777" w:rsidR="00606E25" w:rsidRPr="007B32CC" w:rsidRDefault="00606E25" w:rsidP="0011583F">
      <w:pPr>
        <w:spacing w:before="240" w:after="240" w:line="360" w:lineRule="auto"/>
        <w:jc w:val="both"/>
        <w:rPr>
          <w:rFonts w:cstheme="majorHAnsi"/>
          <w:sz w:val="22"/>
          <w:szCs w:val="22"/>
        </w:rPr>
      </w:pPr>
    </w:p>
    <w:p w14:paraId="5FC80086" w14:textId="6DC2E8DA" w:rsidR="00441624" w:rsidRPr="007B32CC" w:rsidRDefault="00441624" w:rsidP="00441624">
      <w:pPr>
        <w:jc w:val="center"/>
        <w:rPr>
          <w:rFonts w:cstheme="majorHAnsi"/>
          <w:b/>
          <w:sz w:val="20"/>
          <w:szCs w:val="20"/>
        </w:rPr>
      </w:pPr>
      <w:bookmarkStart w:id="17" w:name="_Ref14682025"/>
      <w:bookmarkStart w:id="18" w:name="_Toc228127452"/>
      <w:r w:rsidRPr="007B32CC">
        <w:rPr>
          <w:rFonts w:cstheme="majorHAnsi"/>
          <w:b/>
          <w:sz w:val="20"/>
          <w:szCs w:val="20"/>
        </w:rPr>
        <w:lastRenderedPageBreak/>
        <w:t xml:space="preserve">Tabla </w:t>
      </w:r>
      <w:r w:rsidRPr="007B32CC">
        <w:rPr>
          <w:rFonts w:cstheme="majorHAnsi"/>
          <w:b/>
          <w:sz w:val="20"/>
          <w:szCs w:val="20"/>
        </w:rPr>
        <w:fldChar w:fldCharType="begin"/>
      </w:r>
      <w:r w:rsidRPr="007B32CC">
        <w:rPr>
          <w:rFonts w:cstheme="majorHAnsi"/>
          <w:b/>
          <w:sz w:val="20"/>
          <w:szCs w:val="20"/>
        </w:rPr>
        <w:instrText xml:space="preserve"> SEQ Tabla \* ARABIC </w:instrText>
      </w:r>
      <w:r w:rsidRPr="007B32CC">
        <w:rPr>
          <w:rFonts w:cstheme="majorHAnsi"/>
          <w:b/>
          <w:sz w:val="20"/>
          <w:szCs w:val="20"/>
        </w:rPr>
        <w:fldChar w:fldCharType="separate"/>
      </w:r>
      <w:r w:rsidR="009A4450">
        <w:rPr>
          <w:rFonts w:cstheme="majorHAnsi"/>
          <w:b/>
          <w:noProof/>
          <w:sz w:val="20"/>
          <w:szCs w:val="20"/>
        </w:rPr>
        <w:t>5</w:t>
      </w:r>
      <w:r w:rsidRPr="007B32CC">
        <w:rPr>
          <w:rFonts w:cstheme="majorHAnsi"/>
          <w:b/>
          <w:sz w:val="20"/>
          <w:szCs w:val="20"/>
        </w:rPr>
        <w:fldChar w:fldCharType="end"/>
      </w:r>
      <w:bookmarkEnd w:id="17"/>
      <w:r w:rsidRPr="007B32CC">
        <w:rPr>
          <w:rFonts w:cstheme="majorHAnsi"/>
          <w:b/>
          <w:sz w:val="20"/>
          <w:szCs w:val="20"/>
        </w:rPr>
        <w:t xml:space="preserve">. </w:t>
      </w:r>
      <w:r w:rsidRPr="007B32CC">
        <w:rPr>
          <w:rFonts w:cstheme="majorHAnsi"/>
          <w:b/>
          <w:bCs/>
          <w:sz w:val="20"/>
          <w:szCs w:val="20"/>
        </w:rPr>
        <w:t xml:space="preserve">Estándares de emisión admisibles según </w:t>
      </w:r>
      <w:r w:rsidR="000F01B4" w:rsidRPr="007B32CC">
        <w:rPr>
          <w:rFonts w:cstheme="majorHAnsi"/>
          <w:b/>
          <w:bCs/>
          <w:sz w:val="20"/>
          <w:szCs w:val="20"/>
        </w:rPr>
        <w:t xml:space="preserve">Resolución </w:t>
      </w:r>
      <w:r w:rsidR="00CB00EA" w:rsidRPr="007B32CC">
        <w:rPr>
          <w:rFonts w:cstheme="majorHAnsi"/>
          <w:b/>
          <w:bCs/>
          <w:sz w:val="20"/>
          <w:szCs w:val="20"/>
        </w:rPr>
        <w:t>909</w:t>
      </w:r>
      <w:r w:rsidR="006A3B10" w:rsidRPr="007B32CC">
        <w:rPr>
          <w:rFonts w:cstheme="majorHAnsi"/>
          <w:b/>
          <w:bCs/>
          <w:sz w:val="20"/>
          <w:szCs w:val="20"/>
        </w:rPr>
        <w:t xml:space="preserve"> de 20</w:t>
      </w:r>
      <w:r w:rsidR="00CB00EA" w:rsidRPr="007B32CC">
        <w:rPr>
          <w:rFonts w:cstheme="majorHAnsi"/>
          <w:b/>
          <w:bCs/>
          <w:sz w:val="20"/>
          <w:szCs w:val="20"/>
        </w:rPr>
        <w:t>08</w:t>
      </w:r>
      <w:bookmarkEnd w:id="1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355"/>
        <w:gridCol w:w="1490"/>
        <w:gridCol w:w="2537"/>
        <w:gridCol w:w="1264"/>
        <w:gridCol w:w="2182"/>
      </w:tblGrid>
      <w:tr w:rsidR="00137869" w:rsidRPr="007B32CC" w14:paraId="6BB729A1" w14:textId="2D82D959" w:rsidTr="00137869">
        <w:trPr>
          <w:trHeight w:val="20"/>
          <w:tblHeader/>
          <w:jc w:val="center"/>
        </w:trPr>
        <w:tc>
          <w:tcPr>
            <w:tcW w:w="1355" w:type="dxa"/>
            <w:vMerge w:val="restart"/>
            <w:shd w:val="clear" w:color="auto" w:fill="004CAB"/>
            <w:vAlign w:val="center"/>
          </w:tcPr>
          <w:p w14:paraId="470A89E8" w14:textId="465115F8" w:rsidR="00137869" w:rsidRPr="007B32CC" w:rsidRDefault="00137869" w:rsidP="00D67E62">
            <w:pPr>
              <w:jc w:val="center"/>
              <w:rPr>
                <w:rFonts w:eastAsia="Times New Roman" w:cstheme="majorHAnsi"/>
                <w:b/>
                <w:bCs/>
                <w:color w:val="FFFFFF" w:themeColor="background1"/>
                <w:sz w:val="20"/>
                <w:szCs w:val="20"/>
              </w:rPr>
            </w:pPr>
            <w:r w:rsidRPr="007B32CC">
              <w:rPr>
                <w:rFonts w:eastAsia="Times New Roman" w:cstheme="majorHAnsi"/>
                <w:b/>
                <w:bCs/>
                <w:color w:val="FFFFFF" w:themeColor="background1"/>
                <w:sz w:val="20"/>
                <w:szCs w:val="20"/>
              </w:rPr>
              <w:t>Fuente</w:t>
            </w:r>
          </w:p>
        </w:tc>
        <w:tc>
          <w:tcPr>
            <w:tcW w:w="1490" w:type="dxa"/>
            <w:vMerge w:val="restart"/>
            <w:shd w:val="clear" w:color="auto" w:fill="004CAB"/>
            <w:vAlign w:val="center"/>
          </w:tcPr>
          <w:p w14:paraId="59A8D13B" w14:textId="380D486C" w:rsidR="00137869" w:rsidRPr="007B32CC" w:rsidRDefault="00137869" w:rsidP="00D67E62">
            <w:pPr>
              <w:jc w:val="center"/>
              <w:rPr>
                <w:rFonts w:eastAsia="Times New Roman" w:cstheme="majorHAnsi"/>
                <w:b/>
                <w:bCs/>
                <w:color w:val="FFFFFF" w:themeColor="background1"/>
                <w:sz w:val="20"/>
                <w:szCs w:val="20"/>
              </w:rPr>
            </w:pPr>
            <w:r>
              <w:rPr>
                <w:rFonts w:cstheme="majorHAnsi"/>
                <w:b/>
                <w:color w:val="FFFFFF" w:themeColor="background1"/>
                <w:sz w:val="20"/>
                <w:szCs w:val="20"/>
              </w:rPr>
              <w:t xml:space="preserve">Parámetro </w:t>
            </w:r>
          </w:p>
        </w:tc>
        <w:tc>
          <w:tcPr>
            <w:tcW w:w="2537" w:type="dxa"/>
            <w:shd w:val="clear" w:color="auto" w:fill="004CAB"/>
            <w:vAlign w:val="center"/>
          </w:tcPr>
          <w:p w14:paraId="3C6FBB32" w14:textId="098F2CD2" w:rsidR="00137869" w:rsidRPr="007B32CC" w:rsidRDefault="00137869" w:rsidP="00D67E62">
            <w:pPr>
              <w:jc w:val="center"/>
              <w:rPr>
                <w:rFonts w:eastAsia="Times New Roman" w:cstheme="majorHAnsi"/>
                <w:b/>
                <w:bCs/>
                <w:color w:val="FFFFFF" w:themeColor="background1"/>
                <w:sz w:val="20"/>
                <w:szCs w:val="20"/>
              </w:rPr>
            </w:pPr>
            <w:r w:rsidRPr="007B32CC">
              <w:rPr>
                <w:rFonts w:eastAsia="Times New Roman" w:cs="Calibri"/>
                <w:b/>
                <w:bCs/>
                <w:color w:val="FFFFFF" w:themeColor="background1"/>
                <w:sz w:val="20"/>
                <w:szCs w:val="20"/>
              </w:rPr>
              <w:t>Resolución 909 de 2008</w:t>
            </w:r>
          </w:p>
        </w:tc>
        <w:tc>
          <w:tcPr>
            <w:tcW w:w="1264" w:type="dxa"/>
            <w:vMerge w:val="restart"/>
            <w:shd w:val="clear" w:color="auto" w:fill="004CAB"/>
            <w:vAlign w:val="center"/>
          </w:tcPr>
          <w:p w14:paraId="5D65DEFB" w14:textId="38A9BC02" w:rsidR="00137869" w:rsidRPr="002869F5" w:rsidRDefault="00137869" w:rsidP="00137869">
            <w:pPr>
              <w:jc w:val="center"/>
              <w:rPr>
                <w:rFonts w:eastAsia="Times New Roman" w:cstheme="majorHAnsi"/>
                <w:b/>
                <w:bCs/>
                <w:color w:val="FFFFFF" w:themeColor="background1"/>
                <w:sz w:val="20"/>
                <w:szCs w:val="20"/>
              </w:rPr>
            </w:pPr>
            <w:r w:rsidRPr="002869F5">
              <w:rPr>
                <w:rFonts w:eastAsia="Times New Roman" w:cstheme="majorHAnsi"/>
                <w:b/>
                <w:bCs/>
                <w:color w:val="FFFFFF" w:themeColor="background1"/>
                <w:sz w:val="20"/>
                <w:szCs w:val="20"/>
                <w:lang w:val="es-ES"/>
              </w:rPr>
              <w:t>% O</w:t>
            </w:r>
            <w:r w:rsidRPr="002869F5">
              <w:rPr>
                <w:rFonts w:eastAsia="Times New Roman" w:cstheme="majorHAnsi"/>
                <w:b/>
                <w:bCs/>
                <w:color w:val="FFFFFF" w:themeColor="background1"/>
                <w:sz w:val="20"/>
                <w:szCs w:val="20"/>
                <w:vertAlign w:val="subscript"/>
                <w:lang w:val="es-ES"/>
              </w:rPr>
              <w:t>2</w:t>
            </w:r>
            <w:r w:rsidRPr="002869F5">
              <w:rPr>
                <w:rFonts w:eastAsia="Times New Roman" w:cstheme="majorHAnsi"/>
                <w:b/>
                <w:bCs/>
                <w:color w:val="FFFFFF" w:themeColor="background1"/>
                <w:sz w:val="20"/>
                <w:szCs w:val="20"/>
                <w:lang w:val="es-ES"/>
              </w:rPr>
              <w:t xml:space="preserve"> de Ref</w:t>
            </w:r>
          </w:p>
        </w:tc>
        <w:tc>
          <w:tcPr>
            <w:tcW w:w="2182" w:type="dxa"/>
            <w:vMerge w:val="restart"/>
            <w:shd w:val="clear" w:color="auto" w:fill="004CAB"/>
            <w:vAlign w:val="center"/>
          </w:tcPr>
          <w:p w14:paraId="0FD8FAE9" w14:textId="11394702" w:rsidR="00137869" w:rsidRPr="007B32CC" w:rsidRDefault="00137869" w:rsidP="00D67E62">
            <w:pPr>
              <w:jc w:val="center"/>
              <w:rPr>
                <w:rFonts w:eastAsia="Times New Roman" w:cstheme="majorHAnsi"/>
                <w:b/>
                <w:bCs/>
                <w:color w:val="FFFFFF" w:themeColor="background1"/>
                <w:sz w:val="20"/>
                <w:szCs w:val="20"/>
              </w:rPr>
            </w:pPr>
            <w:r w:rsidRPr="007B32CC">
              <w:rPr>
                <w:rFonts w:eastAsia="Times New Roman" w:cstheme="majorHAnsi"/>
                <w:b/>
                <w:bCs/>
                <w:color w:val="FFFFFF" w:themeColor="background1"/>
                <w:sz w:val="20"/>
                <w:szCs w:val="20"/>
              </w:rPr>
              <w:t>Estándares de emisión admisibles (mg/m</w:t>
            </w:r>
            <w:r w:rsidRPr="007B32CC">
              <w:rPr>
                <w:rFonts w:eastAsia="Times New Roman" w:cstheme="majorHAnsi"/>
                <w:b/>
                <w:bCs/>
                <w:color w:val="FFFFFF" w:themeColor="background1"/>
                <w:sz w:val="20"/>
                <w:szCs w:val="20"/>
                <w:vertAlign w:val="superscript"/>
              </w:rPr>
              <w:t>3</w:t>
            </w:r>
            <w:r w:rsidRPr="007B32CC">
              <w:rPr>
                <w:rFonts w:eastAsia="Times New Roman" w:cstheme="majorHAnsi"/>
                <w:b/>
                <w:bCs/>
                <w:color w:val="FFFFFF" w:themeColor="background1"/>
                <w:sz w:val="20"/>
                <w:szCs w:val="20"/>
              </w:rPr>
              <w:t>)</w:t>
            </w:r>
          </w:p>
        </w:tc>
      </w:tr>
      <w:tr w:rsidR="00137869" w:rsidRPr="007B32CC" w14:paraId="36F1D98C" w14:textId="121E6C61" w:rsidTr="00137869">
        <w:trPr>
          <w:trHeight w:val="20"/>
          <w:tblHeader/>
          <w:jc w:val="center"/>
        </w:trPr>
        <w:tc>
          <w:tcPr>
            <w:tcW w:w="1355" w:type="dxa"/>
            <w:vMerge/>
            <w:shd w:val="clear" w:color="auto" w:fill="004CAB"/>
            <w:vAlign w:val="center"/>
          </w:tcPr>
          <w:p w14:paraId="38A9FBE7" w14:textId="3389BE2A" w:rsidR="00137869" w:rsidRPr="007B32CC" w:rsidRDefault="00137869" w:rsidP="00D67E62">
            <w:pPr>
              <w:jc w:val="center"/>
              <w:rPr>
                <w:rFonts w:eastAsia="Times New Roman" w:cstheme="majorHAnsi"/>
                <w:b/>
                <w:bCs/>
                <w:color w:val="FFFFFF" w:themeColor="background1"/>
                <w:sz w:val="20"/>
                <w:szCs w:val="20"/>
              </w:rPr>
            </w:pPr>
          </w:p>
        </w:tc>
        <w:tc>
          <w:tcPr>
            <w:tcW w:w="1490" w:type="dxa"/>
            <w:vMerge/>
            <w:shd w:val="clear" w:color="auto" w:fill="004CAB"/>
            <w:vAlign w:val="center"/>
          </w:tcPr>
          <w:p w14:paraId="6CC4F13C" w14:textId="21165E45" w:rsidR="00137869" w:rsidRPr="007B32CC" w:rsidRDefault="00137869" w:rsidP="00D67E62">
            <w:pPr>
              <w:jc w:val="center"/>
              <w:rPr>
                <w:rFonts w:eastAsia="Times New Roman" w:cstheme="majorHAnsi"/>
                <w:b/>
                <w:bCs/>
                <w:color w:val="FFFFFF" w:themeColor="background1"/>
                <w:sz w:val="20"/>
                <w:szCs w:val="20"/>
              </w:rPr>
            </w:pPr>
          </w:p>
        </w:tc>
        <w:tc>
          <w:tcPr>
            <w:tcW w:w="2537" w:type="dxa"/>
            <w:shd w:val="clear" w:color="auto" w:fill="004CAB"/>
            <w:vAlign w:val="center"/>
          </w:tcPr>
          <w:p w14:paraId="5A676C6D" w14:textId="672AAB22" w:rsidR="00137869" w:rsidRPr="007B32CC" w:rsidRDefault="00137869" w:rsidP="00D67E62">
            <w:pPr>
              <w:jc w:val="center"/>
              <w:rPr>
                <w:rFonts w:eastAsia="Times New Roman" w:cstheme="majorHAnsi"/>
                <w:b/>
                <w:bCs/>
                <w:color w:val="FFFFFF" w:themeColor="background1"/>
                <w:sz w:val="20"/>
                <w:szCs w:val="20"/>
              </w:rPr>
            </w:pPr>
            <w:r>
              <w:rPr>
                <w:rFonts w:eastAsia="Times New Roman" w:cstheme="majorHAnsi"/>
                <w:b/>
                <w:bCs/>
                <w:color w:val="FFFFFF" w:themeColor="background1"/>
                <w:sz w:val="20"/>
                <w:szCs w:val="20"/>
              </w:rPr>
              <w:t>Artículo</w:t>
            </w:r>
          </w:p>
        </w:tc>
        <w:tc>
          <w:tcPr>
            <w:tcW w:w="1264" w:type="dxa"/>
            <w:vMerge/>
            <w:shd w:val="clear" w:color="auto" w:fill="004CAB"/>
          </w:tcPr>
          <w:p w14:paraId="2A2FAFD7" w14:textId="5181D50E" w:rsidR="00137869" w:rsidRPr="007B32CC" w:rsidRDefault="00137869" w:rsidP="00D67E62">
            <w:pPr>
              <w:jc w:val="center"/>
              <w:rPr>
                <w:rFonts w:eastAsia="Times New Roman" w:cstheme="majorHAnsi"/>
                <w:b/>
                <w:bCs/>
                <w:color w:val="FFFFFF" w:themeColor="background1"/>
                <w:sz w:val="20"/>
                <w:szCs w:val="20"/>
              </w:rPr>
            </w:pPr>
          </w:p>
        </w:tc>
        <w:tc>
          <w:tcPr>
            <w:tcW w:w="2182" w:type="dxa"/>
            <w:vMerge/>
            <w:shd w:val="clear" w:color="auto" w:fill="004CAB"/>
            <w:vAlign w:val="center"/>
          </w:tcPr>
          <w:p w14:paraId="34306D67" w14:textId="2828396C" w:rsidR="00137869" w:rsidRPr="007B32CC" w:rsidRDefault="00137869" w:rsidP="00D67E62">
            <w:pPr>
              <w:jc w:val="center"/>
              <w:rPr>
                <w:rFonts w:eastAsia="Times New Roman" w:cstheme="majorHAnsi"/>
                <w:b/>
                <w:bCs/>
                <w:color w:val="FFFFFF" w:themeColor="background1"/>
                <w:sz w:val="20"/>
                <w:szCs w:val="20"/>
              </w:rPr>
            </w:pPr>
          </w:p>
        </w:tc>
      </w:tr>
      <w:tr w:rsidR="00601E66" w:rsidRPr="007B32CC" w14:paraId="53F4EC30" w14:textId="40E1C9AE" w:rsidTr="00606E25">
        <w:trPr>
          <w:trHeight w:val="20"/>
          <w:jc w:val="center"/>
        </w:trPr>
        <w:tc>
          <w:tcPr>
            <w:tcW w:w="1355" w:type="dxa"/>
            <w:vAlign w:val="center"/>
          </w:tcPr>
          <w:p w14:paraId="448FD7E9" w14:textId="4FAB7131" w:rsidR="00601E66" w:rsidRPr="007B32CC" w:rsidRDefault="00F54F49" w:rsidP="00487F52">
            <w:pPr>
              <w:jc w:val="center"/>
              <w:rPr>
                <w:rFonts w:eastAsia="Times New Roman" w:cstheme="majorHAnsi"/>
                <w:bCs/>
                <w:sz w:val="20"/>
                <w:szCs w:val="20"/>
              </w:rPr>
            </w:pPr>
            <w:r>
              <w:rPr>
                <w:rFonts w:eastAsia="Times New Roman" w:cstheme="majorHAnsi"/>
                <w:bCs/>
                <w:sz w:val="20"/>
                <w:szCs w:val="20"/>
              </w:rPr>
              <w:t>Caldera 400 BHP</w:t>
            </w:r>
          </w:p>
        </w:tc>
        <w:tc>
          <w:tcPr>
            <w:tcW w:w="1490" w:type="dxa"/>
            <w:shd w:val="clear" w:color="auto" w:fill="auto"/>
            <w:vAlign w:val="center"/>
          </w:tcPr>
          <w:p w14:paraId="77339F21" w14:textId="70B9DAE5" w:rsidR="00601E66" w:rsidRPr="0092513F" w:rsidRDefault="00601E66" w:rsidP="00606E25">
            <w:pPr>
              <w:jc w:val="center"/>
              <w:rPr>
                <w:rFonts w:eastAsia="Times New Roman" w:cstheme="majorHAnsi"/>
                <w:bCs/>
                <w:sz w:val="20"/>
                <w:szCs w:val="20"/>
              </w:rPr>
            </w:pPr>
            <w:r w:rsidRPr="0092513F">
              <w:rPr>
                <w:rFonts w:eastAsia="Times New Roman" w:cstheme="majorHAnsi"/>
                <w:bCs/>
                <w:sz w:val="20"/>
                <w:szCs w:val="20"/>
              </w:rPr>
              <w:t>MP</w:t>
            </w:r>
          </w:p>
        </w:tc>
        <w:tc>
          <w:tcPr>
            <w:tcW w:w="2537" w:type="dxa"/>
            <w:vAlign w:val="center"/>
          </w:tcPr>
          <w:p w14:paraId="126CBBF0" w14:textId="30115C03" w:rsidR="00601E66" w:rsidRPr="0092513F" w:rsidRDefault="00606E25" w:rsidP="00606E25">
            <w:pPr>
              <w:jc w:val="center"/>
              <w:rPr>
                <w:rFonts w:eastAsia="Times New Roman" w:cstheme="majorHAnsi"/>
                <w:b/>
                <w:bCs/>
                <w:sz w:val="20"/>
                <w:szCs w:val="20"/>
              </w:rPr>
            </w:pPr>
            <w:r>
              <w:rPr>
                <w:rFonts w:eastAsia="Times New Roman" w:cstheme="majorHAnsi"/>
                <w:bCs/>
                <w:sz w:val="20"/>
                <w:szCs w:val="20"/>
              </w:rPr>
              <w:t>7</w:t>
            </w:r>
          </w:p>
        </w:tc>
        <w:tc>
          <w:tcPr>
            <w:tcW w:w="1264" w:type="dxa"/>
            <w:vAlign w:val="center"/>
          </w:tcPr>
          <w:p w14:paraId="0B8F3992" w14:textId="5663F587" w:rsidR="00601E66" w:rsidRPr="0092513F" w:rsidRDefault="00601E66" w:rsidP="00606E25">
            <w:pPr>
              <w:jc w:val="center"/>
              <w:rPr>
                <w:rFonts w:cstheme="majorHAnsi"/>
                <w:bCs/>
                <w:sz w:val="20"/>
                <w:szCs w:val="20"/>
                <w:vertAlign w:val="superscript"/>
              </w:rPr>
            </w:pPr>
            <w:r w:rsidRPr="0092513F">
              <w:rPr>
                <w:rFonts w:eastAsia="Times New Roman" w:cstheme="majorHAnsi"/>
                <w:bCs/>
                <w:sz w:val="20"/>
                <w:szCs w:val="20"/>
              </w:rPr>
              <w:t>11</w:t>
            </w:r>
          </w:p>
        </w:tc>
        <w:tc>
          <w:tcPr>
            <w:tcW w:w="2182" w:type="dxa"/>
            <w:shd w:val="clear" w:color="auto" w:fill="auto"/>
            <w:vAlign w:val="center"/>
          </w:tcPr>
          <w:p w14:paraId="3102FA12" w14:textId="5945E81C" w:rsidR="00601E66" w:rsidRPr="0092513F" w:rsidRDefault="00606E25" w:rsidP="00606E25">
            <w:pPr>
              <w:jc w:val="center"/>
              <w:rPr>
                <w:rFonts w:cstheme="majorHAnsi"/>
                <w:bCs/>
                <w:sz w:val="20"/>
                <w:szCs w:val="20"/>
                <w:vertAlign w:val="superscript"/>
              </w:rPr>
            </w:pPr>
            <w:r>
              <w:rPr>
                <w:rFonts w:eastAsia="Times New Roman" w:cstheme="majorHAnsi"/>
                <w:bCs/>
                <w:sz w:val="20"/>
                <w:szCs w:val="20"/>
              </w:rPr>
              <w:t>No aplica</w:t>
            </w:r>
          </w:p>
        </w:tc>
      </w:tr>
    </w:tbl>
    <w:p w14:paraId="2DDE562A" w14:textId="627E162F" w:rsidR="00D67E62" w:rsidRPr="007B32CC" w:rsidRDefault="00FA52CE" w:rsidP="0092513F">
      <w:pPr>
        <w:jc w:val="center"/>
        <w:rPr>
          <w:rFonts w:cstheme="majorHAnsi"/>
          <w:i/>
          <w:sz w:val="20"/>
          <w:szCs w:val="20"/>
        </w:rPr>
      </w:pPr>
      <w:r w:rsidRPr="007B32CC">
        <w:rPr>
          <w:rFonts w:cstheme="majorHAnsi"/>
          <w:i/>
          <w:sz w:val="20"/>
          <w:szCs w:val="20"/>
        </w:rPr>
        <w:t xml:space="preserve">Fuente: Resolución </w:t>
      </w:r>
      <w:r w:rsidR="00D61295" w:rsidRPr="007B32CC">
        <w:rPr>
          <w:rFonts w:cstheme="majorHAnsi"/>
          <w:i/>
          <w:sz w:val="20"/>
          <w:szCs w:val="20"/>
        </w:rPr>
        <w:t>909</w:t>
      </w:r>
      <w:r w:rsidRPr="007B32CC">
        <w:rPr>
          <w:rFonts w:cstheme="majorHAnsi"/>
          <w:i/>
          <w:sz w:val="20"/>
          <w:szCs w:val="20"/>
        </w:rPr>
        <w:t xml:space="preserve"> del MAVDT</w:t>
      </w:r>
      <w:r w:rsidR="000101A8" w:rsidRPr="007B32CC">
        <w:rPr>
          <w:rFonts w:cstheme="majorHAnsi"/>
          <w:i/>
          <w:sz w:val="20"/>
          <w:szCs w:val="20"/>
        </w:rPr>
        <w:t xml:space="preserve">, </w:t>
      </w:r>
      <w:r w:rsidR="00D61295" w:rsidRPr="007B32CC">
        <w:rPr>
          <w:rFonts w:cstheme="majorHAnsi"/>
          <w:i/>
          <w:sz w:val="20"/>
          <w:szCs w:val="20"/>
        </w:rPr>
        <w:t>Año 2008</w:t>
      </w:r>
      <w:r w:rsidR="000101A8" w:rsidRPr="007B32CC">
        <w:rPr>
          <w:rFonts w:cstheme="majorHAnsi"/>
          <w:i/>
          <w:sz w:val="20"/>
          <w:szCs w:val="20"/>
        </w:rPr>
        <w:t>.</w:t>
      </w:r>
    </w:p>
    <w:p w14:paraId="09C13F16" w14:textId="6A5969F8" w:rsidR="00A00666" w:rsidRPr="007B32CC" w:rsidRDefault="00D67E62" w:rsidP="00D67E62">
      <w:pPr>
        <w:rPr>
          <w:rFonts w:cstheme="majorHAnsi"/>
          <w:i/>
          <w:sz w:val="20"/>
          <w:szCs w:val="20"/>
        </w:rPr>
      </w:pPr>
      <w:r w:rsidRPr="007B32CC">
        <w:rPr>
          <w:rFonts w:cstheme="majorHAnsi"/>
          <w:i/>
          <w:sz w:val="20"/>
          <w:szCs w:val="20"/>
        </w:rPr>
        <w:br w:type="page"/>
      </w:r>
    </w:p>
    <w:p w14:paraId="248D6F1D" w14:textId="7BF8969F" w:rsidR="00FA52CE" w:rsidRPr="00137869" w:rsidRDefault="00FA52CE" w:rsidP="00CA0C6D">
      <w:pPr>
        <w:pStyle w:val="Ttulo1"/>
        <w:numPr>
          <w:ilvl w:val="0"/>
          <w:numId w:val="10"/>
        </w:numPr>
        <w:rPr>
          <w:rFonts w:ascii="Avenir Next LT Pro" w:hAnsi="Avenir Next LT Pro" w:cstheme="majorHAnsi"/>
          <w:sz w:val="40"/>
          <w:szCs w:val="20"/>
          <w:lang w:val="es-CO"/>
        </w:rPr>
      </w:pPr>
      <w:bookmarkStart w:id="19" w:name="_Toc447788175"/>
      <w:bookmarkStart w:id="20" w:name="_Toc228127396"/>
      <w:r w:rsidRPr="00137869">
        <w:rPr>
          <w:rFonts w:ascii="Avenir Next LT Pro" w:hAnsi="Avenir Next LT Pro" w:cstheme="majorHAnsi"/>
          <w:sz w:val="40"/>
          <w:szCs w:val="20"/>
          <w:lang w:val="es-CO"/>
        </w:rPr>
        <w:lastRenderedPageBreak/>
        <w:t>OBJETIVOS</w:t>
      </w:r>
      <w:bookmarkEnd w:id="19"/>
      <w:bookmarkEnd w:id="20"/>
    </w:p>
    <w:p w14:paraId="60EC6BAC" w14:textId="040E8D52" w:rsidR="00FA52CE" w:rsidRPr="00137869" w:rsidRDefault="00456506" w:rsidP="00CA0C6D">
      <w:pPr>
        <w:pStyle w:val="Ttulo2"/>
        <w:numPr>
          <w:ilvl w:val="1"/>
          <w:numId w:val="10"/>
        </w:numPr>
        <w:rPr>
          <w:rFonts w:ascii="Avenir Next LT Pro" w:hAnsi="Avenir Next LT Pro" w:cstheme="majorHAnsi"/>
          <w:sz w:val="28"/>
          <w:szCs w:val="28"/>
          <w:lang w:val="es-CO"/>
        </w:rPr>
      </w:pPr>
      <w:bookmarkStart w:id="21" w:name="_Toc228144045"/>
      <w:bookmarkStart w:id="22" w:name="_Toc447788176"/>
      <w:bookmarkStart w:id="23" w:name="_Toc228127397"/>
      <w:bookmarkStart w:id="24" w:name="_Toc42950770"/>
      <w:r w:rsidRPr="00137869">
        <w:rPr>
          <w:rFonts w:ascii="Avenir Next LT Pro" w:hAnsi="Avenir Next LT Pro" w:cstheme="majorHAnsi"/>
          <w:sz w:val="28"/>
          <w:szCs w:val="28"/>
          <w:lang w:val="es-CO"/>
        </w:rPr>
        <w:t>Objetivo g</w:t>
      </w:r>
      <w:r w:rsidR="00FA52CE" w:rsidRPr="00137869">
        <w:rPr>
          <w:rFonts w:ascii="Avenir Next LT Pro" w:hAnsi="Avenir Next LT Pro" w:cstheme="majorHAnsi"/>
          <w:sz w:val="28"/>
          <w:szCs w:val="28"/>
          <w:lang w:val="es-CO"/>
        </w:rPr>
        <w:t>eneral</w:t>
      </w:r>
      <w:bookmarkEnd w:id="21"/>
      <w:bookmarkEnd w:id="22"/>
      <w:bookmarkEnd w:id="23"/>
    </w:p>
    <w:p w14:paraId="58FBD29B" w14:textId="63E48B5D" w:rsidR="00C37D62" w:rsidRPr="007B32CC" w:rsidRDefault="008A7CEF" w:rsidP="00A86E7E">
      <w:pPr>
        <w:spacing w:line="360" w:lineRule="auto"/>
        <w:jc w:val="both"/>
        <w:rPr>
          <w:rFonts w:cstheme="majorHAnsi"/>
          <w:sz w:val="22"/>
          <w:szCs w:val="22"/>
        </w:rPr>
      </w:pPr>
      <w:r w:rsidRPr="0092513F">
        <w:rPr>
          <w:rFonts w:cstheme="majorHAnsi"/>
          <w:sz w:val="22"/>
          <w:szCs w:val="22"/>
        </w:rPr>
        <w:t xml:space="preserve">Determinar las emisiones </w:t>
      </w:r>
      <w:r w:rsidR="00FE28C2" w:rsidRPr="0092513F">
        <w:rPr>
          <w:rFonts w:cstheme="majorHAnsi"/>
          <w:sz w:val="22"/>
          <w:szCs w:val="22"/>
        </w:rPr>
        <w:t>generadas</w:t>
      </w:r>
      <w:r w:rsidR="00D61295" w:rsidRPr="0092513F">
        <w:rPr>
          <w:rFonts w:cstheme="majorHAnsi"/>
          <w:sz w:val="22"/>
          <w:szCs w:val="22"/>
        </w:rPr>
        <w:t xml:space="preserve"> por la</w:t>
      </w:r>
      <w:r w:rsidR="007360D5" w:rsidRPr="0092513F">
        <w:rPr>
          <w:rFonts w:cstheme="majorHAnsi"/>
          <w:sz w:val="22"/>
          <w:szCs w:val="22"/>
        </w:rPr>
        <w:t>s</w:t>
      </w:r>
      <w:r w:rsidR="00D61295" w:rsidRPr="0092513F">
        <w:rPr>
          <w:rFonts w:cstheme="majorHAnsi"/>
          <w:sz w:val="22"/>
          <w:szCs w:val="22"/>
        </w:rPr>
        <w:t xml:space="preserve"> actividad</w:t>
      </w:r>
      <w:r w:rsidR="007360D5" w:rsidRPr="0092513F">
        <w:rPr>
          <w:rFonts w:cstheme="majorHAnsi"/>
          <w:sz w:val="22"/>
          <w:szCs w:val="22"/>
        </w:rPr>
        <w:t>es</w:t>
      </w:r>
      <w:r w:rsidR="00D61295" w:rsidRPr="0092513F">
        <w:rPr>
          <w:rFonts w:cstheme="majorHAnsi"/>
          <w:sz w:val="22"/>
          <w:szCs w:val="22"/>
        </w:rPr>
        <w:t xml:space="preserve"> </w:t>
      </w:r>
      <w:r w:rsidR="00BB46C1" w:rsidRPr="0092513F">
        <w:rPr>
          <w:rFonts w:cstheme="majorHAnsi"/>
          <w:sz w:val="22"/>
          <w:szCs w:val="22"/>
        </w:rPr>
        <w:t>de la</w:t>
      </w:r>
      <w:r w:rsidR="0092513F" w:rsidRPr="0092513F">
        <w:rPr>
          <w:rFonts w:cstheme="majorHAnsi"/>
          <w:sz w:val="22"/>
          <w:szCs w:val="22"/>
        </w:rPr>
        <w:t xml:space="preserve"> </w:t>
      </w:r>
      <w:r w:rsidR="00BB46C1" w:rsidRPr="0092513F">
        <w:rPr>
          <w:rFonts w:cstheme="majorHAnsi"/>
          <w:sz w:val="22"/>
          <w:szCs w:val="22"/>
        </w:rPr>
        <w:t>fuente</w:t>
      </w:r>
      <w:r w:rsidR="00146B4D" w:rsidRPr="0092513F">
        <w:rPr>
          <w:rFonts w:cstheme="majorHAnsi"/>
          <w:sz w:val="22"/>
          <w:szCs w:val="22"/>
        </w:rPr>
        <w:t xml:space="preserve"> </w:t>
      </w:r>
      <w:r w:rsidR="00F21D8F" w:rsidRPr="0092513F">
        <w:rPr>
          <w:rFonts w:cstheme="majorHAnsi"/>
          <w:sz w:val="22"/>
          <w:szCs w:val="22"/>
        </w:rPr>
        <w:t xml:space="preserve">fija, de la organización </w:t>
      </w:r>
      <w:r w:rsidR="00DC2A62" w:rsidRPr="0092513F">
        <w:rPr>
          <w:rFonts w:cstheme="majorHAnsi"/>
          <w:b/>
          <w:bCs/>
          <w:sz w:val="22"/>
          <w:szCs w:val="22"/>
        </w:rPr>
        <w:t>DESARROLLO SERAMBIENTE S.A.</w:t>
      </w:r>
      <w:r w:rsidR="00DC2A62" w:rsidRPr="007E0723">
        <w:rPr>
          <w:rFonts w:cstheme="majorHAnsi"/>
          <w:b/>
          <w:bCs/>
          <w:sz w:val="22"/>
          <w:szCs w:val="22"/>
        </w:rPr>
        <w:t>S</w:t>
      </w:r>
      <w:r w:rsidR="00F21D8F" w:rsidRPr="0092513F">
        <w:rPr>
          <w:rFonts w:cstheme="majorHAnsi"/>
          <w:sz w:val="22"/>
          <w:szCs w:val="22"/>
        </w:rPr>
        <w:t>, con</w:t>
      </w:r>
      <w:r w:rsidR="00F21D8F" w:rsidRPr="007B32CC">
        <w:rPr>
          <w:rFonts w:cstheme="majorHAnsi"/>
          <w:sz w:val="22"/>
          <w:szCs w:val="22"/>
        </w:rPr>
        <w:t xml:space="preserve"> el fin de establecer el cumplimiento de las emisiones con respecto a los límites definidos en la resolución 909 de 2008 expedida por el MAVDT, actualmente MADS</w:t>
      </w:r>
      <w:r w:rsidR="002E275D">
        <w:rPr>
          <w:rFonts w:cstheme="majorHAnsi"/>
          <w:sz w:val="22"/>
          <w:szCs w:val="22"/>
        </w:rPr>
        <w:t xml:space="preserve"> </w:t>
      </w:r>
      <w:r w:rsidR="002E275D" w:rsidRPr="002E275D">
        <w:rPr>
          <w:rFonts w:cstheme="majorHAnsi"/>
          <w:sz w:val="22"/>
          <w:szCs w:val="22"/>
        </w:rPr>
        <w:t>modificada por la Resolución 1309 de 2010.</w:t>
      </w:r>
    </w:p>
    <w:p w14:paraId="22D70812" w14:textId="77777777" w:rsidR="00AE5E93" w:rsidRPr="007B32CC" w:rsidRDefault="00AE5E93" w:rsidP="00A86E7E">
      <w:pPr>
        <w:spacing w:line="360" w:lineRule="auto"/>
        <w:jc w:val="both"/>
        <w:rPr>
          <w:rFonts w:eastAsia="Arial Unicode MS" w:cstheme="majorHAnsi"/>
          <w:sz w:val="22"/>
          <w:szCs w:val="22"/>
        </w:rPr>
      </w:pPr>
    </w:p>
    <w:p w14:paraId="65964281" w14:textId="4DEC95E2" w:rsidR="00FA52CE" w:rsidRPr="00D5515B" w:rsidRDefault="00456506" w:rsidP="00D5515B">
      <w:pPr>
        <w:pStyle w:val="Ttulo2"/>
        <w:numPr>
          <w:ilvl w:val="1"/>
          <w:numId w:val="10"/>
        </w:numPr>
        <w:spacing w:after="240"/>
        <w:rPr>
          <w:rFonts w:ascii="Avenir Next LT Pro" w:hAnsi="Avenir Next LT Pro" w:cstheme="majorHAnsi"/>
          <w:sz w:val="28"/>
          <w:szCs w:val="22"/>
          <w:lang w:val="es-CO"/>
        </w:rPr>
      </w:pPr>
      <w:bookmarkStart w:id="25" w:name="_Toc228144046"/>
      <w:bookmarkStart w:id="26" w:name="_Toc447788177"/>
      <w:bookmarkStart w:id="27" w:name="_Toc228127398"/>
      <w:r w:rsidRPr="00D5515B">
        <w:rPr>
          <w:rFonts w:ascii="Avenir Next LT Pro" w:hAnsi="Avenir Next LT Pro" w:cstheme="majorHAnsi"/>
          <w:sz w:val="28"/>
          <w:szCs w:val="22"/>
          <w:lang w:val="es-CO"/>
        </w:rPr>
        <w:t>Objetivos e</w:t>
      </w:r>
      <w:r w:rsidR="00FA52CE" w:rsidRPr="00D5515B">
        <w:rPr>
          <w:rFonts w:ascii="Avenir Next LT Pro" w:hAnsi="Avenir Next LT Pro" w:cstheme="majorHAnsi"/>
          <w:sz w:val="28"/>
          <w:szCs w:val="22"/>
          <w:lang w:val="es-CO"/>
        </w:rPr>
        <w:t>specíficos</w:t>
      </w:r>
      <w:bookmarkEnd w:id="25"/>
      <w:bookmarkEnd w:id="26"/>
      <w:bookmarkEnd w:id="27"/>
    </w:p>
    <w:p w14:paraId="279E25F7" w14:textId="1DEE0C4C" w:rsidR="00F21D8F" w:rsidRDefault="00F21D8F" w:rsidP="00137869">
      <w:pPr>
        <w:pStyle w:val="Prrafodelista"/>
        <w:numPr>
          <w:ilvl w:val="0"/>
          <w:numId w:val="14"/>
        </w:numPr>
        <w:spacing w:after="240"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 xml:space="preserve">Cuantificar </w:t>
      </w:r>
      <w:r w:rsidR="00137869" w:rsidRPr="00137869">
        <w:rPr>
          <w:rFonts w:ascii="Avenir Next LT Pro" w:hAnsi="Avenir Next LT Pro" w:cstheme="majorHAnsi"/>
          <w:sz w:val="22"/>
          <w:szCs w:val="22"/>
        </w:rPr>
        <w:t xml:space="preserve">la </w:t>
      </w:r>
      <w:r w:rsidR="00137869" w:rsidRPr="00E5716E">
        <w:rPr>
          <w:rFonts w:ascii="Avenir Next LT Pro" w:hAnsi="Avenir Next LT Pro" w:cstheme="majorHAnsi"/>
          <w:sz w:val="22"/>
          <w:szCs w:val="22"/>
        </w:rPr>
        <w:t xml:space="preserve">emisión de </w:t>
      </w:r>
      <w:r w:rsidR="00E5716E" w:rsidRPr="00E5716E">
        <w:rPr>
          <w:rFonts w:ascii="Avenir Next LT Pro" w:hAnsi="Avenir Next LT Pro" w:cstheme="majorHAnsi"/>
          <w:sz w:val="22"/>
          <w:szCs w:val="22"/>
        </w:rPr>
        <w:t>Material particulado (MP)</w:t>
      </w:r>
      <w:r w:rsidR="00D03165">
        <w:rPr>
          <w:rFonts w:ascii="Avenir Next LT Pro" w:hAnsi="Avenir Next LT Pro" w:cstheme="majorHAnsi"/>
          <w:sz w:val="22"/>
          <w:szCs w:val="22"/>
        </w:rPr>
        <w:t xml:space="preserve"> </w:t>
      </w:r>
      <w:r w:rsidR="00137869" w:rsidRPr="00E5716E">
        <w:rPr>
          <w:rFonts w:ascii="Avenir Next LT Pro" w:hAnsi="Avenir Next LT Pro" w:cstheme="majorHAnsi"/>
          <w:sz w:val="22"/>
          <w:szCs w:val="22"/>
        </w:rPr>
        <w:t xml:space="preserve">a </w:t>
      </w:r>
      <w:r w:rsidR="00137869" w:rsidRPr="00137869">
        <w:rPr>
          <w:rFonts w:ascii="Avenir Next LT Pro" w:hAnsi="Avenir Next LT Pro" w:cstheme="majorHAnsi"/>
          <w:sz w:val="22"/>
          <w:szCs w:val="22"/>
        </w:rPr>
        <w:t>condiciones estándar; de presión, temperatura, y realizar corrección de la emisión al oxígeno de referencia.</w:t>
      </w:r>
    </w:p>
    <w:p w14:paraId="6ABA934B" w14:textId="77777777" w:rsidR="00137869" w:rsidRDefault="00137869" w:rsidP="00221CCA">
      <w:pPr>
        <w:pStyle w:val="Prrafodelista"/>
        <w:spacing w:after="240" w:line="276" w:lineRule="auto"/>
        <w:jc w:val="both"/>
        <w:rPr>
          <w:rFonts w:ascii="Avenir Next LT Pro" w:hAnsi="Avenir Next LT Pro" w:cstheme="majorHAnsi"/>
          <w:sz w:val="22"/>
          <w:szCs w:val="22"/>
        </w:rPr>
      </w:pPr>
    </w:p>
    <w:p w14:paraId="7F53FDE8" w14:textId="51C35BE1" w:rsidR="006140E8" w:rsidRPr="007B32CC" w:rsidRDefault="006140E8" w:rsidP="003A5DC7">
      <w:pPr>
        <w:pStyle w:val="Prrafodelista"/>
        <w:numPr>
          <w:ilvl w:val="0"/>
          <w:numId w:val="14"/>
        </w:numPr>
        <w:spacing w:after="240" w:line="360" w:lineRule="auto"/>
        <w:jc w:val="both"/>
        <w:rPr>
          <w:rFonts w:ascii="Avenir Next LT Pro" w:eastAsia="Arial Unicode MS" w:hAnsi="Avenir Next LT Pro" w:cstheme="majorHAnsi"/>
          <w:bCs/>
          <w:sz w:val="22"/>
          <w:szCs w:val="22"/>
        </w:rPr>
      </w:pPr>
      <w:r w:rsidRPr="007B32CC">
        <w:rPr>
          <w:rFonts w:ascii="Avenir Next LT Pro" w:hAnsi="Avenir Next LT Pro" w:cstheme="majorHAnsi"/>
          <w:sz w:val="22"/>
          <w:szCs w:val="22"/>
        </w:rPr>
        <w:t xml:space="preserve">Establecer </w:t>
      </w:r>
      <w:r w:rsidR="004503E9">
        <w:rPr>
          <w:rFonts w:ascii="Avenir Next LT Pro" w:hAnsi="Avenir Next LT Pro" w:cstheme="majorHAnsi"/>
          <w:sz w:val="22"/>
          <w:szCs w:val="22"/>
        </w:rPr>
        <w:t>la conformidad</w:t>
      </w:r>
      <w:r w:rsidRPr="007B32CC">
        <w:rPr>
          <w:rFonts w:ascii="Avenir Next LT Pro" w:hAnsi="Avenir Next LT Pro" w:cstheme="majorHAnsi"/>
          <w:sz w:val="22"/>
          <w:szCs w:val="22"/>
        </w:rPr>
        <w:t xml:space="preserve"> de las emisiones con respecto a los límite</w:t>
      </w:r>
      <w:r w:rsidR="00AE5E93" w:rsidRPr="007B32CC">
        <w:rPr>
          <w:rFonts w:ascii="Avenir Next LT Pro" w:hAnsi="Avenir Next LT Pro" w:cstheme="majorHAnsi"/>
          <w:sz w:val="22"/>
          <w:szCs w:val="22"/>
        </w:rPr>
        <w:t xml:space="preserve">s definidos en la </w:t>
      </w:r>
      <w:r w:rsidR="000239C8" w:rsidRPr="007B32CC">
        <w:rPr>
          <w:rFonts w:ascii="Avenir Next LT Pro" w:hAnsi="Avenir Next LT Pro" w:cstheme="majorHAnsi"/>
          <w:sz w:val="22"/>
          <w:szCs w:val="22"/>
        </w:rPr>
        <w:t>R</w:t>
      </w:r>
      <w:r w:rsidR="00AE5E93" w:rsidRPr="007B32CC">
        <w:rPr>
          <w:rFonts w:ascii="Avenir Next LT Pro" w:hAnsi="Avenir Next LT Pro" w:cstheme="majorHAnsi"/>
          <w:sz w:val="22"/>
          <w:szCs w:val="22"/>
        </w:rPr>
        <w:t>esolu</w:t>
      </w:r>
      <w:r w:rsidR="000239C8" w:rsidRPr="007B32CC">
        <w:rPr>
          <w:rFonts w:ascii="Avenir Next LT Pro" w:hAnsi="Avenir Next LT Pro" w:cstheme="majorHAnsi"/>
          <w:sz w:val="22"/>
          <w:szCs w:val="22"/>
        </w:rPr>
        <w:t>ción 909 del 5 de junio de 2008</w:t>
      </w:r>
      <w:r w:rsidRPr="007B32CC">
        <w:rPr>
          <w:rFonts w:ascii="Avenir Next LT Pro" w:hAnsi="Avenir Next LT Pro" w:cstheme="majorHAnsi"/>
          <w:sz w:val="22"/>
          <w:szCs w:val="22"/>
        </w:rPr>
        <w:t xml:space="preserve"> expedida por el MAVDT, actua</w:t>
      </w:r>
      <w:r w:rsidR="00AE5E93" w:rsidRPr="007B32CC">
        <w:rPr>
          <w:rFonts w:ascii="Avenir Next LT Pro" w:hAnsi="Avenir Next LT Pro" w:cstheme="majorHAnsi"/>
          <w:sz w:val="22"/>
          <w:szCs w:val="22"/>
        </w:rPr>
        <w:t>lmente MADS</w:t>
      </w:r>
      <w:r w:rsidR="002E275D">
        <w:rPr>
          <w:rFonts w:ascii="Avenir Next LT Pro" w:hAnsi="Avenir Next LT Pro" w:cstheme="majorHAnsi"/>
          <w:sz w:val="22"/>
          <w:szCs w:val="22"/>
        </w:rPr>
        <w:t xml:space="preserve"> </w:t>
      </w:r>
      <w:r w:rsidR="002E275D" w:rsidRPr="002E275D">
        <w:rPr>
          <w:rFonts w:ascii="Avenir Next LT Pro" w:hAnsi="Avenir Next LT Pro" w:cstheme="majorHAnsi"/>
          <w:sz w:val="22"/>
          <w:szCs w:val="22"/>
        </w:rPr>
        <w:t>modificada por la Resolución 1309 de 2010.</w:t>
      </w:r>
    </w:p>
    <w:p w14:paraId="6B73DE1A" w14:textId="487C8B60" w:rsidR="00FA52CE" w:rsidRPr="007B32CC" w:rsidRDefault="00FA52CE" w:rsidP="00221CCA">
      <w:pPr>
        <w:pStyle w:val="Ttulo1"/>
        <w:numPr>
          <w:ilvl w:val="0"/>
          <w:numId w:val="10"/>
        </w:numPr>
        <w:rPr>
          <w:rFonts w:ascii="Avenir Next LT Pro" w:hAnsi="Avenir Next LT Pro" w:cstheme="majorHAnsi"/>
          <w:lang w:val="es-CO"/>
        </w:rPr>
      </w:pPr>
      <w:r w:rsidRPr="007B32CC">
        <w:rPr>
          <w:rFonts w:ascii="Avenir Next LT Pro" w:hAnsi="Avenir Next LT Pro" w:cstheme="majorHAnsi"/>
          <w:lang w:val="es-CO"/>
        </w:rPr>
        <w:br w:type="page"/>
      </w:r>
      <w:bookmarkStart w:id="28" w:name="_Toc228127399"/>
      <w:bookmarkStart w:id="29" w:name="_Toc226273925"/>
      <w:bookmarkStart w:id="30" w:name="_Toc228144047"/>
      <w:r w:rsidRPr="00221CCA">
        <w:rPr>
          <w:rFonts w:ascii="Avenir Next LT Pro" w:hAnsi="Avenir Next LT Pro" w:cstheme="majorHAnsi"/>
          <w:sz w:val="40"/>
          <w:szCs w:val="20"/>
          <w:lang w:val="es-CO"/>
        </w:rPr>
        <w:lastRenderedPageBreak/>
        <w:t xml:space="preserve">DESCRIPCIÓN </w:t>
      </w:r>
      <w:r w:rsidR="00F21D8F" w:rsidRPr="00221CCA">
        <w:rPr>
          <w:rFonts w:ascii="Avenir Next LT Pro" w:hAnsi="Avenir Next LT Pro" w:cstheme="majorHAnsi"/>
          <w:sz w:val="40"/>
          <w:szCs w:val="20"/>
          <w:lang w:val="es-CO"/>
        </w:rPr>
        <w:t>DE</w:t>
      </w:r>
      <w:r w:rsidRPr="00221CCA">
        <w:rPr>
          <w:rFonts w:ascii="Avenir Next LT Pro" w:hAnsi="Avenir Next LT Pro" w:cstheme="majorHAnsi"/>
          <w:sz w:val="40"/>
          <w:szCs w:val="20"/>
          <w:lang w:val="es-CO"/>
        </w:rPr>
        <w:t xml:space="preserve"> INSTALACIONES</w:t>
      </w:r>
      <w:bookmarkEnd w:id="28"/>
    </w:p>
    <w:p w14:paraId="4A2FBB8E" w14:textId="77777777" w:rsidR="002869F5" w:rsidRPr="00442A3F" w:rsidRDefault="002869F5" w:rsidP="002869F5">
      <w:pPr>
        <w:pStyle w:val="Ttulo2"/>
        <w:numPr>
          <w:ilvl w:val="1"/>
          <w:numId w:val="10"/>
        </w:numPr>
        <w:rPr>
          <w:rFonts w:ascii="Avenir Next LT Pro" w:hAnsi="Avenir Next LT Pro" w:cstheme="majorHAnsi"/>
          <w:sz w:val="28"/>
          <w:szCs w:val="28"/>
          <w:lang w:val="es-CO"/>
        </w:rPr>
      </w:pPr>
      <w:bookmarkStart w:id="31" w:name="_Toc223609944"/>
      <w:bookmarkStart w:id="32" w:name="_Toc223692306"/>
      <w:bookmarkStart w:id="33" w:name="_Toc228127400"/>
      <w:r w:rsidRPr="00442A3F">
        <w:rPr>
          <w:rFonts w:ascii="Avenir Next LT Pro" w:hAnsi="Avenir Next LT Pro" w:cstheme="majorHAnsi"/>
          <w:sz w:val="28"/>
          <w:szCs w:val="28"/>
          <w:lang w:val="es-CO"/>
        </w:rPr>
        <w:t>Descripción de los procesos o instalaciones</w:t>
      </w:r>
      <w:bookmarkEnd w:id="31"/>
      <w:bookmarkEnd w:id="32"/>
      <w:bookmarkEnd w:id="33"/>
    </w:p>
    <w:p w14:paraId="243B24CF" w14:textId="19787496" w:rsidR="002869F5" w:rsidRPr="00442A3F" w:rsidRDefault="00040E89" w:rsidP="002869F5">
      <w:pPr>
        <w:spacing w:line="360" w:lineRule="auto"/>
        <w:jc w:val="both"/>
        <w:rPr>
          <w:rFonts w:eastAsia="Times New Roman" w:cs="Calibri"/>
          <w:bCs/>
          <w:i/>
          <w:sz w:val="20"/>
          <w:lang w:val="es-ES"/>
        </w:rPr>
      </w:pPr>
      <w:r w:rsidRPr="00040E89">
        <w:rPr>
          <w:rFonts w:eastAsia="Times New Roman" w:cs="Calibri"/>
          <w:bCs/>
          <w:sz w:val="22"/>
          <w:szCs w:val="22"/>
          <w:lang w:val="es-ES"/>
        </w:rPr>
        <w:t>La planta cuenta con una fuente denominada Caldera 400 BHP, cuya actividad principal es la generación de vapor como parte de sus procesos industriales. Este equipo presenta una capacidad de producción aproximada de 13.800 lb/h de vapor y opera utilizando gas natural como combustible, con un consumo estimado de 3.000 m³/día. La caldera corresponde al modelo A-3096, marca Distral, y fue construida en el año 1995. Su operación se realiza de manera continua, con un régimen de 24 horas al día durante 7 días a la semana, asegurando la disponibilidad permanente del servicio de vapor. En cuanto al mantenimiento, se desarrollan principalmente actividades de tipo correctivo. La instalación no cuenta con sistemas de control de emisiones atmosféricas asociados al equipo.</w:t>
      </w:r>
    </w:p>
    <w:p w14:paraId="0BFFD419" w14:textId="77777777" w:rsidR="002869F5" w:rsidRPr="00442A3F" w:rsidRDefault="002869F5" w:rsidP="002869F5">
      <w:pPr>
        <w:rPr>
          <w:lang w:val="es-ES"/>
        </w:rPr>
      </w:pPr>
    </w:p>
    <w:p w14:paraId="70786DB7" w14:textId="77777777" w:rsidR="002869F5" w:rsidRPr="00442A3F" w:rsidRDefault="002869F5" w:rsidP="002869F5">
      <w:pPr>
        <w:pStyle w:val="Ttulo2"/>
        <w:numPr>
          <w:ilvl w:val="1"/>
          <w:numId w:val="10"/>
        </w:numPr>
        <w:rPr>
          <w:rFonts w:ascii="Avenir Next LT Pro" w:hAnsi="Avenir Next LT Pro" w:cstheme="majorHAnsi"/>
          <w:sz w:val="28"/>
          <w:szCs w:val="22"/>
          <w:lang w:val="es-CO"/>
        </w:rPr>
      </w:pPr>
      <w:bookmarkStart w:id="34" w:name="_Toc223609945"/>
      <w:bookmarkStart w:id="35" w:name="_Toc223692307"/>
      <w:bookmarkStart w:id="36" w:name="_Toc228127401"/>
      <w:r w:rsidRPr="00442A3F">
        <w:rPr>
          <w:rFonts w:ascii="Avenir Next LT Pro" w:hAnsi="Avenir Next LT Pro" w:cstheme="majorHAnsi"/>
          <w:sz w:val="28"/>
          <w:szCs w:val="22"/>
          <w:lang w:val="es-CO"/>
        </w:rPr>
        <w:t>Descripción de la fuente de emisión</w:t>
      </w:r>
      <w:bookmarkEnd w:id="34"/>
      <w:bookmarkEnd w:id="35"/>
      <w:bookmarkEnd w:id="36"/>
    </w:p>
    <w:p w14:paraId="5715ECE1" w14:textId="6F6AE0F0" w:rsidR="002869F5" w:rsidRPr="00442A3F" w:rsidRDefault="002869F5" w:rsidP="002869F5">
      <w:pPr>
        <w:autoSpaceDE w:val="0"/>
        <w:autoSpaceDN w:val="0"/>
        <w:adjustRightInd w:val="0"/>
        <w:ind w:left="567"/>
        <w:jc w:val="center"/>
        <w:rPr>
          <w:rFonts w:cs="Calibri"/>
          <w:b/>
          <w:bCs/>
          <w:sz w:val="20"/>
          <w:szCs w:val="20"/>
        </w:rPr>
      </w:pPr>
      <w:bookmarkStart w:id="37" w:name="_Toc433201413"/>
      <w:bookmarkStart w:id="38" w:name="_Toc129455217"/>
      <w:bookmarkStart w:id="39" w:name="_Toc172118825"/>
      <w:bookmarkStart w:id="40" w:name="_Toc207358381"/>
      <w:bookmarkStart w:id="41" w:name="_Toc223610133"/>
      <w:bookmarkStart w:id="42" w:name="_Toc223692338"/>
      <w:bookmarkStart w:id="43" w:name="_Toc228127453"/>
      <w:r w:rsidRPr="00442A3F">
        <w:rPr>
          <w:rFonts w:cs="Calibri"/>
          <w:b/>
          <w:sz w:val="20"/>
          <w:szCs w:val="20"/>
        </w:rPr>
        <w:t xml:space="preserve">Tabla </w:t>
      </w:r>
      <w:r w:rsidRPr="00442A3F">
        <w:rPr>
          <w:rFonts w:cs="Calibri"/>
          <w:b/>
          <w:sz w:val="20"/>
          <w:szCs w:val="20"/>
        </w:rPr>
        <w:fldChar w:fldCharType="begin"/>
      </w:r>
      <w:r w:rsidRPr="00442A3F">
        <w:rPr>
          <w:rFonts w:cs="Calibri"/>
          <w:b/>
          <w:sz w:val="20"/>
          <w:szCs w:val="20"/>
        </w:rPr>
        <w:instrText xml:space="preserve"> SEQ Tabla \* ARABIC </w:instrText>
      </w:r>
      <w:r w:rsidRPr="00442A3F">
        <w:rPr>
          <w:rFonts w:cs="Calibri"/>
          <w:b/>
          <w:sz w:val="20"/>
          <w:szCs w:val="20"/>
        </w:rPr>
        <w:fldChar w:fldCharType="separate"/>
      </w:r>
      <w:r w:rsidR="009A4450">
        <w:rPr>
          <w:rFonts w:cs="Calibri"/>
          <w:b/>
          <w:noProof/>
          <w:sz w:val="20"/>
          <w:szCs w:val="20"/>
        </w:rPr>
        <w:t>6</w:t>
      </w:r>
      <w:r w:rsidRPr="00442A3F">
        <w:rPr>
          <w:rFonts w:cs="Calibri"/>
          <w:b/>
          <w:sz w:val="20"/>
          <w:szCs w:val="20"/>
        </w:rPr>
        <w:fldChar w:fldCharType="end"/>
      </w:r>
      <w:r w:rsidRPr="00442A3F">
        <w:rPr>
          <w:rFonts w:cs="Calibri"/>
          <w:b/>
          <w:sz w:val="20"/>
          <w:szCs w:val="20"/>
        </w:rPr>
        <w:t xml:space="preserve">. </w:t>
      </w:r>
      <w:r w:rsidRPr="00442A3F">
        <w:rPr>
          <w:rFonts w:cs="Calibri"/>
          <w:b/>
          <w:bCs/>
          <w:sz w:val="20"/>
          <w:szCs w:val="20"/>
        </w:rPr>
        <w:t>Descripción</w:t>
      </w:r>
      <w:bookmarkEnd w:id="37"/>
      <w:r w:rsidRPr="00442A3F">
        <w:rPr>
          <w:rFonts w:cs="Calibri"/>
          <w:b/>
          <w:bCs/>
          <w:sz w:val="20"/>
          <w:szCs w:val="20"/>
        </w:rPr>
        <w:t xml:space="preserve"> de la fuente fija.</w:t>
      </w:r>
      <w:bookmarkEnd w:id="38"/>
      <w:bookmarkEnd w:id="39"/>
      <w:bookmarkEnd w:id="40"/>
      <w:bookmarkEnd w:id="41"/>
      <w:bookmarkEnd w:id="42"/>
      <w:bookmarkEnd w:id="43"/>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382"/>
        <w:gridCol w:w="3446"/>
      </w:tblGrid>
      <w:tr w:rsidR="002869F5" w:rsidRPr="00442A3F" w14:paraId="5D9D5D0D" w14:textId="77777777" w:rsidTr="00F07E3C">
        <w:trPr>
          <w:trHeight w:val="194"/>
        </w:trPr>
        <w:tc>
          <w:tcPr>
            <w:tcW w:w="3048" w:type="pct"/>
            <w:shd w:val="clear" w:color="auto" w:fill="004CAB"/>
            <w:vAlign w:val="center"/>
            <w:hideMark/>
          </w:tcPr>
          <w:p w14:paraId="7F2D670D" w14:textId="77777777" w:rsidR="002869F5" w:rsidRPr="00442A3F" w:rsidRDefault="002869F5" w:rsidP="00F07E3C">
            <w:pPr>
              <w:jc w:val="center"/>
              <w:rPr>
                <w:rFonts w:eastAsia="Times New Roman" w:cs="Calibri"/>
                <w:b/>
                <w:bCs/>
                <w:color w:val="FFFFFF" w:themeColor="background1"/>
                <w:sz w:val="20"/>
                <w:szCs w:val="20"/>
                <w:lang w:eastAsia="es-CO"/>
              </w:rPr>
            </w:pPr>
            <w:r w:rsidRPr="00442A3F">
              <w:rPr>
                <w:rFonts w:eastAsia="Times New Roman" w:cs="Calibri"/>
                <w:b/>
                <w:bCs/>
                <w:color w:val="FFFFFF" w:themeColor="background1"/>
                <w:sz w:val="20"/>
                <w:szCs w:val="20"/>
                <w:lang w:val="es-ES" w:eastAsia="es-CO"/>
              </w:rPr>
              <w:t>Nombre de la fuente</w:t>
            </w:r>
          </w:p>
        </w:tc>
        <w:tc>
          <w:tcPr>
            <w:tcW w:w="1952" w:type="pct"/>
            <w:shd w:val="clear" w:color="auto" w:fill="004CAB"/>
            <w:vAlign w:val="center"/>
            <w:hideMark/>
          </w:tcPr>
          <w:p w14:paraId="0BD74C78" w14:textId="01592329" w:rsidR="002869F5" w:rsidRPr="00442A3F" w:rsidRDefault="00D03165" w:rsidP="00F07E3C">
            <w:pPr>
              <w:jc w:val="center"/>
              <w:rPr>
                <w:rFonts w:eastAsia="Times New Roman" w:cs="Calibri"/>
                <w:b/>
                <w:bCs/>
                <w:sz w:val="20"/>
                <w:szCs w:val="20"/>
                <w:lang w:eastAsia="es-CO"/>
              </w:rPr>
            </w:pPr>
            <w:r>
              <w:rPr>
                <w:rFonts w:eastAsia="Times New Roman" w:cs="Calibri"/>
                <w:b/>
                <w:bCs/>
                <w:color w:val="FFFFFF" w:themeColor="background1"/>
                <w:sz w:val="20"/>
                <w:szCs w:val="20"/>
                <w:lang w:eastAsia="es-CO"/>
              </w:rPr>
              <w:t>Caldera 400 BHP</w:t>
            </w:r>
          </w:p>
        </w:tc>
      </w:tr>
      <w:tr w:rsidR="002869F5" w:rsidRPr="00E76E06" w14:paraId="5C46F3B0" w14:textId="77777777" w:rsidTr="00F07E3C">
        <w:trPr>
          <w:trHeight w:val="20"/>
        </w:trPr>
        <w:tc>
          <w:tcPr>
            <w:tcW w:w="3048" w:type="pct"/>
            <w:shd w:val="clear" w:color="auto" w:fill="004CAB"/>
            <w:vAlign w:val="center"/>
            <w:hideMark/>
          </w:tcPr>
          <w:p w14:paraId="7907A42B" w14:textId="77777777" w:rsidR="002869F5" w:rsidRPr="00442A3F" w:rsidRDefault="002869F5" w:rsidP="00F07E3C">
            <w:pPr>
              <w:jc w:val="center"/>
              <w:rPr>
                <w:rFonts w:eastAsia="Times New Roman" w:cs="Calibri"/>
                <w:b/>
                <w:bCs/>
                <w:color w:val="FFFFFF" w:themeColor="background1"/>
                <w:sz w:val="20"/>
                <w:szCs w:val="20"/>
                <w:lang w:eastAsia="es-CO"/>
              </w:rPr>
            </w:pPr>
            <w:r w:rsidRPr="00442A3F">
              <w:rPr>
                <w:rFonts w:eastAsia="Times New Roman" w:cs="Calibri"/>
                <w:b/>
                <w:bCs/>
                <w:color w:val="FFFFFF" w:themeColor="background1"/>
                <w:sz w:val="20"/>
                <w:szCs w:val="20"/>
                <w:lang w:val="es-ES" w:eastAsia="es-CO"/>
              </w:rPr>
              <w:t>Parámetros evaluados</w:t>
            </w:r>
          </w:p>
        </w:tc>
        <w:tc>
          <w:tcPr>
            <w:tcW w:w="1952" w:type="pct"/>
            <w:shd w:val="clear" w:color="auto" w:fill="auto"/>
            <w:vAlign w:val="center"/>
          </w:tcPr>
          <w:p w14:paraId="35320DC4" w14:textId="34810E24" w:rsidR="002869F5" w:rsidRPr="002869F5" w:rsidRDefault="008120C4" w:rsidP="00F07E3C">
            <w:pPr>
              <w:jc w:val="center"/>
              <w:rPr>
                <w:rFonts w:eastAsia="Times New Roman" w:cs="Calibri"/>
                <w:sz w:val="20"/>
                <w:szCs w:val="20"/>
                <w:lang w:val="en-US" w:eastAsia="es-CO"/>
              </w:rPr>
            </w:pPr>
            <w:r w:rsidRPr="00CF2960">
              <w:rPr>
                <w:rFonts w:eastAsia="Times New Roman" w:cs="Calibri"/>
                <w:sz w:val="20"/>
                <w:szCs w:val="20"/>
                <w:lang w:val="en-US" w:eastAsia="es-CO"/>
              </w:rPr>
              <w:t>MP</w:t>
            </w:r>
          </w:p>
        </w:tc>
      </w:tr>
      <w:tr w:rsidR="002869F5" w:rsidRPr="00442A3F" w14:paraId="5C487246" w14:textId="77777777" w:rsidTr="00F07E3C">
        <w:trPr>
          <w:trHeight w:val="20"/>
        </w:trPr>
        <w:tc>
          <w:tcPr>
            <w:tcW w:w="3048" w:type="pct"/>
            <w:shd w:val="clear" w:color="auto" w:fill="004CAB"/>
            <w:vAlign w:val="center"/>
          </w:tcPr>
          <w:p w14:paraId="28FF9ED3" w14:textId="77777777" w:rsidR="002869F5" w:rsidRPr="00442A3F" w:rsidRDefault="002869F5" w:rsidP="00F07E3C">
            <w:pPr>
              <w:jc w:val="center"/>
              <w:rPr>
                <w:rFonts w:eastAsia="Times New Roman" w:cs="Calibri"/>
                <w:b/>
                <w:bCs/>
                <w:color w:val="FFFFFF" w:themeColor="background1"/>
                <w:sz w:val="20"/>
                <w:szCs w:val="20"/>
                <w:lang w:val="es-ES" w:eastAsia="es-CO"/>
              </w:rPr>
            </w:pPr>
            <w:r w:rsidRPr="00442A3F">
              <w:rPr>
                <w:rFonts w:eastAsia="Times New Roman" w:cs="Times New Roman"/>
                <w:b/>
                <w:color w:val="FFFFFF" w:themeColor="background1"/>
                <w:sz w:val="20"/>
                <w:szCs w:val="20"/>
                <w:lang w:eastAsia="en-US"/>
              </w:rPr>
              <w:t xml:space="preserve">Capacidad de </w:t>
            </w:r>
            <w:r>
              <w:rPr>
                <w:rFonts w:eastAsia="Times New Roman" w:cs="Times New Roman"/>
                <w:b/>
                <w:color w:val="FFFFFF" w:themeColor="background1"/>
                <w:sz w:val="20"/>
                <w:szCs w:val="20"/>
                <w:lang w:eastAsia="en-US"/>
              </w:rPr>
              <w:t>producción/Operación</w:t>
            </w:r>
          </w:p>
        </w:tc>
        <w:tc>
          <w:tcPr>
            <w:tcW w:w="1952" w:type="pct"/>
            <w:shd w:val="clear" w:color="auto" w:fill="auto"/>
          </w:tcPr>
          <w:p w14:paraId="717CD01A" w14:textId="3F82CC1F" w:rsidR="002869F5" w:rsidRPr="00CF2960" w:rsidRDefault="00D03165" w:rsidP="00F07E3C">
            <w:pPr>
              <w:jc w:val="center"/>
              <w:rPr>
                <w:rFonts w:cs="Calibri"/>
                <w:sz w:val="20"/>
                <w:szCs w:val="20"/>
              </w:rPr>
            </w:pPr>
            <w:r>
              <w:rPr>
                <w:rFonts w:cs="Calibri"/>
                <w:sz w:val="20"/>
                <w:szCs w:val="20"/>
              </w:rPr>
              <w:t>13800 Lb/h</w:t>
            </w:r>
          </w:p>
        </w:tc>
      </w:tr>
      <w:tr w:rsidR="002869F5" w:rsidRPr="00442A3F" w14:paraId="4775F280" w14:textId="77777777" w:rsidTr="00F07E3C">
        <w:trPr>
          <w:trHeight w:val="20"/>
        </w:trPr>
        <w:tc>
          <w:tcPr>
            <w:tcW w:w="3048" w:type="pct"/>
            <w:shd w:val="clear" w:color="auto" w:fill="004CAB"/>
            <w:vAlign w:val="center"/>
          </w:tcPr>
          <w:p w14:paraId="6254D8F2" w14:textId="77777777" w:rsidR="002869F5" w:rsidRPr="00442A3F" w:rsidRDefault="002869F5" w:rsidP="00F07E3C">
            <w:pPr>
              <w:jc w:val="center"/>
              <w:rPr>
                <w:rFonts w:eastAsia="Times New Roman" w:cs="Calibri"/>
                <w:b/>
                <w:bCs/>
                <w:color w:val="FFFFFF" w:themeColor="background1"/>
                <w:sz w:val="20"/>
                <w:szCs w:val="20"/>
                <w:lang w:val="es-ES" w:eastAsia="es-CO"/>
              </w:rPr>
            </w:pPr>
            <w:r w:rsidRPr="00442A3F">
              <w:rPr>
                <w:rFonts w:eastAsia="Times New Roman" w:cs="Times New Roman"/>
                <w:b/>
                <w:color w:val="FFFFFF" w:themeColor="background1"/>
                <w:sz w:val="20"/>
                <w:szCs w:val="20"/>
                <w:lang w:eastAsia="en-US"/>
              </w:rPr>
              <w:t>Tipo de combustible</w:t>
            </w:r>
          </w:p>
        </w:tc>
        <w:tc>
          <w:tcPr>
            <w:tcW w:w="1952" w:type="pct"/>
            <w:shd w:val="clear" w:color="auto" w:fill="auto"/>
          </w:tcPr>
          <w:p w14:paraId="6C139CDE" w14:textId="77777777" w:rsidR="002869F5" w:rsidRPr="00CF2960" w:rsidRDefault="002869F5" w:rsidP="00F07E3C">
            <w:pPr>
              <w:jc w:val="center"/>
              <w:rPr>
                <w:rFonts w:cstheme="majorHAnsi"/>
                <w:sz w:val="20"/>
                <w:szCs w:val="20"/>
              </w:rPr>
            </w:pPr>
            <w:r>
              <w:rPr>
                <w:rFonts w:cstheme="majorHAnsi"/>
                <w:sz w:val="20"/>
                <w:szCs w:val="20"/>
              </w:rPr>
              <w:t>Gas natural</w:t>
            </w:r>
          </w:p>
        </w:tc>
      </w:tr>
      <w:tr w:rsidR="002869F5" w:rsidRPr="00442A3F" w14:paraId="52288E35" w14:textId="77777777" w:rsidTr="00F07E3C">
        <w:trPr>
          <w:trHeight w:val="20"/>
        </w:trPr>
        <w:tc>
          <w:tcPr>
            <w:tcW w:w="3048" w:type="pct"/>
            <w:shd w:val="clear" w:color="auto" w:fill="004CAB"/>
            <w:vAlign w:val="center"/>
          </w:tcPr>
          <w:p w14:paraId="12E4EA1A" w14:textId="77777777" w:rsidR="002869F5" w:rsidRPr="00442A3F" w:rsidRDefault="002869F5" w:rsidP="00F07E3C">
            <w:pPr>
              <w:jc w:val="center"/>
              <w:rPr>
                <w:rFonts w:eastAsia="Times New Roman" w:cs="Calibri"/>
                <w:b/>
                <w:bCs/>
                <w:color w:val="FFFFFF" w:themeColor="background1"/>
                <w:sz w:val="20"/>
                <w:szCs w:val="20"/>
                <w:lang w:eastAsia="es-CO"/>
              </w:rPr>
            </w:pPr>
            <w:r w:rsidRPr="00442A3F">
              <w:rPr>
                <w:rFonts w:eastAsia="Times New Roman" w:cs="Times New Roman"/>
                <w:b/>
                <w:color w:val="FFFFFF" w:themeColor="background1"/>
                <w:sz w:val="20"/>
                <w:szCs w:val="20"/>
                <w:lang w:eastAsia="en-US"/>
              </w:rPr>
              <w:t xml:space="preserve">Consumo de combustible </w:t>
            </w:r>
          </w:p>
        </w:tc>
        <w:tc>
          <w:tcPr>
            <w:tcW w:w="1952" w:type="pct"/>
            <w:shd w:val="clear" w:color="auto" w:fill="auto"/>
          </w:tcPr>
          <w:p w14:paraId="72F59380" w14:textId="45993D24" w:rsidR="002869F5" w:rsidRPr="00D03165" w:rsidRDefault="00D03165" w:rsidP="00F07E3C">
            <w:pPr>
              <w:jc w:val="center"/>
              <w:rPr>
                <w:rFonts w:eastAsia="Times New Roman" w:cs="Calibri"/>
                <w:sz w:val="20"/>
                <w:szCs w:val="20"/>
                <w:lang w:eastAsia="es-CO"/>
              </w:rPr>
            </w:pPr>
            <w:r>
              <w:rPr>
                <w:rFonts w:eastAsia="Times New Roman" w:cs="Calibri"/>
                <w:sz w:val="20"/>
                <w:szCs w:val="20"/>
                <w:lang w:eastAsia="es-CO"/>
              </w:rPr>
              <w:t>3000</w:t>
            </w:r>
            <w:r w:rsidR="002869F5">
              <w:rPr>
                <w:rFonts w:eastAsia="Times New Roman" w:cs="Calibri"/>
                <w:sz w:val="20"/>
                <w:szCs w:val="20"/>
                <w:lang w:eastAsia="es-CO"/>
              </w:rPr>
              <w:t xml:space="preserve"> m</w:t>
            </w:r>
            <w:r w:rsidR="002869F5" w:rsidRPr="000155CB">
              <w:rPr>
                <w:rFonts w:eastAsia="Times New Roman" w:cs="Calibri"/>
                <w:sz w:val="20"/>
                <w:szCs w:val="20"/>
                <w:vertAlign w:val="superscript"/>
                <w:lang w:eastAsia="es-CO"/>
              </w:rPr>
              <w:t>3</w:t>
            </w:r>
            <w:r>
              <w:rPr>
                <w:rFonts w:eastAsia="Times New Roman" w:cs="Calibri"/>
                <w:sz w:val="20"/>
                <w:szCs w:val="20"/>
                <w:lang w:eastAsia="es-CO"/>
              </w:rPr>
              <w:t>/día</w:t>
            </w:r>
          </w:p>
        </w:tc>
      </w:tr>
      <w:tr w:rsidR="002869F5" w:rsidRPr="00442A3F" w14:paraId="1DBFDDE2" w14:textId="77777777" w:rsidTr="00F07E3C">
        <w:trPr>
          <w:trHeight w:val="20"/>
        </w:trPr>
        <w:tc>
          <w:tcPr>
            <w:tcW w:w="3048" w:type="pct"/>
            <w:shd w:val="clear" w:color="auto" w:fill="004CAB"/>
            <w:vAlign w:val="center"/>
          </w:tcPr>
          <w:p w14:paraId="78E47911" w14:textId="77777777" w:rsidR="002869F5" w:rsidRPr="00442A3F" w:rsidRDefault="002869F5" w:rsidP="00F07E3C">
            <w:pPr>
              <w:jc w:val="center"/>
              <w:rPr>
                <w:rFonts w:eastAsia="Times New Roman" w:cs="Times New Roman"/>
                <w:b/>
                <w:color w:val="FFFFFF" w:themeColor="background1"/>
                <w:sz w:val="20"/>
                <w:szCs w:val="20"/>
                <w:lang w:eastAsia="en-US"/>
              </w:rPr>
            </w:pPr>
            <w:r w:rsidRPr="00442A3F">
              <w:rPr>
                <w:rFonts w:eastAsia="Times New Roman" w:cs="Times New Roman"/>
                <w:b/>
                <w:color w:val="FFFFFF" w:themeColor="background1"/>
                <w:sz w:val="20"/>
                <w:szCs w:val="20"/>
                <w:lang w:eastAsia="en-US"/>
              </w:rPr>
              <w:t>Modelo</w:t>
            </w:r>
          </w:p>
        </w:tc>
        <w:tc>
          <w:tcPr>
            <w:tcW w:w="1952" w:type="pct"/>
            <w:shd w:val="clear" w:color="auto" w:fill="auto"/>
          </w:tcPr>
          <w:p w14:paraId="70057E01" w14:textId="5D3F8DB5" w:rsidR="002869F5" w:rsidRPr="00CF2960" w:rsidRDefault="00074E25" w:rsidP="00F07E3C">
            <w:pPr>
              <w:jc w:val="center"/>
              <w:rPr>
                <w:sz w:val="20"/>
                <w:szCs w:val="20"/>
                <w:lang w:eastAsia="en-US"/>
              </w:rPr>
            </w:pPr>
            <w:r>
              <w:rPr>
                <w:sz w:val="20"/>
                <w:szCs w:val="20"/>
                <w:lang w:eastAsia="en-US"/>
              </w:rPr>
              <w:t>3E – 400 -150</w:t>
            </w:r>
          </w:p>
        </w:tc>
      </w:tr>
      <w:tr w:rsidR="00074E25" w:rsidRPr="00442A3F" w14:paraId="0B1A2496" w14:textId="77777777" w:rsidTr="00F07E3C">
        <w:trPr>
          <w:trHeight w:val="20"/>
        </w:trPr>
        <w:tc>
          <w:tcPr>
            <w:tcW w:w="3048" w:type="pct"/>
            <w:shd w:val="clear" w:color="auto" w:fill="004CAB"/>
            <w:vAlign w:val="center"/>
          </w:tcPr>
          <w:p w14:paraId="64AFE1C5" w14:textId="77777777" w:rsidR="00074E25" w:rsidRPr="00442A3F" w:rsidRDefault="00074E25" w:rsidP="00074E25">
            <w:pPr>
              <w:jc w:val="center"/>
              <w:rPr>
                <w:rFonts w:eastAsia="Times New Roman" w:cs="Calibri"/>
                <w:b/>
                <w:bCs/>
                <w:color w:val="FFFFFF" w:themeColor="background1"/>
                <w:sz w:val="20"/>
                <w:szCs w:val="20"/>
                <w:lang w:eastAsia="es-CO"/>
              </w:rPr>
            </w:pPr>
            <w:r w:rsidRPr="00442A3F">
              <w:rPr>
                <w:rFonts w:eastAsia="Times New Roman" w:cs="Times New Roman"/>
                <w:b/>
                <w:color w:val="FFFFFF" w:themeColor="background1"/>
                <w:sz w:val="20"/>
                <w:szCs w:val="20"/>
                <w:lang w:eastAsia="en-US"/>
              </w:rPr>
              <w:t>Número de serie</w:t>
            </w:r>
          </w:p>
        </w:tc>
        <w:tc>
          <w:tcPr>
            <w:tcW w:w="1952" w:type="pct"/>
            <w:shd w:val="clear" w:color="auto" w:fill="auto"/>
          </w:tcPr>
          <w:p w14:paraId="4A752506" w14:textId="6D1FBF38" w:rsidR="00074E25" w:rsidRPr="00525EDF" w:rsidRDefault="00074E25" w:rsidP="00074E25">
            <w:pPr>
              <w:jc w:val="center"/>
              <w:rPr>
                <w:rFonts w:eastAsia="Times New Roman" w:cs="Calibri"/>
                <w:sz w:val="20"/>
                <w:szCs w:val="20"/>
                <w:lang w:eastAsia="es-CO"/>
              </w:rPr>
            </w:pPr>
            <w:r>
              <w:rPr>
                <w:sz w:val="20"/>
                <w:szCs w:val="20"/>
                <w:lang w:eastAsia="en-US"/>
              </w:rPr>
              <w:t>A - 3076</w:t>
            </w:r>
          </w:p>
        </w:tc>
      </w:tr>
      <w:tr w:rsidR="00074E25" w:rsidRPr="00442A3F" w14:paraId="039F170B" w14:textId="77777777" w:rsidTr="00F07E3C">
        <w:trPr>
          <w:trHeight w:val="20"/>
        </w:trPr>
        <w:tc>
          <w:tcPr>
            <w:tcW w:w="3048" w:type="pct"/>
            <w:shd w:val="clear" w:color="auto" w:fill="004CAB"/>
            <w:vAlign w:val="center"/>
          </w:tcPr>
          <w:p w14:paraId="04FA33F6" w14:textId="77777777" w:rsidR="00074E25" w:rsidRPr="00442A3F" w:rsidRDefault="00074E25" w:rsidP="00074E25">
            <w:pPr>
              <w:jc w:val="center"/>
              <w:rPr>
                <w:rFonts w:eastAsia="Times New Roman" w:cs="Calibri"/>
                <w:b/>
                <w:bCs/>
                <w:color w:val="FFFFFF" w:themeColor="background1"/>
                <w:sz w:val="20"/>
                <w:szCs w:val="20"/>
                <w:lang w:eastAsia="es-CO"/>
              </w:rPr>
            </w:pPr>
            <w:r w:rsidRPr="00442A3F">
              <w:rPr>
                <w:rFonts w:eastAsia="Times New Roman" w:cs="Times New Roman"/>
                <w:b/>
                <w:color w:val="FFFFFF" w:themeColor="background1"/>
                <w:sz w:val="20"/>
                <w:szCs w:val="20"/>
                <w:lang w:eastAsia="en-US"/>
              </w:rPr>
              <w:t>Marca</w:t>
            </w:r>
          </w:p>
        </w:tc>
        <w:tc>
          <w:tcPr>
            <w:tcW w:w="1952" w:type="pct"/>
            <w:shd w:val="clear" w:color="auto" w:fill="auto"/>
          </w:tcPr>
          <w:p w14:paraId="0DA810F4" w14:textId="6F610B94" w:rsidR="00074E25" w:rsidRPr="00074E25" w:rsidRDefault="00074E25" w:rsidP="00074E25">
            <w:pPr>
              <w:jc w:val="center"/>
              <w:rPr>
                <w:rFonts w:eastAsia="Times New Roman" w:cs="Calibri"/>
                <w:sz w:val="20"/>
                <w:szCs w:val="20"/>
                <w:lang w:eastAsia="es-CO"/>
              </w:rPr>
            </w:pPr>
            <w:r w:rsidRPr="00074E25">
              <w:rPr>
                <w:rFonts w:eastAsia="Times New Roman" w:cs="Calibri"/>
                <w:sz w:val="20"/>
                <w:szCs w:val="20"/>
                <w:lang w:eastAsia="es-CO"/>
              </w:rPr>
              <w:t>Distral</w:t>
            </w:r>
          </w:p>
        </w:tc>
      </w:tr>
      <w:tr w:rsidR="00074E25" w:rsidRPr="00442A3F" w14:paraId="2D5A4818" w14:textId="77777777" w:rsidTr="00F07E3C">
        <w:trPr>
          <w:trHeight w:val="20"/>
        </w:trPr>
        <w:tc>
          <w:tcPr>
            <w:tcW w:w="3048" w:type="pct"/>
            <w:shd w:val="clear" w:color="auto" w:fill="004CAB"/>
            <w:vAlign w:val="center"/>
          </w:tcPr>
          <w:p w14:paraId="0943AF88" w14:textId="77777777" w:rsidR="00074E25" w:rsidRPr="00442A3F" w:rsidRDefault="00074E25" w:rsidP="00074E25">
            <w:pPr>
              <w:jc w:val="center"/>
              <w:rPr>
                <w:rFonts w:eastAsia="Times New Roman" w:cs="Times New Roman"/>
                <w:b/>
                <w:color w:val="FFFFFF" w:themeColor="background1"/>
                <w:sz w:val="20"/>
                <w:szCs w:val="20"/>
                <w:lang w:eastAsia="en-US"/>
              </w:rPr>
            </w:pPr>
            <w:r w:rsidRPr="00442A3F">
              <w:rPr>
                <w:rFonts w:eastAsia="Times New Roman" w:cs="Times New Roman"/>
                <w:b/>
                <w:color w:val="FFFFFF" w:themeColor="background1"/>
                <w:sz w:val="20"/>
                <w:szCs w:val="20"/>
                <w:lang w:eastAsia="en-US"/>
              </w:rPr>
              <w:t>Año de construcción de la fuente</w:t>
            </w:r>
          </w:p>
        </w:tc>
        <w:tc>
          <w:tcPr>
            <w:tcW w:w="1952" w:type="pct"/>
            <w:shd w:val="clear" w:color="auto" w:fill="auto"/>
          </w:tcPr>
          <w:p w14:paraId="04B1A02B" w14:textId="78B4994F" w:rsidR="00074E25" w:rsidRPr="00074E25" w:rsidRDefault="00074E25" w:rsidP="00074E25">
            <w:pPr>
              <w:jc w:val="center"/>
              <w:rPr>
                <w:rFonts w:eastAsia="Times New Roman" w:cs="Calibri"/>
                <w:sz w:val="20"/>
                <w:szCs w:val="20"/>
                <w:lang w:eastAsia="es-CO"/>
              </w:rPr>
            </w:pPr>
            <w:r w:rsidRPr="00074E25">
              <w:rPr>
                <w:rFonts w:eastAsia="Times New Roman" w:cs="Calibri"/>
                <w:sz w:val="20"/>
                <w:szCs w:val="20"/>
                <w:lang w:eastAsia="es-CO"/>
              </w:rPr>
              <w:t>1995</w:t>
            </w:r>
          </w:p>
        </w:tc>
      </w:tr>
      <w:tr w:rsidR="00074E25" w:rsidRPr="00442A3F" w14:paraId="6273A546" w14:textId="77777777" w:rsidTr="00F07E3C">
        <w:trPr>
          <w:trHeight w:val="20"/>
        </w:trPr>
        <w:tc>
          <w:tcPr>
            <w:tcW w:w="3048" w:type="pct"/>
            <w:shd w:val="clear" w:color="auto" w:fill="004CAB"/>
            <w:vAlign w:val="center"/>
          </w:tcPr>
          <w:p w14:paraId="7B8C9C94" w14:textId="77777777" w:rsidR="00074E25" w:rsidRPr="00442A3F" w:rsidRDefault="00074E25" w:rsidP="00074E25">
            <w:pPr>
              <w:jc w:val="center"/>
              <w:rPr>
                <w:rFonts w:eastAsia="Times New Roman" w:cs="Times New Roman"/>
                <w:b/>
                <w:color w:val="FFFFFF" w:themeColor="background1"/>
                <w:sz w:val="20"/>
                <w:szCs w:val="20"/>
                <w:lang w:eastAsia="en-US"/>
              </w:rPr>
            </w:pPr>
            <w:r w:rsidRPr="00442A3F">
              <w:rPr>
                <w:rFonts w:eastAsia="Times New Roman" w:cs="Times New Roman"/>
                <w:b/>
                <w:color w:val="FFFFFF" w:themeColor="background1"/>
                <w:sz w:val="20"/>
                <w:szCs w:val="20"/>
                <w:lang w:eastAsia="en-US"/>
              </w:rPr>
              <w:t>Tipo de proceso</w:t>
            </w:r>
            <w:r>
              <w:rPr>
                <w:rFonts w:eastAsia="Times New Roman" w:cs="Times New Roman"/>
                <w:b/>
                <w:color w:val="FFFFFF" w:themeColor="background1"/>
                <w:sz w:val="20"/>
                <w:szCs w:val="20"/>
                <w:lang w:eastAsia="en-US"/>
              </w:rPr>
              <w:t xml:space="preserve"> - Uso</w:t>
            </w:r>
          </w:p>
        </w:tc>
        <w:tc>
          <w:tcPr>
            <w:tcW w:w="1952" w:type="pct"/>
            <w:shd w:val="clear" w:color="auto" w:fill="auto"/>
          </w:tcPr>
          <w:p w14:paraId="5C5FCE21" w14:textId="1CF07D98" w:rsidR="00074E25" w:rsidRPr="00CF2960" w:rsidRDefault="00074E25" w:rsidP="00074E25">
            <w:pPr>
              <w:jc w:val="center"/>
              <w:rPr>
                <w:rFonts w:eastAsia="Times New Roman" w:cs="Calibri"/>
                <w:sz w:val="20"/>
                <w:szCs w:val="20"/>
                <w:lang w:eastAsia="es-CO"/>
              </w:rPr>
            </w:pPr>
            <w:r>
              <w:rPr>
                <w:rFonts w:eastAsia="Times New Roman" w:cs="Calibri"/>
                <w:sz w:val="20"/>
                <w:szCs w:val="20"/>
                <w:lang w:eastAsia="es-CO"/>
              </w:rPr>
              <w:t>Generación de vapor</w:t>
            </w:r>
          </w:p>
        </w:tc>
      </w:tr>
      <w:tr w:rsidR="00074E25" w:rsidRPr="00442A3F" w14:paraId="024F6E12" w14:textId="77777777" w:rsidTr="00F07E3C">
        <w:trPr>
          <w:trHeight w:val="20"/>
        </w:trPr>
        <w:tc>
          <w:tcPr>
            <w:tcW w:w="3048" w:type="pct"/>
            <w:shd w:val="clear" w:color="auto" w:fill="004CAB"/>
            <w:vAlign w:val="center"/>
          </w:tcPr>
          <w:p w14:paraId="09984DBE" w14:textId="77777777" w:rsidR="00074E25" w:rsidRPr="00442A3F" w:rsidRDefault="00074E25" w:rsidP="00074E25">
            <w:pPr>
              <w:jc w:val="center"/>
              <w:rPr>
                <w:rFonts w:eastAsia="Times New Roman" w:cs="Times New Roman"/>
                <w:b/>
                <w:color w:val="FFFFFF" w:themeColor="background1"/>
                <w:sz w:val="20"/>
                <w:szCs w:val="20"/>
                <w:lang w:eastAsia="en-US"/>
              </w:rPr>
            </w:pPr>
            <w:r w:rsidRPr="00442A3F">
              <w:rPr>
                <w:rFonts w:eastAsia="Times New Roman" w:cs="Times New Roman"/>
                <w:b/>
                <w:color w:val="FFFFFF" w:themeColor="background1"/>
                <w:sz w:val="20"/>
                <w:szCs w:val="20"/>
                <w:lang w:eastAsia="en-US"/>
              </w:rPr>
              <w:t>Tiempo de operación al día</w:t>
            </w:r>
          </w:p>
        </w:tc>
        <w:tc>
          <w:tcPr>
            <w:tcW w:w="1952" w:type="pct"/>
            <w:shd w:val="clear" w:color="auto" w:fill="auto"/>
          </w:tcPr>
          <w:p w14:paraId="32EB274C" w14:textId="6C3C2175" w:rsidR="00074E25" w:rsidRPr="00CF2960" w:rsidRDefault="00074E25" w:rsidP="00074E25">
            <w:pPr>
              <w:jc w:val="center"/>
              <w:rPr>
                <w:sz w:val="20"/>
                <w:szCs w:val="20"/>
                <w:lang w:eastAsia="en-US"/>
              </w:rPr>
            </w:pPr>
            <w:r>
              <w:rPr>
                <w:sz w:val="20"/>
                <w:szCs w:val="20"/>
                <w:lang w:eastAsia="en-US"/>
              </w:rPr>
              <w:t>24 horas x 7 días a la semana</w:t>
            </w:r>
          </w:p>
        </w:tc>
      </w:tr>
      <w:tr w:rsidR="00074E25" w:rsidRPr="00442A3F" w14:paraId="5D78B40E" w14:textId="77777777" w:rsidTr="00F07E3C">
        <w:trPr>
          <w:trHeight w:val="20"/>
        </w:trPr>
        <w:tc>
          <w:tcPr>
            <w:tcW w:w="3048" w:type="pct"/>
            <w:shd w:val="clear" w:color="auto" w:fill="004CAB"/>
            <w:vAlign w:val="center"/>
          </w:tcPr>
          <w:p w14:paraId="3C3E6BC0" w14:textId="77777777" w:rsidR="00074E25" w:rsidRPr="00442A3F" w:rsidRDefault="00074E25" w:rsidP="00074E25">
            <w:pPr>
              <w:jc w:val="center"/>
              <w:rPr>
                <w:rFonts w:eastAsia="Times New Roman" w:cs="Calibri"/>
                <w:b/>
                <w:bCs/>
                <w:color w:val="FFFFFF" w:themeColor="background1"/>
                <w:sz w:val="20"/>
                <w:szCs w:val="20"/>
                <w:lang w:eastAsia="es-CO"/>
              </w:rPr>
            </w:pPr>
            <w:r>
              <w:rPr>
                <w:rFonts w:eastAsia="Times New Roman" w:cs="Times New Roman"/>
                <w:b/>
                <w:color w:val="FFFFFF" w:themeColor="background1"/>
                <w:sz w:val="20"/>
                <w:szCs w:val="20"/>
                <w:lang w:eastAsia="en-US"/>
              </w:rPr>
              <w:t>Días de o</w:t>
            </w:r>
            <w:r w:rsidRPr="00442A3F">
              <w:rPr>
                <w:rFonts w:eastAsia="Times New Roman" w:cs="Times New Roman"/>
                <w:b/>
                <w:color w:val="FFFFFF" w:themeColor="background1"/>
                <w:sz w:val="20"/>
                <w:szCs w:val="20"/>
                <w:lang w:eastAsia="en-US"/>
              </w:rPr>
              <w:t>peración por semana</w:t>
            </w:r>
          </w:p>
        </w:tc>
        <w:tc>
          <w:tcPr>
            <w:tcW w:w="1952" w:type="pct"/>
            <w:shd w:val="clear" w:color="auto" w:fill="auto"/>
          </w:tcPr>
          <w:p w14:paraId="41B87BF8" w14:textId="784DAD2D" w:rsidR="00074E25" w:rsidRPr="00CF2960" w:rsidRDefault="00074E25" w:rsidP="00074E25">
            <w:pPr>
              <w:jc w:val="center"/>
              <w:rPr>
                <w:rFonts w:eastAsia="Times New Roman" w:cs="Calibri"/>
                <w:sz w:val="20"/>
                <w:szCs w:val="20"/>
                <w:lang w:eastAsia="es-CO"/>
              </w:rPr>
            </w:pPr>
            <w:r>
              <w:rPr>
                <w:rFonts w:eastAsia="Times New Roman" w:cs="Calibri"/>
                <w:sz w:val="20"/>
                <w:szCs w:val="20"/>
                <w:lang w:eastAsia="es-CO"/>
              </w:rPr>
              <w:t>7 días</w:t>
            </w:r>
          </w:p>
        </w:tc>
      </w:tr>
      <w:tr w:rsidR="00074E25" w:rsidRPr="00442A3F" w14:paraId="55C9254F" w14:textId="77777777" w:rsidTr="00F07E3C">
        <w:trPr>
          <w:trHeight w:val="20"/>
        </w:trPr>
        <w:tc>
          <w:tcPr>
            <w:tcW w:w="3048" w:type="pct"/>
            <w:shd w:val="clear" w:color="auto" w:fill="004CAB"/>
            <w:vAlign w:val="center"/>
          </w:tcPr>
          <w:p w14:paraId="7AA06A8E" w14:textId="77777777" w:rsidR="00074E25" w:rsidRPr="00442A3F" w:rsidRDefault="00074E25" w:rsidP="00074E25">
            <w:pPr>
              <w:jc w:val="center"/>
              <w:rPr>
                <w:rFonts w:eastAsia="Times New Roman" w:cs="Times New Roman"/>
                <w:b/>
                <w:color w:val="FFFFFF" w:themeColor="background1"/>
                <w:sz w:val="20"/>
                <w:szCs w:val="20"/>
                <w:lang w:eastAsia="en-US"/>
              </w:rPr>
            </w:pPr>
            <w:r w:rsidRPr="00442A3F">
              <w:rPr>
                <w:rFonts w:eastAsia="Times New Roman" w:cs="Times New Roman"/>
                <w:b/>
                <w:color w:val="FFFFFF" w:themeColor="background1"/>
                <w:sz w:val="20"/>
                <w:szCs w:val="20"/>
                <w:lang w:eastAsia="en-US"/>
              </w:rPr>
              <w:t>Tipo y frecuencia de mantenimiento</w:t>
            </w:r>
          </w:p>
        </w:tc>
        <w:tc>
          <w:tcPr>
            <w:tcW w:w="1952" w:type="pct"/>
            <w:shd w:val="clear" w:color="auto" w:fill="auto"/>
            <w:vAlign w:val="center"/>
          </w:tcPr>
          <w:p w14:paraId="7724B1E2" w14:textId="2A7F5D6D" w:rsidR="00074E25" w:rsidRPr="00442A3F" w:rsidRDefault="00074E25" w:rsidP="00074E25">
            <w:pPr>
              <w:jc w:val="center"/>
              <w:rPr>
                <w:rFonts w:eastAsia="Times New Roman" w:cs="Times New Roman"/>
                <w:sz w:val="20"/>
                <w:szCs w:val="20"/>
                <w:lang w:eastAsia="en-US"/>
              </w:rPr>
            </w:pPr>
            <w:r>
              <w:rPr>
                <w:rFonts w:eastAsia="Times New Roman" w:cs="Times New Roman"/>
                <w:sz w:val="20"/>
                <w:szCs w:val="20"/>
                <w:lang w:eastAsia="en-US"/>
              </w:rPr>
              <w:t xml:space="preserve">Mantenimientos preventivos </w:t>
            </w:r>
          </w:p>
        </w:tc>
      </w:tr>
      <w:tr w:rsidR="00074E25" w:rsidRPr="00442A3F" w14:paraId="6CA75DCA" w14:textId="77777777" w:rsidTr="00F07E3C">
        <w:trPr>
          <w:trHeight w:val="20"/>
        </w:trPr>
        <w:tc>
          <w:tcPr>
            <w:tcW w:w="3048" w:type="pct"/>
            <w:shd w:val="clear" w:color="auto" w:fill="004CAB"/>
            <w:vAlign w:val="center"/>
          </w:tcPr>
          <w:p w14:paraId="20A92B6E" w14:textId="77777777" w:rsidR="00074E25" w:rsidRPr="00442A3F" w:rsidRDefault="00074E25" w:rsidP="00074E25">
            <w:pPr>
              <w:jc w:val="center"/>
              <w:rPr>
                <w:rFonts w:eastAsia="Times New Roman" w:cs="Times New Roman"/>
                <w:b/>
                <w:color w:val="FFFFFF" w:themeColor="background1"/>
                <w:sz w:val="20"/>
                <w:szCs w:val="20"/>
                <w:lang w:eastAsia="en-US"/>
              </w:rPr>
            </w:pPr>
            <w:r w:rsidRPr="00442A3F">
              <w:rPr>
                <w:rFonts w:eastAsia="Times New Roman" w:cs="Times New Roman"/>
                <w:b/>
                <w:color w:val="FFFFFF" w:themeColor="background1"/>
                <w:sz w:val="20"/>
                <w:szCs w:val="20"/>
                <w:lang w:eastAsia="en-US"/>
              </w:rPr>
              <w:t>Sistema de control de emisión</w:t>
            </w:r>
          </w:p>
        </w:tc>
        <w:tc>
          <w:tcPr>
            <w:tcW w:w="1952" w:type="pct"/>
            <w:shd w:val="clear" w:color="auto" w:fill="auto"/>
            <w:vAlign w:val="center"/>
          </w:tcPr>
          <w:p w14:paraId="14F3EBBD" w14:textId="0FB0441B" w:rsidR="00074E25" w:rsidRPr="00442A3F" w:rsidRDefault="00074E25" w:rsidP="00074E25">
            <w:pPr>
              <w:jc w:val="center"/>
              <w:rPr>
                <w:rFonts w:eastAsia="Times New Roman" w:cs="Times New Roman"/>
                <w:sz w:val="20"/>
                <w:szCs w:val="20"/>
                <w:lang w:eastAsia="en-US"/>
              </w:rPr>
            </w:pPr>
            <w:r>
              <w:rPr>
                <w:rFonts w:eastAsia="Times New Roman" w:cs="Times New Roman"/>
                <w:sz w:val="20"/>
                <w:szCs w:val="20"/>
                <w:lang w:eastAsia="en-US"/>
              </w:rPr>
              <w:t>No cuenta</w:t>
            </w:r>
          </w:p>
        </w:tc>
      </w:tr>
      <w:tr w:rsidR="00074E25" w:rsidRPr="00442A3F" w14:paraId="7917D97C" w14:textId="77777777" w:rsidTr="00F07E3C">
        <w:trPr>
          <w:trHeight w:val="20"/>
        </w:trPr>
        <w:tc>
          <w:tcPr>
            <w:tcW w:w="3048" w:type="pct"/>
            <w:shd w:val="clear" w:color="auto" w:fill="004CAB"/>
            <w:vAlign w:val="center"/>
          </w:tcPr>
          <w:p w14:paraId="6BC60E0F" w14:textId="77777777" w:rsidR="00074E25" w:rsidRPr="00442A3F" w:rsidRDefault="00074E25" w:rsidP="00074E25">
            <w:pPr>
              <w:jc w:val="center"/>
              <w:rPr>
                <w:rFonts w:eastAsia="Times New Roman" w:cs="Calibri"/>
                <w:b/>
                <w:bCs/>
                <w:color w:val="FFFFFF" w:themeColor="background1"/>
                <w:sz w:val="20"/>
                <w:szCs w:val="20"/>
                <w:lang w:eastAsia="es-CO"/>
              </w:rPr>
            </w:pPr>
            <w:r w:rsidRPr="00442A3F">
              <w:rPr>
                <w:rFonts w:eastAsia="Times New Roman" w:cs="Times New Roman"/>
                <w:b/>
                <w:color w:val="FFFFFF" w:themeColor="background1"/>
                <w:sz w:val="20"/>
                <w:szCs w:val="20"/>
                <w:lang w:eastAsia="en-US"/>
              </w:rPr>
              <w:t>Forma</w:t>
            </w:r>
          </w:p>
        </w:tc>
        <w:tc>
          <w:tcPr>
            <w:tcW w:w="1952" w:type="pct"/>
            <w:shd w:val="clear" w:color="auto" w:fill="auto"/>
            <w:vAlign w:val="center"/>
          </w:tcPr>
          <w:p w14:paraId="28164312" w14:textId="77777777" w:rsidR="00074E25" w:rsidRPr="00442A3F" w:rsidRDefault="00074E25" w:rsidP="00074E25">
            <w:pPr>
              <w:jc w:val="center"/>
              <w:rPr>
                <w:rFonts w:eastAsia="Times New Roman" w:cs="Calibri"/>
                <w:sz w:val="20"/>
                <w:szCs w:val="20"/>
                <w:lang w:eastAsia="es-CO"/>
              </w:rPr>
            </w:pPr>
            <w:r>
              <w:rPr>
                <w:rFonts w:eastAsia="Times New Roman" w:cs="Calibri"/>
                <w:sz w:val="20"/>
                <w:szCs w:val="20"/>
                <w:lang w:eastAsia="es-CO"/>
              </w:rPr>
              <w:t>Circular</w:t>
            </w:r>
          </w:p>
        </w:tc>
      </w:tr>
      <w:tr w:rsidR="00074E25" w:rsidRPr="00442A3F" w14:paraId="1EE7D979" w14:textId="77777777" w:rsidTr="00F07E3C">
        <w:trPr>
          <w:trHeight w:val="20"/>
        </w:trPr>
        <w:tc>
          <w:tcPr>
            <w:tcW w:w="3048" w:type="pct"/>
            <w:shd w:val="clear" w:color="auto" w:fill="004CAB"/>
            <w:vAlign w:val="center"/>
          </w:tcPr>
          <w:p w14:paraId="22FF62FC" w14:textId="77777777" w:rsidR="00074E25" w:rsidRPr="00442A3F" w:rsidRDefault="00074E25" w:rsidP="00074E25">
            <w:pPr>
              <w:jc w:val="center"/>
              <w:rPr>
                <w:rFonts w:eastAsia="Times New Roman" w:cs="Calibri"/>
                <w:b/>
                <w:bCs/>
                <w:color w:val="FFFFFF" w:themeColor="background1"/>
                <w:sz w:val="20"/>
                <w:szCs w:val="20"/>
                <w:lang w:eastAsia="es-CO"/>
              </w:rPr>
            </w:pPr>
            <w:r w:rsidRPr="00442A3F">
              <w:rPr>
                <w:rFonts w:eastAsia="Times New Roman" w:cs="Times New Roman"/>
                <w:b/>
                <w:color w:val="FFFFFF" w:themeColor="background1"/>
                <w:sz w:val="20"/>
                <w:szCs w:val="20"/>
                <w:lang w:eastAsia="en-US"/>
              </w:rPr>
              <w:t>Altura</w:t>
            </w:r>
          </w:p>
        </w:tc>
        <w:tc>
          <w:tcPr>
            <w:tcW w:w="1952" w:type="pct"/>
            <w:shd w:val="clear" w:color="auto" w:fill="auto"/>
            <w:vAlign w:val="center"/>
          </w:tcPr>
          <w:p w14:paraId="3A85179E" w14:textId="62742B82" w:rsidR="00074E25" w:rsidRPr="00442A3F" w:rsidRDefault="00074E25" w:rsidP="00074E25">
            <w:pPr>
              <w:jc w:val="center"/>
              <w:rPr>
                <w:rFonts w:cs="Calibri"/>
                <w:sz w:val="20"/>
                <w:szCs w:val="20"/>
              </w:rPr>
            </w:pPr>
            <w:r>
              <w:rPr>
                <w:rFonts w:cs="Calibri"/>
                <w:sz w:val="20"/>
                <w:szCs w:val="20"/>
              </w:rPr>
              <w:t>13,47 m</w:t>
            </w:r>
          </w:p>
        </w:tc>
      </w:tr>
      <w:tr w:rsidR="00074E25" w:rsidRPr="00442A3F" w14:paraId="6BDAA711" w14:textId="77777777" w:rsidTr="00F07E3C">
        <w:trPr>
          <w:trHeight w:val="20"/>
        </w:trPr>
        <w:tc>
          <w:tcPr>
            <w:tcW w:w="3048" w:type="pct"/>
            <w:shd w:val="clear" w:color="auto" w:fill="004CAB"/>
            <w:vAlign w:val="center"/>
          </w:tcPr>
          <w:p w14:paraId="3F8EBEF7" w14:textId="77777777" w:rsidR="00074E25" w:rsidRPr="00442A3F" w:rsidRDefault="00074E25" w:rsidP="00074E25">
            <w:pPr>
              <w:jc w:val="center"/>
              <w:rPr>
                <w:rFonts w:eastAsia="Times New Roman" w:cs="Calibri"/>
                <w:b/>
                <w:bCs/>
                <w:color w:val="FFFFFF" w:themeColor="background1"/>
                <w:sz w:val="20"/>
                <w:szCs w:val="20"/>
                <w:lang w:eastAsia="es-CO"/>
              </w:rPr>
            </w:pPr>
            <w:r w:rsidRPr="00442A3F">
              <w:rPr>
                <w:rFonts w:eastAsia="Times New Roman" w:cs="Times New Roman"/>
                <w:b/>
                <w:color w:val="FFFFFF" w:themeColor="background1"/>
                <w:sz w:val="20"/>
                <w:szCs w:val="20"/>
                <w:lang w:eastAsia="en-US"/>
              </w:rPr>
              <w:t>Diámetro</w:t>
            </w:r>
          </w:p>
        </w:tc>
        <w:tc>
          <w:tcPr>
            <w:tcW w:w="1952" w:type="pct"/>
            <w:shd w:val="clear" w:color="auto" w:fill="auto"/>
            <w:vAlign w:val="center"/>
          </w:tcPr>
          <w:p w14:paraId="6240D28F" w14:textId="364001E7" w:rsidR="00074E25" w:rsidRPr="00442A3F" w:rsidRDefault="00074E25" w:rsidP="00074E25">
            <w:pPr>
              <w:jc w:val="center"/>
              <w:rPr>
                <w:rFonts w:cs="Calibri"/>
                <w:sz w:val="20"/>
                <w:szCs w:val="20"/>
              </w:rPr>
            </w:pPr>
            <w:r>
              <w:rPr>
                <w:rFonts w:cs="Calibri"/>
                <w:sz w:val="20"/>
                <w:szCs w:val="20"/>
              </w:rPr>
              <w:t>0,59 m</w:t>
            </w:r>
          </w:p>
        </w:tc>
      </w:tr>
      <w:tr w:rsidR="00074E25" w:rsidRPr="00442A3F" w14:paraId="7D849DDE" w14:textId="77777777" w:rsidTr="00F07E3C">
        <w:trPr>
          <w:trHeight w:val="20"/>
        </w:trPr>
        <w:tc>
          <w:tcPr>
            <w:tcW w:w="3048" w:type="pct"/>
            <w:shd w:val="clear" w:color="auto" w:fill="004CAB"/>
            <w:vAlign w:val="center"/>
          </w:tcPr>
          <w:p w14:paraId="3E481F54" w14:textId="77777777" w:rsidR="00074E25" w:rsidRPr="00442A3F" w:rsidRDefault="00074E25" w:rsidP="00074E25">
            <w:pPr>
              <w:jc w:val="center"/>
              <w:rPr>
                <w:rFonts w:eastAsia="Times New Roman" w:cs="Calibri"/>
                <w:b/>
                <w:bCs/>
                <w:color w:val="FFFFFF" w:themeColor="background1"/>
                <w:sz w:val="20"/>
                <w:szCs w:val="20"/>
                <w:lang w:eastAsia="es-CO"/>
              </w:rPr>
            </w:pPr>
            <w:r w:rsidRPr="00442A3F">
              <w:rPr>
                <w:rFonts w:eastAsia="Times New Roman" w:cs="Times New Roman"/>
                <w:b/>
                <w:color w:val="FFFFFF" w:themeColor="background1"/>
                <w:sz w:val="20"/>
                <w:szCs w:val="20"/>
                <w:lang w:eastAsia="en-US"/>
              </w:rPr>
              <w:t>Número de puertos</w:t>
            </w:r>
          </w:p>
        </w:tc>
        <w:tc>
          <w:tcPr>
            <w:tcW w:w="1952" w:type="pct"/>
            <w:shd w:val="clear" w:color="auto" w:fill="auto"/>
            <w:vAlign w:val="center"/>
          </w:tcPr>
          <w:p w14:paraId="6FE69F92" w14:textId="77777777" w:rsidR="00074E25" w:rsidRPr="00442A3F" w:rsidRDefault="00074E25" w:rsidP="00074E25">
            <w:pPr>
              <w:jc w:val="center"/>
              <w:rPr>
                <w:rFonts w:cs="Calibri"/>
                <w:sz w:val="20"/>
                <w:szCs w:val="20"/>
              </w:rPr>
            </w:pPr>
            <w:r>
              <w:rPr>
                <w:rFonts w:cs="Calibri"/>
                <w:sz w:val="20"/>
                <w:szCs w:val="20"/>
              </w:rPr>
              <w:t>2</w:t>
            </w:r>
          </w:p>
        </w:tc>
      </w:tr>
      <w:tr w:rsidR="00074E25" w:rsidRPr="00442A3F" w14:paraId="7567F33A" w14:textId="77777777" w:rsidTr="00F07E3C">
        <w:trPr>
          <w:trHeight w:val="20"/>
        </w:trPr>
        <w:tc>
          <w:tcPr>
            <w:tcW w:w="3048" w:type="pct"/>
            <w:shd w:val="clear" w:color="auto" w:fill="004CAB"/>
            <w:vAlign w:val="center"/>
          </w:tcPr>
          <w:p w14:paraId="63A95B56" w14:textId="77777777" w:rsidR="00074E25" w:rsidRPr="00442A3F" w:rsidRDefault="00074E25" w:rsidP="00074E25">
            <w:pPr>
              <w:jc w:val="center"/>
              <w:rPr>
                <w:rFonts w:eastAsia="Times New Roman" w:cs="Calibri"/>
                <w:b/>
                <w:bCs/>
                <w:color w:val="FFFFFF" w:themeColor="background1"/>
                <w:sz w:val="20"/>
                <w:szCs w:val="20"/>
                <w:lang w:eastAsia="es-CO"/>
              </w:rPr>
            </w:pPr>
            <w:r w:rsidRPr="00442A3F">
              <w:rPr>
                <w:rFonts w:eastAsia="Times New Roman" w:cs="Calibri"/>
                <w:b/>
                <w:bCs/>
                <w:color w:val="FFFFFF" w:themeColor="background1"/>
                <w:sz w:val="20"/>
                <w:szCs w:val="20"/>
                <w:lang w:eastAsia="es-CO"/>
              </w:rPr>
              <w:t>Nombre e identificación del responsable del proceso</w:t>
            </w:r>
          </w:p>
        </w:tc>
        <w:tc>
          <w:tcPr>
            <w:tcW w:w="1952" w:type="pct"/>
            <w:shd w:val="clear" w:color="auto" w:fill="auto"/>
          </w:tcPr>
          <w:p w14:paraId="7321DEA9" w14:textId="2AAD33F2" w:rsidR="00074E25" w:rsidRPr="00442A3F" w:rsidRDefault="00074E25" w:rsidP="00074E25">
            <w:pPr>
              <w:jc w:val="center"/>
              <w:rPr>
                <w:rFonts w:cs="Calibri"/>
                <w:sz w:val="20"/>
                <w:szCs w:val="20"/>
              </w:rPr>
            </w:pPr>
            <w:r>
              <w:rPr>
                <w:rFonts w:cs="Calibri"/>
                <w:sz w:val="20"/>
                <w:szCs w:val="20"/>
              </w:rPr>
              <w:t xml:space="preserve">Francisco Mondul - Jefe de mantenimiento  </w:t>
            </w:r>
          </w:p>
        </w:tc>
      </w:tr>
    </w:tbl>
    <w:p w14:paraId="2FEADF66" w14:textId="37C13C5B" w:rsidR="002869F5" w:rsidRDefault="002869F5" w:rsidP="002869F5">
      <w:pPr>
        <w:jc w:val="center"/>
        <w:rPr>
          <w:rFonts w:cs="Calibri"/>
          <w:i/>
          <w:sz w:val="20"/>
          <w:szCs w:val="20"/>
        </w:rPr>
      </w:pPr>
      <w:r w:rsidRPr="00442A3F">
        <w:rPr>
          <w:rFonts w:cs="Calibri"/>
          <w:i/>
          <w:sz w:val="20"/>
          <w:szCs w:val="20"/>
        </w:rPr>
        <w:t xml:space="preserve">Fuente: </w:t>
      </w:r>
      <w:r w:rsidR="000277AF">
        <w:rPr>
          <w:rFonts w:eastAsia="Times New Roman" w:cs="Calibri"/>
          <w:bCs/>
          <w:i/>
          <w:iCs/>
          <w:sz w:val="20"/>
          <w:szCs w:val="20"/>
          <w:lang w:val="es-ES"/>
        </w:rPr>
        <w:t>DESARROLLO SERAMBIENTE S.A.S</w:t>
      </w:r>
      <w:r w:rsidRPr="00442A3F">
        <w:rPr>
          <w:rFonts w:cs="Calibri"/>
          <w:i/>
          <w:sz w:val="20"/>
          <w:szCs w:val="20"/>
        </w:rPr>
        <w:t>, 202</w:t>
      </w:r>
      <w:r>
        <w:rPr>
          <w:rFonts w:cs="Calibri"/>
          <w:i/>
          <w:sz w:val="20"/>
          <w:szCs w:val="20"/>
        </w:rPr>
        <w:t>6</w:t>
      </w:r>
      <w:r w:rsidRPr="00442A3F">
        <w:rPr>
          <w:rFonts w:cs="Calibri"/>
          <w:i/>
          <w:sz w:val="20"/>
          <w:szCs w:val="20"/>
        </w:rPr>
        <w:t>.</w:t>
      </w:r>
    </w:p>
    <w:p w14:paraId="6ECFED12" w14:textId="5D20FDB0" w:rsidR="000277AF" w:rsidRPr="00B2480B" w:rsidRDefault="00C439EE" w:rsidP="000277AF">
      <w:pPr>
        <w:pStyle w:val="Ttulo2"/>
        <w:numPr>
          <w:ilvl w:val="1"/>
          <w:numId w:val="10"/>
        </w:numPr>
        <w:rPr>
          <w:rFonts w:ascii="Avenir Next LT Pro" w:hAnsi="Avenir Next LT Pro" w:cstheme="majorHAnsi"/>
          <w:sz w:val="28"/>
          <w:szCs w:val="22"/>
          <w:lang w:val="es-CO"/>
        </w:rPr>
      </w:pPr>
      <w:bookmarkStart w:id="44" w:name="_Toc228127402"/>
      <w:r w:rsidRPr="00B2480B">
        <w:rPr>
          <w:rFonts w:ascii="Avenir Next LT Pro" w:hAnsi="Avenir Next LT Pro" w:cstheme="majorHAnsi"/>
          <w:sz w:val="28"/>
          <w:szCs w:val="22"/>
          <w:lang w:val="es-CO"/>
        </w:rPr>
        <w:lastRenderedPageBreak/>
        <w:t>Descripción de la</w:t>
      </w:r>
      <w:r w:rsidR="00E303A6" w:rsidRPr="00B2480B">
        <w:rPr>
          <w:rFonts w:ascii="Avenir Next LT Pro" w:hAnsi="Avenir Next LT Pro" w:cstheme="majorHAnsi"/>
          <w:sz w:val="28"/>
          <w:szCs w:val="22"/>
          <w:lang w:val="es-CO"/>
        </w:rPr>
        <w:t>s</w:t>
      </w:r>
      <w:r w:rsidR="00F21D8F" w:rsidRPr="00B2480B">
        <w:rPr>
          <w:rFonts w:ascii="Avenir Next LT Pro" w:hAnsi="Avenir Next LT Pro" w:cstheme="majorHAnsi"/>
          <w:sz w:val="28"/>
          <w:szCs w:val="22"/>
          <w:lang w:val="es-CO"/>
        </w:rPr>
        <w:t xml:space="preserve"> </w:t>
      </w:r>
      <w:r w:rsidRPr="00B2480B">
        <w:rPr>
          <w:rFonts w:ascii="Avenir Next LT Pro" w:hAnsi="Avenir Next LT Pro" w:cstheme="majorHAnsi"/>
          <w:sz w:val="28"/>
          <w:szCs w:val="22"/>
          <w:lang w:val="es-CO"/>
        </w:rPr>
        <w:t>fuente</w:t>
      </w:r>
      <w:r w:rsidR="00E303A6" w:rsidRPr="00B2480B">
        <w:rPr>
          <w:rFonts w:ascii="Avenir Next LT Pro" w:hAnsi="Avenir Next LT Pro" w:cstheme="majorHAnsi"/>
          <w:sz w:val="28"/>
          <w:szCs w:val="22"/>
          <w:lang w:val="es-CO"/>
        </w:rPr>
        <w:t>s</w:t>
      </w:r>
      <w:r w:rsidR="00F21D8F" w:rsidRPr="00B2480B">
        <w:rPr>
          <w:rFonts w:ascii="Avenir Next LT Pro" w:hAnsi="Avenir Next LT Pro" w:cstheme="majorHAnsi"/>
          <w:sz w:val="28"/>
          <w:szCs w:val="22"/>
          <w:lang w:val="es-CO"/>
        </w:rPr>
        <w:t xml:space="preserve"> </w:t>
      </w:r>
      <w:r w:rsidRPr="00B2480B">
        <w:rPr>
          <w:rFonts w:ascii="Avenir Next LT Pro" w:hAnsi="Avenir Next LT Pro" w:cstheme="majorHAnsi"/>
          <w:sz w:val="28"/>
          <w:szCs w:val="22"/>
          <w:lang w:val="es-CO"/>
        </w:rPr>
        <w:t>de emisión</w:t>
      </w:r>
      <w:bookmarkEnd w:id="44"/>
    </w:p>
    <w:p w14:paraId="6D1F5B74" w14:textId="72D0F602" w:rsidR="000277AF" w:rsidRPr="000277AF" w:rsidRDefault="000277AF" w:rsidP="000277AF">
      <w:pPr>
        <w:autoSpaceDE w:val="0"/>
        <w:autoSpaceDN w:val="0"/>
        <w:adjustRightInd w:val="0"/>
        <w:spacing w:before="240"/>
        <w:ind w:left="567"/>
        <w:jc w:val="center"/>
        <w:rPr>
          <w:rFonts w:cs="Calibri"/>
          <w:b/>
          <w:bCs/>
          <w:sz w:val="20"/>
          <w:szCs w:val="20"/>
        </w:rPr>
      </w:pPr>
      <w:bookmarkStart w:id="45" w:name="_Toc129455218"/>
      <w:bookmarkStart w:id="46" w:name="_Toc172118826"/>
      <w:bookmarkStart w:id="47" w:name="_Toc207358382"/>
      <w:bookmarkStart w:id="48" w:name="_Toc223610134"/>
      <w:bookmarkStart w:id="49" w:name="_Toc223692339"/>
      <w:bookmarkStart w:id="50" w:name="_Toc228127454"/>
      <w:r w:rsidRPr="000277AF">
        <w:rPr>
          <w:rFonts w:cs="Calibri"/>
          <w:b/>
          <w:sz w:val="20"/>
          <w:szCs w:val="20"/>
        </w:rPr>
        <w:t xml:space="preserve">Tabla </w:t>
      </w:r>
      <w:r w:rsidRPr="000277AF">
        <w:rPr>
          <w:rFonts w:cs="Calibri"/>
          <w:b/>
          <w:sz w:val="20"/>
          <w:szCs w:val="20"/>
        </w:rPr>
        <w:fldChar w:fldCharType="begin"/>
      </w:r>
      <w:r w:rsidRPr="000277AF">
        <w:rPr>
          <w:rFonts w:cs="Calibri"/>
          <w:b/>
          <w:sz w:val="20"/>
          <w:szCs w:val="20"/>
        </w:rPr>
        <w:instrText xml:space="preserve"> SEQ Tabla \* ARABIC </w:instrText>
      </w:r>
      <w:r w:rsidRPr="000277AF">
        <w:rPr>
          <w:rFonts w:cs="Calibri"/>
          <w:b/>
          <w:sz w:val="20"/>
          <w:szCs w:val="20"/>
        </w:rPr>
        <w:fldChar w:fldCharType="separate"/>
      </w:r>
      <w:r w:rsidR="009A4450">
        <w:rPr>
          <w:rFonts w:cs="Calibri"/>
          <w:b/>
          <w:noProof/>
          <w:sz w:val="20"/>
          <w:szCs w:val="20"/>
        </w:rPr>
        <w:t>7</w:t>
      </w:r>
      <w:r w:rsidRPr="000277AF">
        <w:rPr>
          <w:rFonts w:cs="Calibri"/>
          <w:b/>
          <w:sz w:val="20"/>
          <w:szCs w:val="20"/>
        </w:rPr>
        <w:fldChar w:fldCharType="end"/>
      </w:r>
      <w:r w:rsidRPr="000277AF">
        <w:rPr>
          <w:rFonts w:cs="Calibri"/>
          <w:b/>
          <w:sz w:val="20"/>
          <w:szCs w:val="20"/>
        </w:rPr>
        <w:t xml:space="preserve">. </w:t>
      </w:r>
      <w:r w:rsidRPr="000277AF">
        <w:rPr>
          <w:rFonts w:cstheme="minorHAnsi"/>
          <w:b/>
          <w:bCs/>
          <w:sz w:val="20"/>
          <w:szCs w:val="20"/>
        </w:rPr>
        <w:t>Condiciones de la fuente durante las mediciones</w:t>
      </w:r>
      <w:bookmarkEnd w:id="45"/>
      <w:bookmarkEnd w:id="46"/>
      <w:bookmarkEnd w:id="47"/>
      <w:bookmarkEnd w:id="48"/>
      <w:bookmarkEnd w:id="49"/>
      <w:r w:rsidR="00B2480B">
        <w:rPr>
          <w:rFonts w:cs="Calibri"/>
          <w:b/>
          <w:bCs/>
          <w:sz w:val="20"/>
          <w:szCs w:val="20"/>
        </w:rPr>
        <w:t xml:space="preserve"> - MP</w:t>
      </w:r>
      <w:bookmarkEnd w:id="50"/>
    </w:p>
    <w:tbl>
      <w:tblPr>
        <w:tblW w:w="5000" w:type="pct"/>
        <w:jc w:val="center"/>
        <w:tblCellMar>
          <w:left w:w="70" w:type="dxa"/>
          <w:right w:w="70" w:type="dxa"/>
        </w:tblCellMar>
        <w:tblLook w:val="04A0" w:firstRow="1" w:lastRow="0" w:firstColumn="1" w:lastColumn="0" w:noHBand="0" w:noVBand="1"/>
      </w:tblPr>
      <w:tblGrid>
        <w:gridCol w:w="5396"/>
        <w:gridCol w:w="3432"/>
      </w:tblGrid>
      <w:tr w:rsidR="000277AF" w:rsidRPr="000277AF" w14:paraId="68118CB7" w14:textId="77777777" w:rsidTr="00F07E3C">
        <w:trPr>
          <w:trHeight w:val="20"/>
          <w:jc w:val="center"/>
        </w:trPr>
        <w:tc>
          <w:tcPr>
            <w:tcW w:w="3056" w:type="pct"/>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67047589"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val="es-ES" w:eastAsia="es-CO"/>
              </w:rPr>
              <w:t>Nombre de la fuente</w:t>
            </w:r>
          </w:p>
        </w:tc>
        <w:tc>
          <w:tcPr>
            <w:tcW w:w="1944" w:type="pct"/>
            <w:tcBorders>
              <w:top w:val="single" w:sz="4" w:space="0" w:color="808080"/>
              <w:left w:val="nil"/>
              <w:bottom w:val="single" w:sz="4" w:space="0" w:color="808080"/>
              <w:right w:val="single" w:sz="4" w:space="0" w:color="808080"/>
            </w:tcBorders>
            <w:shd w:val="clear" w:color="000000" w:fill="004CAB"/>
            <w:vAlign w:val="center"/>
            <w:hideMark/>
          </w:tcPr>
          <w:p w14:paraId="311E0779" w14:textId="2484F01F" w:rsidR="000277AF" w:rsidRPr="000277AF" w:rsidRDefault="00F54F49" w:rsidP="000277AF">
            <w:pPr>
              <w:jc w:val="center"/>
              <w:rPr>
                <w:rFonts w:eastAsia="Times New Roman" w:cs="Calibri"/>
                <w:b/>
                <w:bCs/>
                <w:color w:val="FFFFFF"/>
                <w:sz w:val="20"/>
                <w:szCs w:val="20"/>
                <w:lang w:eastAsia="es-CO"/>
              </w:rPr>
            </w:pPr>
            <w:r>
              <w:rPr>
                <w:rFonts w:eastAsia="Times New Roman" w:cs="Calibri"/>
                <w:b/>
                <w:bCs/>
                <w:color w:val="FFFFFF"/>
                <w:sz w:val="20"/>
                <w:szCs w:val="20"/>
                <w:lang w:eastAsia="es-CO"/>
              </w:rPr>
              <w:t>Caldera 400 BHP</w:t>
            </w:r>
          </w:p>
        </w:tc>
      </w:tr>
      <w:tr w:rsidR="000277AF" w:rsidRPr="000277AF" w14:paraId="3E84FD9A"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04502792"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val="es-ES" w:eastAsia="es-CO"/>
              </w:rPr>
              <w:t>Parámetros evaluados</w:t>
            </w:r>
          </w:p>
        </w:tc>
        <w:tc>
          <w:tcPr>
            <w:tcW w:w="1944" w:type="pct"/>
            <w:tcBorders>
              <w:top w:val="nil"/>
              <w:left w:val="nil"/>
              <w:bottom w:val="single" w:sz="4" w:space="0" w:color="808080"/>
              <w:right w:val="single" w:sz="4" w:space="0" w:color="808080"/>
            </w:tcBorders>
            <w:shd w:val="clear" w:color="auto" w:fill="auto"/>
            <w:vAlign w:val="center"/>
            <w:hideMark/>
          </w:tcPr>
          <w:p w14:paraId="120AAC69" w14:textId="77667492" w:rsidR="000277AF" w:rsidRPr="000277AF" w:rsidRDefault="00FA6EF1" w:rsidP="000277AF">
            <w:pPr>
              <w:jc w:val="center"/>
              <w:rPr>
                <w:rFonts w:eastAsia="Times New Roman" w:cs="Calibri"/>
                <w:sz w:val="20"/>
                <w:szCs w:val="20"/>
                <w:lang w:eastAsia="es-CO"/>
              </w:rPr>
            </w:pPr>
            <w:r w:rsidRPr="000277AF">
              <w:rPr>
                <w:rFonts w:eastAsia="Times New Roman" w:cs="Calibri"/>
                <w:sz w:val="20"/>
                <w:szCs w:val="20"/>
                <w:lang w:val="en-US" w:eastAsia="es-CO"/>
              </w:rPr>
              <w:t>MP</w:t>
            </w:r>
          </w:p>
        </w:tc>
      </w:tr>
      <w:tr w:rsidR="000277AF" w:rsidRPr="000277AF" w14:paraId="26723E5F"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0F01E566"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Forma de la fuente</w:t>
            </w:r>
          </w:p>
        </w:tc>
        <w:tc>
          <w:tcPr>
            <w:tcW w:w="1944" w:type="pct"/>
            <w:tcBorders>
              <w:top w:val="nil"/>
              <w:left w:val="nil"/>
              <w:bottom w:val="single" w:sz="4" w:space="0" w:color="808080"/>
              <w:right w:val="single" w:sz="4" w:space="0" w:color="808080"/>
            </w:tcBorders>
            <w:shd w:val="clear" w:color="auto" w:fill="auto"/>
            <w:vAlign w:val="center"/>
            <w:hideMark/>
          </w:tcPr>
          <w:p w14:paraId="56CA3579" w14:textId="77777777" w:rsidR="000277AF" w:rsidRPr="000277AF" w:rsidRDefault="000277AF" w:rsidP="000277AF">
            <w:pPr>
              <w:jc w:val="center"/>
              <w:rPr>
                <w:rFonts w:eastAsia="Times New Roman" w:cs="Calibri"/>
                <w:sz w:val="20"/>
                <w:szCs w:val="20"/>
                <w:lang w:eastAsia="es-CO"/>
              </w:rPr>
            </w:pPr>
            <w:r w:rsidRPr="000277AF">
              <w:rPr>
                <w:rFonts w:eastAsia="Times New Roman" w:cs="Calibri"/>
                <w:sz w:val="20"/>
                <w:szCs w:val="20"/>
                <w:lang w:eastAsia="es-CO"/>
              </w:rPr>
              <w:t>Circular</w:t>
            </w:r>
          </w:p>
        </w:tc>
      </w:tr>
      <w:tr w:rsidR="000277AF" w:rsidRPr="000277AF" w14:paraId="474E5FD8"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07CF8D12"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Altura de la chimenea</w:t>
            </w:r>
          </w:p>
        </w:tc>
        <w:tc>
          <w:tcPr>
            <w:tcW w:w="1944" w:type="pct"/>
            <w:tcBorders>
              <w:top w:val="nil"/>
              <w:left w:val="nil"/>
              <w:bottom w:val="single" w:sz="4" w:space="0" w:color="808080"/>
              <w:right w:val="single" w:sz="4" w:space="0" w:color="808080"/>
            </w:tcBorders>
            <w:shd w:val="clear" w:color="auto" w:fill="auto"/>
            <w:vAlign w:val="center"/>
            <w:hideMark/>
          </w:tcPr>
          <w:p w14:paraId="406394C0" w14:textId="63A422E9" w:rsidR="000277AF" w:rsidRPr="000277AF" w:rsidRDefault="00040E89" w:rsidP="000277AF">
            <w:pPr>
              <w:jc w:val="center"/>
              <w:rPr>
                <w:rFonts w:eastAsia="Times New Roman" w:cs="Calibri"/>
                <w:sz w:val="20"/>
                <w:szCs w:val="20"/>
                <w:lang w:eastAsia="es-CO"/>
              </w:rPr>
            </w:pPr>
            <w:r>
              <w:rPr>
                <w:rFonts w:eastAsia="Times New Roman" w:cs="Calibri"/>
                <w:sz w:val="20"/>
                <w:szCs w:val="20"/>
                <w:lang w:eastAsia="es-CO"/>
              </w:rPr>
              <w:t>13,47</w:t>
            </w:r>
            <w:r w:rsidR="000277AF" w:rsidRPr="000277AF">
              <w:rPr>
                <w:rFonts w:eastAsia="Times New Roman" w:cs="Calibri"/>
                <w:sz w:val="20"/>
                <w:szCs w:val="20"/>
                <w:lang w:eastAsia="es-CO"/>
              </w:rPr>
              <w:t xml:space="preserve"> m</w:t>
            </w:r>
          </w:p>
        </w:tc>
      </w:tr>
      <w:tr w:rsidR="000277AF" w:rsidRPr="000277AF" w14:paraId="7D107B68"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24BFAFFF"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Diámetro</w:t>
            </w:r>
          </w:p>
        </w:tc>
        <w:tc>
          <w:tcPr>
            <w:tcW w:w="1944" w:type="pct"/>
            <w:tcBorders>
              <w:top w:val="nil"/>
              <w:left w:val="nil"/>
              <w:bottom w:val="single" w:sz="4" w:space="0" w:color="808080"/>
              <w:right w:val="single" w:sz="4" w:space="0" w:color="808080"/>
            </w:tcBorders>
            <w:shd w:val="clear" w:color="auto" w:fill="auto"/>
            <w:vAlign w:val="center"/>
            <w:hideMark/>
          </w:tcPr>
          <w:p w14:paraId="68CF8AE6" w14:textId="03AAB1B0" w:rsidR="000277AF" w:rsidRPr="000277AF" w:rsidRDefault="000277AF" w:rsidP="000277AF">
            <w:pPr>
              <w:jc w:val="center"/>
              <w:rPr>
                <w:rFonts w:eastAsia="Times New Roman" w:cs="Calibri"/>
                <w:sz w:val="20"/>
                <w:szCs w:val="20"/>
                <w:lang w:eastAsia="es-CO"/>
              </w:rPr>
            </w:pPr>
            <w:r w:rsidRPr="000277AF">
              <w:rPr>
                <w:rFonts w:eastAsia="Times New Roman" w:cs="Calibri"/>
                <w:sz w:val="20"/>
                <w:szCs w:val="20"/>
                <w:lang w:eastAsia="es-CO"/>
              </w:rPr>
              <w:t>0,</w:t>
            </w:r>
            <w:r w:rsidR="00040E89">
              <w:rPr>
                <w:rFonts w:eastAsia="Times New Roman" w:cs="Calibri"/>
                <w:sz w:val="20"/>
                <w:szCs w:val="20"/>
                <w:lang w:eastAsia="es-CO"/>
              </w:rPr>
              <w:t>59</w:t>
            </w:r>
            <w:r w:rsidR="00B2480B">
              <w:rPr>
                <w:rFonts w:eastAsia="Times New Roman" w:cs="Calibri"/>
                <w:sz w:val="20"/>
                <w:szCs w:val="20"/>
                <w:lang w:eastAsia="es-CO"/>
              </w:rPr>
              <w:t xml:space="preserve"> m</w:t>
            </w:r>
          </w:p>
        </w:tc>
      </w:tr>
      <w:tr w:rsidR="000277AF" w:rsidRPr="000277AF" w14:paraId="55B9FA8D" w14:textId="77777777" w:rsidTr="00F07E3C">
        <w:trPr>
          <w:trHeight w:val="20"/>
          <w:jc w:val="center"/>
        </w:trPr>
        <w:tc>
          <w:tcPr>
            <w:tcW w:w="5000" w:type="pct"/>
            <w:gridSpan w:val="2"/>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7C5B4D86"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Datos IsoCalc definitivo</w:t>
            </w:r>
          </w:p>
        </w:tc>
      </w:tr>
      <w:tr w:rsidR="000277AF" w:rsidRPr="000277AF" w14:paraId="024BA698"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5ACDCA37"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Temperatura de la chimenea</w:t>
            </w:r>
          </w:p>
        </w:tc>
        <w:tc>
          <w:tcPr>
            <w:tcW w:w="1944" w:type="pct"/>
            <w:tcBorders>
              <w:top w:val="nil"/>
              <w:left w:val="nil"/>
              <w:bottom w:val="single" w:sz="4" w:space="0" w:color="808080"/>
              <w:right w:val="single" w:sz="4" w:space="0" w:color="808080"/>
            </w:tcBorders>
            <w:shd w:val="clear" w:color="auto" w:fill="auto"/>
            <w:vAlign w:val="center"/>
            <w:hideMark/>
          </w:tcPr>
          <w:p w14:paraId="23D37567" w14:textId="17FA9006" w:rsidR="000277AF" w:rsidRPr="000277AF" w:rsidRDefault="00040E89" w:rsidP="000277AF">
            <w:pPr>
              <w:jc w:val="center"/>
              <w:rPr>
                <w:rFonts w:eastAsia="Times New Roman" w:cs="Calibri"/>
                <w:sz w:val="20"/>
                <w:szCs w:val="20"/>
                <w:lang w:eastAsia="es-CO"/>
              </w:rPr>
            </w:pPr>
            <w:r w:rsidRPr="00040E89">
              <w:rPr>
                <w:rFonts w:eastAsia="Times New Roman" w:cs="Calibri"/>
                <w:sz w:val="20"/>
                <w:szCs w:val="20"/>
                <w:lang w:eastAsia="es-CO"/>
              </w:rPr>
              <w:t>158,1</w:t>
            </w:r>
            <w:r w:rsidR="000277AF" w:rsidRPr="000277AF">
              <w:rPr>
                <w:rFonts w:eastAsia="Times New Roman" w:cs="Calibri"/>
                <w:sz w:val="20"/>
                <w:szCs w:val="20"/>
                <w:lang w:eastAsia="es-CO"/>
              </w:rPr>
              <w:t>°C</w:t>
            </w:r>
          </w:p>
        </w:tc>
      </w:tr>
      <w:tr w:rsidR="000277AF" w:rsidRPr="000277AF" w14:paraId="422CB560"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2B42D536"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Velocidad transversal</w:t>
            </w:r>
          </w:p>
        </w:tc>
        <w:tc>
          <w:tcPr>
            <w:tcW w:w="1944" w:type="pct"/>
            <w:tcBorders>
              <w:top w:val="nil"/>
              <w:left w:val="nil"/>
              <w:bottom w:val="single" w:sz="4" w:space="0" w:color="808080"/>
              <w:right w:val="single" w:sz="4" w:space="0" w:color="808080"/>
            </w:tcBorders>
            <w:shd w:val="clear" w:color="auto" w:fill="auto"/>
            <w:vAlign w:val="center"/>
            <w:hideMark/>
          </w:tcPr>
          <w:p w14:paraId="3DFA30BE" w14:textId="7EB478C3" w:rsidR="000277AF" w:rsidRPr="000277AF" w:rsidRDefault="00040E89" w:rsidP="000277AF">
            <w:pPr>
              <w:jc w:val="center"/>
              <w:rPr>
                <w:rFonts w:eastAsia="Times New Roman" w:cs="Calibri"/>
                <w:sz w:val="20"/>
                <w:szCs w:val="20"/>
                <w:lang w:eastAsia="es-CO"/>
              </w:rPr>
            </w:pPr>
            <w:r w:rsidRPr="00040E89">
              <w:rPr>
                <w:rFonts w:eastAsia="Times New Roman" w:cs="Calibri"/>
                <w:sz w:val="20"/>
                <w:szCs w:val="20"/>
                <w:lang w:eastAsia="es-CO"/>
              </w:rPr>
              <w:t>4,24</w:t>
            </w:r>
            <w:r>
              <w:rPr>
                <w:rFonts w:eastAsia="Times New Roman" w:cs="Calibri"/>
                <w:sz w:val="20"/>
                <w:szCs w:val="20"/>
                <w:lang w:eastAsia="es-CO"/>
              </w:rPr>
              <w:t xml:space="preserve"> </w:t>
            </w:r>
            <w:r w:rsidR="000277AF" w:rsidRPr="000277AF">
              <w:rPr>
                <w:rFonts w:eastAsia="Times New Roman" w:cs="Calibri"/>
                <w:sz w:val="20"/>
                <w:szCs w:val="20"/>
                <w:lang w:eastAsia="es-CO"/>
              </w:rPr>
              <w:t>m/s</w:t>
            </w:r>
          </w:p>
        </w:tc>
      </w:tr>
      <w:tr w:rsidR="000277AF" w:rsidRPr="000277AF" w14:paraId="3FC84D6B"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4837013C"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Contenido de humedad</w:t>
            </w:r>
          </w:p>
        </w:tc>
        <w:tc>
          <w:tcPr>
            <w:tcW w:w="1944" w:type="pct"/>
            <w:tcBorders>
              <w:top w:val="nil"/>
              <w:left w:val="nil"/>
              <w:bottom w:val="single" w:sz="4" w:space="0" w:color="808080"/>
              <w:right w:val="single" w:sz="4" w:space="0" w:color="808080"/>
            </w:tcBorders>
            <w:shd w:val="clear" w:color="auto" w:fill="auto"/>
            <w:vAlign w:val="center"/>
            <w:hideMark/>
          </w:tcPr>
          <w:p w14:paraId="01374114" w14:textId="442C78C6" w:rsidR="000277AF" w:rsidRPr="000277AF" w:rsidRDefault="00040E89" w:rsidP="000277AF">
            <w:pPr>
              <w:jc w:val="center"/>
              <w:rPr>
                <w:rFonts w:eastAsia="Times New Roman" w:cs="Calibri"/>
                <w:sz w:val="20"/>
                <w:szCs w:val="20"/>
                <w:lang w:eastAsia="es-CO"/>
              </w:rPr>
            </w:pPr>
            <w:r w:rsidRPr="00040E89">
              <w:rPr>
                <w:rFonts w:eastAsia="Times New Roman" w:cs="Calibri"/>
                <w:sz w:val="20"/>
                <w:szCs w:val="20"/>
                <w:lang w:eastAsia="es-CO"/>
              </w:rPr>
              <w:t>11,7</w:t>
            </w:r>
            <w:r w:rsidR="000277AF" w:rsidRPr="000277AF">
              <w:rPr>
                <w:rFonts w:eastAsia="Times New Roman" w:cs="Calibri"/>
                <w:sz w:val="20"/>
                <w:szCs w:val="20"/>
                <w:lang w:eastAsia="es-CO"/>
              </w:rPr>
              <w:t>%</w:t>
            </w:r>
          </w:p>
        </w:tc>
      </w:tr>
      <w:tr w:rsidR="000277AF" w:rsidRPr="000277AF" w14:paraId="5077503D"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024EE1B6"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Peso molecular del gas seco</w:t>
            </w:r>
          </w:p>
        </w:tc>
        <w:tc>
          <w:tcPr>
            <w:tcW w:w="1944" w:type="pct"/>
            <w:tcBorders>
              <w:top w:val="nil"/>
              <w:left w:val="nil"/>
              <w:bottom w:val="single" w:sz="4" w:space="0" w:color="808080"/>
              <w:right w:val="single" w:sz="4" w:space="0" w:color="808080"/>
            </w:tcBorders>
            <w:shd w:val="clear" w:color="auto" w:fill="auto"/>
            <w:vAlign w:val="center"/>
            <w:hideMark/>
          </w:tcPr>
          <w:p w14:paraId="2735A7E9" w14:textId="094C2D1F" w:rsidR="000277AF" w:rsidRPr="000277AF" w:rsidRDefault="00040E89" w:rsidP="000277AF">
            <w:pPr>
              <w:jc w:val="center"/>
              <w:rPr>
                <w:rFonts w:eastAsia="Times New Roman" w:cs="Calibri"/>
                <w:sz w:val="20"/>
                <w:szCs w:val="20"/>
                <w:lang w:eastAsia="es-CO"/>
              </w:rPr>
            </w:pPr>
            <w:r w:rsidRPr="00040E89">
              <w:rPr>
                <w:rFonts w:eastAsia="Times New Roman" w:cs="Calibri"/>
                <w:sz w:val="20"/>
                <w:szCs w:val="20"/>
                <w:lang w:eastAsia="es-CO"/>
              </w:rPr>
              <w:t>29,14</w:t>
            </w:r>
            <w:r>
              <w:rPr>
                <w:rFonts w:eastAsia="Times New Roman" w:cs="Calibri"/>
                <w:sz w:val="20"/>
                <w:szCs w:val="20"/>
                <w:lang w:eastAsia="es-CO"/>
              </w:rPr>
              <w:t xml:space="preserve"> </w:t>
            </w:r>
            <w:r w:rsidR="000277AF" w:rsidRPr="000277AF">
              <w:rPr>
                <w:rFonts w:eastAsia="Times New Roman" w:cs="Calibri"/>
                <w:sz w:val="20"/>
                <w:szCs w:val="20"/>
                <w:lang w:eastAsia="es-CO"/>
              </w:rPr>
              <w:t>g/g-mole</w:t>
            </w:r>
          </w:p>
        </w:tc>
      </w:tr>
      <w:tr w:rsidR="000277AF" w:rsidRPr="000277AF" w14:paraId="49F1A0E7"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0C4E26A7"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Presión</w:t>
            </w:r>
          </w:p>
        </w:tc>
        <w:tc>
          <w:tcPr>
            <w:tcW w:w="1944" w:type="pct"/>
            <w:tcBorders>
              <w:top w:val="nil"/>
              <w:left w:val="nil"/>
              <w:bottom w:val="single" w:sz="4" w:space="0" w:color="808080"/>
              <w:right w:val="single" w:sz="4" w:space="0" w:color="808080"/>
            </w:tcBorders>
            <w:shd w:val="clear" w:color="auto" w:fill="auto"/>
            <w:vAlign w:val="center"/>
            <w:hideMark/>
          </w:tcPr>
          <w:p w14:paraId="2D2D9D20" w14:textId="4B298CF1" w:rsidR="000277AF" w:rsidRPr="000277AF" w:rsidRDefault="00040E89" w:rsidP="000277AF">
            <w:pPr>
              <w:jc w:val="center"/>
              <w:rPr>
                <w:rFonts w:eastAsia="Times New Roman" w:cs="Calibri"/>
                <w:sz w:val="20"/>
                <w:szCs w:val="20"/>
                <w:lang w:eastAsia="es-CO"/>
              </w:rPr>
            </w:pPr>
            <w:r w:rsidRPr="00040E89">
              <w:rPr>
                <w:rFonts w:eastAsia="Times New Roman" w:cs="Calibri"/>
                <w:sz w:val="20"/>
                <w:szCs w:val="20"/>
                <w:lang w:eastAsia="es-CO"/>
              </w:rPr>
              <w:t>756,23</w:t>
            </w:r>
            <w:r>
              <w:rPr>
                <w:rFonts w:eastAsia="Times New Roman" w:cs="Calibri"/>
                <w:sz w:val="20"/>
                <w:szCs w:val="20"/>
                <w:lang w:eastAsia="es-CO"/>
              </w:rPr>
              <w:t xml:space="preserve"> </w:t>
            </w:r>
            <w:r w:rsidR="000277AF" w:rsidRPr="000277AF">
              <w:rPr>
                <w:rFonts w:eastAsia="Times New Roman" w:cs="Calibri"/>
                <w:sz w:val="20"/>
                <w:szCs w:val="20"/>
                <w:lang w:eastAsia="es-CO"/>
              </w:rPr>
              <w:t>mmHg</w:t>
            </w:r>
          </w:p>
        </w:tc>
      </w:tr>
      <w:tr w:rsidR="000277AF" w:rsidRPr="000277AF" w14:paraId="2352E73A"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55B6944F"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Porcentaje de Dióxido de carbono (CO</w:t>
            </w:r>
            <w:r w:rsidRPr="000277AF">
              <w:rPr>
                <w:rFonts w:eastAsia="Times New Roman" w:cs="Calibri"/>
                <w:b/>
                <w:bCs/>
                <w:color w:val="FFFFFF"/>
                <w:sz w:val="20"/>
                <w:szCs w:val="20"/>
                <w:vertAlign w:val="subscript"/>
                <w:lang w:eastAsia="es-CO"/>
              </w:rPr>
              <w:t>2</w:t>
            </w:r>
            <w:r w:rsidRPr="000277AF">
              <w:rPr>
                <w:rFonts w:eastAsia="Times New Roman" w:cs="Calibri"/>
                <w:b/>
                <w:bCs/>
                <w:color w:val="FFFFFF"/>
                <w:sz w:val="20"/>
                <w:szCs w:val="20"/>
                <w:lang w:eastAsia="es-CO"/>
              </w:rPr>
              <w:t>)</w:t>
            </w:r>
          </w:p>
        </w:tc>
        <w:tc>
          <w:tcPr>
            <w:tcW w:w="1944" w:type="pct"/>
            <w:tcBorders>
              <w:top w:val="nil"/>
              <w:left w:val="nil"/>
              <w:bottom w:val="single" w:sz="4" w:space="0" w:color="808080"/>
              <w:right w:val="single" w:sz="4" w:space="0" w:color="808080"/>
            </w:tcBorders>
            <w:shd w:val="clear" w:color="auto" w:fill="auto"/>
            <w:vAlign w:val="center"/>
            <w:hideMark/>
          </w:tcPr>
          <w:p w14:paraId="58648519" w14:textId="3A4AAAA3" w:rsidR="000277AF" w:rsidRPr="000277AF" w:rsidRDefault="00040E89" w:rsidP="000277AF">
            <w:pPr>
              <w:jc w:val="center"/>
              <w:rPr>
                <w:rFonts w:eastAsia="Times New Roman" w:cs="Calibri"/>
                <w:sz w:val="20"/>
                <w:szCs w:val="20"/>
                <w:lang w:eastAsia="es-CO"/>
              </w:rPr>
            </w:pPr>
            <w:r w:rsidRPr="00040E89">
              <w:rPr>
                <w:rFonts w:eastAsia="Times New Roman" w:cs="Calibri"/>
                <w:sz w:val="20"/>
                <w:szCs w:val="20"/>
                <w:lang w:eastAsia="es-CO"/>
              </w:rPr>
              <w:t>5,0</w:t>
            </w:r>
            <w:r w:rsidR="000277AF" w:rsidRPr="000277AF">
              <w:rPr>
                <w:rFonts w:eastAsia="Times New Roman" w:cs="Calibri"/>
                <w:sz w:val="20"/>
                <w:szCs w:val="20"/>
                <w:lang w:eastAsia="es-CO"/>
              </w:rPr>
              <w:t>%</w:t>
            </w:r>
          </w:p>
        </w:tc>
      </w:tr>
      <w:tr w:rsidR="000277AF" w:rsidRPr="000277AF" w14:paraId="3454E5E9"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3E7D5910"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Porcentaje de Oxígeno (O</w:t>
            </w:r>
            <w:r w:rsidRPr="000277AF">
              <w:rPr>
                <w:rFonts w:eastAsia="Times New Roman" w:cs="Calibri"/>
                <w:b/>
                <w:bCs/>
                <w:color w:val="FFFFFF"/>
                <w:sz w:val="20"/>
                <w:szCs w:val="20"/>
                <w:vertAlign w:val="subscript"/>
                <w:lang w:eastAsia="es-CO"/>
              </w:rPr>
              <w:t>2</w:t>
            </w:r>
            <w:r w:rsidRPr="000277AF">
              <w:rPr>
                <w:rFonts w:eastAsia="Times New Roman" w:cs="Calibri"/>
                <w:b/>
                <w:bCs/>
                <w:color w:val="FFFFFF"/>
                <w:sz w:val="20"/>
                <w:szCs w:val="20"/>
                <w:lang w:eastAsia="es-CO"/>
              </w:rPr>
              <w:t>)</w:t>
            </w:r>
          </w:p>
        </w:tc>
        <w:tc>
          <w:tcPr>
            <w:tcW w:w="1944" w:type="pct"/>
            <w:tcBorders>
              <w:top w:val="nil"/>
              <w:left w:val="nil"/>
              <w:bottom w:val="single" w:sz="4" w:space="0" w:color="808080"/>
              <w:right w:val="single" w:sz="4" w:space="0" w:color="808080"/>
            </w:tcBorders>
            <w:shd w:val="clear" w:color="auto" w:fill="auto"/>
            <w:vAlign w:val="center"/>
            <w:hideMark/>
          </w:tcPr>
          <w:p w14:paraId="69CE8F1B" w14:textId="3B3928A2" w:rsidR="000277AF" w:rsidRPr="000277AF" w:rsidRDefault="00040E89" w:rsidP="000277AF">
            <w:pPr>
              <w:jc w:val="center"/>
              <w:rPr>
                <w:rFonts w:eastAsia="Times New Roman" w:cs="Calibri"/>
                <w:sz w:val="20"/>
                <w:szCs w:val="20"/>
                <w:lang w:eastAsia="es-CO"/>
              </w:rPr>
            </w:pPr>
            <w:r>
              <w:rPr>
                <w:rFonts w:eastAsia="Times New Roman" w:cs="Calibri"/>
                <w:sz w:val="20"/>
                <w:szCs w:val="20"/>
                <w:lang w:eastAsia="es-CO"/>
              </w:rPr>
              <w:t>8,4</w:t>
            </w:r>
            <w:r w:rsidR="000277AF" w:rsidRPr="000277AF">
              <w:rPr>
                <w:rFonts w:eastAsia="Times New Roman" w:cs="Calibri"/>
                <w:sz w:val="20"/>
                <w:szCs w:val="20"/>
                <w:lang w:eastAsia="es-CO"/>
              </w:rPr>
              <w:t>%</w:t>
            </w:r>
          </w:p>
        </w:tc>
      </w:tr>
      <w:tr w:rsidR="000277AF" w:rsidRPr="000277AF" w14:paraId="45AC9ABB"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3804F316"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Porcentaje de Monóxido de carbono (CO)</w:t>
            </w:r>
          </w:p>
        </w:tc>
        <w:tc>
          <w:tcPr>
            <w:tcW w:w="1944" w:type="pct"/>
            <w:tcBorders>
              <w:top w:val="nil"/>
              <w:left w:val="nil"/>
              <w:bottom w:val="single" w:sz="4" w:space="0" w:color="808080"/>
              <w:right w:val="single" w:sz="4" w:space="0" w:color="808080"/>
            </w:tcBorders>
            <w:shd w:val="clear" w:color="auto" w:fill="auto"/>
            <w:vAlign w:val="center"/>
            <w:hideMark/>
          </w:tcPr>
          <w:p w14:paraId="30EE6BDC" w14:textId="77777777" w:rsidR="000277AF" w:rsidRPr="000277AF" w:rsidRDefault="000277AF" w:rsidP="000277AF">
            <w:pPr>
              <w:jc w:val="center"/>
              <w:rPr>
                <w:rFonts w:eastAsia="Times New Roman" w:cs="Calibri"/>
                <w:sz w:val="20"/>
                <w:szCs w:val="20"/>
                <w:lang w:eastAsia="es-CO"/>
              </w:rPr>
            </w:pPr>
            <w:r w:rsidRPr="000277AF">
              <w:rPr>
                <w:rFonts w:eastAsia="Times New Roman" w:cs="Calibri"/>
                <w:sz w:val="20"/>
                <w:szCs w:val="20"/>
                <w:lang w:eastAsia="es-CO"/>
              </w:rPr>
              <w:t>0,0%</w:t>
            </w:r>
          </w:p>
        </w:tc>
      </w:tr>
      <w:tr w:rsidR="000277AF" w:rsidRPr="000277AF" w14:paraId="27B9EBCC"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09B8E08A"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Porcentaje de Nitrógeno (N</w:t>
            </w:r>
            <w:r w:rsidRPr="000277AF">
              <w:rPr>
                <w:rFonts w:eastAsia="Times New Roman" w:cs="Calibri"/>
                <w:b/>
                <w:bCs/>
                <w:color w:val="FFFFFF"/>
                <w:sz w:val="20"/>
                <w:szCs w:val="20"/>
                <w:vertAlign w:val="subscript"/>
                <w:lang w:eastAsia="es-CO"/>
              </w:rPr>
              <w:t>2</w:t>
            </w:r>
            <w:r w:rsidRPr="000277AF">
              <w:rPr>
                <w:rFonts w:eastAsia="Times New Roman" w:cs="Calibri"/>
                <w:b/>
                <w:bCs/>
                <w:color w:val="FFFFFF"/>
                <w:sz w:val="20"/>
                <w:szCs w:val="20"/>
                <w:lang w:eastAsia="es-CO"/>
              </w:rPr>
              <w:t>)</w:t>
            </w:r>
          </w:p>
        </w:tc>
        <w:tc>
          <w:tcPr>
            <w:tcW w:w="1944" w:type="pct"/>
            <w:tcBorders>
              <w:top w:val="nil"/>
              <w:left w:val="nil"/>
              <w:bottom w:val="single" w:sz="4" w:space="0" w:color="808080"/>
              <w:right w:val="single" w:sz="4" w:space="0" w:color="808080"/>
            </w:tcBorders>
            <w:shd w:val="clear" w:color="auto" w:fill="auto"/>
            <w:vAlign w:val="center"/>
            <w:hideMark/>
          </w:tcPr>
          <w:p w14:paraId="148AB121" w14:textId="73FB4B80" w:rsidR="000277AF" w:rsidRPr="000277AF" w:rsidRDefault="000277AF" w:rsidP="000277AF">
            <w:pPr>
              <w:jc w:val="center"/>
              <w:rPr>
                <w:rFonts w:eastAsia="Times New Roman" w:cs="Calibri"/>
                <w:sz w:val="20"/>
                <w:szCs w:val="20"/>
                <w:lang w:eastAsia="es-CO"/>
              </w:rPr>
            </w:pPr>
            <w:r w:rsidRPr="000277AF">
              <w:rPr>
                <w:rFonts w:eastAsia="Times New Roman" w:cs="Calibri"/>
                <w:sz w:val="20"/>
                <w:szCs w:val="20"/>
                <w:lang w:eastAsia="es-CO"/>
              </w:rPr>
              <w:t>8</w:t>
            </w:r>
            <w:r w:rsidR="00040E89">
              <w:rPr>
                <w:rFonts w:eastAsia="Times New Roman" w:cs="Calibri"/>
                <w:sz w:val="20"/>
                <w:szCs w:val="20"/>
                <w:lang w:eastAsia="es-CO"/>
              </w:rPr>
              <w:t>6,6</w:t>
            </w:r>
            <w:r w:rsidRPr="000277AF">
              <w:rPr>
                <w:rFonts w:eastAsia="Times New Roman" w:cs="Calibri"/>
                <w:sz w:val="20"/>
                <w:szCs w:val="20"/>
                <w:lang w:eastAsia="es-CO"/>
              </w:rPr>
              <w:t>%</w:t>
            </w:r>
          </w:p>
        </w:tc>
      </w:tr>
      <w:tr w:rsidR="000277AF" w:rsidRPr="000277AF" w14:paraId="28C90DE1"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2297BC6A" w14:textId="77777777" w:rsidR="000277AF" w:rsidRPr="00FA6EF1" w:rsidRDefault="000277AF" w:rsidP="000277AF">
            <w:pPr>
              <w:jc w:val="center"/>
              <w:rPr>
                <w:rFonts w:eastAsia="Times New Roman" w:cs="Calibri"/>
                <w:b/>
                <w:bCs/>
                <w:color w:val="FFFFFF"/>
                <w:sz w:val="20"/>
                <w:szCs w:val="20"/>
                <w:lang w:eastAsia="es-CO"/>
              </w:rPr>
            </w:pPr>
            <w:r w:rsidRPr="00FA6EF1">
              <w:rPr>
                <w:rFonts w:eastAsia="Times New Roman" w:cs="Calibri"/>
                <w:b/>
                <w:bCs/>
                <w:color w:val="FFFFFF"/>
                <w:sz w:val="20"/>
                <w:szCs w:val="20"/>
                <w:lang w:eastAsia="es-CO"/>
              </w:rPr>
              <w:t>Flujo del contaminante MP</w:t>
            </w:r>
          </w:p>
        </w:tc>
        <w:tc>
          <w:tcPr>
            <w:tcW w:w="1944" w:type="pct"/>
            <w:tcBorders>
              <w:top w:val="nil"/>
              <w:left w:val="nil"/>
              <w:bottom w:val="single" w:sz="4" w:space="0" w:color="808080"/>
              <w:right w:val="single" w:sz="4" w:space="0" w:color="808080"/>
            </w:tcBorders>
            <w:shd w:val="clear" w:color="auto" w:fill="auto"/>
            <w:vAlign w:val="center"/>
            <w:hideMark/>
          </w:tcPr>
          <w:p w14:paraId="3223F70A" w14:textId="6494F43B" w:rsidR="000277AF" w:rsidRPr="00FA6EF1" w:rsidRDefault="00040E89" w:rsidP="000277AF">
            <w:pPr>
              <w:jc w:val="center"/>
              <w:rPr>
                <w:rFonts w:eastAsia="Times New Roman" w:cs="Calibri"/>
                <w:sz w:val="20"/>
                <w:szCs w:val="20"/>
                <w:lang w:eastAsia="es-CO"/>
              </w:rPr>
            </w:pPr>
            <w:r>
              <w:rPr>
                <w:rFonts w:eastAsia="Times New Roman" w:cs="Calibri"/>
                <w:sz w:val="20"/>
                <w:szCs w:val="20"/>
                <w:lang w:eastAsia="es-CO"/>
              </w:rPr>
              <w:t xml:space="preserve">0,03 </w:t>
            </w:r>
            <w:r w:rsidR="000277AF" w:rsidRPr="00FA6EF1">
              <w:rPr>
                <w:rFonts w:eastAsia="Times New Roman" w:cs="Calibri"/>
                <w:sz w:val="20"/>
                <w:szCs w:val="20"/>
                <w:lang w:eastAsia="es-CO"/>
              </w:rPr>
              <w:t>kg/h</w:t>
            </w:r>
          </w:p>
        </w:tc>
      </w:tr>
      <w:tr w:rsidR="000277AF" w:rsidRPr="000277AF" w14:paraId="55D9E1EC" w14:textId="77777777" w:rsidTr="00F07E3C">
        <w:trPr>
          <w:trHeight w:val="20"/>
          <w:jc w:val="center"/>
        </w:trPr>
        <w:tc>
          <w:tcPr>
            <w:tcW w:w="3056" w:type="pct"/>
            <w:tcBorders>
              <w:top w:val="nil"/>
              <w:left w:val="single" w:sz="4" w:space="0" w:color="808080"/>
              <w:bottom w:val="single" w:sz="4" w:space="0" w:color="808080"/>
              <w:right w:val="single" w:sz="4" w:space="0" w:color="808080"/>
            </w:tcBorders>
            <w:shd w:val="clear" w:color="000000" w:fill="004CAB"/>
            <w:vAlign w:val="center"/>
            <w:hideMark/>
          </w:tcPr>
          <w:p w14:paraId="0FDCC11A" w14:textId="77777777" w:rsidR="000277AF" w:rsidRPr="000277AF" w:rsidRDefault="000277AF" w:rsidP="000277AF">
            <w:pPr>
              <w:jc w:val="center"/>
              <w:rPr>
                <w:rFonts w:eastAsia="Times New Roman" w:cs="Calibri"/>
                <w:b/>
                <w:bCs/>
                <w:color w:val="FFFFFF"/>
                <w:sz w:val="20"/>
                <w:szCs w:val="20"/>
                <w:lang w:eastAsia="es-CO"/>
              </w:rPr>
            </w:pPr>
            <w:r w:rsidRPr="000277AF">
              <w:rPr>
                <w:rFonts w:eastAsia="Times New Roman" w:cs="Calibri"/>
                <w:b/>
                <w:bCs/>
                <w:color w:val="FFFFFF"/>
                <w:sz w:val="20"/>
                <w:szCs w:val="20"/>
                <w:lang w:eastAsia="es-CO"/>
              </w:rPr>
              <w:t>Porcentaje de isocinetismo</w:t>
            </w:r>
          </w:p>
        </w:tc>
        <w:tc>
          <w:tcPr>
            <w:tcW w:w="1944" w:type="pct"/>
            <w:tcBorders>
              <w:top w:val="nil"/>
              <w:left w:val="nil"/>
              <w:bottom w:val="single" w:sz="4" w:space="0" w:color="808080"/>
              <w:right w:val="single" w:sz="4" w:space="0" w:color="808080"/>
            </w:tcBorders>
            <w:shd w:val="clear" w:color="auto" w:fill="auto"/>
            <w:vAlign w:val="center"/>
            <w:hideMark/>
          </w:tcPr>
          <w:p w14:paraId="22E8BE51" w14:textId="5EA523E4" w:rsidR="000277AF" w:rsidRPr="000277AF" w:rsidRDefault="00040E89" w:rsidP="000277AF">
            <w:pPr>
              <w:jc w:val="center"/>
              <w:rPr>
                <w:rFonts w:eastAsia="Times New Roman" w:cs="Calibri"/>
                <w:sz w:val="20"/>
                <w:szCs w:val="20"/>
                <w:lang w:eastAsia="es-CO"/>
              </w:rPr>
            </w:pPr>
            <w:r>
              <w:rPr>
                <w:rFonts w:eastAsia="Times New Roman" w:cs="Calibri"/>
                <w:sz w:val="20"/>
                <w:szCs w:val="20"/>
                <w:lang w:eastAsia="es-CO"/>
              </w:rPr>
              <w:t>103,3</w:t>
            </w:r>
            <w:r w:rsidR="000277AF" w:rsidRPr="000277AF">
              <w:rPr>
                <w:rFonts w:eastAsia="Times New Roman" w:cs="Calibri"/>
                <w:sz w:val="20"/>
                <w:szCs w:val="20"/>
                <w:lang w:eastAsia="es-CO"/>
              </w:rPr>
              <w:t>%</w:t>
            </w:r>
          </w:p>
        </w:tc>
      </w:tr>
    </w:tbl>
    <w:p w14:paraId="130537B1" w14:textId="21A512FE" w:rsidR="00B2480B" w:rsidRDefault="00B2480B" w:rsidP="00B2480B">
      <w:pPr>
        <w:jc w:val="both"/>
        <w:rPr>
          <w:rFonts w:cstheme="majorHAnsi"/>
          <w:i/>
          <w:sz w:val="20"/>
          <w:szCs w:val="20"/>
        </w:rPr>
      </w:pPr>
      <w:r>
        <w:rPr>
          <w:rFonts w:cstheme="majorHAnsi"/>
          <w:i/>
          <w:sz w:val="20"/>
          <w:szCs w:val="20"/>
        </w:rPr>
        <w:t>Nota: Datos tomados del Isocal.</w:t>
      </w:r>
    </w:p>
    <w:p w14:paraId="5FCD5EEF" w14:textId="15BF7ABB" w:rsidR="00C5155E" w:rsidRDefault="00C5155E" w:rsidP="00C5155E">
      <w:pPr>
        <w:jc w:val="both"/>
        <w:rPr>
          <w:rFonts w:cstheme="majorHAnsi"/>
          <w:i/>
          <w:sz w:val="20"/>
          <w:szCs w:val="20"/>
        </w:rPr>
      </w:pPr>
      <w:r w:rsidRPr="00C5155E">
        <w:rPr>
          <w:rFonts w:cstheme="majorHAnsi"/>
          <w:i/>
          <w:sz w:val="20"/>
          <w:szCs w:val="20"/>
        </w:rPr>
        <w:t>Se precisa que, para el parámetro de material particulado (MP), durante la jornada de monitoreo se realizó una única corrida de muestreo, por lo que los resultados reportados corresponden a dicha medición</w:t>
      </w:r>
      <w:r w:rsidR="00D2536B">
        <w:rPr>
          <w:rFonts w:cstheme="majorHAnsi"/>
          <w:i/>
          <w:sz w:val="20"/>
          <w:szCs w:val="20"/>
        </w:rPr>
        <w:t>.</w:t>
      </w:r>
    </w:p>
    <w:p w14:paraId="3CEFDD0B" w14:textId="3437E809" w:rsidR="000277AF" w:rsidRDefault="000277AF" w:rsidP="00E04C23">
      <w:pPr>
        <w:jc w:val="center"/>
        <w:rPr/>
      </w:pPr>
      <w:r w:rsidRPr="000277AF">
        <w:rPr>
          <w:rFonts w:cstheme="majorHAnsi"/>
          <w:i/>
          <w:sz w:val="20"/>
          <w:szCs w:val="20"/>
        </w:rPr>
        <w:t>Fuente: SERAMBIENTE S.A.S., 2026</w:t>
      </w:r>
      <w:r w:rsidR="00B2480B">
        <w:rPr>
          <w:rFonts w:cstheme="majorHAnsi"/>
          <w:i/>
          <w:sz w:val="20"/>
          <w:szCs w:val="20"/>
        </w:rPr>
        <w:t xml:space="preserve">. </w:t>
      </w:r>
    </w:p>
    <w:p w14:paraId="373BCAC2" w14:textId="77777777" w:rsidR="000277AF" w:rsidRPr="000277AF" w:rsidRDefault="000277AF" w:rsidP="000277AF">
      <w:pPr>
        <w:rPr/>
      </w:pPr>
    </w:p>
    <w:p w14:paraId="1BAFF979" w14:textId="21B6FAA1" w:rsidR="006E4833" w:rsidRPr="00442A3F" w:rsidRDefault="006E4833" w:rsidP="006E4833">
      <w:pPr>
        <w:pStyle w:val="Descripcin"/>
        <w:keepNext/>
        <w:spacing w:before="0" w:after="0"/>
        <w:jc w:val="center"/>
        <w:rPr>
          <w:rFonts w:ascii="Avenir Next LT Pro" w:hAnsi="Avenir Next LT Pro" w:cstheme="majorHAnsi"/>
          <w:lang w:val="es-CO"/>
        </w:rPr>
      </w:pPr>
      <w:bookmarkStart w:id="51" w:name="_Toc207358383"/>
      <w:bookmarkStart w:id="52" w:name="_Toc223610135"/>
      <w:bookmarkStart w:id="53" w:name="_Toc223692340"/>
      <w:bookmarkStart w:id="54" w:name="_Toc228127455"/>
      <w:r w:rsidRPr="00442A3F">
        <w:rPr>
          <w:rFonts w:ascii="Avenir Next LT Pro" w:hAnsi="Avenir Next LT Pro" w:cstheme="majorHAnsi"/>
          <w:lang w:val="es-CO"/>
        </w:rPr>
        <w:t xml:space="preserve">Tabla </w:t>
      </w:r>
      <w:r w:rsidRPr="00442A3F">
        <w:rPr>
          <w:rFonts w:ascii="Avenir Next LT Pro" w:hAnsi="Avenir Next LT Pro" w:cstheme="majorHAnsi"/>
          <w:lang w:val="es-CO"/>
        </w:rPr>
        <w:fldChar w:fldCharType="begin"/>
      </w:r>
      <w:r w:rsidRPr="00442A3F">
        <w:rPr>
          <w:rFonts w:ascii="Avenir Next LT Pro" w:hAnsi="Avenir Next LT Pro" w:cstheme="majorHAnsi"/>
          <w:lang w:val="es-CO"/>
        </w:rPr>
        <w:instrText xml:space="preserve"> SEQ Tabla \* ARABIC </w:instrText>
      </w:r>
      <w:r w:rsidRPr="00442A3F">
        <w:rPr>
          <w:rFonts w:ascii="Avenir Next LT Pro" w:hAnsi="Avenir Next LT Pro" w:cstheme="majorHAnsi"/>
          <w:lang w:val="es-CO"/>
        </w:rPr>
        <w:fldChar w:fldCharType="separate"/>
      </w:r>
      <w:r w:rsidR="009A4450">
        <w:rPr>
          <w:rFonts w:ascii="Avenir Next LT Pro" w:hAnsi="Avenir Next LT Pro" w:cstheme="majorHAnsi"/>
          <w:noProof/>
          <w:lang w:val="es-CO"/>
        </w:rPr>
        <w:t>8</w:t>
      </w:r>
      <w:r w:rsidRPr="00442A3F">
        <w:rPr>
          <w:rFonts w:ascii="Avenir Next LT Pro" w:hAnsi="Avenir Next LT Pro" w:cstheme="majorHAnsi"/>
          <w:lang w:val="es-CO"/>
        </w:rPr>
        <w:fldChar w:fldCharType="end"/>
      </w:r>
      <w:r w:rsidRPr="00442A3F">
        <w:rPr>
          <w:rFonts w:ascii="Avenir Next LT Pro" w:hAnsi="Avenir Next LT Pro" w:cstheme="majorHAnsi"/>
          <w:lang w:val="es-CO"/>
        </w:rPr>
        <w:t>. Registro fotográfico de la fuente fija</w:t>
      </w:r>
      <w:bookmarkEnd w:id="51"/>
      <w:bookmarkEnd w:id="52"/>
      <w:bookmarkEnd w:id="53"/>
      <w:bookmarkEnd w:id="5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414"/>
        <w:gridCol w:w="4414"/>
      </w:tblGrid>
      <w:tr w:rsidR="006E4833" w:rsidRPr="00442A3F" w14:paraId="794D0637" w14:textId="4C490DA3" w:rsidTr="006E4833">
        <w:trPr>
          <w:trHeight w:val="20"/>
          <w:tblHeader/>
        </w:trPr>
        <w:tc>
          <w:tcPr>
            <w:tcW w:w="5000" w:type="pct"/>
            <w:gridSpan w:val="2"/>
            <w:shd w:val="clear" w:color="auto" w:fill="004CAB"/>
            <w:vAlign w:val="center"/>
            <w:hideMark/>
          </w:tcPr>
          <w:p w14:paraId="299CF32B" w14:textId="0F971D7C" w:rsidR="006E4833" w:rsidRPr="00442A3F" w:rsidRDefault="006E4833" w:rsidP="00F07E3C">
            <w:pPr>
              <w:jc w:val="center"/>
              <w:rPr>
                <w:rFonts w:eastAsia="Times New Roman" w:cs="Calibri"/>
                <w:b/>
                <w:bCs/>
                <w:color w:val="FFFFFF" w:themeColor="background1"/>
                <w:sz w:val="20"/>
                <w:szCs w:val="20"/>
                <w:lang w:eastAsia="es-CO"/>
              </w:rPr>
            </w:pPr>
            <w:r w:rsidRPr="00442A3F">
              <w:rPr>
                <w:rFonts w:eastAsia="Times New Roman" w:cs="Calibri"/>
                <w:b/>
                <w:bCs/>
                <w:color w:val="FFFFFF" w:themeColor="background1"/>
                <w:sz w:val="20"/>
                <w:szCs w:val="20"/>
                <w:lang w:eastAsia="es-CO"/>
              </w:rPr>
              <w:t>Registro fotográfico</w:t>
            </w:r>
          </w:p>
        </w:tc>
      </w:tr>
      <w:tr w:rsidR="006E4833" w:rsidRPr="00442A3F" w14:paraId="2D3AA095" w14:textId="05298101" w:rsidTr="006E4833">
        <w:trPr>
          <w:trHeight w:val="20"/>
        </w:trPr>
        <w:tc>
          <w:tcPr>
            <w:tcW w:w="2500" w:type="pct"/>
            <w:shd w:val="clear" w:color="auto" w:fill="auto"/>
            <w:hideMark/>
          </w:tcPr>
          <w:p w14:paraId="11BF1A53" w14:textId="5ADDC2F1" w:rsidR="00E04C23" w:rsidRPr="00E04C23" w:rsidRDefault="00E04C23" w:rsidP="00E04C23">
            <w:pPr>
              <w:jc w:val="center"/>
              <w:rPr>
                <w:rFonts w:eastAsia="Times New Roman" w:cs="Calibri"/>
                <w:sz w:val="20"/>
                <w:szCs w:val="20"/>
                <w:lang w:eastAsia="es-CO"/>
              </w:rPr>
            </w:pPr>
            <w:r w:rsidRPr="00E04C23">
              <w:rPr>
                <w:rFonts w:eastAsia="Times New Roman" w:cs="Calibri"/>
                <w:noProof/>
                <w:sz w:val="20"/>
                <w:szCs w:val="20"/>
                <w:lang w:eastAsia="es-CO"/>
              </w:rPr>
              <w:drawing>
                <wp:inline distT="0" distB="0" distL="0" distR="0" wp14:anchorId="6AE296C6" wp14:editId="3DB2870E">
                  <wp:extent cx="2198370" cy="2476293"/>
                  <wp:effectExtent l="0" t="0" r="0" b="635"/>
                  <wp:docPr id="10881492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5717" cy="2495833"/>
                          </a:xfrm>
                          <a:prstGeom prst="rect">
                            <a:avLst/>
                          </a:prstGeom>
                          <a:noFill/>
                          <a:ln>
                            <a:noFill/>
                          </a:ln>
                        </pic:spPr>
                      </pic:pic>
                    </a:graphicData>
                  </a:graphic>
                </wp:inline>
              </w:drawing>
            </w:r>
          </w:p>
          <w:p w14:paraId="1AF467B1" w14:textId="6D3B92ED" w:rsidR="006E4833" w:rsidRPr="00442A3F" w:rsidRDefault="006E4833" w:rsidP="004C4444">
            <w:pPr>
              <w:jc w:val="center"/>
              <w:rPr>
                <w:rFonts w:eastAsia="Times New Roman" w:cs="Calibri"/>
                <w:sz w:val="20"/>
                <w:szCs w:val="20"/>
                <w:lang w:eastAsia="es-CO"/>
              </w:rPr>
            </w:pPr>
          </w:p>
        </w:tc>
        <w:tc>
          <w:tcPr>
            <w:tcW w:w="2500" w:type="pct"/>
          </w:tcPr>
          <w:p w14:paraId="2446C8AD" w14:textId="2B8637B3" w:rsidR="006E4833" w:rsidRDefault="00E04C23" w:rsidP="006E4833">
            <w:pPr>
              <w:jc w:val="center"/>
              <w:rPr>
                <w:noProof/>
              </w:rPr>
            </w:pPr>
            <w:r>
              <w:rPr>
                <w:noProof/>
              </w:rPr>
              <w:drawing>
                <wp:inline distT="0" distB="0" distL="0" distR="0" wp14:anchorId="48A8F273" wp14:editId="121B5E9A">
                  <wp:extent cx="1828800" cy="2501900"/>
                  <wp:effectExtent l="0" t="0" r="0" b="0"/>
                  <wp:docPr id="17045621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2007" cy="2519968"/>
                          </a:xfrm>
                          <a:prstGeom prst="rect">
                            <a:avLst/>
                          </a:prstGeom>
                          <a:noFill/>
                          <a:ln>
                            <a:noFill/>
                          </a:ln>
                        </pic:spPr>
                      </pic:pic>
                    </a:graphicData>
                  </a:graphic>
                </wp:inline>
              </w:drawing>
            </w:r>
          </w:p>
        </w:tc>
      </w:tr>
      <w:tr w:rsidR="006E4833" w:rsidRPr="00442A3F" w14:paraId="5898AE3E" w14:textId="4A8D48FF" w:rsidTr="006E4833">
        <w:trPr>
          <w:trHeight w:val="20"/>
        </w:trPr>
        <w:tc>
          <w:tcPr>
            <w:tcW w:w="2500" w:type="pct"/>
            <w:shd w:val="clear" w:color="auto" w:fill="004CAB"/>
            <w:vAlign w:val="center"/>
          </w:tcPr>
          <w:p w14:paraId="3D2F3F35" w14:textId="6936D9FE" w:rsidR="006E4833" w:rsidRPr="00442A3F" w:rsidRDefault="006E4833" w:rsidP="00F07E3C">
            <w:pPr>
              <w:jc w:val="center"/>
              <w:rPr>
                <w:rFonts w:eastAsia="Times New Roman" w:cs="Calibri"/>
                <w:b/>
                <w:bCs/>
                <w:color w:val="FFFFFF" w:themeColor="background1"/>
                <w:sz w:val="20"/>
                <w:szCs w:val="20"/>
                <w:lang w:eastAsia="es-CO"/>
              </w:rPr>
            </w:pPr>
            <w:bookmarkStart w:id="55" w:name="_Toc65160156"/>
            <w:bookmarkStart w:id="56" w:name="_Toc172118916"/>
            <w:bookmarkStart w:id="57" w:name="_Toc223692375"/>
            <w:bookmarkStart w:id="58" w:name="_Toc228127498"/>
            <w:r w:rsidRPr="00442A3F">
              <w:rPr>
                <w:rFonts w:eastAsia="Times New Roman" w:cs="Calibri"/>
                <w:b/>
                <w:bCs/>
                <w:color w:val="FFFFFF" w:themeColor="background1"/>
                <w:sz w:val="20"/>
                <w:szCs w:val="20"/>
                <w:lang w:eastAsia="es-CO"/>
              </w:rPr>
              <w:t xml:space="preserve">Fotografía </w:t>
            </w:r>
            <w:r w:rsidRPr="00442A3F">
              <w:rPr>
                <w:rFonts w:eastAsia="Times New Roman" w:cs="Calibri"/>
                <w:b/>
                <w:bCs/>
                <w:color w:val="FFFFFF" w:themeColor="background1"/>
                <w:sz w:val="20"/>
                <w:szCs w:val="20"/>
                <w:lang w:eastAsia="es-CO"/>
              </w:rPr>
              <w:fldChar w:fldCharType="begin"/>
            </w:r>
            <w:r w:rsidRPr="00442A3F">
              <w:rPr>
                <w:rFonts w:eastAsia="Times New Roman" w:cs="Calibri"/>
                <w:b/>
                <w:bCs/>
                <w:color w:val="FFFFFF" w:themeColor="background1"/>
                <w:sz w:val="20"/>
                <w:szCs w:val="20"/>
                <w:lang w:eastAsia="es-CO"/>
              </w:rPr>
              <w:instrText xml:space="preserve"> SEQ Fotografía \* ARABIC </w:instrText>
            </w:r>
            <w:r w:rsidRPr="00442A3F">
              <w:rPr>
                <w:rFonts w:eastAsia="Times New Roman" w:cs="Calibri"/>
                <w:b/>
                <w:bCs/>
                <w:color w:val="FFFFFF" w:themeColor="background1"/>
                <w:sz w:val="20"/>
                <w:szCs w:val="20"/>
                <w:lang w:eastAsia="es-CO"/>
              </w:rPr>
              <w:fldChar w:fldCharType="separate"/>
            </w:r>
            <w:r w:rsidR="009A4450">
              <w:rPr>
                <w:rFonts w:eastAsia="Times New Roman" w:cs="Calibri"/>
                <w:b/>
                <w:bCs/>
                <w:noProof/>
                <w:color w:val="FFFFFF" w:themeColor="background1"/>
                <w:sz w:val="20"/>
                <w:szCs w:val="20"/>
                <w:lang w:eastAsia="es-CO"/>
              </w:rPr>
              <w:t>1</w:t>
            </w:r>
            <w:r w:rsidRPr="00442A3F">
              <w:rPr>
                <w:rFonts w:eastAsia="Times New Roman" w:cs="Calibri"/>
                <w:b/>
                <w:bCs/>
                <w:color w:val="FFFFFF" w:themeColor="background1"/>
                <w:sz w:val="20"/>
                <w:szCs w:val="20"/>
                <w:lang w:eastAsia="es-CO"/>
              </w:rPr>
              <w:fldChar w:fldCharType="end"/>
            </w:r>
            <w:r w:rsidRPr="00442A3F">
              <w:rPr>
                <w:rFonts w:eastAsia="Times New Roman" w:cs="Calibri"/>
                <w:b/>
                <w:bCs/>
                <w:color w:val="FFFFFF" w:themeColor="background1"/>
                <w:sz w:val="20"/>
                <w:szCs w:val="20"/>
                <w:lang w:eastAsia="es-CO"/>
              </w:rPr>
              <w:t>.</w:t>
            </w:r>
            <w:bookmarkEnd w:id="55"/>
            <w:bookmarkEnd w:id="56"/>
            <w:r w:rsidR="00F54F49">
              <w:rPr>
                <w:rFonts w:eastAsia="Times New Roman" w:cs="Calibri"/>
                <w:b/>
                <w:bCs/>
                <w:color w:val="FFFFFF" w:themeColor="background1"/>
                <w:sz w:val="20"/>
                <w:szCs w:val="20"/>
                <w:lang w:eastAsia="es-CO"/>
              </w:rPr>
              <w:t>Caldera 400 BHP</w:t>
            </w:r>
            <w:bookmarkEnd w:id="57"/>
            <w:bookmarkEnd w:id="58"/>
          </w:p>
        </w:tc>
        <w:tc>
          <w:tcPr>
            <w:tcW w:w="2500" w:type="pct"/>
            <w:shd w:val="clear" w:color="auto" w:fill="004CAB"/>
          </w:tcPr>
          <w:p w14:paraId="293648A9" w14:textId="4AFA5915" w:rsidR="006E4833" w:rsidRPr="00442A3F" w:rsidRDefault="006E4833" w:rsidP="00F07E3C">
            <w:pPr>
              <w:jc w:val="center"/>
              <w:rPr>
                <w:rFonts w:eastAsia="Times New Roman" w:cs="Calibri"/>
                <w:b/>
                <w:bCs/>
                <w:color w:val="FFFFFF" w:themeColor="background1"/>
                <w:sz w:val="20"/>
                <w:szCs w:val="20"/>
                <w:lang w:eastAsia="es-CO"/>
              </w:rPr>
            </w:pPr>
            <w:bookmarkStart w:id="59" w:name="_Toc228127499"/>
            <w:r w:rsidRPr="00442A3F">
              <w:rPr>
                <w:rFonts w:eastAsia="Times New Roman" w:cs="Calibri"/>
                <w:b/>
                <w:bCs/>
                <w:color w:val="FFFFFF" w:themeColor="background1"/>
                <w:sz w:val="20"/>
                <w:szCs w:val="20"/>
                <w:lang w:eastAsia="es-CO"/>
              </w:rPr>
              <w:t xml:space="preserve">Fotografía </w:t>
            </w:r>
            <w:r w:rsidRPr="00442A3F">
              <w:rPr>
                <w:rFonts w:eastAsia="Times New Roman" w:cs="Calibri"/>
                <w:b/>
                <w:bCs/>
                <w:color w:val="FFFFFF" w:themeColor="background1"/>
                <w:sz w:val="20"/>
                <w:szCs w:val="20"/>
                <w:lang w:eastAsia="es-CO"/>
              </w:rPr>
              <w:fldChar w:fldCharType="begin"/>
            </w:r>
            <w:r w:rsidRPr="00442A3F">
              <w:rPr>
                <w:rFonts w:eastAsia="Times New Roman" w:cs="Calibri"/>
                <w:b/>
                <w:bCs/>
                <w:color w:val="FFFFFF" w:themeColor="background1"/>
                <w:sz w:val="20"/>
                <w:szCs w:val="20"/>
                <w:lang w:eastAsia="es-CO"/>
              </w:rPr>
              <w:instrText xml:space="preserve"> SEQ Fotografía \* ARABIC </w:instrText>
            </w:r>
            <w:r w:rsidRPr="00442A3F">
              <w:rPr>
                <w:rFonts w:eastAsia="Times New Roman" w:cs="Calibri"/>
                <w:b/>
                <w:bCs/>
                <w:color w:val="FFFFFF" w:themeColor="background1"/>
                <w:sz w:val="20"/>
                <w:szCs w:val="20"/>
                <w:lang w:eastAsia="es-CO"/>
              </w:rPr>
              <w:fldChar w:fldCharType="separate"/>
            </w:r>
            <w:r w:rsidR="009A4450">
              <w:rPr>
                <w:rFonts w:eastAsia="Times New Roman" w:cs="Calibri"/>
                <w:b/>
                <w:bCs/>
                <w:noProof/>
                <w:color w:val="FFFFFF" w:themeColor="background1"/>
                <w:sz w:val="20"/>
                <w:szCs w:val="20"/>
                <w:lang w:eastAsia="es-CO"/>
              </w:rPr>
              <w:t>2</w:t>
            </w:r>
            <w:r w:rsidRPr="00442A3F">
              <w:rPr>
                <w:rFonts w:eastAsia="Times New Roman" w:cs="Calibri"/>
                <w:b/>
                <w:bCs/>
                <w:color w:val="FFFFFF" w:themeColor="background1"/>
                <w:sz w:val="20"/>
                <w:szCs w:val="20"/>
                <w:lang w:eastAsia="es-CO"/>
              </w:rPr>
              <w:fldChar w:fldCharType="end"/>
            </w:r>
            <w:r w:rsidRPr="00442A3F">
              <w:rPr>
                <w:rFonts w:eastAsia="Times New Roman" w:cs="Calibri"/>
                <w:b/>
                <w:bCs/>
                <w:color w:val="FFFFFF" w:themeColor="background1"/>
                <w:sz w:val="20"/>
                <w:szCs w:val="20"/>
                <w:lang w:eastAsia="es-CO"/>
              </w:rPr>
              <w:t>.</w:t>
            </w:r>
            <w:r>
              <w:rPr>
                <w:rFonts w:eastAsia="Times New Roman" w:cs="Calibri"/>
                <w:b/>
                <w:bCs/>
                <w:color w:val="FFFFFF" w:themeColor="background1"/>
                <w:sz w:val="20"/>
                <w:szCs w:val="20"/>
                <w:lang w:eastAsia="es-CO"/>
              </w:rPr>
              <w:t>Toma de muestra</w:t>
            </w:r>
            <w:bookmarkEnd w:id="59"/>
          </w:p>
        </w:tc>
      </w:tr>
    </w:tbl>
    <w:p w14:paraId="5540E255" w14:textId="74616021" w:rsidR="00E303A6" w:rsidRDefault="006E4833" w:rsidP="001A02FD">
      <w:pPr>
        <w:jc w:val="center"/>
        <w:rPr>
          <w:rFonts w:cstheme="majorHAnsi"/>
          <w:sz w:val="22"/>
          <w:szCs w:val="22"/>
        </w:rPr>
      </w:pPr>
      <w:r>
        <w:rPr>
          <w:rFonts w:cstheme="majorHAnsi"/>
          <w:i/>
          <w:sz w:val="20"/>
          <w:szCs w:val="20"/>
        </w:rPr>
        <w:t>Fuente: SERAMBIENTE S.A.S., 2026</w:t>
      </w:r>
      <w:r>
        <w:rPr>
          <w:rFonts w:cs="Calibri"/>
          <w:i/>
          <w:sz w:val="20"/>
          <w:szCs w:val="20"/>
        </w:rPr>
        <w:t>.</w:t>
      </w:r>
    </w:p>
    <w:p w14:paraId="2F25500E" w14:textId="77777777" w:rsidR="007B01CC" w:rsidRDefault="007B01CC" w:rsidP="006E4833">
      <w:pPr>
        <w:rPr>
          <w:rFonts w:cstheme="majorHAnsi"/>
          <w:sz w:val="22"/>
          <w:szCs w:val="22"/>
        </w:rPr>
      </w:pPr>
    </w:p>
    <w:p w14:paraId="74FAA5E8" w14:textId="0224FBDC" w:rsidR="00E15E2F" w:rsidRPr="00D5515B" w:rsidRDefault="00A865CA" w:rsidP="00B25CD9">
      <w:pPr>
        <w:pStyle w:val="Ttulo2"/>
        <w:numPr>
          <w:ilvl w:val="1"/>
          <w:numId w:val="10"/>
        </w:numPr>
        <w:spacing w:after="240" w:line="276" w:lineRule="auto"/>
        <w:rPr>
          <w:rFonts w:ascii="Avenir Next LT Pro" w:hAnsi="Avenir Next LT Pro" w:cstheme="majorHAnsi"/>
          <w:sz w:val="28"/>
          <w:szCs w:val="22"/>
          <w:lang w:val="es-CO"/>
        </w:rPr>
      </w:pPr>
      <w:bookmarkStart w:id="60" w:name="_Toc228127403"/>
      <w:r w:rsidRPr="00D5515B">
        <w:rPr>
          <w:rFonts w:ascii="Avenir Next LT Pro" w:hAnsi="Avenir Next LT Pro" w:cstheme="majorHAnsi"/>
          <w:sz w:val="28"/>
          <w:szCs w:val="22"/>
          <w:lang w:val="es-CO"/>
        </w:rPr>
        <w:lastRenderedPageBreak/>
        <w:t>I</w:t>
      </w:r>
      <w:r w:rsidR="00DA3981" w:rsidRPr="00D5515B">
        <w:rPr>
          <w:rFonts w:ascii="Avenir Next LT Pro" w:hAnsi="Avenir Next LT Pro" w:cstheme="majorHAnsi"/>
          <w:sz w:val="28"/>
          <w:szCs w:val="22"/>
          <w:lang w:val="es-CO"/>
        </w:rPr>
        <w:t>nstalaciones</w:t>
      </w:r>
      <w:r w:rsidRPr="00D5515B">
        <w:rPr>
          <w:rFonts w:ascii="Avenir Next LT Pro" w:hAnsi="Avenir Next LT Pro" w:cstheme="majorHAnsi"/>
          <w:sz w:val="28"/>
          <w:szCs w:val="22"/>
          <w:lang w:val="es-CO"/>
        </w:rPr>
        <w:t xml:space="preserve"> necesarias para realizar mediciones directas</w:t>
      </w:r>
      <w:bookmarkEnd w:id="60"/>
    </w:p>
    <w:p w14:paraId="77FD1AF4" w14:textId="77777777" w:rsidR="00043C93" w:rsidRPr="007B32CC" w:rsidRDefault="00043C93" w:rsidP="00043C93">
      <w:pPr>
        <w:spacing w:line="360" w:lineRule="auto"/>
        <w:jc w:val="both"/>
        <w:rPr>
          <w:rFonts w:cstheme="majorHAnsi"/>
          <w:sz w:val="22"/>
          <w:szCs w:val="22"/>
        </w:rPr>
      </w:pPr>
      <w:r w:rsidRPr="007B32CC">
        <w:rPr>
          <w:rFonts w:cstheme="majorHAnsi"/>
          <w:sz w:val="22"/>
          <w:szCs w:val="22"/>
        </w:rPr>
        <w:t>De acuerdo con lo establecido en el artículo 71 de la Resolución 909 de 2008 o la que la adicione, modifique o sustituya, y con el fin de garantizar que los resultados obtenidos mediante medición directa puedan ser comparados con los límites máximos permisibles establecidos para las fuentes fijas, se debe tener en cuenta que además de seguir los procedimientos establecidos en los métodos, contar con personal profesional y técnicos idóneos, controlar las variables del proceso, se requiere contar con instalaciones físicas que permitan realizar las mediciones directas, como lo establecido en el Protocolo para el control y vigilancia de la contaminación atmosférica generada por fuentes fijas, citado a continuación.</w:t>
      </w:r>
    </w:p>
    <w:p w14:paraId="440001B8" w14:textId="77777777" w:rsidR="00043C93" w:rsidRPr="007B32CC" w:rsidRDefault="00043C93" w:rsidP="00043C93">
      <w:pPr>
        <w:spacing w:before="240" w:after="240" w:line="360" w:lineRule="auto"/>
        <w:jc w:val="both"/>
        <w:rPr>
          <w:rFonts w:cstheme="majorHAnsi"/>
          <w:sz w:val="22"/>
          <w:szCs w:val="22"/>
        </w:rPr>
      </w:pPr>
      <w:r w:rsidRPr="007B32CC">
        <w:rPr>
          <w:rFonts w:cstheme="majorHAnsi"/>
          <w:sz w:val="22"/>
          <w:szCs w:val="22"/>
        </w:rPr>
        <w:t>Para tal fin, la actividad objeto de control deberá suministrar como mínimo puertos de toma de muestra adecuados para desarrollar los métodos aplicables a la fuente fija. Esto incluye:</w:t>
      </w:r>
    </w:p>
    <w:p w14:paraId="4F4ECC14" w14:textId="4F05DA25" w:rsidR="00043C93" w:rsidRDefault="00043C93" w:rsidP="00D34C77">
      <w:pPr>
        <w:pStyle w:val="Prrafodelista"/>
        <w:numPr>
          <w:ilvl w:val="0"/>
          <w:numId w:val="15"/>
        </w:numPr>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En los casos que existan sistemas de control de emisiones, estos deben estar instalados, de manera tal que el flujo y la emisión de contaminantes pueda ser determinada con los métodos y procedimientos aplicables y contar con un ducto o chimenea libre de flujo ciclónico durante la realización de las mediciones directas, de acuerdo con lo establecido en los métodos y procedimientos de medición aplicables.</w:t>
      </w:r>
    </w:p>
    <w:p w14:paraId="2E8EA525" w14:textId="77777777" w:rsidR="00B25CD9" w:rsidRPr="007B32CC" w:rsidRDefault="00B25CD9" w:rsidP="00B25CD9">
      <w:pPr>
        <w:pStyle w:val="Prrafodelista"/>
        <w:ind w:left="644"/>
        <w:jc w:val="both"/>
        <w:rPr>
          <w:rFonts w:ascii="Avenir Next LT Pro" w:hAnsi="Avenir Next LT Pro" w:cstheme="majorHAnsi"/>
          <w:sz w:val="22"/>
          <w:szCs w:val="22"/>
        </w:rPr>
      </w:pPr>
    </w:p>
    <w:p w14:paraId="1CF80C1C" w14:textId="31623EE7" w:rsidR="00043C93" w:rsidRDefault="00043C93" w:rsidP="00D34C77">
      <w:pPr>
        <w:pStyle w:val="Prrafodelista"/>
        <w:numPr>
          <w:ilvl w:val="0"/>
          <w:numId w:val="15"/>
        </w:numPr>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Plataformas y acceso seguro para realizar la toma de muestra.</w:t>
      </w:r>
    </w:p>
    <w:p w14:paraId="2114022E" w14:textId="77777777" w:rsidR="00B25CD9" w:rsidRPr="00B25CD9" w:rsidRDefault="00B25CD9" w:rsidP="00B25CD9">
      <w:pPr>
        <w:jc w:val="both"/>
        <w:rPr>
          <w:rFonts w:cstheme="majorHAnsi"/>
          <w:sz w:val="22"/>
          <w:szCs w:val="22"/>
        </w:rPr>
      </w:pPr>
    </w:p>
    <w:p w14:paraId="72F556C6" w14:textId="77777777" w:rsidR="00043C93" w:rsidRPr="007B32CC" w:rsidRDefault="00043C93" w:rsidP="00D34C77">
      <w:pPr>
        <w:pStyle w:val="Prrafodelista"/>
        <w:numPr>
          <w:ilvl w:val="0"/>
          <w:numId w:val="15"/>
        </w:numPr>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Dispositivos y aditamentos necesarios para la toma de muestra y análisis.</w:t>
      </w:r>
    </w:p>
    <w:p w14:paraId="490EEA82" w14:textId="77777777" w:rsidR="00043C93" w:rsidRPr="007B32CC" w:rsidRDefault="00043C93" w:rsidP="00043C93">
      <w:pPr>
        <w:rPr>
          <w:rFonts w:cstheme="majorHAnsi"/>
          <w:sz w:val="22"/>
          <w:szCs w:val="22"/>
        </w:rPr>
      </w:pPr>
    </w:p>
    <w:p w14:paraId="3B115E79" w14:textId="1BCD7864" w:rsidR="00070776" w:rsidRPr="007B32CC" w:rsidRDefault="00043C93" w:rsidP="00043C93">
      <w:pPr>
        <w:spacing w:line="360" w:lineRule="auto"/>
        <w:jc w:val="both"/>
        <w:rPr>
          <w:rFonts w:cstheme="majorHAnsi"/>
          <w:sz w:val="22"/>
          <w:szCs w:val="22"/>
        </w:rPr>
      </w:pPr>
      <w:r w:rsidRPr="007B32CC">
        <w:rPr>
          <w:rFonts w:cstheme="majorHAnsi"/>
          <w:sz w:val="22"/>
          <w:szCs w:val="22"/>
        </w:rPr>
        <w:t xml:space="preserve">En el ítem 1.1.3 del Protocolo para el control y vigilancia de la contaminación atmosférica generada por fuentes fijas, en la </w:t>
      </w:r>
      <w:hyperlink w:anchor="_bookmark7" w:history="1">
        <w:r w:rsidRPr="007B32CC">
          <w:rPr>
            <w:rFonts w:cstheme="majorHAnsi"/>
            <w:sz w:val="22"/>
            <w:szCs w:val="22"/>
          </w:rPr>
          <w:t xml:space="preserve">tabla 3 </w:t>
        </w:r>
      </w:hyperlink>
      <w:r w:rsidRPr="007B32CC">
        <w:rPr>
          <w:rFonts w:cstheme="majorHAnsi"/>
          <w:sz w:val="22"/>
          <w:szCs w:val="22"/>
        </w:rPr>
        <w:t xml:space="preserve">se presentan las instalaciones que deberán tener todos los ductos o chimeneas de las fuentes fijas que realicen descargas de contaminantes a la atmósfera, para la realización de mediciones directas, de manera que se garanticen las condiciones necesarias para obtener mediciones representativas. A continuación, en la </w:t>
      </w:r>
      <w:r w:rsidRPr="007B32CC">
        <w:rPr>
          <w:rFonts w:cstheme="majorHAnsi"/>
          <w:sz w:val="22"/>
          <w:szCs w:val="22"/>
        </w:rPr>
        <w:fldChar w:fldCharType="begin"/>
      </w:r>
      <w:r w:rsidRPr="007B32CC">
        <w:rPr>
          <w:rFonts w:cstheme="majorHAnsi"/>
          <w:sz w:val="22"/>
          <w:szCs w:val="22"/>
        </w:rPr>
        <w:instrText xml:space="preserve"> REF _Ref73017758 \h  \* MERGEFORMAT </w:instrText>
      </w:r>
      <w:r w:rsidRPr="007B32CC">
        <w:rPr>
          <w:rFonts w:cstheme="majorHAnsi"/>
          <w:sz w:val="22"/>
          <w:szCs w:val="22"/>
        </w:rPr>
      </w:r>
      <w:r w:rsidRPr="007B32CC">
        <w:rPr>
          <w:rFonts w:cstheme="majorHAnsi"/>
          <w:sz w:val="22"/>
          <w:szCs w:val="22"/>
        </w:rPr>
        <w:fldChar w:fldCharType="separate"/>
      </w:r>
      <w:r w:rsidR="009A4450" w:rsidRPr="009A4450">
        <w:rPr>
          <w:rFonts w:cstheme="majorHAnsi"/>
          <w:b/>
          <w:sz w:val="22"/>
          <w:szCs w:val="22"/>
        </w:rPr>
        <w:t>Tabla 9</w:t>
      </w:r>
      <w:r w:rsidRPr="007B32CC">
        <w:rPr>
          <w:rFonts w:cstheme="majorHAnsi"/>
          <w:sz w:val="22"/>
          <w:szCs w:val="22"/>
        </w:rPr>
        <w:fldChar w:fldCharType="end"/>
      </w:r>
      <w:r w:rsidRPr="007B32CC">
        <w:rPr>
          <w:rFonts w:cstheme="majorHAnsi"/>
          <w:sz w:val="22"/>
          <w:szCs w:val="22"/>
        </w:rPr>
        <w:t xml:space="preserve">, se presenta un resumen con las generalidades más </w:t>
      </w:r>
      <w:r w:rsidRPr="007B32CC">
        <w:rPr>
          <w:rFonts w:cstheme="majorHAnsi"/>
          <w:sz w:val="22"/>
          <w:szCs w:val="22"/>
        </w:rPr>
        <w:lastRenderedPageBreak/>
        <w:t xml:space="preserve">importantes en cuanto a las instalaciones mínimas para la realización de mediciones directas. </w:t>
      </w:r>
      <w:bookmarkStart w:id="61" w:name="_Ref24460689"/>
    </w:p>
    <w:p w14:paraId="36238D06" w14:textId="77777777" w:rsidR="00043C93" w:rsidRPr="007B32CC" w:rsidRDefault="00043C93" w:rsidP="00043C93">
      <w:pPr>
        <w:rPr>
          <w:rFonts w:cs="Calibri"/>
          <w:b/>
          <w:sz w:val="20"/>
          <w:szCs w:val="20"/>
        </w:rPr>
      </w:pPr>
      <w:bookmarkStart w:id="62" w:name="_Ref31206350"/>
      <w:bookmarkStart w:id="63" w:name="_Ref59816338"/>
      <w:bookmarkStart w:id="64" w:name="_Toc61646500"/>
    </w:p>
    <w:p w14:paraId="0CE5EF48" w14:textId="03DF6318" w:rsidR="00043C93" w:rsidRPr="007B32CC" w:rsidRDefault="00043C93" w:rsidP="00043C93">
      <w:pPr>
        <w:jc w:val="center"/>
        <w:rPr>
          <w:rFonts w:cs="Calibri"/>
          <w:b/>
          <w:sz w:val="20"/>
          <w:szCs w:val="20"/>
        </w:rPr>
      </w:pPr>
      <w:bookmarkStart w:id="65" w:name="_Ref73017758"/>
      <w:bookmarkStart w:id="66" w:name="_Toc105185594"/>
      <w:bookmarkStart w:id="67" w:name="_Toc106355488"/>
      <w:bookmarkStart w:id="68" w:name="_Toc228127456"/>
      <w:r w:rsidRPr="007B32CC">
        <w:rPr>
          <w:rFonts w:cs="Calibri"/>
          <w:b/>
          <w:sz w:val="20"/>
          <w:szCs w:val="20"/>
        </w:rPr>
        <w:t xml:space="preserve">Tabla </w:t>
      </w:r>
      <w:r w:rsidRPr="007B32CC">
        <w:rPr>
          <w:rFonts w:cs="Calibri"/>
          <w:b/>
          <w:sz w:val="20"/>
          <w:szCs w:val="20"/>
        </w:rPr>
        <w:fldChar w:fldCharType="begin"/>
      </w:r>
      <w:r w:rsidRPr="007B32CC">
        <w:rPr>
          <w:rFonts w:cs="Calibri"/>
          <w:b/>
          <w:sz w:val="20"/>
          <w:szCs w:val="20"/>
        </w:rPr>
        <w:instrText xml:space="preserve"> SEQ Tabla \* ARABIC </w:instrText>
      </w:r>
      <w:r w:rsidRPr="007B32CC">
        <w:rPr>
          <w:rFonts w:cs="Calibri"/>
          <w:b/>
          <w:sz w:val="20"/>
          <w:szCs w:val="20"/>
        </w:rPr>
        <w:fldChar w:fldCharType="separate"/>
      </w:r>
      <w:r w:rsidR="009A4450">
        <w:rPr>
          <w:rFonts w:cs="Calibri"/>
          <w:b/>
          <w:noProof/>
          <w:sz w:val="20"/>
          <w:szCs w:val="20"/>
        </w:rPr>
        <w:t>9</w:t>
      </w:r>
      <w:r w:rsidRPr="007B32CC">
        <w:rPr>
          <w:rFonts w:cs="Calibri"/>
          <w:b/>
          <w:sz w:val="20"/>
          <w:szCs w:val="20"/>
        </w:rPr>
        <w:fldChar w:fldCharType="end"/>
      </w:r>
      <w:bookmarkEnd w:id="61"/>
      <w:bookmarkEnd w:id="62"/>
      <w:bookmarkEnd w:id="63"/>
      <w:bookmarkEnd w:id="65"/>
      <w:r w:rsidRPr="007B32CC">
        <w:rPr>
          <w:rFonts w:cs="Calibri"/>
          <w:b/>
          <w:sz w:val="20"/>
          <w:szCs w:val="20"/>
        </w:rPr>
        <w:t xml:space="preserve">. </w:t>
      </w:r>
      <w:r w:rsidRPr="007B32CC">
        <w:rPr>
          <w:rFonts w:cs="Calibri"/>
          <w:b/>
          <w:bCs/>
          <w:sz w:val="20"/>
          <w:szCs w:val="20"/>
        </w:rPr>
        <w:t>Instalaciones mínimas para la realización de mediciones directas</w:t>
      </w:r>
      <w:bookmarkEnd w:id="64"/>
      <w:bookmarkEnd w:id="66"/>
      <w:bookmarkEnd w:id="67"/>
      <w:bookmarkEnd w:id="68"/>
      <w:r w:rsidRPr="007B32CC">
        <w:rPr>
          <w:rFonts w:cs="Calibri"/>
          <w:b/>
          <w:bCs/>
          <w:sz w:val="20"/>
          <w:szCs w:val="20"/>
        </w:rPr>
        <w:t xml:space="preserve"> </w:t>
      </w:r>
    </w:p>
    <w:tbl>
      <w:tblPr>
        <w:tblStyle w:val="SGSTableBasic11"/>
        <w:tblW w:w="49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6804"/>
      </w:tblGrid>
      <w:tr w:rsidR="00DC2E9D" w:rsidRPr="007B32CC" w14:paraId="0F95466B" w14:textId="77777777" w:rsidTr="009964E8">
        <w:trPr>
          <w:tblHeader/>
        </w:trPr>
        <w:tc>
          <w:tcPr>
            <w:tcW w:w="1127" w:type="pct"/>
            <w:shd w:val="clear" w:color="auto" w:fill="004CAB"/>
          </w:tcPr>
          <w:p w14:paraId="6C19574C" w14:textId="77777777" w:rsidR="00043C93" w:rsidRPr="007B32CC" w:rsidRDefault="00043C93" w:rsidP="00F85243">
            <w:pPr>
              <w:jc w:val="center"/>
              <w:rPr>
                <w:rFonts w:eastAsiaTheme="minorEastAsia" w:cs="Calibri"/>
                <w:b/>
                <w:color w:val="FFFFFF" w:themeColor="background1"/>
              </w:rPr>
            </w:pPr>
            <w:r w:rsidRPr="007B32CC">
              <w:rPr>
                <w:rFonts w:eastAsiaTheme="minorEastAsia" w:cs="Calibri"/>
                <w:b/>
                <w:color w:val="FFFFFF" w:themeColor="background1"/>
              </w:rPr>
              <w:t>Elemento</w:t>
            </w:r>
          </w:p>
        </w:tc>
        <w:tc>
          <w:tcPr>
            <w:tcW w:w="3873" w:type="pct"/>
            <w:shd w:val="clear" w:color="auto" w:fill="004CAB"/>
          </w:tcPr>
          <w:p w14:paraId="2336FD04" w14:textId="77777777" w:rsidR="00043C93" w:rsidRPr="007B32CC" w:rsidRDefault="00043C93" w:rsidP="00F85243">
            <w:pPr>
              <w:jc w:val="center"/>
              <w:rPr>
                <w:rFonts w:eastAsiaTheme="minorEastAsia" w:cs="Calibri"/>
                <w:b/>
                <w:color w:val="FFFFFF" w:themeColor="background1"/>
              </w:rPr>
            </w:pPr>
            <w:r w:rsidRPr="007B32CC">
              <w:rPr>
                <w:rFonts w:eastAsiaTheme="minorEastAsia" w:cs="Calibri"/>
                <w:b/>
                <w:color w:val="FFFFFF" w:themeColor="background1"/>
              </w:rPr>
              <w:t>Descripción</w:t>
            </w:r>
          </w:p>
        </w:tc>
      </w:tr>
      <w:tr w:rsidR="00DC2E9D" w:rsidRPr="007B32CC" w14:paraId="62FE1EAB" w14:textId="77777777" w:rsidTr="009964E8">
        <w:tc>
          <w:tcPr>
            <w:tcW w:w="1127" w:type="pct"/>
            <w:vAlign w:val="center"/>
          </w:tcPr>
          <w:p w14:paraId="6CBB20AE" w14:textId="76577081" w:rsidR="00043C93" w:rsidRPr="007B32CC" w:rsidRDefault="00043C93" w:rsidP="00F85243">
            <w:pPr>
              <w:jc w:val="center"/>
              <w:rPr>
                <w:rFonts w:eastAsiaTheme="minorEastAsia" w:cs="Calibri"/>
              </w:rPr>
            </w:pPr>
            <w:r w:rsidRPr="007B32CC">
              <w:rPr>
                <w:rFonts w:eastAsiaTheme="minorEastAsia" w:cs="Calibri"/>
              </w:rPr>
              <w:t>Puertos de toma de muestra. (</w:t>
            </w:r>
            <w:r w:rsidRPr="007B32CC">
              <w:rPr>
                <w:rFonts w:cs="Calibri"/>
                <w:b/>
              </w:rPr>
              <w:fldChar w:fldCharType="begin"/>
            </w:r>
            <w:r w:rsidRPr="007B32CC">
              <w:rPr>
                <w:rFonts w:eastAsiaTheme="minorEastAsia" w:cs="Calibri"/>
                <w:b/>
              </w:rPr>
              <w:instrText xml:space="preserve"> REF _Ref24456465 \h  \* MERGEFORMAT </w:instrText>
            </w:r>
            <w:r w:rsidRPr="007B32CC">
              <w:rPr>
                <w:rFonts w:cs="Calibri"/>
                <w:b/>
              </w:rPr>
            </w:r>
            <w:r w:rsidRPr="007B32CC">
              <w:rPr>
                <w:rFonts w:cs="Calibri"/>
                <w:b/>
              </w:rPr>
              <w:fldChar w:fldCharType="separate"/>
            </w:r>
            <w:r w:rsidR="009A4450" w:rsidRPr="009A4450">
              <w:rPr>
                <w:rFonts w:eastAsiaTheme="minorEastAsia" w:cs="Calibri"/>
                <w:b/>
              </w:rPr>
              <w:t>Figura 2</w:t>
            </w:r>
            <w:r w:rsidRPr="007B32CC">
              <w:rPr>
                <w:rFonts w:cs="Calibri"/>
                <w:b/>
              </w:rPr>
              <w:fldChar w:fldCharType="end"/>
            </w:r>
            <w:r w:rsidRPr="007B32CC">
              <w:rPr>
                <w:rFonts w:eastAsiaTheme="minorEastAsia" w:cs="Calibri"/>
              </w:rPr>
              <w:t>).</w:t>
            </w:r>
          </w:p>
        </w:tc>
        <w:tc>
          <w:tcPr>
            <w:tcW w:w="3873" w:type="pct"/>
            <w:vAlign w:val="center"/>
          </w:tcPr>
          <w:p w14:paraId="61E19AAF" w14:textId="77777777" w:rsidR="00043C93" w:rsidRPr="007B32CC" w:rsidRDefault="00043C93" w:rsidP="00F85243">
            <w:pPr>
              <w:jc w:val="both"/>
              <w:rPr>
                <w:rFonts w:eastAsiaTheme="minorEastAsia" w:cs="Calibri"/>
              </w:rPr>
            </w:pPr>
            <w:r w:rsidRPr="007B32CC">
              <w:rPr>
                <w:rFonts w:eastAsiaTheme="minorEastAsia" w:cs="Calibri"/>
              </w:rPr>
              <w:t>El diámetro interno del niple (puerto) debe ser superior a 3”. Para la determinación de PM10 el diámetro del niple deberá ser mínimo de 6”.</w:t>
            </w:r>
          </w:p>
          <w:p w14:paraId="26F825EF" w14:textId="19879683" w:rsidR="00043C93" w:rsidRPr="007B32CC" w:rsidRDefault="00043C93" w:rsidP="00F85243">
            <w:pPr>
              <w:jc w:val="both"/>
              <w:rPr>
                <w:rFonts w:eastAsiaTheme="minorEastAsia" w:cs="Calibri"/>
              </w:rPr>
            </w:pPr>
            <w:r w:rsidRPr="007B32CC">
              <w:rPr>
                <w:rFonts w:eastAsiaTheme="minorEastAsia" w:cs="Calibri"/>
              </w:rPr>
              <w:t xml:space="preserve">La longitud de los niples ubicados en la chimenea debe ser mínimo de 10 cm. En los casos que el espesor de la pared de la chimenea sea superior a 10 cm, un orificio con los diámetros mencionados </w:t>
            </w:r>
            <w:r w:rsidR="00070776" w:rsidRPr="007B32CC">
              <w:rPr>
                <w:rFonts w:eastAsiaTheme="minorEastAsia" w:cs="Calibri"/>
              </w:rPr>
              <w:t>anteriormente</w:t>
            </w:r>
            <w:r w:rsidRPr="007B32CC">
              <w:rPr>
                <w:rFonts w:eastAsiaTheme="minorEastAsia" w:cs="Calibri"/>
              </w:rPr>
              <w:t xml:space="preserve"> puede ser utilizado como niple.</w:t>
            </w:r>
          </w:p>
          <w:p w14:paraId="18D40D0E" w14:textId="77777777" w:rsidR="00043C93" w:rsidRPr="007B32CC" w:rsidRDefault="00043C93" w:rsidP="00F85243">
            <w:pPr>
              <w:jc w:val="both"/>
              <w:rPr>
                <w:rFonts w:eastAsiaTheme="minorEastAsia" w:cs="Calibri"/>
              </w:rPr>
            </w:pPr>
            <w:r w:rsidRPr="007B32CC">
              <w:rPr>
                <w:rFonts w:eastAsiaTheme="minorEastAsia" w:cs="Calibri"/>
              </w:rPr>
              <w:t>Los puertos de toma de muestra deben ubicarse formando un ángulo de 90° uno con respecto al otro.</w:t>
            </w:r>
          </w:p>
          <w:p w14:paraId="1A0593A7" w14:textId="77777777" w:rsidR="00043C93" w:rsidRPr="007B32CC" w:rsidRDefault="00043C93" w:rsidP="00F85243">
            <w:pPr>
              <w:jc w:val="both"/>
              <w:rPr>
                <w:rFonts w:eastAsiaTheme="minorEastAsia" w:cs="Calibri"/>
              </w:rPr>
            </w:pPr>
            <w:r w:rsidRPr="007B32CC">
              <w:rPr>
                <w:rFonts w:eastAsiaTheme="minorEastAsia" w:cs="Calibri"/>
              </w:rPr>
              <w:t xml:space="preserve">Se debe garantizar que la chimenea o ducto se encuentre libre de flujo ciclónico. </w:t>
            </w:r>
          </w:p>
        </w:tc>
      </w:tr>
      <w:tr w:rsidR="00DC2E9D" w:rsidRPr="007B32CC" w14:paraId="28244F81" w14:textId="77777777" w:rsidTr="009964E8">
        <w:tc>
          <w:tcPr>
            <w:tcW w:w="1127" w:type="pct"/>
            <w:vAlign w:val="center"/>
          </w:tcPr>
          <w:p w14:paraId="49EB7E61" w14:textId="47F94E87" w:rsidR="00043C93" w:rsidRPr="007B32CC" w:rsidRDefault="00043C93" w:rsidP="00F85243">
            <w:pPr>
              <w:jc w:val="center"/>
              <w:rPr>
                <w:rFonts w:eastAsiaTheme="minorEastAsia" w:cs="Calibri"/>
              </w:rPr>
            </w:pPr>
            <w:r w:rsidRPr="007B32CC">
              <w:rPr>
                <w:rFonts w:eastAsiaTheme="minorEastAsia" w:cs="Calibri"/>
              </w:rPr>
              <w:t>Plataforma segura de medición (</w:t>
            </w:r>
            <w:r w:rsidRPr="007B32CC">
              <w:rPr>
                <w:rFonts w:cs="Calibri"/>
              </w:rPr>
              <w:fldChar w:fldCharType="begin"/>
            </w:r>
            <w:r w:rsidRPr="007B32CC">
              <w:rPr>
                <w:rFonts w:eastAsiaTheme="minorEastAsia" w:cs="Calibri"/>
              </w:rPr>
              <w:instrText xml:space="preserve"> REF _Ref24456815 \h  \* MERGEFORMAT </w:instrText>
            </w:r>
            <w:r w:rsidRPr="007B32CC">
              <w:rPr>
                <w:rFonts w:cs="Calibri"/>
              </w:rPr>
            </w:r>
            <w:r w:rsidRPr="007B32CC">
              <w:rPr>
                <w:rFonts w:cs="Calibri"/>
              </w:rPr>
              <w:fldChar w:fldCharType="separate"/>
            </w:r>
            <w:r w:rsidR="009A4450" w:rsidRPr="009A4450">
              <w:rPr>
                <w:rFonts w:eastAsiaTheme="minorEastAsia" w:cs="Calibri"/>
                <w:b/>
              </w:rPr>
              <w:t>Figura 3</w:t>
            </w:r>
            <w:r w:rsidRPr="007B32CC">
              <w:rPr>
                <w:rFonts w:cs="Calibri"/>
              </w:rPr>
              <w:fldChar w:fldCharType="end"/>
            </w:r>
            <w:r w:rsidRPr="007B32CC">
              <w:rPr>
                <w:rFonts w:eastAsiaTheme="minorEastAsia" w:cs="Calibri"/>
              </w:rPr>
              <w:t>)</w:t>
            </w:r>
          </w:p>
        </w:tc>
        <w:tc>
          <w:tcPr>
            <w:tcW w:w="3873" w:type="pct"/>
            <w:vAlign w:val="center"/>
          </w:tcPr>
          <w:p w14:paraId="6A5C3D88" w14:textId="77777777" w:rsidR="00043C93" w:rsidRPr="007B32CC" w:rsidRDefault="00043C93" w:rsidP="00F85243">
            <w:pPr>
              <w:jc w:val="both"/>
              <w:rPr>
                <w:rFonts w:eastAsiaTheme="minorEastAsia" w:cs="Calibri"/>
              </w:rPr>
            </w:pPr>
            <w:r w:rsidRPr="007B32CC">
              <w:rPr>
                <w:rFonts w:eastAsiaTheme="minorEastAsia" w:cs="Calibri"/>
              </w:rPr>
              <w:t xml:space="preserve">Las dimensiones y ubicación de la plataforma deben permitir una distancia mínima de 1 metro entre el equipo que se utilice para la medición y los obstáculos más cercanos tales como paredes o columnas, entre otros. </w:t>
            </w:r>
          </w:p>
          <w:p w14:paraId="6FB172A1" w14:textId="77777777" w:rsidR="00043C93" w:rsidRPr="007B32CC" w:rsidRDefault="00043C93" w:rsidP="00F85243">
            <w:pPr>
              <w:jc w:val="both"/>
              <w:rPr>
                <w:rFonts w:eastAsiaTheme="minorEastAsia" w:cs="Calibri"/>
              </w:rPr>
            </w:pPr>
            <w:r w:rsidRPr="007B32CC">
              <w:rPr>
                <w:rFonts w:eastAsiaTheme="minorEastAsia" w:cs="Calibri"/>
              </w:rPr>
              <w:t xml:space="preserve">La plataforma deberá contar con piso y escaleras firmes y antideslizantes que soporten el peso como mínimo de tres personas y el equipo de toma de muestra. </w:t>
            </w:r>
          </w:p>
          <w:p w14:paraId="05877DBB" w14:textId="77777777" w:rsidR="00043C93" w:rsidRPr="007B32CC" w:rsidRDefault="00043C93" w:rsidP="00F85243">
            <w:pPr>
              <w:jc w:val="both"/>
              <w:rPr>
                <w:rFonts w:eastAsiaTheme="minorEastAsia" w:cs="Calibri"/>
              </w:rPr>
            </w:pPr>
            <w:r w:rsidRPr="007B32CC">
              <w:rPr>
                <w:rFonts w:eastAsiaTheme="minorEastAsia" w:cs="Calibri"/>
              </w:rPr>
              <w:t>La base de la plataforma deberá estar a una distancia vertical de los puertos o niples, que permita maniobrar cómodamente los equipos y los dispositivos de toma de muestra (entre 1,2 y 1,6 metros).</w:t>
            </w:r>
          </w:p>
          <w:p w14:paraId="39EF307F" w14:textId="77777777" w:rsidR="00043C93" w:rsidRPr="007B32CC" w:rsidRDefault="00043C93" w:rsidP="00F85243">
            <w:pPr>
              <w:jc w:val="both"/>
              <w:rPr>
                <w:rFonts w:eastAsiaTheme="minorEastAsia" w:cs="Calibri"/>
              </w:rPr>
            </w:pPr>
            <w:r w:rsidRPr="007B32CC">
              <w:rPr>
                <w:rFonts w:eastAsiaTheme="minorEastAsia" w:cs="Calibri"/>
              </w:rPr>
              <w:t>Cuando la plataforma esté ubicada a una altura igual o superior a 25 metros, se debe acondicionar un área de descanso o bahía para maniobrar el equipo con mayor facilidad y seguridad.</w:t>
            </w:r>
          </w:p>
        </w:tc>
      </w:tr>
      <w:tr w:rsidR="00DC2E9D" w:rsidRPr="007B32CC" w14:paraId="5B25CECA" w14:textId="77777777" w:rsidTr="009964E8">
        <w:tc>
          <w:tcPr>
            <w:tcW w:w="1127" w:type="pct"/>
            <w:vAlign w:val="center"/>
          </w:tcPr>
          <w:p w14:paraId="140AD9C3" w14:textId="77777777" w:rsidR="00043C93" w:rsidRPr="007B32CC" w:rsidRDefault="00043C93" w:rsidP="00F85243">
            <w:pPr>
              <w:jc w:val="center"/>
              <w:rPr>
                <w:rFonts w:eastAsiaTheme="minorEastAsia" w:cs="Calibri"/>
              </w:rPr>
            </w:pPr>
            <w:r w:rsidRPr="007B32CC">
              <w:rPr>
                <w:rFonts w:eastAsiaTheme="minorEastAsia" w:cs="Calibri"/>
              </w:rPr>
              <w:t>Acceso seguro a plataforma de toma de muestra</w:t>
            </w:r>
          </w:p>
        </w:tc>
        <w:tc>
          <w:tcPr>
            <w:tcW w:w="3873" w:type="pct"/>
            <w:vAlign w:val="center"/>
          </w:tcPr>
          <w:p w14:paraId="7F50D5C4" w14:textId="77777777" w:rsidR="00043C93" w:rsidRPr="007B32CC" w:rsidRDefault="00043C93" w:rsidP="00F85243">
            <w:pPr>
              <w:jc w:val="both"/>
              <w:rPr>
                <w:rFonts w:eastAsiaTheme="minorEastAsia" w:cs="Calibri"/>
              </w:rPr>
            </w:pPr>
            <w:r w:rsidRPr="007B32CC">
              <w:rPr>
                <w:rFonts w:eastAsiaTheme="minorEastAsia" w:cs="Calibri"/>
              </w:rPr>
              <w:t>Debe contar con escaleras resistentes y antideslizantes para el acceso del personal responsable de la medición y de los equipos y contar con los dispositivos que permitan la instalación adecuada de los instrumentos de medición. La escalera debe tener como mínimo un ancho de 1 metro y debe contar con baranda de protección (para el caso de escaleras perimetrales la altura de la baranda debe ser mínimo de 1 metro)</w:t>
            </w:r>
          </w:p>
        </w:tc>
      </w:tr>
      <w:tr w:rsidR="00DC2E9D" w:rsidRPr="007B32CC" w14:paraId="7A9E7AB0" w14:textId="77777777" w:rsidTr="009964E8">
        <w:tc>
          <w:tcPr>
            <w:tcW w:w="1127" w:type="pct"/>
            <w:vAlign w:val="center"/>
          </w:tcPr>
          <w:p w14:paraId="547B0EB2" w14:textId="2EA13BCB" w:rsidR="00043C93" w:rsidRPr="007B32CC" w:rsidRDefault="00043C93" w:rsidP="00F85243">
            <w:pPr>
              <w:jc w:val="center"/>
              <w:rPr>
                <w:rFonts w:eastAsiaTheme="minorEastAsia" w:cs="Calibri"/>
              </w:rPr>
            </w:pPr>
            <w:r w:rsidRPr="007B32CC">
              <w:rPr>
                <w:rFonts w:eastAsiaTheme="minorEastAsia" w:cs="Calibri"/>
              </w:rPr>
              <w:t>Ducto o chimenea (</w:t>
            </w:r>
            <w:r w:rsidRPr="007B32CC">
              <w:rPr>
                <w:rFonts w:cs="Calibri"/>
              </w:rPr>
              <w:fldChar w:fldCharType="begin"/>
            </w:r>
            <w:r w:rsidRPr="007B32CC">
              <w:rPr>
                <w:rFonts w:eastAsiaTheme="minorEastAsia" w:cs="Calibri"/>
              </w:rPr>
              <w:instrText xml:space="preserve"> REF _Ref24456793 \h  \* MERGEFORMAT </w:instrText>
            </w:r>
            <w:r w:rsidRPr="007B32CC">
              <w:rPr>
                <w:rFonts w:cs="Calibri"/>
              </w:rPr>
            </w:r>
            <w:r w:rsidRPr="007B32CC">
              <w:rPr>
                <w:rFonts w:cs="Calibri"/>
              </w:rPr>
              <w:fldChar w:fldCharType="separate"/>
            </w:r>
            <w:r w:rsidR="009A4450" w:rsidRPr="009A4450">
              <w:rPr>
                <w:rFonts w:eastAsiaTheme="minorEastAsia" w:cs="Calibri"/>
                <w:b/>
              </w:rPr>
              <w:t>Figura 4</w:t>
            </w:r>
            <w:r w:rsidRPr="007B32CC">
              <w:rPr>
                <w:rFonts w:cs="Calibri"/>
              </w:rPr>
              <w:fldChar w:fldCharType="end"/>
            </w:r>
            <w:r w:rsidRPr="007B32CC">
              <w:rPr>
                <w:rFonts w:eastAsiaTheme="minorEastAsia" w:cs="Calibri"/>
              </w:rPr>
              <w:t>)</w:t>
            </w:r>
          </w:p>
        </w:tc>
        <w:tc>
          <w:tcPr>
            <w:tcW w:w="3873" w:type="pct"/>
          </w:tcPr>
          <w:p w14:paraId="0FEFB169" w14:textId="77777777" w:rsidR="00043C93" w:rsidRPr="007B32CC" w:rsidRDefault="00043C93" w:rsidP="00F85243">
            <w:pPr>
              <w:jc w:val="both"/>
              <w:rPr>
                <w:rFonts w:eastAsiaTheme="minorEastAsia" w:cs="Calibri"/>
              </w:rPr>
            </w:pPr>
            <w:r w:rsidRPr="007B32CC">
              <w:rPr>
                <w:rFonts w:eastAsiaTheme="minorEastAsia" w:cs="Calibri"/>
              </w:rPr>
              <w:t>El diámetro mínimo de la chimenea deberá ser de 0,30 metros, a menos que se apliquen los métodos alternativos establecidos en este protocolo.</w:t>
            </w:r>
          </w:p>
          <w:p w14:paraId="7975CE73" w14:textId="77777777" w:rsidR="00043C93" w:rsidRPr="007B32CC" w:rsidRDefault="00043C93" w:rsidP="00F85243">
            <w:pPr>
              <w:jc w:val="both"/>
              <w:rPr>
                <w:rFonts w:eastAsiaTheme="minorEastAsia" w:cs="Calibri"/>
              </w:rPr>
            </w:pPr>
            <w:r w:rsidRPr="007B32CC">
              <w:rPr>
                <w:rFonts w:eastAsiaTheme="minorEastAsia" w:cs="Calibri"/>
              </w:rPr>
              <w:t>Para chimeneas con un diámetro interno superior a 2,5 metros se debe disponer de 4 puertos de toma de muestra, a menos que se cuente con condiciones de anclaje y sonda de 11 pies que permita realizar la medición con dos puntos de toma de muestra.</w:t>
            </w:r>
          </w:p>
          <w:p w14:paraId="377E12A8" w14:textId="77777777" w:rsidR="00043C93" w:rsidRPr="007B32CC" w:rsidRDefault="00043C93" w:rsidP="00F85243">
            <w:pPr>
              <w:jc w:val="both"/>
              <w:rPr>
                <w:rFonts w:eastAsiaTheme="minorEastAsia" w:cs="Calibri"/>
              </w:rPr>
            </w:pPr>
            <w:r w:rsidRPr="007B32CC">
              <w:rPr>
                <w:rFonts w:eastAsiaTheme="minorEastAsia" w:cs="Calibri"/>
              </w:rPr>
              <w:t>El ducto o chimenea debe contar con dispositivos de anclaje de la guaya o cadena que soporta el tren de toma de muestra. Estos dispositivos deben estar ubicados como mínimo a 1 metro de la parte central del niple en dirección vertical hacia arriba; se requiere un dispositivo por cada niple para que el tren de toma de muestra pueda ser desplazado a cada uno de los puertos de toma de muestra durante la evaluación de emisiones, tal y como se muestra a continuación.</w:t>
            </w:r>
          </w:p>
        </w:tc>
      </w:tr>
      <w:tr w:rsidR="00DC2E9D" w:rsidRPr="007B32CC" w14:paraId="2E061C51" w14:textId="77777777" w:rsidTr="009964E8">
        <w:tc>
          <w:tcPr>
            <w:tcW w:w="1127" w:type="pct"/>
            <w:vAlign w:val="center"/>
          </w:tcPr>
          <w:p w14:paraId="2CD5B2F7" w14:textId="77777777" w:rsidR="00043C93" w:rsidRPr="007B32CC" w:rsidRDefault="00043C93" w:rsidP="00F85243">
            <w:pPr>
              <w:jc w:val="center"/>
              <w:rPr>
                <w:rFonts w:eastAsiaTheme="minorEastAsia" w:cs="Calibri"/>
              </w:rPr>
            </w:pPr>
            <w:r w:rsidRPr="007B32CC">
              <w:rPr>
                <w:rFonts w:eastAsiaTheme="minorEastAsia" w:cs="Calibri"/>
              </w:rPr>
              <w:lastRenderedPageBreak/>
              <w:t>Instalaciones para equipos de toma de muestra y análisis</w:t>
            </w:r>
          </w:p>
        </w:tc>
        <w:tc>
          <w:tcPr>
            <w:tcW w:w="3873" w:type="pct"/>
          </w:tcPr>
          <w:p w14:paraId="1D3F7F7B" w14:textId="77777777" w:rsidR="00043C93" w:rsidRPr="007B32CC" w:rsidRDefault="00043C93" w:rsidP="00F85243">
            <w:pPr>
              <w:jc w:val="both"/>
              <w:rPr>
                <w:rFonts w:eastAsiaTheme="minorEastAsia" w:cs="Calibri"/>
              </w:rPr>
            </w:pPr>
            <w:r w:rsidRPr="007B32CC">
              <w:rPr>
                <w:rFonts w:eastAsiaTheme="minorEastAsia" w:cs="Calibri"/>
              </w:rPr>
              <w:t>La actividad en la cual se realice la medición directa debe facilitar un área limpia para la preparación de los equipos empleados en el procedimiento manual.</w:t>
            </w:r>
          </w:p>
          <w:p w14:paraId="280A4BAE" w14:textId="77777777" w:rsidR="00043C93" w:rsidRPr="007B32CC" w:rsidRDefault="00043C93" w:rsidP="00F85243">
            <w:pPr>
              <w:jc w:val="both"/>
              <w:rPr>
                <w:rFonts w:eastAsiaTheme="minorEastAsia" w:cs="Calibri"/>
              </w:rPr>
            </w:pPr>
            <w:r w:rsidRPr="007B32CC">
              <w:rPr>
                <w:rFonts w:eastAsiaTheme="minorEastAsia" w:cs="Calibri"/>
              </w:rPr>
              <w:t>Cuando se empleen sistemas de monitoreo continuo de emisiones, se debe destinar un espacio para la instalación de los analizadores, para la realización de la calibración del sistema de adquisición y procesamiento de datos y para el personal encargado de su operación.</w:t>
            </w:r>
          </w:p>
        </w:tc>
      </w:tr>
    </w:tbl>
    <w:p w14:paraId="3B791B8E" w14:textId="77777777" w:rsidR="00043C93" w:rsidRDefault="00043C93" w:rsidP="00043C93">
      <w:pPr>
        <w:spacing w:after="240"/>
        <w:jc w:val="center"/>
        <w:rPr>
          <w:rFonts w:cs="Calibri"/>
          <w:i/>
          <w:sz w:val="20"/>
          <w:szCs w:val="20"/>
        </w:rPr>
      </w:pPr>
      <w:r w:rsidRPr="007B32CC">
        <w:rPr>
          <w:rFonts w:cs="Calibri"/>
          <w:i/>
          <w:sz w:val="20"/>
          <w:szCs w:val="20"/>
        </w:rPr>
        <w:t>Fuente: Protocolo para el control de la contaminación atmosférica generada por fuentes fijas - Año 2010.</w:t>
      </w:r>
    </w:p>
    <w:p w14:paraId="5E57E04C" w14:textId="77777777" w:rsidR="006E4833" w:rsidRPr="007B32CC" w:rsidRDefault="006E4833" w:rsidP="00043C93">
      <w:pPr>
        <w:spacing w:after="240"/>
        <w:jc w:val="center"/>
        <w:rPr>
          <w:rFonts w:cs="Calibri"/>
          <w:i/>
          <w:sz w:val="20"/>
          <w:szCs w:val="20"/>
        </w:rPr>
      </w:pPr>
    </w:p>
    <w:p w14:paraId="3022DF0B" w14:textId="77777777" w:rsidR="00043C93" w:rsidRPr="007B32CC" w:rsidRDefault="00043C93" w:rsidP="00C635F4">
      <w:pPr>
        <w:jc w:val="center"/>
        <w:rPr>
          <w:rFonts w:cs="Calibri"/>
          <w:i/>
          <w:sz w:val="22"/>
          <w:szCs w:val="22"/>
        </w:rPr>
      </w:pPr>
      <w:r w:rsidRPr="007B32CC">
        <w:rPr>
          <w:rFonts w:cs="Calibri"/>
          <w:noProof/>
          <w:sz w:val="20"/>
          <w:lang w:eastAsia="es-CO"/>
        </w:rPr>
        <w:drawing>
          <wp:inline distT="0" distB="0" distL="0" distR="0" wp14:anchorId="65BC4EB7" wp14:editId="5A77F3E4">
            <wp:extent cx="4053614" cy="2009775"/>
            <wp:effectExtent l="19050" t="19050" r="23495" b="952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1" cstate="print">
                      <a:clrChange>
                        <a:clrFrom>
                          <a:srgbClr val="FEFEFE"/>
                        </a:clrFrom>
                        <a:clrTo>
                          <a:srgbClr val="FEFEFE">
                            <a:alpha val="0"/>
                          </a:srgbClr>
                        </a:clrTo>
                      </a:clrChange>
                    </a:blip>
                    <a:srcRect l="3040" t="3032" r="3859" b="6036"/>
                    <a:stretch/>
                  </pic:blipFill>
                  <pic:spPr bwMode="auto">
                    <a:xfrm>
                      <a:off x="0" y="0"/>
                      <a:ext cx="4064428" cy="201513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4D37546" w14:textId="14158CF8" w:rsidR="00043C93" w:rsidRPr="007B32CC" w:rsidRDefault="00043C93" w:rsidP="00C635F4">
      <w:pPr>
        <w:jc w:val="center"/>
        <w:rPr>
          <w:rFonts w:cs="Calibri"/>
          <w:b/>
          <w:sz w:val="20"/>
        </w:rPr>
      </w:pPr>
      <w:bookmarkStart w:id="69" w:name="_Ref24456465"/>
      <w:bookmarkStart w:id="70" w:name="_Toc61646852"/>
      <w:bookmarkStart w:id="71" w:name="_Toc105095435"/>
      <w:bookmarkStart w:id="72" w:name="_Toc106355563"/>
      <w:bookmarkStart w:id="73" w:name="_Toc228127481"/>
      <w:r w:rsidRPr="007B32CC">
        <w:rPr>
          <w:rFonts w:cs="Calibri"/>
          <w:b/>
          <w:sz w:val="20"/>
        </w:rPr>
        <w:t xml:space="preserve">Figura </w:t>
      </w:r>
      <w:r w:rsidRPr="007B32CC">
        <w:rPr>
          <w:rFonts w:cs="Calibri"/>
          <w:b/>
          <w:sz w:val="20"/>
        </w:rPr>
        <w:fldChar w:fldCharType="begin"/>
      </w:r>
      <w:r w:rsidRPr="007B32CC">
        <w:rPr>
          <w:rFonts w:cs="Calibri"/>
          <w:b/>
          <w:sz w:val="20"/>
        </w:rPr>
        <w:instrText xml:space="preserve"> SEQ Figura \* ARABIC </w:instrText>
      </w:r>
      <w:r w:rsidRPr="007B32CC">
        <w:rPr>
          <w:rFonts w:cs="Calibri"/>
          <w:b/>
          <w:sz w:val="20"/>
        </w:rPr>
        <w:fldChar w:fldCharType="separate"/>
      </w:r>
      <w:r w:rsidR="009A4450">
        <w:rPr>
          <w:rFonts w:cs="Calibri"/>
          <w:b/>
          <w:noProof/>
          <w:sz w:val="20"/>
        </w:rPr>
        <w:t>2</w:t>
      </w:r>
      <w:r w:rsidRPr="007B32CC">
        <w:rPr>
          <w:rFonts w:cs="Calibri"/>
          <w:b/>
          <w:sz w:val="20"/>
        </w:rPr>
        <w:fldChar w:fldCharType="end"/>
      </w:r>
      <w:bookmarkEnd w:id="69"/>
      <w:r w:rsidRPr="007B32CC">
        <w:rPr>
          <w:rFonts w:cs="Calibri"/>
          <w:b/>
          <w:sz w:val="20"/>
        </w:rPr>
        <w:t>. Esquema de la ubicación y dimensiones de los puertos de tomas de muestras (Niples)</w:t>
      </w:r>
      <w:bookmarkEnd w:id="70"/>
      <w:bookmarkEnd w:id="71"/>
      <w:bookmarkEnd w:id="72"/>
      <w:bookmarkEnd w:id="73"/>
    </w:p>
    <w:p w14:paraId="7F46D4D2" w14:textId="3415B64E" w:rsidR="00043C93" w:rsidRDefault="00043C93" w:rsidP="00C635F4">
      <w:pPr>
        <w:jc w:val="center"/>
        <w:rPr>
          <w:rFonts w:cs="Calibri"/>
          <w:i/>
          <w:sz w:val="20"/>
          <w:szCs w:val="20"/>
        </w:rPr>
      </w:pPr>
      <w:r w:rsidRPr="007B32CC">
        <w:rPr>
          <w:rFonts w:cs="Calibri"/>
          <w:i/>
          <w:sz w:val="20"/>
          <w:szCs w:val="20"/>
        </w:rPr>
        <w:t>Fuente: Protocolo para el control de la contaminación atmosférica generada por fuentes fijas - Año 2010.</w:t>
      </w:r>
    </w:p>
    <w:p w14:paraId="3FFF8DE0" w14:textId="77777777" w:rsidR="009964E8" w:rsidRPr="007B32CC" w:rsidRDefault="009964E8" w:rsidP="00C635F4">
      <w:pPr>
        <w:jc w:val="center"/>
        <w:rPr>
          <w:rFonts w:cs="Calibri"/>
          <w:i/>
          <w:sz w:val="20"/>
          <w:szCs w:val="20"/>
        </w:rPr>
      </w:pPr>
    </w:p>
    <w:p w14:paraId="5B5F66B0" w14:textId="77777777" w:rsidR="00043C93" w:rsidRPr="007B32CC" w:rsidRDefault="00043C93" w:rsidP="007073C7">
      <w:pPr>
        <w:jc w:val="center"/>
        <w:rPr>
          <w:rFonts w:cs="Calibri"/>
          <w:i/>
          <w:sz w:val="22"/>
          <w:szCs w:val="22"/>
        </w:rPr>
      </w:pPr>
      <w:r w:rsidRPr="007B32CC">
        <w:rPr>
          <w:rFonts w:cs="Calibri"/>
          <w:i/>
          <w:noProof/>
          <w:sz w:val="22"/>
          <w:szCs w:val="22"/>
          <w:lang w:eastAsia="es-CO"/>
        </w:rPr>
        <w:drawing>
          <wp:inline distT="0" distB="0" distL="0" distR="0" wp14:anchorId="0E56A764" wp14:editId="5AB49CB4">
            <wp:extent cx="2701496" cy="2409825"/>
            <wp:effectExtent l="19050" t="19050" r="2286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14128" cy="2421093"/>
                    </a:xfrm>
                    <a:prstGeom prst="rect">
                      <a:avLst/>
                    </a:prstGeom>
                    <a:noFill/>
                    <a:ln>
                      <a:solidFill>
                        <a:srgbClr val="303030"/>
                      </a:solidFill>
                    </a:ln>
                  </pic:spPr>
                </pic:pic>
              </a:graphicData>
            </a:graphic>
          </wp:inline>
        </w:drawing>
      </w:r>
    </w:p>
    <w:p w14:paraId="75F34513" w14:textId="07A2632D" w:rsidR="00043C93" w:rsidRPr="007B32CC" w:rsidRDefault="00043C93" w:rsidP="007073C7">
      <w:pPr>
        <w:jc w:val="center"/>
        <w:rPr>
          <w:rFonts w:cs="Calibri"/>
          <w:b/>
          <w:sz w:val="20"/>
        </w:rPr>
      </w:pPr>
      <w:bookmarkStart w:id="74" w:name="_Ref24456815"/>
      <w:bookmarkStart w:id="75" w:name="_Toc61646853"/>
      <w:bookmarkStart w:id="76" w:name="_Toc105095436"/>
      <w:bookmarkStart w:id="77" w:name="_Toc106355564"/>
      <w:bookmarkStart w:id="78" w:name="_Toc228127482"/>
      <w:r w:rsidRPr="007B32CC">
        <w:rPr>
          <w:rFonts w:cs="Calibri"/>
          <w:b/>
          <w:sz w:val="20"/>
        </w:rPr>
        <w:t xml:space="preserve">Figura </w:t>
      </w:r>
      <w:r w:rsidRPr="007B32CC">
        <w:rPr>
          <w:rFonts w:cs="Calibri"/>
          <w:b/>
          <w:sz w:val="20"/>
        </w:rPr>
        <w:fldChar w:fldCharType="begin"/>
      </w:r>
      <w:r w:rsidRPr="007B32CC">
        <w:rPr>
          <w:rFonts w:cs="Calibri"/>
          <w:b/>
          <w:sz w:val="20"/>
        </w:rPr>
        <w:instrText xml:space="preserve"> SEQ Figura \* ARABIC </w:instrText>
      </w:r>
      <w:r w:rsidRPr="007B32CC">
        <w:rPr>
          <w:rFonts w:cs="Calibri"/>
          <w:b/>
          <w:sz w:val="20"/>
        </w:rPr>
        <w:fldChar w:fldCharType="separate"/>
      </w:r>
      <w:r w:rsidR="009A4450">
        <w:rPr>
          <w:rFonts w:cs="Calibri"/>
          <w:b/>
          <w:noProof/>
          <w:sz w:val="20"/>
        </w:rPr>
        <w:t>3</w:t>
      </w:r>
      <w:r w:rsidRPr="007B32CC">
        <w:rPr>
          <w:rFonts w:cs="Calibri"/>
          <w:b/>
          <w:sz w:val="20"/>
        </w:rPr>
        <w:fldChar w:fldCharType="end"/>
      </w:r>
      <w:bookmarkEnd w:id="74"/>
      <w:r w:rsidRPr="007B32CC">
        <w:rPr>
          <w:rFonts w:cs="Calibri"/>
          <w:b/>
          <w:sz w:val="20"/>
        </w:rPr>
        <w:t>. Tipos de plataforma de toma de muestras</w:t>
      </w:r>
      <w:bookmarkEnd w:id="75"/>
      <w:bookmarkEnd w:id="76"/>
      <w:bookmarkEnd w:id="77"/>
      <w:bookmarkEnd w:id="78"/>
      <w:r w:rsidRPr="007B32CC">
        <w:rPr>
          <w:rFonts w:cs="Calibri"/>
          <w:b/>
          <w:sz w:val="20"/>
        </w:rPr>
        <w:t xml:space="preserve"> </w:t>
      </w:r>
    </w:p>
    <w:p w14:paraId="10ADF3A0" w14:textId="77777777" w:rsidR="00043C93" w:rsidRPr="007B32CC" w:rsidRDefault="00043C93" w:rsidP="007073C7">
      <w:pPr>
        <w:spacing w:after="240"/>
        <w:jc w:val="center"/>
        <w:rPr>
          <w:rFonts w:cs="Calibri"/>
          <w:i/>
          <w:sz w:val="20"/>
          <w:szCs w:val="20"/>
        </w:rPr>
      </w:pPr>
      <w:r w:rsidRPr="007B32CC">
        <w:rPr>
          <w:rFonts w:cs="Calibri"/>
          <w:i/>
          <w:sz w:val="20"/>
          <w:szCs w:val="20"/>
        </w:rPr>
        <w:t>Fuente: Protocolo para el control de la contaminación atmosférica generada por fuentes fijas - Año 2010.</w:t>
      </w:r>
    </w:p>
    <w:p w14:paraId="7C67EF34" w14:textId="77777777" w:rsidR="00043C93" w:rsidRPr="007B32CC" w:rsidRDefault="00043C93" w:rsidP="007073C7">
      <w:pPr>
        <w:jc w:val="center"/>
        <w:rPr>
          <w:rFonts w:cs="Calibri"/>
          <w:b/>
          <w:sz w:val="20"/>
        </w:rPr>
      </w:pPr>
      <w:r w:rsidRPr="007B32CC">
        <w:rPr>
          <w:rFonts w:cs="Calibri"/>
          <w:noProof/>
          <w:sz w:val="20"/>
          <w:lang w:eastAsia="es-CO"/>
        </w:rPr>
        <w:lastRenderedPageBreak/>
        <w:drawing>
          <wp:inline distT="0" distB="0" distL="0" distR="0" wp14:anchorId="66880B7C" wp14:editId="12B80FA5">
            <wp:extent cx="3733800" cy="2550160"/>
            <wp:effectExtent l="19050" t="19050" r="19050" b="2159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rotWithShape="1">
                    <a:blip r:embed="rId13" cstate="print">
                      <a:clrChange>
                        <a:clrFrom>
                          <a:srgbClr val="FFFFFF"/>
                        </a:clrFrom>
                        <a:clrTo>
                          <a:srgbClr val="FFFFFF">
                            <a:alpha val="0"/>
                          </a:srgbClr>
                        </a:clrTo>
                      </a:clrChange>
                    </a:blip>
                    <a:srcRect r="1552"/>
                    <a:stretch/>
                  </pic:blipFill>
                  <pic:spPr bwMode="auto">
                    <a:xfrm>
                      <a:off x="0" y="0"/>
                      <a:ext cx="3742565" cy="255614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A5092EE" w14:textId="1DB78DD0" w:rsidR="00043C93" w:rsidRPr="007B32CC" w:rsidRDefault="00043C93" w:rsidP="007073C7">
      <w:pPr>
        <w:jc w:val="center"/>
        <w:rPr>
          <w:rFonts w:cs="Calibri"/>
          <w:b/>
          <w:sz w:val="20"/>
        </w:rPr>
      </w:pPr>
      <w:bookmarkStart w:id="79" w:name="_Ref24456793"/>
      <w:bookmarkStart w:id="80" w:name="_Toc61646854"/>
      <w:bookmarkStart w:id="81" w:name="_Toc105095437"/>
      <w:bookmarkStart w:id="82" w:name="_Toc106355565"/>
      <w:bookmarkStart w:id="83" w:name="_Toc228127483"/>
      <w:r w:rsidRPr="007B32CC">
        <w:rPr>
          <w:rFonts w:cs="Calibri"/>
          <w:b/>
          <w:sz w:val="20"/>
        </w:rPr>
        <w:t xml:space="preserve">Figura </w:t>
      </w:r>
      <w:r w:rsidRPr="007B32CC">
        <w:rPr>
          <w:rFonts w:cs="Calibri"/>
          <w:b/>
          <w:sz w:val="20"/>
        </w:rPr>
        <w:fldChar w:fldCharType="begin"/>
      </w:r>
      <w:r w:rsidRPr="007B32CC">
        <w:rPr>
          <w:rFonts w:cs="Calibri"/>
          <w:b/>
          <w:sz w:val="20"/>
        </w:rPr>
        <w:instrText xml:space="preserve"> SEQ Figura \* ARABIC </w:instrText>
      </w:r>
      <w:r w:rsidRPr="007B32CC">
        <w:rPr>
          <w:rFonts w:cs="Calibri"/>
          <w:b/>
          <w:sz w:val="20"/>
        </w:rPr>
        <w:fldChar w:fldCharType="separate"/>
      </w:r>
      <w:r w:rsidR="009A4450">
        <w:rPr>
          <w:rFonts w:cs="Calibri"/>
          <w:b/>
          <w:noProof/>
          <w:sz w:val="20"/>
        </w:rPr>
        <w:t>4</w:t>
      </w:r>
      <w:r w:rsidRPr="007B32CC">
        <w:rPr>
          <w:rFonts w:cs="Calibri"/>
          <w:b/>
          <w:sz w:val="20"/>
        </w:rPr>
        <w:fldChar w:fldCharType="end"/>
      </w:r>
      <w:bookmarkEnd w:id="79"/>
      <w:r w:rsidRPr="007B32CC">
        <w:rPr>
          <w:rFonts w:cs="Calibri"/>
          <w:b/>
          <w:sz w:val="20"/>
        </w:rPr>
        <w:t>. Esquema del ducto y soporte para el equipo de toma de muestra</w:t>
      </w:r>
      <w:bookmarkEnd w:id="80"/>
      <w:bookmarkEnd w:id="81"/>
      <w:bookmarkEnd w:id="82"/>
      <w:bookmarkEnd w:id="83"/>
      <w:r w:rsidRPr="007B32CC">
        <w:rPr>
          <w:rFonts w:cs="Calibri"/>
          <w:b/>
          <w:sz w:val="20"/>
        </w:rPr>
        <w:t xml:space="preserve"> </w:t>
      </w:r>
    </w:p>
    <w:p w14:paraId="402183CF" w14:textId="77777777" w:rsidR="00043C93" w:rsidRPr="007B32CC" w:rsidRDefault="00043C93" w:rsidP="007073C7">
      <w:pPr>
        <w:spacing w:after="240"/>
        <w:jc w:val="center"/>
        <w:rPr>
          <w:rFonts w:cs="Calibri"/>
          <w:i/>
          <w:sz w:val="20"/>
          <w:szCs w:val="20"/>
        </w:rPr>
      </w:pPr>
      <w:r w:rsidRPr="007B32CC">
        <w:rPr>
          <w:rFonts w:cs="Calibri"/>
          <w:i/>
          <w:sz w:val="20"/>
          <w:szCs w:val="20"/>
        </w:rPr>
        <w:t>Fuente: Protocolo para el control de la contaminación atmosférica generada por fuentes fijas - Año 2010.</w:t>
      </w:r>
    </w:p>
    <w:p w14:paraId="60CA83C0" w14:textId="77777777" w:rsidR="00043C93" w:rsidRPr="001C33EF" w:rsidRDefault="00043C93" w:rsidP="001C33EF">
      <w:pPr>
        <w:spacing w:line="360" w:lineRule="auto"/>
        <w:jc w:val="both"/>
        <w:rPr>
          <w:rFonts w:cs="Calibri"/>
          <w:iCs/>
          <w:sz w:val="22"/>
          <w:szCs w:val="22"/>
        </w:rPr>
      </w:pPr>
      <w:r w:rsidRPr="001C33EF">
        <w:rPr>
          <w:rFonts w:cs="Calibri"/>
          <w:b/>
          <w:iCs/>
          <w:sz w:val="22"/>
        </w:rPr>
        <w:t xml:space="preserve">Nota: </w:t>
      </w:r>
      <w:r w:rsidRPr="001C33EF">
        <w:rPr>
          <w:rFonts w:cs="Calibri"/>
          <w:iCs/>
          <w:sz w:val="22"/>
        </w:rPr>
        <w:t>El esquema no se encuentra a escala por lo que se deben tener en cuenta únicamente como referencia de las mediciones acotadas.</w:t>
      </w:r>
    </w:p>
    <w:p w14:paraId="2ABBD79D" w14:textId="5569911A" w:rsidR="00B061DE" w:rsidRPr="007B32CC" w:rsidRDefault="00B061DE" w:rsidP="00F25C85">
      <w:pPr>
        <w:spacing w:before="240" w:line="360" w:lineRule="auto"/>
        <w:jc w:val="both"/>
        <w:rPr>
          <w:rFonts w:cstheme="majorHAnsi"/>
          <w:i/>
          <w:sz w:val="22"/>
          <w:szCs w:val="22"/>
        </w:rPr>
      </w:pPr>
      <w:r w:rsidRPr="007B32CC">
        <w:rPr>
          <w:rFonts w:cstheme="majorHAnsi"/>
          <w:i/>
          <w:sz w:val="22"/>
          <w:szCs w:val="22"/>
        </w:rPr>
        <w:br w:type="page"/>
      </w:r>
    </w:p>
    <w:p w14:paraId="69ED669B" w14:textId="444669A6" w:rsidR="008D4C8B" w:rsidRPr="00C82B57" w:rsidRDefault="00FA52CE" w:rsidP="006570D9">
      <w:pPr>
        <w:pStyle w:val="Ttulo1"/>
        <w:numPr>
          <w:ilvl w:val="0"/>
          <w:numId w:val="10"/>
        </w:numPr>
        <w:spacing w:after="240" w:line="276" w:lineRule="auto"/>
        <w:rPr>
          <w:rFonts w:ascii="Avenir Next LT Pro" w:hAnsi="Avenir Next LT Pro" w:cstheme="majorHAnsi"/>
          <w:sz w:val="40"/>
          <w:szCs w:val="40"/>
          <w:lang w:val="es-CO"/>
        </w:rPr>
      </w:pPr>
      <w:bookmarkStart w:id="84" w:name="_Toc312738694"/>
      <w:bookmarkStart w:id="85" w:name="_Toc447788179"/>
      <w:bookmarkStart w:id="86" w:name="_Toc228127404"/>
      <w:bookmarkStart w:id="87" w:name="_Toc228144071"/>
      <w:bookmarkEnd w:id="24"/>
      <w:bookmarkEnd w:id="29"/>
      <w:bookmarkEnd w:id="30"/>
      <w:r w:rsidRPr="00C82B57">
        <w:rPr>
          <w:rFonts w:ascii="Avenir Next LT Pro" w:hAnsi="Avenir Next LT Pro" w:cstheme="majorHAnsi"/>
          <w:sz w:val="40"/>
          <w:szCs w:val="40"/>
          <w:lang w:val="es-CO"/>
        </w:rPr>
        <w:lastRenderedPageBreak/>
        <w:t>DESCRIPCIÓN DEL PROGRAMA DE MEDICIÓN</w:t>
      </w:r>
      <w:bookmarkEnd w:id="84"/>
      <w:bookmarkEnd w:id="85"/>
      <w:bookmarkEnd w:id="86"/>
    </w:p>
    <w:p w14:paraId="53862CC9" w14:textId="09F30698" w:rsidR="00FA52CE" w:rsidRPr="00C82B57" w:rsidRDefault="00E15E2F" w:rsidP="006570D9">
      <w:pPr>
        <w:pStyle w:val="Ttulo2"/>
        <w:numPr>
          <w:ilvl w:val="1"/>
          <w:numId w:val="9"/>
        </w:numPr>
        <w:spacing w:after="240"/>
        <w:rPr>
          <w:rFonts w:ascii="Avenir Next LT Pro" w:hAnsi="Avenir Next LT Pro" w:cstheme="majorHAnsi"/>
          <w:sz w:val="28"/>
          <w:szCs w:val="22"/>
          <w:lang w:val="es-CO" w:eastAsia="es-CO"/>
        </w:rPr>
      </w:pPr>
      <w:bookmarkStart w:id="88" w:name="_Toc228127405"/>
      <w:bookmarkEnd w:id="87"/>
      <w:r w:rsidRPr="00C82B57">
        <w:rPr>
          <w:rFonts w:ascii="Avenir Next LT Pro" w:hAnsi="Avenir Next LT Pro" w:cstheme="majorHAnsi"/>
          <w:sz w:val="28"/>
          <w:szCs w:val="22"/>
          <w:lang w:val="es-CO" w:eastAsia="es-CO"/>
        </w:rPr>
        <w:t>Identificación del responsable de realizar la medición</w:t>
      </w:r>
      <w:bookmarkEnd w:id="88"/>
      <w:r w:rsidRPr="00C82B57">
        <w:rPr>
          <w:rFonts w:ascii="Avenir Next LT Pro" w:hAnsi="Avenir Next LT Pro" w:cstheme="majorHAnsi"/>
          <w:sz w:val="28"/>
          <w:szCs w:val="22"/>
          <w:lang w:val="es-CO" w:eastAsia="es-CO"/>
        </w:rPr>
        <w:t xml:space="preserve"> </w:t>
      </w:r>
    </w:p>
    <w:p w14:paraId="463B4732" w14:textId="2F651859" w:rsidR="00F2147C" w:rsidRPr="007B32CC" w:rsidRDefault="006E4833" w:rsidP="00967E06">
      <w:pPr>
        <w:spacing w:after="240" w:line="360" w:lineRule="auto"/>
        <w:jc w:val="both"/>
        <w:rPr>
          <w:rFonts w:cstheme="majorHAnsi"/>
          <w:sz w:val="22"/>
          <w:szCs w:val="22"/>
        </w:rPr>
      </w:pPr>
      <w:r w:rsidRPr="006E4833">
        <w:rPr>
          <w:rFonts w:cstheme="majorHAnsi"/>
          <w:sz w:val="22"/>
          <w:szCs w:val="22"/>
        </w:rPr>
        <w:t xml:space="preserve">El monitoreo fue realizado por la empresa Servicios de Ingeniería y Ambiente S.A.S. identificada con NIT 900027049-2, empresa dedicada a la generación de información cuantitativa, física y química para estudios o análisis ambientales requeridos por las autoridades competentes. Su sede se encuentra ubicada en la carrera 41 # 73B-72, en la ciudad de Barranquilla. Cabe mencionar que la toma de muestras y análisis del presente estudio no se encuentra acreditada por el IDEAM. El grupo de trabajo estuvo conformado por </w:t>
      </w:r>
      <w:r w:rsidR="00232812" w:rsidRPr="00232812">
        <w:rPr>
          <w:rFonts w:cstheme="majorHAnsi"/>
          <w:sz w:val="22"/>
          <w:szCs w:val="22"/>
        </w:rPr>
        <w:t>Iván Germán Barrera Pérez,</w:t>
      </w:r>
      <w:r w:rsidR="00232812">
        <w:rPr>
          <w:rFonts w:cstheme="majorHAnsi"/>
          <w:sz w:val="22"/>
          <w:szCs w:val="22"/>
        </w:rPr>
        <w:t xml:space="preserve"> </w:t>
      </w:r>
      <w:r w:rsidR="00232812" w:rsidRPr="00232812">
        <w:rPr>
          <w:rFonts w:cstheme="majorHAnsi"/>
          <w:sz w:val="22"/>
          <w:szCs w:val="22"/>
        </w:rPr>
        <w:t xml:space="preserve">Jeison </w:t>
      </w:r>
      <w:r w:rsidR="00232812">
        <w:rPr>
          <w:rFonts w:cstheme="majorHAnsi"/>
          <w:sz w:val="22"/>
          <w:szCs w:val="22"/>
        </w:rPr>
        <w:t>d</w:t>
      </w:r>
      <w:r w:rsidR="00232812" w:rsidRPr="00232812">
        <w:rPr>
          <w:rFonts w:cstheme="majorHAnsi"/>
          <w:sz w:val="22"/>
          <w:szCs w:val="22"/>
        </w:rPr>
        <w:t>e Jesús Castro Peña</w:t>
      </w:r>
      <w:r w:rsidR="00232812">
        <w:rPr>
          <w:rFonts w:cstheme="majorHAnsi"/>
          <w:sz w:val="22"/>
          <w:szCs w:val="22"/>
        </w:rPr>
        <w:t xml:space="preserve"> y</w:t>
      </w:r>
      <w:r w:rsidR="00232812" w:rsidRPr="006E4833">
        <w:rPr>
          <w:rFonts w:cstheme="majorHAnsi"/>
          <w:sz w:val="22"/>
          <w:szCs w:val="22"/>
        </w:rPr>
        <w:t xml:space="preserve"> </w:t>
      </w:r>
      <w:r w:rsidR="00232812" w:rsidRPr="00232812">
        <w:rPr>
          <w:rFonts w:cstheme="majorHAnsi"/>
          <w:sz w:val="22"/>
          <w:szCs w:val="22"/>
        </w:rPr>
        <w:t xml:space="preserve">Gerardo </w:t>
      </w:r>
      <w:r w:rsidR="00AE20C6" w:rsidRPr="00232812">
        <w:rPr>
          <w:rFonts w:cstheme="majorHAnsi"/>
          <w:sz w:val="22"/>
          <w:szCs w:val="22"/>
        </w:rPr>
        <w:t>Andrés</w:t>
      </w:r>
      <w:r w:rsidR="00232812" w:rsidRPr="00232812">
        <w:rPr>
          <w:rFonts w:cstheme="majorHAnsi"/>
          <w:sz w:val="22"/>
          <w:szCs w:val="22"/>
        </w:rPr>
        <w:t xml:space="preserve"> </w:t>
      </w:r>
      <w:r w:rsidR="00AE20C6" w:rsidRPr="00232812">
        <w:rPr>
          <w:rFonts w:cstheme="majorHAnsi"/>
          <w:sz w:val="22"/>
          <w:szCs w:val="22"/>
        </w:rPr>
        <w:t>Gutiérrez</w:t>
      </w:r>
      <w:r w:rsidR="00232812" w:rsidRPr="00232812">
        <w:rPr>
          <w:rFonts w:cstheme="majorHAnsi"/>
          <w:sz w:val="22"/>
          <w:szCs w:val="22"/>
        </w:rPr>
        <w:t xml:space="preserve"> </w:t>
      </w:r>
      <w:r w:rsidR="00232812" w:rsidRPr="00945ACD">
        <w:rPr>
          <w:rFonts w:cstheme="majorHAnsi"/>
          <w:sz w:val="22"/>
          <w:szCs w:val="22"/>
        </w:rPr>
        <w:t>Noya</w:t>
      </w:r>
      <w:r w:rsidRPr="00945ACD">
        <w:rPr>
          <w:rFonts w:cstheme="majorHAnsi"/>
          <w:sz w:val="22"/>
          <w:szCs w:val="22"/>
        </w:rPr>
        <w:t>,</w:t>
      </w:r>
      <w:r w:rsidRPr="006E4833">
        <w:rPr>
          <w:rFonts w:cstheme="majorHAnsi"/>
          <w:sz w:val="22"/>
          <w:szCs w:val="22"/>
        </w:rPr>
        <w:t xml:space="preserve"> bajo supervisión</w:t>
      </w:r>
      <w:r w:rsidR="000158F8">
        <w:rPr>
          <w:rFonts w:cstheme="majorHAnsi"/>
          <w:sz w:val="22"/>
          <w:szCs w:val="22"/>
        </w:rPr>
        <w:t xml:space="preserve"> de</w:t>
      </w:r>
      <w:r w:rsidRPr="006E4833">
        <w:rPr>
          <w:rFonts w:cstheme="majorHAnsi"/>
          <w:sz w:val="22"/>
          <w:szCs w:val="22"/>
        </w:rPr>
        <w:t xml:space="preserve"> </w:t>
      </w:r>
      <w:r w:rsidR="002F0377">
        <w:rPr>
          <w:rFonts w:cstheme="majorHAnsi"/>
          <w:sz w:val="22"/>
          <w:szCs w:val="22"/>
        </w:rPr>
        <w:t>Jesús De la Hoz</w:t>
      </w:r>
      <w:r w:rsidRPr="006E4833">
        <w:rPr>
          <w:rFonts w:cstheme="majorHAnsi"/>
          <w:sz w:val="22"/>
          <w:szCs w:val="22"/>
        </w:rPr>
        <w:t xml:space="preserve"> (</w:t>
      </w:r>
      <w:r w:rsidR="002F0377" w:rsidRPr="002F0377">
        <w:rPr>
          <w:rFonts w:cstheme="majorHAnsi"/>
          <w:sz w:val="22"/>
          <w:szCs w:val="22"/>
        </w:rPr>
        <w:t>Jesus.DeLaHoz@ALSGlobal.com</w:t>
      </w:r>
      <w:r w:rsidRPr="006E4833">
        <w:rPr>
          <w:rFonts w:cstheme="majorHAnsi"/>
          <w:sz w:val="22"/>
          <w:szCs w:val="22"/>
        </w:rPr>
        <w:t>), el cual puede ser contactado al número</w:t>
      </w:r>
      <w:r w:rsidR="002F0377">
        <w:rPr>
          <w:rFonts w:cstheme="majorHAnsi"/>
          <w:sz w:val="22"/>
          <w:szCs w:val="22"/>
        </w:rPr>
        <w:t xml:space="preserve"> de teléfono </w:t>
      </w:r>
      <w:r w:rsidR="002F0377" w:rsidRPr="002F0377">
        <w:rPr>
          <w:rFonts w:cstheme="majorHAnsi"/>
          <w:sz w:val="22"/>
          <w:szCs w:val="22"/>
        </w:rPr>
        <w:t>3858220</w:t>
      </w:r>
      <w:r w:rsidRPr="006E4833">
        <w:rPr>
          <w:rFonts w:cstheme="majorHAnsi"/>
          <w:sz w:val="22"/>
          <w:szCs w:val="22"/>
        </w:rPr>
        <w:t>.</w:t>
      </w:r>
    </w:p>
    <w:p w14:paraId="28B7224B" w14:textId="42620A8B" w:rsidR="00096762" w:rsidRPr="007B32CC" w:rsidRDefault="00096762" w:rsidP="00967E06">
      <w:pPr>
        <w:spacing w:after="240" w:line="360" w:lineRule="auto"/>
        <w:jc w:val="both"/>
        <w:rPr>
          <w:rFonts w:cstheme="majorHAnsi"/>
          <w:sz w:val="22"/>
          <w:szCs w:val="22"/>
        </w:rPr>
      </w:pPr>
      <w:r w:rsidRPr="007B32CC">
        <w:rPr>
          <w:rFonts w:cstheme="majorHAnsi"/>
          <w:sz w:val="22"/>
          <w:szCs w:val="22"/>
        </w:rPr>
        <w:t>Para la planeación previa a la evaluación de las mediciones atmosféricas de las fuentes fijas se programó una visita técnica con el fin de conocer las condiciones y los puntos de muestreo. En esta visita se identificaron las condiciones locativas en cuanto a accesibilidad y altura del punto de muestreo, describiendo de esta forma el punto de ubicación del equipo y del fluido eléctrico. Además, se detectaron cada uno de los riesgos a considerar y los parámetros a medir durante el estudio y finalmente se describió un cronograma de actividades en el que se mencionan los pasos a seguir durante el monitoreo. Llegada la fecha del monitoreo se procedió con las verificaciones que se mencionan a continuación:</w:t>
      </w:r>
    </w:p>
    <w:p w14:paraId="4B74E314" w14:textId="1DDC5918" w:rsidR="00B768D9" w:rsidRPr="007B32CC" w:rsidRDefault="00096762" w:rsidP="00096762">
      <w:pPr>
        <w:spacing w:line="360" w:lineRule="auto"/>
        <w:jc w:val="both"/>
        <w:rPr>
          <w:rFonts w:cstheme="majorHAnsi"/>
          <w:sz w:val="22"/>
          <w:szCs w:val="22"/>
        </w:rPr>
      </w:pPr>
      <w:r w:rsidRPr="007B32CC">
        <w:rPr>
          <w:rFonts w:cstheme="majorHAnsi"/>
          <w:sz w:val="22"/>
          <w:szCs w:val="22"/>
        </w:rPr>
        <w:t xml:space="preserve">Se realizó la verificación del cumplimiento de las dimensiones del tubo pitot tipo “S” y la ausencia de fugas en el mismo; se determinó la dirección del flujo del gas y se verificó la no existencia flujo ciclónico; el buen desempeño de los sensores de temperatura (chimenea y sonda), la longitud y estado de la sonda, se realizó la verificación de las constantes de calibración y ∆H@, la verificación de la ausencia de fugas y correcto funcionamiento del analizador Orsat, posteriormente en la finalización de cada corrida </w:t>
      </w:r>
      <w:r w:rsidRPr="007B32CC">
        <w:rPr>
          <w:rFonts w:cstheme="majorHAnsi"/>
          <w:sz w:val="22"/>
          <w:szCs w:val="22"/>
        </w:rPr>
        <w:lastRenderedPageBreak/>
        <w:t xml:space="preserve">se realizó la respectiva prueba de ausencia de fugas en el tren de muestreo y finalmente se realiza una prueba de fugas a cada uno de los balones utilizados para la toma de muestra. </w:t>
      </w:r>
      <w:r w:rsidR="00FA52CE" w:rsidRPr="007B32CC">
        <w:rPr>
          <w:rFonts w:cstheme="majorHAnsi"/>
          <w:sz w:val="22"/>
          <w:szCs w:val="22"/>
        </w:rPr>
        <w:t xml:space="preserve"> </w:t>
      </w:r>
    </w:p>
    <w:p w14:paraId="1B080609" w14:textId="6404358E" w:rsidR="00564744" w:rsidRPr="007B32CC" w:rsidRDefault="00B768D9" w:rsidP="00B768D9">
      <w:pPr>
        <w:rPr>
          <w:rFonts w:cstheme="majorHAnsi"/>
          <w:sz w:val="22"/>
          <w:szCs w:val="22"/>
        </w:rPr>
      </w:pPr>
      <w:r w:rsidRPr="007B32CC">
        <w:rPr>
          <w:rFonts w:cstheme="majorHAnsi"/>
          <w:sz w:val="22"/>
          <w:szCs w:val="22"/>
        </w:rPr>
        <w:br w:type="page"/>
      </w:r>
    </w:p>
    <w:p w14:paraId="5E3846D0" w14:textId="7A0BEFE3" w:rsidR="00FA52CE" w:rsidRPr="007B32CC" w:rsidRDefault="00FA52CE" w:rsidP="00CA0C6D">
      <w:pPr>
        <w:pStyle w:val="Ttulo1"/>
        <w:numPr>
          <w:ilvl w:val="0"/>
          <w:numId w:val="10"/>
        </w:numPr>
        <w:rPr>
          <w:rFonts w:ascii="Avenir Next LT Pro" w:hAnsi="Avenir Next LT Pro" w:cstheme="majorHAnsi"/>
          <w:lang w:val="es-CO"/>
        </w:rPr>
      </w:pPr>
      <w:bookmarkStart w:id="89" w:name="_Toc440985666"/>
      <w:bookmarkStart w:id="90" w:name="_Toc447788180"/>
      <w:bookmarkStart w:id="91" w:name="_Toc270365185"/>
      <w:r w:rsidRPr="007B32CC">
        <w:rPr>
          <w:rFonts w:ascii="Avenir Next LT Pro" w:hAnsi="Avenir Next LT Pro" w:cstheme="majorHAnsi"/>
          <w:lang w:val="es-CO"/>
        </w:rPr>
        <w:lastRenderedPageBreak/>
        <w:t xml:space="preserve"> </w:t>
      </w:r>
      <w:bookmarkStart w:id="92" w:name="_Toc228127406"/>
      <w:r w:rsidRPr="00C82B57">
        <w:rPr>
          <w:rFonts w:ascii="Avenir Next LT Pro" w:hAnsi="Avenir Next LT Pro" w:cstheme="majorHAnsi"/>
          <w:sz w:val="40"/>
          <w:szCs w:val="20"/>
          <w:lang w:val="es-CO"/>
        </w:rPr>
        <w:t>PROCEDIMIENTO DE EVALUACIÓN</w:t>
      </w:r>
      <w:bookmarkEnd w:id="89"/>
      <w:bookmarkEnd w:id="90"/>
      <w:bookmarkEnd w:id="92"/>
    </w:p>
    <w:p w14:paraId="30017D85" w14:textId="6EC56CCB" w:rsidR="00FA52CE" w:rsidRPr="00C82B57" w:rsidRDefault="00FA52CE" w:rsidP="00CA0C6D">
      <w:pPr>
        <w:pStyle w:val="Ttulo2"/>
        <w:numPr>
          <w:ilvl w:val="1"/>
          <w:numId w:val="10"/>
        </w:numPr>
        <w:rPr>
          <w:rFonts w:ascii="Avenir Next LT Pro" w:hAnsi="Avenir Next LT Pro" w:cstheme="majorHAnsi"/>
          <w:sz w:val="28"/>
          <w:szCs w:val="22"/>
          <w:lang w:val="es-CO"/>
        </w:rPr>
      </w:pPr>
      <w:bookmarkStart w:id="93" w:name="_Toc270365176"/>
      <w:bookmarkStart w:id="94" w:name="_Toc440985667"/>
      <w:bookmarkStart w:id="95" w:name="_Toc447788181"/>
      <w:bookmarkStart w:id="96" w:name="_Toc228127407"/>
      <w:r w:rsidRPr="00C82B57">
        <w:rPr>
          <w:rFonts w:ascii="Avenir Next LT Pro" w:hAnsi="Avenir Next LT Pro" w:cstheme="majorHAnsi"/>
          <w:sz w:val="28"/>
          <w:szCs w:val="22"/>
          <w:lang w:val="es-CO"/>
        </w:rPr>
        <w:t>Descripción de equipos y procedimientos de muestreo</w:t>
      </w:r>
      <w:bookmarkEnd w:id="93"/>
      <w:bookmarkEnd w:id="94"/>
      <w:bookmarkEnd w:id="95"/>
      <w:bookmarkEnd w:id="96"/>
    </w:p>
    <w:p w14:paraId="26EB9EF5" w14:textId="56206524" w:rsidR="00F25C85" w:rsidRPr="007B32CC" w:rsidRDefault="00F25C85" w:rsidP="00F25C85">
      <w:pPr>
        <w:spacing w:after="240" w:line="360" w:lineRule="auto"/>
        <w:jc w:val="both"/>
        <w:rPr>
          <w:rFonts w:cstheme="majorHAnsi"/>
          <w:sz w:val="22"/>
          <w:szCs w:val="22"/>
        </w:rPr>
      </w:pPr>
      <w:r w:rsidRPr="007B32CC">
        <w:rPr>
          <w:rFonts w:cstheme="majorHAnsi"/>
          <w:sz w:val="22"/>
          <w:szCs w:val="22"/>
        </w:rPr>
        <w:t>La evaluación de emisiones atmosféricas se realizará con base en los siguientes métodos y procedimientos aceptados por el protocolo para el control y vigilancia de la contaminación atmosférica generada por fuentes fijas y por la Resolución 909 de 2008 expedida por el MAVDT, actualmente MADS.</w:t>
      </w:r>
    </w:p>
    <w:p w14:paraId="085D92E6" w14:textId="4C142BC4" w:rsidR="006039FE" w:rsidRPr="00E65FD8" w:rsidRDefault="006039FE" w:rsidP="00CA0C6D">
      <w:pPr>
        <w:pStyle w:val="Ttulo3"/>
        <w:numPr>
          <w:ilvl w:val="2"/>
          <w:numId w:val="10"/>
        </w:numPr>
        <w:spacing w:before="0" w:line="360" w:lineRule="auto"/>
        <w:rPr>
          <w:rFonts w:ascii="Avenir Next LT Pro" w:hAnsi="Avenir Next LT Pro" w:cstheme="majorHAnsi"/>
          <w:sz w:val="24"/>
          <w:szCs w:val="24"/>
          <w:lang w:val="es-CO"/>
        </w:rPr>
      </w:pPr>
      <w:bookmarkStart w:id="97" w:name="_Ref24463355"/>
      <w:bookmarkStart w:id="98" w:name="_Toc228127408"/>
      <w:r w:rsidRPr="00E65FD8">
        <w:rPr>
          <w:rFonts w:ascii="Avenir Next LT Pro" w:hAnsi="Avenir Next LT Pro" w:cstheme="majorHAnsi"/>
          <w:sz w:val="24"/>
          <w:szCs w:val="24"/>
          <w:lang w:val="es-CO"/>
        </w:rPr>
        <w:t>Equipos de muestreo</w:t>
      </w:r>
      <w:bookmarkEnd w:id="97"/>
      <w:bookmarkEnd w:id="98"/>
    </w:p>
    <w:p w14:paraId="2462B7BB" w14:textId="25B0500D" w:rsidR="00FA52CE" w:rsidRPr="007B32CC" w:rsidRDefault="00EA7553" w:rsidP="00687711">
      <w:pPr>
        <w:spacing w:after="240" w:line="360" w:lineRule="auto"/>
        <w:jc w:val="both"/>
        <w:rPr>
          <w:rFonts w:cstheme="majorHAnsi"/>
          <w:sz w:val="22"/>
          <w:szCs w:val="22"/>
        </w:rPr>
      </w:pPr>
      <w:bookmarkStart w:id="99" w:name="OLE_LINK1"/>
      <w:bookmarkStart w:id="100" w:name="OLE_LINK2"/>
      <w:r w:rsidRPr="007B32CC">
        <w:rPr>
          <w:rFonts w:cstheme="majorHAnsi"/>
          <w:sz w:val="22"/>
          <w:szCs w:val="22"/>
        </w:rPr>
        <w:t xml:space="preserve">Para el desarrollo del monitoreo se empleó un muestreador isocinético que cumple con los requerimientos exigidos en la </w:t>
      </w:r>
      <w:r w:rsidR="00BD59DC" w:rsidRPr="007B32CC">
        <w:rPr>
          <w:rFonts w:cstheme="majorHAnsi"/>
          <w:sz w:val="22"/>
          <w:szCs w:val="22"/>
        </w:rPr>
        <w:t>Resolución 909 de 2008</w:t>
      </w:r>
      <w:r w:rsidRPr="007B32CC">
        <w:rPr>
          <w:rFonts w:cstheme="majorHAnsi"/>
          <w:sz w:val="22"/>
          <w:szCs w:val="22"/>
        </w:rPr>
        <w:t xml:space="preserve">. La marca del mencionado equipo es APEX INSTRUMENTS, diseñado bajo las especificaciones de la EPA. A </w:t>
      </w:r>
      <w:r w:rsidR="00070776" w:rsidRPr="007B32CC">
        <w:rPr>
          <w:rFonts w:cstheme="majorHAnsi"/>
          <w:sz w:val="22"/>
          <w:szCs w:val="22"/>
        </w:rPr>
        <w:t>continuación,</w:t>
      </w:r>
      <w:r w:rsidRPr="007B32CC">
        <w:rPr>
          <w:rFonts w:cstheme="majorHAnsi"/>
          <w:sz w:val="22"/>
          <w:szCs w:val="22"/>
        </w:rPr>
        <w:t xml:space="preserve"> la </w:t>
      </w:r>
      <w:r w:rsidR="0016496D" w:rsidRPr="007B32CC">
        <w:rPr>
          <w:rFonts w:cstheme="majorHAnsi"/>
          <w:sz w:val="22"/>
          <w:szCs w:val="22"/>
        </w:rPr>
        <w:fldChar w:fldCharType="begin"/>
      </w:r>
      <w:r w:rsidR="0016496D" w:rsidRPr="007B32CC">
        <w:rPr>
          <w:rFonts w:cstheme="majorHAnsi"/>
          <w:sz w:val="22"/>
          <w:szCs w:val="22"/>
        </w:rPr>
        <w:instrText xml:space="preserve"> REF _Ref24461285 \h </w:instrText>
      </w:r>
      <w:r w:rsidR="006039FE" w:rsidRPr="007B32CC">
        <w:rPr>
          <w:rFonts w:cstheme="majorHAnsi"/>
          <w:sz w:val="22"/>
          <w:szCs w:val="22"/>
        </w:rPr>
        <w:instrText xml:space="preserve"> \* MERGEFORMAT </w:instrText>
      </w:r>
      <w:r w:rsidR="0016496D" w:rsidRPr="007B32CC">
        <w:rPr>
          <w:rFonts w:cstheme="majorHAnsi"/>
          <w:sz w:val="22"/>
          <w:szCs w:val="22"/>
        </w:rPr>
      </w:r>
      <w:r w:rsidR="0016496D" w:rsidRPr="007B32CC">
        <w:rPr>
          <w:rFonts w:cstheme="majorHAnsi"/>
          <w:sz w:val="22"/>
          <w:szCs w:val="22"/>
        </w:rPr>
        <w:fldChar w:fldCharType="separate"/>
      </w:r>
      <w:r w:rsidR="009A4450" w:rsidRPr="009A4450">
        <w:rPr>
          <w:rFonts w:cstheme="majorHAnsi"/>
          <w:b/>
          <w:sz w:val="22"/>
          <w:szCs w:val="22"/>
        </w:rPr>
        <w:t>Tabla 10</w:t>
      </w:r>
      <w:r w:rsidR="0016496D" w:rsidRPr="007B32CC">
        <w:rPr>
          <w:rFonts w:cstheme="majorHAnsi"/>
          <w:sz w:val="22"/>
          <w:szCs w:val="22"/>
        </w:rPr>
        <w:fldChar w:fldCharType="end"/>
      </w:r>
      <w:r w:rsidR="0016496D" w:rsidRPr="007B32CC">
        <w:rPr>
          <w:rFonts w:cstheme="majorHAnsi"/>
          <w:sz w:val="22"/>
          <w:szCs w:val="22"/>
        </w:rPr>
        <w:t xml:space="preserve"> </w:t>
      </w:r>
      <w:r w:rsidR="00FA52CE" w:rsidRPr="007B32CC">
        <w:rPr>
          <w:rFonts w:cstheme="majorHAnsi"/>
          <w:sz w:val="22"/>
          <w:szCs w:val="22"/>
        </w:rPr>
        <w:t xml:space="preserve">presenta </w:t>
      </w:r>
      <w:r w:rsidR="006039FE" w:rsidRPr="007B32CC">
        <w:rPr>
          <w:rFonts w:cstheme="majorHAnsi"/>
          <w:sz w:val="22"/>
          <w:szCs w:val="22"/>
        </w:rPr>
        <w:t xml:space="preserve">la descripción de </w:t>
      </w:r>
      <w:r w:rsidR="00FA52CE" w:rsidRPr="007B32CC">
        <w:rPr>
          <w:rFonts w:cstheme="majorHAnsi"/>
          <w:sz w:val="22"/>
          <w:szCs w:val="22"/>
        </w:rPr>
        <w:t>cada uno de los dispositivos</w:t>
      </w:r>
      <w:r w:rsidR="002C5D57" w:rsidRPr="007B32CC">
        <w:rPr>
          <w:rFonts w:cstheme="majorHAnsi"/>
          <w:sz w:val="22"/>
          <w:szCs w:val="22"/>
        </w:rPr>
        <w:t xml:space="preserve"> </w:t>
      </w:r>
      <w:r w:rsidR="0016496D" w:rsidRPr="007B32CC">
        <w:rPr>
          <w:rFonts w:cstheme="majorHAnsi"/>
          <w:sz w:val="22"/>
          <w:szCs w:val="22"/>
        </w:rPr>
        <w:t xml:space="preserve">de medición para fuentes fijas y en la </w:t>
      </w:r>
      <w:r w:rsidR="006039FE" w:rsidRPr="007B32CC">
        <w:rPr>
          <w:rFonts w:cstheme="majorHAnsi"/>
          <w:b/>
          <w:sz w:val="22"/>
          <w:szCs w:val="22"/>
        </w:rPr>
        <w:fldChar w:fldCharType="begin"/>
      </w:r>
      <w:r w:rsidR="006039FE" w:rsidRPr="007B32CC">
        <w:rPr>
          <w:rFonts w:cstheme="majorHAnsi"/>
          <w:b/>
          <w:sz w:val="22"/>
          <w:szCs w:val="22"/>
        </w:rPr>
        <w:instrText xml:space="preserve"> REF _Ref24461583 \h  \* MERGEFORMAT </w:instrText>
      </w:r>
      <w:r w:rsidR="006039FE" w:rsidRPr="007B32CC">
        <w:rPr>
          <w:rFonts w:cstheme="majorHAnsi"/>
          <w:b/>
          <w:sz w:val="22"/>
          <w:szCs w:val="22"/>
        </w:rPr>
      </w:r>
      <w:r w:rsidR="006039FE" w:rsidRPr="007B32CC">
        <w:rPr>
          <w:rFonts w:cstheme="majorHAnsi"/>
          <w:b/>
          <w:sz w:val="22"/>
          <w:szCs w:val="22"/>
        </w:rPr>
        <w:fldChar w:fldCharType="separate"/>
      </w:r>
      <w:r w:rsidR="009A4450" w:rsidRPr="009A4450">
        <w:rPr>
          <w:rFonts w:cstheme="majorHAnsi"/>
          <w:b/>
          <w:sz w:val="22"/>
          <w:szCs w:val="22"/>
        </w:rPr>
        <w:t>Figura 5</w:t>
      </w:r>
      <w:r w:rsidR="006039FE" w:rsidRPr="007B32CC">
        <w:rPr>
          <w:rFonts w:cstheme="majorHAnsi"/>
          <w:b/>
          <w:sz w:val="22"/>
          <w:szCs w:val="22"/>
        </w:rPr>
        <w:fldChar w:fldCharType="end"/>
      </w:r>
      <w:r w:rsidR="006039FE" w:rsidRPr="007B32CC">
        <w:rPr>
          <w:rFonts w:cstheme="majorHAnsi"/>
          <w:sz w:val="22"/>
          <w:szCs w:val="22"/>
        </w:rPr>
        <w:t xml:space="preserve"> se evidencia dicho equipo.</w:t>
      </w:r>
    </w:p>
    <w:p w14:paraId="046F9E7A" w14:textId="7A5B4001" w:rsidR="00FA52CE" w:rsidRPr="007B32CC" w:rsidRDefault="00FA52CE" w:rsidP="002E0520">
      <w:pPr>
        <w:jc w:val="center"/>
        <w:rPr>
          <w:rFonts w:cstheme="majorHAnsi"/>
          <w:b/>
          <w:sz w:val="20"/>
          <w:szCs w:val="20"/>
        </w:rPr>
      </w:pPr>
      <w:bookmarkStart w:id="101" w:name="_Ref24461285"/>
      <w:bookmarkStart w:id="102" w:name="_Toc393188154"/>
      <w:bookmarkStart w:id="103" w:name="_Toc393704268"/>
      <w:bookmarkStart w:id="104" w:name="_Toc425592624"/>
      <w:bookmarkStart w:id="105" w:name="_Toc440985687"/>
      <w:bookmarkStart w:id="106" w:name="_Toc228127457"/>
      <w:r w:rsidRPr="007B32CC">
        <w:rPr>
          <w:rFonts w:cstheme="majorHAnsi"/>
          <w:b/>
          <w:sz w:val="20"/>
          <w:szCs w:val="20"/>
        </w:rPr>
        <w:t xml:space="preserve">Tabla </w:t>
      </w:r>
      <w:r w:rsidRPr="007B32CC">
        <w:rPr>
          <w:rFonts w:cstheme="majorHAnsi"/>
          <w:b/>
          <w:sz w:val="20"/>
          <w:szCs w:val="20"/>
        </w:rPr>
        <w:fldChar w:fldCharType="begin"/>
      </w:r>
      <w:r w:rsidRPr="007B32CC">
        <w:rPr>
          <w:rFonts w:cstheme="majorHAnsi"/>
          <w:b/>
          <w:sz w:val="20"/>
          <w:szCs w:val="20"/>
        </w:rPr>
        <w:instrText xml:space="preserve"> SEQ Tabla \* ARABIC </w:instrText>
      </w:r>
      <w:r w:rsidRPr="007B32CC">
        <w:rPr>
          <w:rFonts w:cstheme="majorHAnsi"/>
          <w:b/>
          <w:sz w:val="20"/>
          <w:szCs w:val="20"/>
        </w:rPr>
        <w:fldChar w:fldCharType="separate"/>
      </w:r>
      <w:r w:rsidR="009A4450">
        <w:rPr>
          <w:rFonts w:cstheme="majorHAnsi"/>
          <w:b/>
          <w:noProof/>
          <w:sz w:val="20"/>
          <w:szCs w:val="20"/>
        </w:rPr>
        <w:t>10</w:t>
      </w:r>
      <w:r w:rsidRPr="007B32CC">
        <w:rPr>
          <w:rFonts w:cstheme="majorHAnsi"/>
          <w:b/>
          <w:sz w:val="20"/>
          <w:szCs w:val="20"/>
        </w:rPr>
        <w:fldChar w:fldCharType="end"/>
      </w:r>
      <w:bookmarkEnd w:id="101"/>
      <w:r w:rsidRPr="007B32CC">
        <w:rPr>
          <w:rFonts w:cstheme="majorHAnsi"/>
          <w:b/>
          <w:sz w:val="20"/>
          <w:szCs w:val="20"/>
        </w:rPr>
        <w:t>. Dispositivos de medición utilizados durante el monitoreo de la fuente fija</w:t>
      </w:r>
      <w:bookmarkEnd w:id="102"/>
      <w:bookmarkEnd w:id="103"/>
      <w:bookmarkEnd w:id="104"/>
      <w:bookmarkEnd w:id="105"/>
      <w:bookmarkEnd w:id="10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893"/>
        <w:gridCol w:w="6935"/>
      </w:tblGrid>
      <w:tr w:rsidR="00DC2E9D" w:rsidRPr="007B32CC" w14:paraId="1B1B716D" w14:textId="77777777" w:rsidTr="00722D26">
        <w:trPr>
          <w:tblHeader/>
          <w:jc w:val="center"/>
        </w:trPr>
        <w:tc>
          <w:tcPr>
            <w:tcW w:w="1072" w:type="pct"/>
            <w:shd w:val="clear" w:color="auto" w:fill="004CAB"/>
            <w:vAlign w:val="center"/>
            <w:hideMark/>
          </w:tcPr>
          <w:bookmarkEnd w:id="99"/>
          <w:bookmarkEnd w:id="100"/>
          <w:p w14:paraId="7FDCB4A1" w14:textId="77777777" w:rsidR="00EA7553" w:rsidRPr="007B32CC" w:rsidRDefault="00EA7553" w:rsidP="007F6C26">
            <w:pPr>
              <w:jc w:val="center"/>
              <w:rPr>
                <w:rFonts w:cstheme="majorHAnsi"/>
                <w:b/>
                <w:color w:val="FFFFFF" w:themeColor="background1"/>
                <w:sz w:val="20"/>
                <w:szCs w:val="20"/>
              </w:rPr>
            </w:pPr>
            <w:r w:rsidRPr="007B32CC">
              <w:rPr>
                <w:rFonts w:cstheme="majorHAnsi"/>
                <w:b/>
                <w:color w:val="FFFFFF" w:themeColor="background1"/>
                <w:sz w:val="20"/>
                <w:szCs w:val="20"/>
              </w:rPr>
              <w:t>Equipo Dispositivo</w:t>
            </w:r>
          </w:p>
        </w:tc>
        <w:tc>
          <w:tcPr>
            <w:tcW w:w="3928" w:type="pct"/>
            <w:shd w:val="clear" w:color="auto" w:fill="004CAB"/>
            <w:vAlign w:val="center"/>
            <w:hideMark/>
          </w:tcPr>
          <w:p w14:paraId="510A819E" w14:textId="77777777" w:rsidR="00EA7553" w:rsidRPr="007B32CC" w:rsidRDefault="00EA7553" w:rsidP="007F6C26">
            <w:pPr>
              <w:jc w:val="center"/>
              <w:rPr>
                <w:rFonts w:cstheme="majorHAnsi"/>
                <w:b/>
                <w:color w:val="FFFFFF" w:themeColor="background1"/>
                <w:sz w:val="20"/>
                <w:szCs w:val="20"/>
              </w:rPr>
            </w:pPr>
            <w:r w:rsidRPr="007B32CC">
              <w:rPr>
                <w:rFonts w:cstheme="majorHAnsi"/>
                <w:b/>
                <w:color w:val="FFFFFF" w:themeColor="background1"/>
                <w:sz w:val="20"/>
                <w:szCs w:val="20"/>
              </w:rPr>
              <w:t>Descripción</w:t>
            </w:r>
          </w:p>
        </w:tc>
      </w:tr>
      <w:tr w:rsidR="00DC2E9D" w:rsidRPr="007B32CC" w14:paraId="02C3FC7C" w14:textId="77777777" w:rsidTr="00722D26">
        <w:trPr>
          <w:jc w:val="center"/>
        </w:trPr>
        <w:tc>
          <w:tcPr>
            <w:tcW w:w="1072" w:type="pct"/>
            <w:shd w:val="clear" w:color="auto" w:fill="auto"/>
            <w:vAlign w:val="center"/>
            <w:hideMark/>
          </w:tcPr>
          <w:p w14:paraId="06DB3313" w14:textId="77777777" w:rsidR="00EA7553" w:rsidRPr="007B32CC" w:rsidRDefault="00EA7553" w:rsidP="007F6C26">
            <w:pPr>
              <w:jc w:val="center"/>
              <w:rPr>
                <w:rFonts w:cstheme="majorHAnsi"/>
                <w:b/>
                <w:sz w:val="20"/>
                <w:szCs w:val="20"/>
              </w:rPr>
            </w:pPr>
            <w:r w:rsidRPr="007B32CC">
              <w:rPr>
                <w:rFonts w:cstheme="majorHAnsi"/>
                <w:b/>
                <w:sz w:val="20"/>
                <w:szCs w:val="20"/>
              </w:rPr>
              <w:t>Boquilla</w:t>
            </w:r>
          </w:p>
        </w:tc>
        <w:tc>
          <w:tcPr>
            <w:tcW w:w="3928" w:type="pct"/>
            <w:shd w:val="clear" w:color="auto" w:fill="auto"/>
            <w:hideMark/>
          </w:tcPr>
          <w:p w14:paraId="22431687" w14:textId="00F73D88" w:rsidR="00EA7553" w:rsidRPr="00F1394A" w:rsidRDefault="00F1394A" w:rsidP="00F1394A">
            <w:pPr>
              <w:jc w:val="both"/>
              <w:rPr>
                <w:sz w:val="20"/>
                <w:szCs w:val="20"/>
              </w:rPr>
            </w:pPr>
            <w:r w:rsidRPr="00F1394A">
              <w:rPr>
                <w:sz w:val="20"/>
                <w:szCs w:val="20"/>
              </w:rPr>
              <w:t>La boquilla es un dispositivo fabricado generalmente en acero inoxidable, cuarzo o borosilicato cuyo filo en la parte final debe estar hacia el exterior, para conservar un diámetro interno constante, por el mismo motivo debe ser construida de una sola pieza. Se debe disponer de una variedad de tamaños ya que van desde 0,32 -1,27 centímetros de diámetro interior.</w:t>
            </w:r>
          </w:p>
        </w:tc>
      </w:tr>
      <w:tr w:rsidR="00DC2E9D" w:rsidRPr="007B32CC" w14:paraId="60E69463" w14:textId="77777777" w:rsidTr="00722D26">
        <w:trPr>
          <w:jc w:val="center"/>
        </w:trPr>
        <w:tc>
          <w:tcPr>
            <w:tcW w:w="1072" w:type="pct"/>
            <w:shd w:val="clear" w:color="auto" w:fill="auto"/>
            <w:vAlign w:val="center"/>
            <w:hideMark/>
          </w:tcPr>
          <w:p w14:paraId="33B9C071" w14:textId="77777777" w:rsidR="00EA7553" w:rsidRPr="007B32CC" w:rsidRDefault="00EA7553" w:rsidP="007F6C26">
            <w:pPr>
              <w:jc w:val="center"/>
              <w:rPr>
                <w:rFonts w:cstheme="majorHAnsi"/>
                <w:b/>
                <w:sz w:val="20"/>
                <w:szCs w:val="20"/>
              </w:rPr>
            </w:pPr>
            <w:r w:rsidRPr="007B32CC">
              <w:rPr>
                <w:rFonts w:cstheme="majorHAnsi"/>
                <w:b/>
                <w:sz w:val="20"/>
                <w:szCs w:val="20"/>
              </w:rPr>
              <w:t>Sonda</w:t>
            </w:r>
          </w:p>
        </w:tc>
        <w:tc>
          <w:tcPr>
            <w:tcW w:w="3928" w:type="pct"/>
            <w:shd w:val="clear" w:color="auto" w:fill="auto"/>
            <w:hideMark/>
          </w:tcPr>
          <w:p w14:paraId="78188D03" w14:textId="34B9E226" w:rsidR="00EA7553" w:rsidRPr="007B32CC" w:rsidRDefault="00F1394A" w:rsidP="00F1394A">
            <w:pPr>
              <w:jc w:val="both"/>
              <w:rPr>
                <w:rFonts w:cstheme="majorHAnsi"/>
                <w:sz w:val="20"/>
                <w:szCs w:val="20"/>
              </w:rPr>
            </w:pPr>
            <w:r w:rsidRPr="00F1394A">
              <w:rPr>
                <w:rFonts w:cstheme="majorHAnsi"/>
                <w:sz w:val="20"/>
                <w:szCs w:val="20"/>
              </w:rPr>
              <w:t>La sonda consiste en un tubo metálico que se encuentra recubierto con una resistencia eléctrica variable para calefacción. En un extremo la sonda tiene una unión esférica para acoplarse al resto del equipo, en el otro extremo tiene un acople para colocar la boquilla toma muestra, también tiene un termopar para medir la temperatura del gas y un tubo pitot tipo S con sus respectivas conexiones al manómetro ubicado en el módulo de control. Cuenta con todas las conexiones eléctricas necesarias para su operación.</w:t>
            </w:r>
          </w:p>
        </w:tc>
      </w:tr>
      <w:tr w:rsidR="00DC2E9D" w:rsidRPr="007B32CC" w14:paraId="5B024062" w14:textId="77777777" w:rsidTr="00722D26">
        <w:trPr>
          <w:jc w:val="center"/>
        </w:trPr>
        <w:tc>
          <w:tcPr>
            <w:tcW w:w="1072" w:type="pct"/>
            <w:shd w:val="clear" w:color="auto" w:fill="auto"/>
            <w:vAlign w:val="center"/>
            <w:hideMark/>
          </w:tcPr>
          <w:p w14:paraId="08D7942D" w14:textId="77777777" w:rsidR="00EA7553" w:rsidRPr="007B32CC" w:rsidRDefault="00EA7553" w:rsidP="007F6C26">
            <w:pPr>
              <w:jc w:val="center"/>
              <w:rPr>
                <w:rFonts w:cstheme="majorHAnsi"/>
                <w:b/>
                <w:sz w:val="20"/>
                <w:szCs w:val="20"/>
              </w:rPr>
            </w:pPr>
            <w:r w:rsidRPr="007B32CC">
              <w:rPr>
                <w:rFonts w:cstheme="majorHAnsi"/>
                <w:b/>
                <w:sz w:val="20"/>
                <w:szCs w:val="20"/>
              </w:rPr>
              <w:t>Portafiltro</w:t>
            </w:r>
          </w:p>
        </w:tc>
        <w:tc>
          <w:tcPr>
            <w:tcW w:w="3928" w:type="pct"/>
            <w:shd w:val="clear" w:color="auto" w:fill="auto"/>
            <w:hideMark/>
          </w:tcPr>
          <w:p w14:paraId="6EDF8240" w14:textId="6A106FB9" w:rsidR="00F1394A" w:rsidRPr="00F1394A" w:rsidRDefault="00F1394A" w:rsidP="00F1394A">
            <w:pPr>
              <w:jc w:val="both"/>
              <w:rPr>
                <w:rFonts w:cstheme="majorHAnsi"/>
                <w:sz w:val="20"/>
                <w:szCs w:val="20"/>
              </w:rPr>
            </w:pPr>
            <w:r w:rsidRPr="00F1394A">
              <w:rPr>
                <w:rFonts w:cstheme="majorHAnsi"/>
                <w:sz w:val="20"/>
                <w:szCs w:val="20"/>
              </w:rPr>
              <w:t xml:space="preserve">Fabricado en vidrio de borosilicato con un soporte para el filtro de frita de </w:t>
            </w:r>
          </w:p>
          <w:p w14:paraId="515C3FA3" w14:textId="7AD00D30" w:rsidR="00EA7553" w:rsidRPr="007B32CC" w:rsidRDefault="00F1394A" w:rsidP="00F1394A">
            <w:pPr>
              <w:jc w:val="both"/>
              <w:rPr>
                <w:rFonts w:cstheme="majorHAnsi"/>
                <w:sz w:val="20"/>
                <w:szCs w:val="20"/>
              </w:rPr>
            </w:pPr>
            <w:r w:rsidRPr="00F1394A">
              <w:rPr>
                <w:rFonts w:cstheme="majorHAnsi"/>
                <w:sz w:val="20"/>
                <w:szCs w:val="20"/>
              </w:rPr>
              <w:t>vidrio y un empaque de caucho de silicona. Pueden utilizarse otros materiales de construcción como acero inoxidable o teflón, su objetivo es garantizar la hermeticidad tanto en su entrada y salida, como alrededor del filtro, se ubica inmediatamente a la salida de la sonda (o ciclón, si es utilizado).</w:t>
            </w:r>
          </w:p>
        </w:tc>
      </w:tr>
      <w:tr w:rsidR="00DC2E9D" w:rsidRPr="007B32CC" w14:paraId="76725A4C" w14:textId="77777777" w:rsidTr="00722D26">
        <w:trPr>
          <w:jc w:val="center"/>
        </w:trPr>
        <w:tc>
          <w:tcPr>
            <w:tcW w:w="1072" w:type="pct"/>
            <w:shd w:val="clear" w:color="auto" w:fill="auto"/>
            <w:vAlign w:val="center"/>
            <w:hideMark/>
          </w:tcPr>
          <w:p w14:paraId="006CC639" w14:textId="77777777" w:rsidR="00EA7553" w:rsidRPr="007B32CC" w:rsidRDefault="00EA7553" w:rsidP="007F6C26">
            <w:pPr>
              <w:jc w:val="center"/>
              <w:rPr>
                <w:rFonts w:cstheme="majorHAnsi"/>
                <w:b/>
                <w:sz w:val="20"/>
                <w:szCs w:val="20"/>
              </w:rPr>
            </w:pPr>
            <w:r w:rsidRPr="007B32CC">
              <w:rPr>
                <w:rFonts w:cstheme="majorHAnsi"/>
                <w:b/>
                <w:sz w:val="20"/>
                <w:szCs w:val="20"/>
              </w:rPr>
              <w:t>Módulo de toma de muestra</w:t>
            </w:r>
          </w:p>
        </w:tc>
        <w:tc>
          <w:tcPr>
            <w:tcW w:w="3928" w:type="pct"/>
            <w:shd w:val="clear" w:color="auto" w:fill="auto"/>
            <w:hideMark/>
          </w:tcPr>
          <w:p w14:paraId="5EA776A5" w14:textId="6A133552" w:rsidR="00F1394A" w:rsidRPr="00F1394A" w:rsidRDefault="00F1394A" w:rsidP="00F1394A">
            <w:pPr>
              <w:jc w:val="both"/>
              <w:rPr>
                <w:rFonts w:cstheme="majorHAnsi"/>
                <w:sz w:val="20"/>
                <w:szCs w:val="20"/>
              </w:rPr>
            </w:pPr>
            <w:r w:rsidRPr="00F1394A">
              <w:rPr>
                <w:rFonts w:cstheme="majorHAnsi"/>
                <w:sz w:val="20"/>
                <w:szCs w:val="20"/>
              </w:rPr>
              <w:t>El módulo de toma de muestra consiste de dos secciones: La primera es la</w:t>
            </w:r>
            <w:r>
              <w:rPr>
                <w:rFonts w:cstheme="majorHAnsi"/>
                <w:sz w:val="20"/>
                <w:szCs w:val="20"/>
              </w:rPr>
              <w:t xml:space="preserve"> </w:t>
            </w:r>
            <w:r w:rsidRPr="00F1394A">
              <w:rPr>
                <w:rFonts w:cstheme="majorHAnsi"/>
                <w:sz w:val="20"/>
                <w:szCs w:val="20"/>
              </w:rPr>
              <w:t xml:space="preserve">sección caliente (horno) donde se coloca el filtro y el ciclón, esta sección </w:t>
            </w:r>
          </w:p>
          <w:p w14:paraId="67FD2B48" w14:textId="2A07BEA1" w:rsidR="00EA7553" w:rsidRPr="007B32CC" w:rsidRDefault="00F1394A" w:rsidP="00F1394A">
            <w:pPr>
              <w:jc w:val="both"/>
              <w:rPr>
                <w:rFonts w:cstheme="majorHAnsi"/>
                <w:sz w:val="20"/>
                <w:szCs w:val="20"/>
              </w:rPr>
            </w:pPr>
            <w:r w:rsidRPr="00F1394A">
              <w:rPr>
                <w:rFonts w:cstheme="majorHAnsi"/>
                <w:sz w:val="20"/>
                <w:szCs w:val="20"/>
              </w:rPr>
              <w:t xml:space="preserve">tiene un termopar para medir la temperatura del horno y una resistencia eléctrica variable para calentar toda la sección. La segunda sección es fría </w:t>
            </w:r>
            <w:r w:rsidRPr="00F1394A">
              <w:rPr>
                <w:rFonts w:cstheme="majorHAnsi"/>
                <w:sz w:val="20"/>
                <w:szCs w:val="20"/>
              </w:rPr>
              <w:lastRenderedPageBreak/>
              <w:t>(nevera), consiste en una caja aislada donde se colocan los impactadores en un baño de agua o hielo.</w:t>
            </w:r>
          </w:p>
        </w:tc>
      </w:tr>
      <w:tr w:rsidR="00DC2E9D" w:rsidRPr="007B32CC" w14:paraId="00BD3AA8" w14:textId="77777777" w:rsidTr="00722D26">
        <w:trPr>
          <w:jc w:val="center"/>
        </w:trPr>
        <w:tc>
          <w:tcPr>
            <w:tcW w:w="1072" w:type="pct"/>
            <w:shd w:val="clear" w:color="auto" w:fill="auto"/>
            <w:vAlign w:val="center"/>
            <w:hideMark/>
          </w:tcPr>
          <w:p w14:paraId="1BFF058E" w14:textId="77777777" w:rsidR="00EA7553" w:rsidRPr="007B32CC" w:rsidRDefault="00EA7553" w:rsidP="007F6C26">
            <w:pPr>
              <w:jc w:val="center"/>
              <w:rPr>
                <w:rFonts w:cstheme="majorHAnsi"/>
                <w:b/>
                <w:sz w:val="20"/>
                <w:szCs w:val="20"/>
              </w:rPr>
            </w:pPr>
            <w:r w:rsidRPr="007B32CC">
              <w:rPr>
                <w:rFonts w:cstheme="majorHAnsi"/>
                <w:b/>
                <w:sz w:val="20"/>
                <w:szCs w:val="20"/>
              </w:rPr>
              <w:lastRenderedPageBreak/>
              <w:t>Impactadores</w:t>
            </w:r>
          </w:p>
        </w:tc>
        <w:tc>
          <w:tcPr>
            <w:tcW w:w="3928" w:type="pct"/>
            <w:shd w:val="clear" w:color="auto" w:fill="auto"/>
            <w:hideMark/>
          </w:tcPr>
          <w:p w14:paraId="2D823AFB" w14:textId="13A2C3F6" w:rsidR="00F1394A" w:rsidRPr="00F1394A" w:rsidRDefault="00EA7553" w:rsidP="00F1394A">
            <w:pPr>
              <w:jc w:val="both"/>
              <w:rPr>
                <w:rFonts w:cstheme="majorHAnsi"/>
                <w:sz w:val="20"/>
                <w:szCs w:val="20"/>
              </w:rPr>
            </w:pPr>
            <w:r w:rsidRPr="007B32CC">
              <w:rPr>
                <w:rFonts w:cstheme="majorHAnsi"/>
                <w:sz w:val="20"/>
                <w:szCs w:val="20"/>
              </w:rPr>
              <w:t>L</w:t>
            </w:r>
            <w:r w:rsidR="00F1394A" w:rsidRPr="00F1394A">
              <w:rPr>
                <w:rFonts w:cstheme="majorHAnsi"/>
                <w:sz w:val="20"/>
                <w:szCs w:val="20"/>
              </w:rPr>
              <w:t xml:space="preserve">os impactadores son recipientes de vidrio que se unen entre sí de manera </w:t>
            </w:r>
          </w:p>
          <w:p w14:paraId="2184DA73" w14:textId="69C8F11A" w:rsidR="00EA7553" w:rsidRPr="007B32CC" w:rsidRDefault="00F1394A" w:rsidP="00F1394A">
            <w:pPr>
              <w:jc w:val="both"/>
              <w:rPr>
                <w:rFonts w:cstheme="majorHAnsi"/>
                <w:sz w:val="20"/>
                <w:szCs w:val="20"/>
              </w:rPr>
            </w:pPr>
            <w:r w:rsidRPr="00F1394A">
              <w:rPr>
                <w:rFonts w:cstheme="majorHAnsi"/>
                <w:sz w:val="20"/>
                <w:szCs w:val="20"/>
              </w:rPr>
              <w:t>hermética para hacer pasar la muestra, luego de que esta ha sido filtrada. Se ubican en la cámara fría, que es bañada en su interior agua o hielo. El</w:t>
            </w:r>
            <w:r>
              <w:rPr>
                <w:rFonts w:cstheme="majorHAnsi"/>
                <w:sz w:val="20"/>
                <w:szCs w:val="20"/>
              </w:rPr>
              <w:t xml:space="preserve"> </w:t>
            </w:r>
            <w:r w:rsidRPr="00F1394A">
              <w:rPr>
                <w:rFonts w:cstheme="majorHAnsi"/>
                <w:sz w:val="20"/>
                <w:szCs w:val="20"/>
              </w:rPr>
              <w:t>contenido de cada uno de los impactadores depende del método utilizado para la determinación de los contaminantes</w:t>
            </w:r>
          </w:p>
        </w:tc>
      </w:tr>
      <w:tr w:rsidR="00DC2E9D" w:rsidRPr="007B32CC" w14:paraId="6E7AEA25" w14:textId="77777777" w:rsidTr="00722D26">
        <w:trPr>
          <w:jc w:val="center"/>
        </w:trPr>
        <w:tc>
          <w:tcPr>
            <w:tcW w:w="1072" w:type="pct"/>
            <w:shd w:val="clear" w:color="auto" w:fill="auto"/>
            <w:vAlign w:val="center"/>
            <w:hideMark/>
          </w:tcPr>
          <w:p w14:paraId="76800071" w14:textId="77777777" w:rsidR="00EA7553" w:rsidRPr="007B32CC" w:rsidRDefault="00EA7553" w:rsidP="007F6C26">
            <w:pPr>
              <w:jc w:val="center"/>
              <w:rPr>
                <w:rFonts w:cstheme="majorHAnsi"/>
                <w:b/>
                <w:sz w:val="20"/>
                <w:szCs w:val="20"/>
              </w:rPr>
            </w:pPr>
            <w:r w:rsidRPr="007B32CC">
              <w:rPr>
                <w:rFonts w:cstheme="majorHAnsi"/>
                <w:b/>
                <w:sz w:val="20"/>
                <w:szCs w:val="20"/>
              </w:rPr>
              <w:t>Cordón umbilical</w:t>
            </w:r>
          </w:p>
        </w:tc>
        <w:tc>
          <w:tcPr>
            <w:tcW w:w="3928" w:type="pct"/>
            <w:shd w:val="clear" w:color="auto" w:fill="auto"/>
            <w:hideMark/>
          </w:tcPr>
          <w:p w14:paraId="279DDED9" w14:textId="03E8409C" w:rsidR="00EA7553" w:rsidRPr="007B32CC" w:rsidRDefault="00F1394A" w:rsidP="00F1394A">
            <w:pPr>
              <w:jc w:val="both"/>
              <w:rPr>
                <w:rFonts w:cstheme="majorHAnsi"/>
                <w:sz w:val="20"/>
                <w:szCs w:val="20"/>
              </w:rPr>
            </w:pPr>
            <w:r w:rsidRPr="00F1394A">
              <w:rPr>
                <w:rFonts w:cstheme="majorHAnsi"/>
                <w:sz w:val="20"/>
                <w:szCs w:val="20"/>
              </w:rPr>
              <w:t>Es el dispositivo que conecta la sonda de toma de muestra con el módulo de control, por medio del cual se transmiten al módulo de control los datos de presión y temperatura en la sonda de toma de muestra.</w:t>
            </w:r>
          </w:p>
        </w:tc>
      </w:tr>
      <w:tr w:rsidR="00DC2E9D" w:rsidRPr="007B32CC" w14:paraId="7477CB41" w14:textId="77777777" w:rsidTr="00722D26">
        <w:trPr>
          <w:jc w:val="center"/>
        </w:trPr>
        <w:tc>
          <w:tcPr>
            <w:tcW w:w="1072" w:type="pct"/>
            <w:shd w:val="clear" w:color="auto" w:fill="auto"/>
            <w:vAlign w:val="center"/>
            <w:hideMark/>
          </w:tcPr>
          <w:p w14:paraId="7C7579EF" w14:textId="77777777" w:rsidR="00EA7553" w:rsidRPr="007B32CC" w:rsidRDefault="00EA7553" w:rsidP="007F6C26">
            <w:pPr>
              <w:jc w:val="center"/>
              <w:rPr>
                <w:rFonts w:cstheme="majorHAnsi"/>
                <w:b/>
                <w:sz w:val="20"/>
                <w:szCs w:val="20"/>
              </w:rPr>
            </w:pPr>
            <w:r w:rsidRPr="007B32CC">
              <w:rPr>
                <w:rFonts w:cstheme="majorHAnsi"/>
                <w:b/>
                <w:sz w:val="20"/>
                <w:szCs w:val="20"/>
              </w:rPr>
              <w:t>Consola</w:t>
            </w:r>
          </w:p>
        </w:tc>
        <w:tc>
          <w:tcPr>
            <w:tcW w:w="3928" w:type="pct"/>
            <w:shd w:val="clear" w:color="auto" w:fill="auto"/>
            <w:hideMark/>
          </w:tcPr>
          <w:p w14:paraId="41D3C6A0" w14:textId="38D70670" w:rsidR="00EA7553" w:rsidRPr="007B32CC" w:rsidRDefault="00F1394A" w:rsidP="00F1394A">
            <w:pPr>
              <w:jc w:val="both"/>
              <w:rPr>
                <w:rFonts w:cstheme="majorHAnsi"/>
                <w:sz w:val="20"/>
                <w:szCs w:val="20"/>
              </w:rPr>
            </w:pPr>
            <w:r w:rsidRPr="00F1394A">
              <w:rPr>
                <w:rFonts w:cstheme="majorHAnsi"/>
                <w:sz w:val="20"/>
                <w:szCs w:val="20"/>
              </w:rPr>
              <w:t>Con esta unidad se controlan las operaciones necesarias para la toma de la muestra. Consiste en un indicador múltiple de temperaturas, interruptores y reóstatos necesarios para la operación del sistema, un medidor de volumen para gases secos con carátula indicadora, un manómetro de vacío para la operación de la bomba de vacío con sus correspondientes válvulas de control fino y grueso, los manómetros para la determinación de caídas de presión en el tubo pitot-S y en el orificio y las tomas de presión y eléctricas.</w:t>
            </w:r>
          </w:p>
        </w:tc>
      </w:tr>
      <w:tr w:rsidR="00DC2E9D" w:rsidRPr="007B32CC" w14:paraId="1DBF6B42" w14:textId="77777777" w:rsidTr="00722D26">
        <w:trPr>
          <w:jc w:val="center"/>
        </w:trPr>
        <w:tc>
          <w:tcPr>
            <w:tcW w:w="1072" w:type="pct"/>
            <w:shd w:val="clear" w:color="auto" w:fill="auto"/>
            <w:vAlign w:val="center"/>
            <w:hideMark/>
          </w:tcPr>
          <w:p w14:paraId="59F92FE3" w14:textId="77777777" w:rsidR="00EA7553" w:rsidRPr="007B32CC" w:rsidRDefault="00EA7553" w:rsidP="007F6C26">
            <w:pPr>
              <w:jc w:val="center"/>
              <w:rPr>
                <w:rFonts w:cstheme="majorHAnsi"/>
                <w:b/>
                <w:sz w:val="20"/>
                <w:szCs w:val="20"/>
              </w:rPr>
            </w:pPr>
            <w:r w:rsidRPr="007B32CC">
              <w:rPr>
                <w:rFonts w:cstheme="majorHAnsi"/>
                <w:b/>
                <w:sz w:val="20"/>
                <w:szCs w:val="20"/>
              </w:rPr>
              <w:t>Bomba de vacío</w:t>
            </w:r>
          </w:p>
        </w:tc>
        <w:tc>
          <w:tcPr>
            <w:tcW w:w="3928" w:type="pct"/>
            <w:shd w:val="clear" w:color="auto" w:fill="auto"/>
            <w:hideMark/>
          </w:tcPr>
          <w:p w14:paraId="47AEF37A" w14:textId="0EB822B0" w:rsidR="00EA7553" w:rsidRPr="007B32CC" w:rsidRDefault="00F1394A" w:rsidP="00F1394A">
            <w:pPr>
              <w:jc w:val="both"/>
              <w:rPr>
                <w:rFonts w:cstheme="majorHAnsi"/>
                <w:sz w:val="20"/>
                <w:szCs w:val="20"/>
              </w:rPr>
            </w:pPr>
            <w:r w:rsidRPr="00F1394A">
              <w:rPr>
                <w:rFonts w:cstheme="majorHAnsi"/>
                <w:sz w:val="20"/>
                <w:szCs w:val="20"/>
              </w:rPr>
              <w:t>La bomba se utiliza para forzar el paso continuo de la muestra por el equipo de monitoreo, de manera que se pueda controlar el volumen que ha sido transportado.</w:t>
            </w:r>
          </w:p>
        </w:tc>
      </w:tr>
    </w:tbl>
    <w:p w14:paraId="0FDF1C49" w14:textId="03A841A0" w:rsidR="008D4C8B" w:rsidRPr="007B32CC" w:rsidRDefault="00687711" w:rsidP="009B51EA">
      <w:pPr>
        <w:spacing w:after="240"/>
        <w:jc w:val="center"/>
        <w:rPr>
          <w:rFonts w:cstheme="majorHAnsi"/>
          <w:i/>
          <w:sz w:val="20"/>
          <w:szCs w:val="20"/>
        </w:rPr>
      </w:pPr>
      <w:r w:rsidRPr="007B32CC">
        <w:rPr>
          <w:rFonts w:cstheme="majorHAnsi"/>
          <w:i/>
          <w:sz w:val="20"/>
          <w:szCs w:val="20"/>
        </w:rPr>
        <w:t xml:space="preserve">Fuente: </w:t>
      </w:r>
      <w:r w:rsidR="002F0377">
        <w:rPr>
          <w:rFonts w:cstheme="majorHAnsi"/>
          <w:i/>
          <w:sz w:val="20"/>
          <w:szCs w:val="20"/>
        </w:rPr>
        <w:t>P</w:t>
      </w:r>
      <w:r w:rsidR="009B51EA" w:rsidRPr="009B51EA">
        <w:rPr>
          <w:rFonts w:cstheme="majorHAnsi"/>
          <w:i/>
          <w:sz w:val="20"/>
          <w:szCs w:val="20"/>
        </w:rPr>
        <w:t>rotocolo para el control y vigilancia de la contaminación atmosférica generada por fuentes fijas</w:t>
      </w:r>
      <w:r w:rsidRPr="007B32CC">
        <w:rPr>
          <w:rFonts w:cstheme="majorHAnsi"/>
          <w:i/>
          <w:sz w:val="20"/>
          <w:szCs w:val="20"/>
        </w:rPr>
        <w:t>, 20</w:t>
      </w:r>
      <w:r w:rsidR="009B51EA">
        <w:rPr>
          <w:rFonts w:cstheme="majorHAnsi"/>
          <w:i/>
          <w:sz w:val="20"/>
          <w:szCs w:val="20"/>
        </w:rPr>
        <w:t>10</w:t>
      </w:r>
      <w:r w:rsidRPr="007B32CC">
        <w:rPr>
          <w:rFonts w:cstheme="majorHAnsi"/>
          <w:i/>
          <w:sz w:val="20"/>
          <w:szCs w:val="20"/>
        </w:rPr>
        <w:t>.</w:t>
      </w:r>
    </w:p>
    <w:p w14:paraId="7854FCA8" w14:textId="4B4C970F" w:rsidR="0016496D" w:rsidRPr="007B32CC" w:rsidRDefault="0016496D" w:rsidP="00C635F4">
      <w:pPr>
        <w:jc w:val="center"/>
        <w:rPr>
          <w:rFonts w:cstheme="majorHAnsi"/>
          <w:i/>
          <w:sz w:val="20"/>
          <w:szCs w:val="20"/>
        </w:rPr>
      </w:pPr>
      <w:r w:rsidRPr="007B32CC">
        <w:rPr>
          <w:rFonts w:cstheme="majorHAnsi"/>
          <w:noProof/>
          <w:sz w:val="20"/>
          <w:szCs w:val="20"/>
          <w:lang w:eastAsia="es-CO"/>
        </w:rPr>
        <w:drawing>
          <wp:inline distT="0" distB="0" distL="0" distR="0" wp14:anchorId="2D7AD23D" wp14:editId="77E8F101">
            <wp:extent cx="5425400" cy="2285742"/>
            <wp:effectExtent l="19050" t="19050" r="23495" b="19685"/>
            <wp:docPr id="25" name="Imagen 25" descr="Resultado de imagen para es APEX INSTRUMEN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esultado de imagen para es APEX INSTRUMENTS,&quot;"/>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46680" cy="2294707"/>
                    </a:xfrm>
                    <a:prstGeom prst="rect">
                      <a:avLst/>
                    </a:prstGeom>
                    <a:noFill/>
                    <a:ln>
                      <a:solidFill>
                        <a:schemeClr val="bg1">
                          <a:lumMod val="50000"/>
                        </a:schemeClr>
                      </a:solidFill>
                    </a:ln>
                  </pic:spPr>
                </pic:pic>
              </a:graphicData>
            </a:graphic>
          </wp:inline>
        </w:drawing>
      </w:r>
    </w:p>
    <w:p w14:paraId="14108383" w14:textId="55C4956E" w:rsidR="006039FE" w:rsidRPr="007B32CC" w:rsidRDefault="006039FE" w:rsidP="00C635F4">
      <w:pPr>
        <w:pStyle w:val="Descripcin"/>
        <w:spacing w:before="0" w:after="0"/>
        <w:jc w:val="center"/>
        <w:rPr>
          <w:rFonts w:ascii="Avenir Next LT Pro" w:hAnsi="Avenir Next LT Pro" w:cstheme="majorHAnsi"/>
          <w:lang w:val="es-CO"/>
        </w:rPr>
      </w:pPr>
      <w:bookmarkStart w:id="107" w:name="_Ref24461583"/>
      <w:bookmarkStart w:id="108" w:name="_Toc228127484"/>
      <w:r w:rsidRPr="007B32CC">
        <w:rPr>
          <w:rFonts w:ascii="Avenir Next LT Pro" w:hAnsi="Avenir Next LT Pro" w:cstheme="majorHAnsi"/>
          <w:lang w:val="es-CO"/>
        </w:rPr>
        <w:t xml:space="preserve">Figura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Figura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5</w:t>
      </w:r>
      <w:r w:rsidRPr="007B32CC">
        <w:rPr>
          <w:rFonts w:ascii="Avenir Next LT Pro" w:hAnsi="Avenir Next LT Pro" w:cstheme="majorHAnsi"/>
          <w:lang w:val="es-CO"/>
        </w:rPr>
        <w:fldChar w:fldCharType="end"/>
      </w:r>
      <w:bookmarkEnd w:id="107"/>
      <w:r w:rsidRPr="007B32CC">
        <w:rPr>
          <w:rFonts w:ascii="Avenir Next LT Pro" w:hAnsi="Avenir Next LT Pro" w:cstheme="majorHAnsi"/>
          <w:lang w:val="es-CO"/>
        </w:rPr>
        <w:t>. Equipo de muestreo</w:t>
      </w:r>
      <w:bookmarkEnd w:id="108"/>
    </w:p>
    <w:p w14:paraId="71E5EFDA" w14:textId="6AB1B422" w:rsidR="006039FE" w:rsidRDefault="006039FE" w:rsidP="00C635F4">
      <w:pPr>
        <w:jc w:val="center"/>
        <w:rPr>
          <w:rFonts w:cstheme="majorHAnsi"/>
          <w:i/>
          <w:sz w:val="20"/>
          <w:szCs w:val="20"/>
        </w:rPr>
      </w:pPr>
      <w:r w:rsidRPr="00FD57B6">
        <w:rPr>
          <w:rFonts w:cstheme="majorHAnsi"/>
          <w:i/>
          <w:sz w:val="20"/>
          <w:szCs w:val="20"/>
        </w:rPr>
        <w:t>Fuente: APEX INSTRUMENTS</w:t>
      </w:r>
      <w:r w:rsidR="00324B50">
        <w:rPr>
          <w:rFonts w:cstheme="majorHAnsi"/>
          <w:i/>
          <w:sz w:val="20"/>
          <w:szCs w:val="20"/>
        </w:rPr>
        <w:t xml:space="preserve">, </w:t>
      </w:r>
      <w:r w:rsidR="00687711" w:rsidRPr="00FD57B6">
        <w:rPr>
          <w:rFonts w:cstheme="majorHAnsi"/>
          <w:i/>
          <w:sz w:val="20"/>
          <w:szCs w:val="20"/>
        </w:rPr>
        <w:t>202</w:t>
      </w:r>
      <w:r w:rsidR="00324B50">
        <w:rPr>
          <w:rFonts w:cstheme="majorHAnsi"/>
          <w:i/>
          <w:sz w:val="20"/>
          <w:szCs w:val="20"/>
        </w:rPr>
        <w:t>6 (Imagen de referencia)</w:t>
      </w:r>
      <w:r w:rsidR="00687711" w:rsidRPr="00FD57B6">
        <w:rPr>
          <w:rFonts w:cstheme="majorHAnsi"/>
          <w:i/>
          <w:sz w:val="20"/>
          <w:szCs w:val="20"/>
        </w:rPr>
        <w:t>.</w:t>
      </w:r>
    </w:p>
    <w:p w14:paraId="1CAF42D9" w14:textId="77777777" w:rsidR="006E26EB" w:rsidRDefault="006E26EB" w:rsidP="00C635F4">
      <w:pPr>
        <w:jc w:val="center"/>
        <w:rPr>
          <w:rFonts w:cstheme="majorHAnsi"/>
          <w:i/>
          <w:sz w:val="20"/>
          <w:szCs w:val="20"/>
        </w:rPr>
      </w:pPr>
    </w:p>
    <w:p w14:paraId="5B77EC59" w14:textId="77777777" w:rsidR="006E26EB" w:rsidRDefault="006E26EB" w:rsidP="00C635F4">
      <w:pPr>
        <w:jc w:val="center"/>
        <w:rPr>
          <w:rFonts w:cstheme="majorHAnsi"/>
          <w:i/>
          <w:sz w:val="20"/>
          <w:szCs w:val="20"/>
        </w:rPr>
      </w:pPr>
    </w:p>
    <w:p w14:paraId="47710AC2" w14:textId="77777777" w:rsidR="006E26EB" w:rsidRPr="00FD57B6" w:rsidRDefault="006E26EB" w:rsidP="00C635F4">
      <w:pPr>
        <w:jc w:val="center"/>
        <w:rPr>
          <w:rFonts w:cstheme="majorHAnsi"/>
          <w:i/>
          <w:sz w:val="22"/>
          <w:szCs w:val="22"/>
        </w:rPr>
      </w:pPr>
    </w:p>
    <w:p w14:paraId="0262E814" w14:textId="36796601" w:rsidR="006039FE" w:rsidRPr="00E65FD8" w:rsidRDefault="00722D26" w:rsidP="00CA0C6D">
      <w:pPr>
        <w:pStyle w:val="Ttulo3"/>
        <w:numPr>
          <w:ilvl w:val="2"/>
          <w:numId w:val="10"/>
        </w:numPr>
        <w:spacing w:line="360" w:lineRule="auto"/>
        <w:rPr>
          <w:rFonts w:ascii="Avenir Next LT Pro" w:hAnsi="Avenir Next LT Pro" w:cstheme="majorHAnsi"/>
          <w:sz w:val="24"/>
          <w:szCs w:val="24"/>
          <w:lang w:val="es-CO"/>
        </w:rPr>
      </w:pPr>
      <w:r w:rsidRPr="00E65FD8">
        <w:rPr>
          <w:rFonts w:ascii="Avenir Next LT Pro" w:hAnsi="Avenir Next LT Pro" w:cstheme="majorHAnsi"/>
          <w:sz w:val="24"/>
          <w:szCs w:val="24"/>
          <w:lang w:val="es-CO"/>
        </w:rPr>
        <w:lastRenderedPageBreak/>
        <w:t xml:space="preserve"> </w:t>
      </w:r>
      <w:bookmarkStart w:id="109" w:name="_Toc228127409"/>
      <w:r w:rsidR="006039FE" w:rsidRPr="00E65FD8">
        <w:rPr>
          <w:rFonts w:ascii="Avenir Next LT Pro" w:hAnsi="Avenir Next LT Pro" w:cstheme="majorHAnsi"/>
          <w:sz w:val="24"/>
          <w:szCs w:val="24"/>
          <w:lang w:val="es-CO"/>
        </w:rPr>
        <w:t>Métodos de toma de muestra y análisis</w:t>
      </w:r>
      <w:bookmarkEnd w:id="109"/>
    </w:p>
    <w:p w14:paraId="4409D26E" w14:textId="18E7AC2C" w:rsidR="00E65FD8" w:rsidRDefault="008937DE" w:rsidP="00BD5329">
      <w:pPr>
        <w:spacing w:line="360" w:lineRule="auto"/>
        <w:jc w:val="both"/>
        <w:rPr>
          <w:rFonts w:cstheme="majorHAnsi"/>
          <w:sz w:val="22"/>
        </w:rPr>
      </w:pPr>
      <w:r w:rsidRPr="007B32CC">
        <w:rPr>
          <w:rFonts w:cstheme="majorHAnsi"/>
          <w:sz w:val="22"/>
        </w:rPr>
        <w:t>Para el desarrollo de la medición directa para cada uno de los contaminantes que gener</w:t>
      </w:r>
      <w:r w:rsidR="00EB2A37" w:rsidRPr="007B32CC">
        <w:rPr>
          <w:rFonts w:cstheme="majorHAnsi"/>
          <w:sz w:val="22"/>
        </w:rPr>
        <w:t>e</w:t>
      </w:r>
      <w:r w:rsidRPr="007B32CC">
        <w:rPr>
          <w:rFonts w:cstheme="majorHAnsi"/>
          <w:sz w:val="22"/>
        </w:rPr>
        <w:t xml:space="preserve"> la fuente fija, de acuerdo con las </w:t>
      </w:r>
      <w:r w:rsidR="00E45F77" w:rsidRPr="007B32CC">
        <w:rPr>
          <w:rFonts w:cstheme="majorHAnsi"/>
          <w:sz w:val="22"/>
        </w:rPr>
        <w:t>características</w:t>
      </w:r>
      <w:r w:rsidRPr="007B32CC">
        <w:rPr>
          <w:rFonts w:cstheme="majorHAnsi"/>
          <w:sz w:val="22"/>
        </w:rPr>
        <w:t xml:space="preserve"> de las emisiones y del ducto de salida o de la </w:t>
      </w:r>
      <w:r w:rsidR="00E45F77" w:rsidRPr="007B32CC">
        <w:rPr>
          <w:rFonts w:cstheme="majorHAnsi"/>
          <w:sz w:val="22"/>
        </w:rPr>
        <w:t>chimenea</w:t>
      </w:r>
      <w:r w:rsidRPr="007B32CC">
        <w:rPr>
          <w:rFonts w:cstheme="majorHAnsi"/>
          <w:sz w:val="22"/>
        </w:rPr>
        <w:t xml:space="preserve">, se adoptan los métodos promulgados en el </w:t>
      </w:r>
      <w:r w:rsidR="00E45F77" w:rsidRPr="007B32CC">
        <w:rPr>
          <w:rFonts w:cstheme="majorHAnsi"/>
          <w:sz w:val="22"/>
        </w:rPr>
        <w:t>Código</w:t>
      </w:r>
      <w:r w:rsidRPr="007B32CC">
        <w:rPr>
          <w:rFonts w:cstheme="majorHAnsi"/>
          <w:sz w:val="22"/>
        </w:rPr>
        <w:t xml:space="preserve"> Federal de Regulaciones de los Estados Unidos (CFR), que se describen </w:t>
      </w:r>
      <w:r w:rsidR="00722D26">
        <w:rPr>
          <w:rFonts w:cstheme="majorHAnsi"/>
          <w:sz w:val="22"/>
        </w:rPr>
        <w:t>a continuación.</w:t>
      </w:r>
    </w:p>
    <w:p w14:paraId="07A05221" w14:textId="61967D4B" w:rsidR="00FA52CE" w:rsidRPr="00E00B33" w:rsidRDefault="00FA52CE" w:rsidP="00CA0C6D">
      <w:pPr>
        <w:pStyle w:val="Ttulo4"/>
        <w:numPr>
          <w:ilvl w:val="3"/>
          <w:numId w:val="10"/>
        </w:numPr>
        <w:rPr>
          <w:rFonts w:ascii="Avenir Next LT Pro" w:hAnsi="Avenir Next LT Pro" w:cstheme="majorHAnsi"/>
          <w:sz w:val="22"/>
          <w:szCs w:val="24"/>
          <w:lang w:val="es-CO"/>
        </w:rPr>
      </w:pPr>
      <w:bookmarkStart w:id="110" w:name="_Ref24463373"/>
      <w:bookmarkStart w:id="111" w:name="_Toc270365181"/>
      <w:bookmarkStart w:id="112" w:name="_Toc324756840"/>
      <w:r w:rsidRPr="00E65FD8">
        <w:rPr>
          <w:rFonts w:ascii="Avenir Next LT Pro" w:hAnsi="Avenir Next LT Pro" w:cstheme="majorHAnsi"/>
          <w:sz w:val="22"/>
          <w:szCs w:val="24"/>
          <w:lang w:val="es-CO"/>
        </w:rPr>
        <w:t xml:space="preserve">Muestreo </w:t>
      </w:r>
      <w:r w:rsidR="002A65F2" w:rsidRPr="00E00B33">
        <w:rPr>
          <w:rFonts w:ascii="Avenir Next LT Pro" w:hAnsi="Avenir Next LT Pro" w:cstheme="majorHAnsi"/>
          <w:sz w:val="22"/>
          <w:szCs w:val="24"/>
          <w:lang w:val="es-CO"/>
        </w:rPr>
        <w:t>p</w:t>
      </w:r>
      <w:r w:rsidRPr="00E00B33">
        <w:rPr>
          <w:rFonts w:ascii="Avenir Next LT Pro" w:hAnsi="Avenir Next LT Pro" w:cstheme="majorHAnsi"/>
          <w:sz w:val="22"/>
          <w:szCs w:val="24"/>
          <w:lang w:val="es-CO"/>
        </w:rPr>
        <w:t>reliminar (EPA 1, 2, 3</w:t>
      </w:r>
      <w:r w:rsidR="00E00B33" w:rsidRPr="00E00B33">
        <w:rPr>
          <w:rFonts w:ascii="Avenir Next LT Pro" w:hAnsi="Avenir Next LT Pro" w:cstheme="majorHAnsi"/>
          <w:sz w:val="22"/>
          <w:szCs w:val="24"/>
          <w:lang w:val="es-CO"/>
        </w:rPr>
        <w:t xml:space="preserve">, 3B </w:t>
      </w:r>
      <w:r w:rsidRPr="00E00B33">
        <w:rPr>
          <w:rFonts w:ascii="Avenir Next LT Pro" w:hAnsi="Avenir Next LT Pro" w:cstheme="majorHAnsi"/>
          <w:sz w:val="22"/>
          <w:szCs w:val="24"/>
          <w:lang w:val="es-CO"/>
        </w:rPr>
        <w:t>y 4)</w:t>
      </w:r>
      <w:bookmarkEnd w:id="110"/>
    </w:p>
    <w:p w14:paraId="00DE0434" w14:textId="300045CE" w:rsidR="006039FE" w:rsidRPr="007B32CC" w:rsidRDefault="00AF4D99" w:rsidP="00EA7553">
      <w:pPr>
        <w:spacing w:before="240"/>
        <w:jc w:val="center"/>
        <w:rPr>
          <w:rFonts w:cstheme="majorHAnsi"/>
          <w:b/>
          <w:sz w:val="20"/>
          <w:szCs w:val="20"/>
        </w:rPr>
      </w:pPr>
      <w:bookmarkStart w:id="113" w:name="_Toc228127458"/>
      <w:r w:rsidRPr="00E00B33">
        <w:rPr>
          <w:rFonts w:cstheme="majorHAnsi"/>
          <w:b/>
          <w:sz w:val="20"/>
          <w:szCs w:val="20"/>
        </w:rPr>
        <w:t xml:space="preserve">Tabla </w:t>
      </w:r>
      <w:r w:rsidRPr="00E00B33">
        <w:rPr>
          <w:rFonts w:cstheme="majorHAnsi"/>
          <w:b/>
          <w:sz w:val="20"/>
          <w:szCs w:val="20"/>
        </w:rPr>
        <w:fldChar w:fldCharType="begin"/>
      </w:r>
      <w:r w:rsidRPr="00E00B33">
        <w:rPr>
          <w:rFonts w:cstheme="majorHAnsi"/>
          <w:b/>
          <w:sz w:val="20"/>
          <w:szCs w:val="20"/>
        </w:rPr>
        <w:instrText xml:space="preserve"> SEQ Tabla \* ARABIC </w:instrText>
      </w:r>
      <w:r w:rsidRPr="00E00B33">
        <w:rPr>
          <w:rFonts w:cstheme="majorHAnsi"/>
          <w:b/>
          <w:sz w:val="20"/>
          <w:szCs w:val="20"/>
        </w:rPr>
        <w:fldChar w:fldCharType="separate"/>
      </w:r>
      <w:r w:rsidR="009A4450">
        <w:rPr>
          <w:rFonts w:cstheme="majorHAnsi"/>
          <w:b/>
          <w:noProof/>
          <w:sz w:val="20"/>
          <w:szCs w:val="20"/>
        </w:rPr>
        <w:t>11</w:t>
      </w:r>
      <w:r w:rsidRPr="00E00B33">
        <w:rPr>
          <w:rFonts w:cstheme="majorHAnsi"/>
          <w:b/>
          <w:sz w:val="20"/>
          <w:szCs w:val="20"/>
        </w:rPr>
        <w:fldChar w:fldCharType="end"/>
      </w:r>
      <w:r w:rsidRPr="00E00B33">
        <w:rPr>
          <w:rFonts w:cstheme="majorHAnsi"/>
          <w:b/>
          <w:sz w:val="20"/>
          <w:szCs w:val="20"/>
        </w:rPr>
        <w:t>. Métodos preliminar</w:t>
      </w:r>
      <w:r w:rsidR="00932AED" w:rsidRPr="00E00B33">
        <w:rPr>
          <w:rFonts w:cstheme="majorHAnsi"/>
          <w:b/>
          <w:sz w:val="20"/>
          <w:szCs w:val="20"/>
        </w:rPr>
        <w:t>es</w:t>
      </w:r>
      <w:r w:rsidRPr="00E00B33">
        <w:rPr>
          <w:rFonts w:cstheme="majorHAnsi"/>
          <w:b/>
          <w:sz w:val="20"/>
          <w:szCs w:val="20"/>
        </w:rPr>
        <w:t xml:space="preserve"> (EPA 1, 2,3</w:t>
      </w:r>
      <w:r w:rsidR="00E00B33" w:rsidRPr="00E00B33">
        <w:rPr>
          <w:rFonts w:cstheme="majorHAnsi"/>
          <w:b/>
          <w:sz w:val="20"/>
          <w:szCs w:val="20"/>
        </w:rPr>
        <w:t>, 3B</w:t>
      </w:r>
      <w:r w:rsidRPr="00E00B33">
        <w:rPr>
          <w:rFonts w:cstheme="majorHAnsi"/>
          <w:b/>
          <w:sz w:val="20"/>
          <w:szCs w:val="20"/>
        </w:rPr>
        <w:t xml:space="preserve"> y 4)</w:t>
      </w:r>
      <w:bookmarkEnd w:id="113"/>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4"/>
        <w:gridCol w:w="5714"/>
      </w:tblGrid>
      <w:tr w:rsidR="00DC2E9D" w:rsidRPr="007B32CC" w14:paraId="05A091B1" w14:textId="77777777" w:rsidTr="00C635F4">
        <w:tc>
          <w:tcPr>
            <w:tcW w:w="3114" w:type="dxa"/>
            <w:shd w:val="clear" w:color="auto" w:fill="004CAB"/>
          </w:tcPr>
          <w:p w14:paraId="1561CA86" w14:textId="77777777" w:rsidR="00EA7553" w:rsidRPr="007B32CC" w:rsidRDefault="00EA7553" w:rsidP="00C635F4">
            <w:pPr>
              <w:jc w:val="center"/>
              <w:rPr>
                <w:rFonts w:cstheme="majorHAnsi"/>
                <w:b/>
                <w:color w:val="FFFFFF" w:themeColor="background1"/>
              </w:rPr>
            </w:pPr>
            <w:r w:rsidRPr="007B32CC">
              <w:rPr>
                <w:rFonts w:cstheme="majorHAnsi"/>
                <w:b/>
                <w:color w:val="FFFFFF" w:themeColor="background1"/>
              </w:rPr>
              <w:t>Método</w:t>
            </w:r>
          </w:p>
        </w:tc>
        <w:tc>
          <w:tcPr>
            <w:tcW w:w="5714" w:type="dxa"/>
            <w:shd w:val="clear" w:color="auto" w:fill="004CAB"/>
          </w:tcPr>
          <w:p w14:paraId="63A32A74" w14:textId="77777777" w:rsidR="00EA7553" w:rsidRPr="007B32CC" w:rsidRDefault="00EA7553" w:rsidP="00C635F4">
            <w:pPr>
              <w:jc w:val="center"/>
              <w:rPr>
                <w:rFonts w:cstheme="majorHAnsi"/>
                <w:b/>
                <w:color w:val="FFFFFF" w:themeColor="background1"/>
              </w:rPr>
            </w:pPr>
            <w:r w:rsidRPr="007B32CC">
              <w:rPr>
                <w:rFonts w:cstheme="majorHAnsi"/>
                <w:b/>
                <w:color w:val="FFFFFF" w:themeColor="background1"/>
              </w:rPr>
              <w:t>Descripción</w:t>
            </w:r>
          </w:p>
        </w:tc>
      </w:tr>
      <w:tr w:rsidR="00DC2E9D" w:rsidRPr="007B32CC" w14:paraId="52032ED4" w14:textId="77777777" w:rsidTr="00C635F4">
        <w:tc>
          <w:tcPr>
            <w:tcW w:w="3114" w:type="dxa"/>
            <w:vAlign w:val="center"/>
          </w:tcPr>
          <w:p w14:paraId="7C01D5D7" w14:textId="77777777" w:rsidR="00EA7553" w:rsidRPr="007B32CC" w:rsidRDefault="00EA7553" w:rsidP="00C635F4">
            <w:pPr>
              <w:pStyle w:val="Ttulo5"/>
              <w:spacing w:line="240" w:lineRule="auto"/>
              <w:jc w:val="both"/>
              <w:rPr>
                <w:rFonts w:ascii="Avenir Next LT Pro" w:hAnsi="Avenir Next LT Pro" w:cstheme="majorHAnsi"/>
                <w:b w:val="0"/>
              </w:rPr>
            </w:pPr>
            <w:r w:rsidRPr="007B32CC">
              <w:rPr>
                <w:rFonts w:ascii="Avenir Next LT Pro" w:hAnsi="Avenir Next LT Pro" w:cstheme="majorHAnsi"/>
              </w:rPr>
              <w:t>Método 1.</w:t>
            </w:r>
            <w:r w:rsidRPr="007B32CC">
              <w:rPr>
                <w:rFonts w:ascii="Avenir Next LT Pro" w:hAnsi="Avenir Next LT Pro" w:cstheme="majorHAnsi"/>
                <w:b w:val="0"/>
              </w:rPr>
              <w:t xml:space="preserve"> Localización de puntos de muestreo para fuentes estacionarias.</w:t>
            </w:r>
          </w:p>
        </w:tc>
        <w:tc>
          <w:tcPr>
            <w:tcW w:w="5714" w:type="dxa"/>
            <w:vAlign w:val="center"/>
          </w:tcPr>
          <w:p w14:paraId="6D758F31" w14:textId="77777777" w:rsidR="00EA7553" w:rsidRPr="007B32CC" w:rsidRDefault="00EA7553" w:rsidP="00C635F4">
            <w:pPr>
              <w:widowControl w:val="0"/>
              <w:jc w:val="both"/>
              <w:rPr>
                <w:rFonts w:eastAsia="Arial Unicode MS" w:cstheme="majorHAnsi"/>
              </w:rPr>
            </w:pPr>
            <w:r w:rsidRPr="007B32CC">
              <w:rPr>
                <w:rFonts w:eastAsia="Arial Unicode MS" w:cstheme="majorHAnsi"/>
              </w:rPr>
              <w:t>Está diseñado para determinar representativamente las emisiones de los contaminantes del aire y la rata de flujo volumétrica total en un ducto o chimenea. Se selecciona un sitio de medición donde la dirección de flujo de corriente de gas es conocido, y la sección transversal de la chimenea es dividida en áreas iguales. Los puntos transversales son localizados dentro de cada una de esas áreas iguales.</w:t>
            </w:r>
          </w:p>
        </w:tc>
      </w:tr>
      <w:tr w:rsidR="00DC2E9D" w:rsidRPr="007B32CC" w14:paraId="76DA1844" w14:textId="77777777" w:rsidTr="00C635F4">
        <w:tc>
          <w:tcPr>
            <w:tcW w:w="3114" w:type="dxa"/>
            <w:vAlign w:val="center"/>
          </w:tcPr>
          <w:p w14:paraId="5F2867BC" w14:textId="77777777" w:rsidR="00EA7553" w:rsidRPr="007B32CC" w:rsidRDefault="00EA7553" w:rsidP="00C635F4">
            <w:pPr>
              <w:jc w:val="both"/>
              <w:rPr>
                <w:rFonts w:cstheme="majorHAnsi"/>
              </w:rPr>
            </w:pPr>
            <w:r w:rsidRPr="007B32CC">
              <w:rPr>
                <w:rFonts w:cstheme="majorHAnsi"/>
                <w:b/>
              </w:rPr>
              <w:t>Método 2.</w:t>
            </w:r>
            <w:r w:rsidRPr="007B32CC">
              <w:rPr>
                <w:rFonts w:cstheme="majorHAnsi"/>
              </w:rPr>
              <w:t xml:space="preserve"> Determinación de la velocidad de los gases de escape y relación de flujo volumétrico (Tubo Pitot tipo S).</w:t>
            </w:r>
          </w:p>
        </w:tc>
        <w:tc>
          <w:tcPr>
            <w:tcW w:w="5714" w:type="dxa"/>
            <w:vAlign w:val="center"/>
          </w:tcPr>
          <w:p w14:paraId="2C2086A4" w14:textId="77777777" w:rsidR="00EA7553" w:rsidRPr="007B32CC" w:rsidRDefault="00EA7553" w:rsidP="00C635F4">
            <w:pPr>
              <w:widowControl w:val="0"/>
              <w:jc w:val="both"/>
              <w:rPr>
                <w:rFonts w:eastAsia="Arial Unicode MS" w:cstheme="majorHAnsi"/>
              </w:rPr>
            </w:pPr>
            <w:r w:rsidRPr="007B32CC">
              <w:rPr>
                <w:rFonts w:eastAsia="Arial Unicode MS" w:cstheme="majorHAnsi"/>
              </w:rPr>
              <w:t>Consiste en que la velocidad promedio del gas en una tubería se determina por la densidad de este y por la medición de la carga de velocidad promedio con un tubo pitot tipo S.</w:t>
            </w:r>
          </w:p>
        </w:tc>
      </w:tr>
      <w:tr w:rsidR="00DC2E9D" w:rsidRPr="007B32CC" w14:paraId="2087342D" w14:textId="77777777" w:rsidTr="00C635F4">
        <w:tc>
          <w:tcPr>
            <w:tcW w:w="3114" w:type="dxa"/>
            <w:vAlign w:val="center"/>
          </w:tcPr>
          <w:p w14:paraId="27E1EEFA" w14:textId="77777777" w:rsidR="00EA7553" w:rsidRPr="007B32CC" w:rsidRDefault="00EA7553" w:rsidP="00C635F4">
            <w:pPr>
              <w:jc w:val="both"/>
              <w:rPr>
                <w:rFonts w:cstheme="majorHAnsi"/>
              </w:rPr>
            </w:pPr>
            <w:r w:rsidRPr="007B32CC">
              <w:rPr>
                <w:rFonts w:cstheme="majorHAnsi"/>
                <w:b/>
              </w:rPr>
              <w:t>Método 3.</w:t>
            </w:r>
            <w:r w:rsidRPr="007B32CC">
              <w:rPr>
                <w:rFonts w:cstheme="majorHAnsi"/>
              </w:rPr>
              <w:t xml:space="preserve"> Análisis de gas para la determinación del peso molecular seco.</w:t>
            </w:r>
          </w:p>
        </w:tc>
        <w:tc>
          <w:tcPr>
            <w:tcW w:w="5714" w:type="dxa"/>
            <w:vAlign w:val="center"/>
          </w:tcPr>
          <w:p w14:paraId="2199B37B" w14:textId="77777777" w:rsidR="00EA7553" w:rsidRPr="007B32CC" w:rsidRDefault="00EA7553" w:rsidP="00C635F4">
            <w:pPr>
              <w:widowControl w:val="0"/>
              <w:jc w:val="both"/>
              <w:rPr>
                <w:rFonts w:eastAsia="Arial Unicode MS" w:cstheme="majorHAnsi"/>
              </w:rPr>
            </w:pPr>
            <w:r w:rsidRPr="007B32CC">
              <w:rPr>
                <w:rFonts w:eastAsia="Arial Unicode MS" w:cstheme="majorHAnsi"/>
              </w:rPr>
              <w:t>Consiste en la extracción de una muestra de gas a través de un tubo de escape. La muestra es analizada por porcentaje de CO</w:t>
            </w:r>
            <w:r w:rsidRPr="007B32CC">
              <w:rPr>
                <w:rFonts w:eastAsia="Arial Unicode MS" w:cstheme="majorHAnsi"/>
                <w:vertAlign w:val="subscript"/>
              </w:rPr>
              <w:t>2</w:t>
            </w:r>
            <w:r w:rsidRPr="007B32CC">
              <w:rPr>
                <w:rFonts w:eastAsia="Arial Unicode MS" w:cstheme="majorHAnsi"/>
              </w:rPr>
              <w:t xml:space="preserve"> y O</w:t>
            </w:r>
            <w:r w:rsidRPr="007B32CC">
              <w:rPr>
                <w:rFonts w:eastAsia="Arial Unicode MS" w:cstheme="majorHAnsi"/>
                <w:vertAlign w:val="subscript"/>
              </w:rPr>
              <w:t>2</w:t>
            </w:r>
            <w:r w:rsidRPr="007B32CC">
              <w:rPr>
                <w:rFonts w:eastAsia="Arial Unicode MS" w:cstheme="majorHAnsi"/>
              </w:rPr>
              <w:t>. Para la determinación del peso molecular seco, se emplea un analizador Orsat.</w:t>
            </w:r>
          </w:p>
        </w:tc>
      </w:tr>
      <w:tr w:rsidR="00E00B33" w:rsidRPr="007B32CC" w14:paraId="1758373D" w14:textId="77777777" w:rsidTr="00C635F4">
        <w:tc>
          <w:tcPr>
            <w:tcW w:w="3114" w:type="dxa"/>
            <w:vAlign w:val="center"/>
          </w:tcPr>
          <w:p w14:paraId="1211CD85" w14:textId="1E5E62B3" w:rsidR="00E00B33" w:rsidRPr="007B32CC" w:rsidRDefault="00E00B33" w:rsidP="00E00B33">
            <w:pPr>
              <w:jc w:val="both"/>
              <w:rPr>
                <w:rFonts w:cstheme="majorHAnsi"/>
                <w:b/>
              </w:rPr>
            </w:pPr>
            <w:r w:rsidRPr="00442A3F">
              <w:rPr>
                <w:rFonts w:cstheme="majorHAnsi"/>
                <w:b/>
              </w:rPr>
              <w:t>Método</w:t>
            </w:r>
            <w:r w:rsidRPr="00AC3748">
              <w:rPr>
                <w:rFonts w:cstheme="majorHAnsi"/>
                <w:b/>
              </w:rPr>
              <w:t xml:space="preserve"> 3B </w:t>
            </w:r>
            <w:r w:rsidRPr="00AC3748">
              <w:rPr>
                <w:rFonts w:cstheme="majorHAnsi"/>
                <w:bCs/>
              </w:rPr>
              <w:t>Determinación del Factor de Corrección de Emisiones o Exceso de Aire</w:t>
            </w:r>
            <w:r w:rsidR="000158F8">
              <w:rPr>
                <w:rFonts w:cstheme="majorHAnsi"/>
                <w:bCs/>
              </w:rPr>
              <w:t>.</w:t>
            </w:r>
          </w:p>
        </w:tc>
        <w:tc>
          <w:tcPr>
            <w:tcW w:w="5714" w:type="dxa"/>
            <w:vAlign w:val="center"/>
          </w:tcPr>
          <w:p w14:paraId="500628CE" w14:textId="38519F02" w:rsidR="00E00B33" w:rsidRPr="007B32CC" w:rsidRDefault="00E00B33" w:rsidP="00E00B33">
            <w:pPr>
              <w:widowControl w:val="0"/>
              <w:jc w:val="both"/>
              <w:rPr>
                <w:rFonts w:eastAsia="Arial Unicode MS" w:cstheme="majorHAnsi"/>
              </w:rPr>
            </w:pPr>
            <w:r w:rsidRPr="00AC3748">
              <w:rPr>
                <w:rFonts w:eastAsia="Arial Unicode MS" w:cstheme="majorHAnsi"/>
              </w:rPr>
              <w:t>Consiste en extraer una muestra de gases de combustión de la fuente fija y analizar su contenido de O</w:t>
            </w:r>
            <w:r w:rsidRPr="00AC3748">
              <w:rPr>
                <w:rFonts w:ascii="Cambria Math" w:eastAsia="Arial Unicode MS" w:hAnsi="Cambria Math" w:cs="Cambria Math"/>
              </w:rPr>
              <w:t>₂</w:t>
            </w:r>
            <w:r w:rsidRPr="00AC3748">
              <w:rPr>
                <w:rFonts w:eastAsia="Arial Unicode MS" w:cstheme="majorHAnsi"/>
              </w:rPr>
              <w:t xml:space="preserve"> y CO</w:t>
            </w:r>
            <w:r w:rsidRPr="00AC3748">
              <w:rPr>
                <w:rFonts w:ascii="Cambria Math" w:eastAsia="Arial Unicode MS" w:hAnsi="Cambria Math" w:cs="Cambria Math"/>
              </w:rPr>
              <w:t>₂</w:t>
            </w:r>
            <w:r w:rsidRPr="00AC3748">
              <w:rPr>
                <w:rFonts w:eastAsia="Arial Unicode MS" w:cstheme="majorHAnsi"/>
              </w:rPr>
              <w:t>. Los resultados se emplean para calcular el factor de correcci</w:t>
            </w:r>
            <w:r w:rsidRPr="00AC3748">
              <w:rPr>
                <w:rFonts w:eastAsia="Arial Unicode MS" w:cs="Avenir Next LT Pro"/>
              </w:rPr>
              <w:t>ó</w:t>
            </w:r>
            <w:r w:rsidRPr="00AC3748">
              <w:rPr>
                <w:rFonts w:eastAsia="Arial Unicode MS" w:cstheme="majorHAnsi"/>
              </w:rPr>
              <w:t>n de la tasa de emisi</w:t>
            </w:r>
            <w:r w:rsidRPr="00AC3748">
              <w:rPr>
                <w:rFonts w:eastAsia="Arial Unicode MS" w:cs="Avenir Next LT Pro"/>
              </w:rPr>
              <w:t>ó</w:t>
            </w:r>
            <w:r w:rsidRPr="00AC3748">
              <w:rPr>
                <w:rFonts w:eastAsia="Arial Unicode MS" w:cstheme="majorHAnsi"/>
              </w:rPr>
              <w:t>n o el exceso de aire, permitiendo ajustar las emisiones a condiciones de referencia.</w:t>
            </w:r>
            <w:r>
              <w:rPr>
                <w:rFonts w:eastAsia="Arial Unicode MS" w:cstheme="majorHAnsi"/>
              </w:rPr>
              <w:t xml:space="preserve"> </w:t>
            </w:r>
            <w:r w:rsidRPr="00AC3748">
              <w:rPr>
                <w:rFonts w:eastAsia="Arial Unicode MS" w:cstheme="majorHAnsi"/>
              </w:rPr>
              <w:t>Para ello, se emplea un analizador Orsat.</w:t>
            </w:r>
          </w:p>
        </w:tc>
      </w:tr>
      <w:tr w:rsidR="00DC2E9D" w:rsidRPr="007B32CC" w14:paraId="4E961F35" w14:textId="77777777" w:rsidTr="00C635F4">
        <w:tc>
          <w:tcPr>
            <w:tcW w:w="3114" w:type="dxa"/>
            <w:vAlign w:val="center"/>
          </w:tcPr>
          <w:p w14:paraId="7DE9688D" w14:textId="77777777" w:rsidR="00EA7553" w:rsidRPr="007B32CC" w:rsidRDefault="00EA7553" w:rsidP="00C635F4">
            <w:pPr>
              <w:jc w:val="both"/>
              <w:rPr>
                <w:rFonts w:cstheme="majorHAnsi"/>
              </w:rPr>
            </w:pPr>
            <w:r w:rsidRPr="007B32CC">
              <w:rPr>
                <w:rFonts w:cstheme="majorHAnsi"/>
                <w:b/>
              </w:rPr>
              <w:t>Método 4.</w:t>
            </w:r>
            <w:r w:rsidRPr="007B32CC">
              <w:rPr>
                <w:rFonts w:cstheme="majorHAnsi"/>
              </w:rPr>
              <w:t xml:space="preserve"> Determinación de contenido de humedad en gases de escape.</w:t>
            </w:r>
          </w:p>
        </w:tc>
        <w:tc>
          <w:tcPr>
            <w:tcW w:w="5714" w:type="dxa"/>
            <w:vAlign w:val="center"/>
          </w:tcPr>
          <w:p w14:paraId="7E5CF0FD" w14:textId="77777777" w:rsidR="00EA7553" w:rsidRPr="007B32CC" w:rsidRDefault="00EA7553" w:rsidP="00C635F4">
            <w:pPr>
              <w:widowControl w:val="0"/>
              <w:jc w:val="both"/>
              <w:rPr>
                <w:rFonts w:eastAsia="Arial Unicode MS" w:cstheme="majorHAnsi"/>
              </w:rPr>
            </w:pPr>
            <w:r w:rsidRPr="007B32CC">
              <w:rPr>
                <w:rFonts w:eastAsia="Arial Unicode MS" w:cstheme="majorHAnsi"/>
              </w:rPr>
              <w:t>Consiste en extraer una muestra de gas de la fuente a una relación constante; la humedad extraída de la corriente de las muestras se determina ya sea volumétrica o gravimétricamente.</w:t>
            </w:r>
          </w:p>
        </w:tc>
      </w:tr>
    </w:tbl>
    <w:p w14:paraId="6283A946" w14:textId="048FB257" w:rsidR="00AF4D99" w:rsidRDefault="00EA7553" w:rsidP="00E65FD8">
      <w:pPr>
        <w:jc w:val="center"/>
        <w:rPr>
          <w:rFonts w:cstheme="majorHAnsi"/>
          <w:i/>
          <w:sz w:val="20"/>
          <w:szCs w:val="22"/>
        </w:rPr>
      </w:pPr>
      <w:bookmarkStart w:id="114" w:name="_Hlk144363568"/>
      <w:r w:rsidRPr="00E00B33">
        <w:rPr>
          <w:rFonts w:cstheme="majorHAnsi"/>
          <w:i/>
          <w:sz w:val="20"/>
          <w:szCs w:val="22"/>
        </w:rPr>
        <w:t>Fuente: Método EPA 1, 2, 3</w:t>
      </w:r>
      <w:r w:rsidR="00E00B33" w:rsidRPr="00E00B33">
        <w:rPr>
          <w:rFonts w:cstheme="majorHAnsi"/>
          <w:i/>
          <w:sz w:val="20"/>
          <w:szCs w:val="22"/>
        </w:rPr>
        <w:t>,3B</w:t>
      </w:r>
      <w:r w:rsidRPr="00E00B33">
        <w:rPr>
          <w:rFonts w:cstheme="majorHAnsi"/>
          <w:i/>
          <w:sz w:val="20"/>
          <w:szCs w:val="22"/>
        </w:rPr>
        <w:t>, 4, y el Protocolo para el control de la contaminación atmosférica generada por fuentes fijas - Año 2010</w:t>
      </w:r>
      <w:r w:rsidRPr="007B32CC">
        <w:rPr>
          <w:rFonts w:cstheme="majorHAnsi"/>
          <w:i/>
          <w:sz w:val="20"/>
          <w:szCs w:val="22"/>
        </w:rPr>
        <w:t>.</w:t>
      </w:r>
    </w:p>
    <w:bookmarkEnd w:id="114"/>
    <w:p w14:paraId="26C9C897" w14:textId="77777777" w:rsidR="00E65FD8" w:rsidRPr="007B32CC" w:rsidRDefault="00E65FD8" w:rsidP="00E65FD8">
      <w:pPr>
        <w:jc w:val="center"/>
        <w:rPr>
          <w:rFonts w:cstheme="majorHAnsi"/>
          <w:i/>
          <w:sz w:val="20"/>
          <w:szCs w:val="22"/>
        </w:rPr>
      </w:pPr>
    </w:p>
    <w:p w14:paraId="380F5764" w14:textId="54578D6A" w:rsidR="00FA52CE" w:rsidRDefault="00FA52CE" w:rsidP="00B06243">
      <w:pPr>
        <w:widowControl w:val="0"/>
        <w:spacing w:after="240" w:line="360" w:lineRule="auto"/>
        <w:jc w:val="both"/>
        <w:rPr>
          <w:rFonts w:cstheme="majorHAnsi"/>
          <w:sz w:val="22"/>
          <w:szCs w:val="22"/>
        </w:rPr>
      </w:pPr>
      <w:r w:rsidRPr="007B32CC">
        <w:rPr>
          <w:rFonts w:cstheme="majorHAnsi"/>
          <w:sz w:val="22"/>
          <w:szCs w:val="22"/>
        </w:rPr>
        <w:t xml:space="preserve">Para </w:t>
      </w:r>
      <w:r w:rsidRPr="00E00B33">
        <w:rPr>
          <w:rFonts w:cstheme="majorHAnsi"/>
          <w:sz w:val="22"/>
          <w:szCs w:val="22"/>
        </w:rPr>
        <w:t>determinar parámetros que son fundamentales para la realización de los muestreos</w:t>
      </w:r>
      <w:r w:rsidR="00753A5E" w:rsidRPr="00E00B33">
        <w:rPr>
          <w:rFonts w:cstheme="majorHAnsi"/>
          <w:sz w:val="22"/>
          <w:szCs w:val="22"/>
        </w:rPr>
        <w:t xml:space="preserve"> </w:t>
      </w:r>
      <w:r w:rsidRPr="00E00B33">
        <w:rPr>
          <w:rFonts w:cstheme="majorHAnsi"/>
          <w:sz w:val="22"/>
          <w:szCs w:val="22"/>
        </w:rPr>
        <w:t>isocinéticos, se llevó a cabo u</w:t>
      </w:r>
      <w:r w:rsidR="006039FE" w:rsidRPr="00E00B33">
        <w:rPr>
          <w:rFonts w:cstheme="majorHAnsi"/>
          <w:sz w:val="22"/>
          <w:szCs w:val="22"/>
        </w:rPr>
        <w:t>n muestreo preliminar donde se a</w:t>
      </w:r>
      <w:r w:rsidRPr="00E00B33">
        <w:rPr>
          <w:rFonts w:cstheme="majorHAnsi"/>
          <w:sz w:val="22"/>
          <w:szCs w:val="22"/>
        </w:rPr>
        <w:t>plicaron los métodos EPA 1, 2, 3</w:t>
      </w:r>
      <w:r w:rsidR="00E00B33" w:rsidRPr="00E00B33">
        <w:rPr>
          <w:rFonts w:cstheme="majorHAnsi"/>
          <w:sz w:val="22"/>
          <w:szCs w:val="22"/>
        </w:rPr>
        <w:t>, 3B</w:t>
      </w:r>
      <w:r w:rsidRPr="00E00B33">
        <w:rPr>
          <w:rFonts w:cstheme="majorHAnsi"/>
          <w:sz w:val="22"/>
          <w:szCs w:val="22"/>
        </w:rPr>
        <w:t xml:space="preserve">, y </w:t>
      </w:r>
      <w:r w:rsidR="002E0520" w:rsidRPr="00E00B33">
        <w:rPr>
          <w:rFonts w:cstheme="majorHAnsi"/>
          <w:sz w:val="22"/>
          <w:szCs w:val="22"/>
        </w:rPr>
        <w:t>4 con</w:t>
      </w:r>
      <w:r w:rsidRPr="00E00B33">
        <w:rPr>
          <w:rFonts w:cstheme="majorHAnsi"/>
          <w:sz w:val="22"/>
          <w:szCs w:val="22"/>
        </w:rPr>
        <w:t xml:space="preserve"> los cuales se obtuvo información de las siguientes variables:</w:t>
      </w:r>
    </w:p>
    <w:p w14:paraId="47042C1C" w14:textId="77777777" w:rsidR="00E00B33" w:rsidRPr="00E00B33" w:rsidRDefault="00E00B33" w:rsidP="00B06243">
      <w:pPr>
        <w:widowControl w:val="0"/>
        <w:spacing w:after="240" w:line="360" w:lineRule="auto"/>
        <w:jc w:val="both"/>
        <w:rPr>
          <w:rFonts w:eastAsia="Arial Unicode MS" w:cstheme="majorHAnsi"/>
          <w:bCs/>
          <w:sz w:val="22"/>
          <w:szCs w:val="22"/>
        </w:rPr>
      </w:pPr>
    </w:p>
    <w:p w14:paraId="5490E36F" w14:textId="77777777" w:rsidR="00FA52CE" w:rsidRPr="00E00B33" w:rsidRDefault="00FA52CE" w:rsidP="00AE08CD">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lastRenderedPageBreak/>
        <w:t>Presión de velocidad (Pv)</w:t>
      </w:r>
    </w:p>
    <w:p w14:paraId="5571EED1" w14:textId="77777777" w:rsidR="00FA52CE" w:rsidRPr="00E00B33" w:rsidRDefault="00FA52CE" w:rsidP="00AE08CD">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t>Presión estática (Pe)</w:t>
      </w:r>
    </w:p>
    <w:p w14:paraId="0EE3AB6F" w14:textId="77777777" w:rsidR="00FA52CE" w:rsidRPr="00E00B33" w:rsidRDefault="00FA52CE" w:rsidP="00AE08CD">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t>Temperatura de los gases en chimenea (Ts)</w:t>
      </w:r>
    </w:p>
    <w:p w14:paraId="4F347D31" w14:textId="77777777" w:rsidR="00FA52CE" w:rsidRPr="00E00B33" w:rsidRDefault="00FA52CE" w:rsidP="00AE08CD">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t>Temperatura del medidor de gases</w:t>
      </w:r>
    </w:p>
    <w:p w14:paraId="2BB39FA9" w14:textId="77777777" w:rsidR="00FA52CE" w:rsidRPr="00E00B33" w:rsidRDefault="00FA52CE" w:rsidP="00AE08CD">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t>Diámetro de la boquilla (f)</w:t>
      </w:r>
    </w:p>
    <w:p w14:paraId="2500EE96" w14:textId="77777777" w:rsidR="00FA52CE" w:rsidRPr="00E00B33" w:rsidRDefault="00FA52CE" w:rsidP="00AE08CD">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t>Factor K (Para mantener el isocinetismo)</w:t>
      </w:r>
    </w:p>
    <w:p w14:paraId="2FCDC251" w14:textId="77777777" w:rsidR="00FA52CE" w:rsidRPr="00E00B33" w:rsidRDefault="00FA52CE" w:rsidP="00AE08CD">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t>Humedad</w:t>
      </w:r>
    </w:p>
    <w:p w14:paraId="5D265BE6" w14:textId="14F111ED" w:rsidR="006039FE" w:rsidRPr="00E00B33" w:rsidRDefault="00FA52CE" w:rsidP="00E65FD8">
      <w:pPr>
        <w:pStyle w:val="Prrafodelista"/>
        <w:numPr>
          <w:ilvl w:val="0"/>
          <w:numId w:val="16"/>
        </w:numPr>
        <w:spacing w:line="360" w:lineRule="auto"/>
        <w:jc w:val="both"/>
        <w:rPr>
          <w:rFonts w:ascii="Avenir Next LT Pro" w:hAnsi="Avenir Next LT Pro" w:cstheme="majorHAnsi"/>
          <w:sz w:val="22"/>
          <w:szCs w:val="22"/>
        </w:rPr>
      </w:pPr>
      <w:r w:rsidRPr="00E00B33">
        <w:rPr>
          <w:rFonts w:ascii="Avenir Next LT Pro" w:hAnsi="Avenir Next LT Pro" w:cstheme="majorHAnsi"/>
          <w:sz w:val="22"/>
          <w:szCs w:val="22"/>
        </w:rPr>
        <w:t xml:space="preserve">Peso </w:t>
      </w:r>
      <w:r w:rsidR="002A65F2" w:rsidRPr="00E00B33">
        <w:rPr>
          <w:rFonts w:ascii="Avenir Next LT Pro" w:hAnsi="Avenir Next LT Pro" w:cstheme="majorHAnsi"/>
          <w:sz w:val="22"/>
          <w:szCs w:val="22"/>
        </w:rPr>
        <w:t>m</w:t>
      </w:r>
      <w:r w:rsidRPr="00E00B33">
        <w:rPr>
          <w:rFonts w:ascii="Avenir Next LT Pro" w:hAnsi="Avenir Next LT Pro" w:cstheme="majorHAnsi"/>
          <w:sz w:val="22"/>
          <w:szCs w:val="22"/>
        </w:rPr>
        <w:t xml:space="preserve">olecular del gas seco </w:t>
      </w:r>
    </w:p>
    <w:p w14:paraId="53C5E84F" w14:textId="42C3401D" w:rsidR="002A65F2" w:rsidRPr="007B32CC" w:rsidRDefault="00616CE9" w:rsidP="00722D26">
      <w:pPr>
        <w:pStyle w:val="Ttulo4"/>
        <w:numPr>
          <w:ilvl w:val="3"/>
          <w:numId w:val="10"/>
        </w:numPr>
        <w:rPr>
          <w:rFonts w:ascii="Avenir Next LT Pro" w:hAnsi="Avenir Next LT Pro" w:cstheme="majorHAnsi"/>
          <w:lang w:val="es-CO"/>
        </w:rPr>
      </w:pPr>
      <w:bookmarkStart w:id="115" w:name="_Ref24463380"/>
      <w:r w:rsidRPr="007B32CC">
        <w:rPr>
          <w:rFonts w:ascii="Avenir Next LT Pro" w:hAnsi="Avenir Next LT Pro" w:cstheme="majorHAnsi"/>
          <w:lang w:val="es-CO"/>
        </w:rPr>
        <w:t xml:space="preserve">Muestreo </w:t>
      </w:r>
      <w:r w:rsidR="002A65F2" w:rsidRPr="007B32CC">
        <w:rPr>
          <w:rFonts w:ascii="Avenir Next LT Pro" w:hAnsi="Avenir Next LT Pro" w:cstheme="majorHAnsi"/>
          <w:lang w:val="es-CO"/>
        </w:rPr>
        <w:t>definitivo</w:t>
      </w:r>
      <w:bookmarkEnd w:id="115"/>
    </w:p>
    <w:p w14:paraId="1BA4AC9D" w14:textId="6CE238F1" w:rsidR="00FA52CE" w:rsidRPr="007B32CC" w:rsidRDefault="00FA52CE" w:rsidP="00722D26">
      <w:pPr>
        <w:pStyle w:val="Ttulo5"/>
        <w:numPr>
          <w:ilvl w:val="4"/>
          <w:numId w:val="10"/>
        </w:numPr>
        <w:rPr>
          <w:rFonts w:ascii="Avenir Next LT Pro" w:hAnsi="Avenir Next LT Pro" w:cstheme="majorHAnsi"/>
        </w:rPr>
      </w:pPr>
      <w:r w:rsidRPr="007B32CC">
        <w:rPr>
          <w:rFonts w:ascii="Avenir Next LT Pro" w:hAnsi="Avenir Next LT Pro" w:cstheme="majorHAnsi"/>
        </w:rPr>
        <w:t xml:space="preserve">Material </w:t>
      </w:r>
      <w:r w:rsidR="004A757F" w:rsidRPr="007B32CC">
        <w:rPr>
          <w:rFonts w:ascii="Avenir Next LT Pro" w:hAnsi="Avenir Next LT Pro" w:cstheme="majorHAnsi"/>
        </w:rPr>
        <w:t xml:space="preserve">particulado </w:t>
      </w:r>
      <w:r w:rsidRPr="007B32CC">
        <w:rPr>
          <w:rFonts w:ascii="Avenir Next LT Pro" w:hAnsi="Avenir Next LT Pro" w:cstheme="majorHAnsi"/>
        </w:rPr>
        <w:t>(EPA 5)</w:t>
      </w:r>
    </w:p>
    <w:p w14:paraId="327362A3" w14:textId="112FE90C" w:rsidR="006E26EB" w:rsidRDefault="00EA7553" w:rsidP="00F94FA9">
      <w:pPr>
        <w:spacing w:before="240" w:line="360" w:lineRule="auto"/>
        <w:jc w:val="both"/>
        <w:rPr>
          <w:rFonts w:eastAsia="Times New Roman" w:cs="Times New Roman"/>
          <w:sz w:val="22"/>
          <w:szCs w:val="22"/>
          <w:lang w:eastAsia="en-US"/>
        </w:rPr>
      </w:pPr>
      <w:r w:rsidRPr="007B32CC">
        <w:rPr>
          <w:rFonts w:cstheme="majorHAnsi"/>
          <w:sz w:val="22"/>
          <w:szCs w:val="22"/>
        </w:rPr>
        <w:t xml:space="preserve">Se empleó el método No. 5 de la EPA </w:t>
      </w:r>
      <w:r w:rsidR="00F94FA9">
        <w:rPr>
          <w:rFonts w:cstheme="majorHAnsi"/>
          <w:sz w:val="22"/>
          <w:szCs w:val="22"/>
        </w:rPr>
        <w:t>en el cual l</w:t>
      </w:r>
      <w:r w:rsidR="00F94FA9" w:rsidRPr="00F94FA9">
        <w:rPr>
          <w:rFonts w:eastAsia="Times New Roman" w:cs="Times New Roman"/>
          <w:sz w:val="22"/>
          <w:szCs w:val="22"/>
          <w:lang w:eastAsia="en-US"/>
        </w:rPr>
        <w:t>as partículas se extraen isocinéticamente de la fuente y se recolectan en un filtro de fibra de vidrio mantenido a una temperatura de 120 ± 14°C. La masa de MP, que incluye cualquier material que se condensa en o sobre la temperatura de filtración, es determinada gravimétricamente después de la remoción de agua no combinada.</w:t>
      </w:r>
    </w:p>
    <w:p w14:paraId="31BB4713" w14:textId="08480520" w:rsidR="00FA52CE" w:rsidRPr="00E65FD8" w:rsidRDefault="00FA52CE" w:rsidP="005F6531">
      <w:pPr>
        <w:pStyle w:val="Ttulo2"/>
        <w:numPr>
          <w:ilvl w:val="1"/>
          <w:numId w:val="10"/>
        </w:numPr>
        <w:rPr>
          <w:rFonts w:ascii="Avenir Next LT Pro" w:hAnsi="Avenir Next LT Pro" w:cstheme="majorHAnsi"/>
          <w:sz w:val="28"/>
          <w:szCs w:val="22"/>
          <w:lang w:val="es-CO"/>
        </w:rPr>
      </w:pPr>
      <w:bookmarkStart w:id="116" w:name="_Toc228127410"/>
      <w:r w:rsidRPr="00E65FD8">
        <w:rPr>
          <w:rFonts w:ascii="Avenir Next LT Pro" w:hAnsi="Avenir Next LT Pro" w:cstheme="majorHAnsi"/>
          <w:sz w:val="28"/>
          <w:szCs w:val="22"/>
          <w:lang w:val="es-CO"/>
        </w:rPr>
        <w:t xml:space="preserve">Métodos </w:t>
      </w:r>
      <w:r w:rsidR="00943105" w:rsidRPr="00E65FD8">
        <w:rPr>
          <w:rFonts w:ascii="Avenir Next LT Pro" w:hAnsi="Avenir Next LT Pro" w:cstheme="majorHAnsi"/>
          <w:sz w:val="28"/>
          <w:szCs w:val="22"/>
          <w:lang w:val="es-CO"/>
        </w:rPr>
        <w:t>a</w:t>
      </w:r>
      <w:r w:rsidRPr="00E65FD8">
        <w:rPr>
          <w:rFonts w:ascii="Avenir Next LT Pro" w:hAnsi="Avenir Next LT Pro" w:cstheme="majorHAnsi"/>
          <w:sz w:val="28"/>
          <w:szCs w:val="22"/>
          <w:lang w:val="es-CO"/>
        </w:rPr>
        <w:t>nalíticos</w:t>
      </w:r>
      <w:bookmarkEnd w:id="111"/>
      <w:bookmarkEnd w:id="112"/>
      <w:bookmarkEnd w:id="116"/>
    </w:p>
    <w:p w14:paraId="638AB9F0" w14:textId="381619AE" w:rsidR="00E45F77" w:rsidRPr="007B32CC" w:rsidRDefault="00616CE9" w:rsidP="00D0794E">
      <w:pPr>
        <w:autoSpaceDE w:val="0"/>
        <w:autoSpaceDN w:val="0"/>
        <w:spacing w:line="360" w:lineRule="auto"/>
        <w:jc w:val="both"/>
        <w:rPr>
          <w:rFonts w:cstheme="majorHAnsi"/>
          <w:sz w:val="22"/>
          <w:szCs w:val="22"/>
          <w:lang w:eastAsia="es-MX"/>
        </w:rPr>
      </w:pPr>
      <w:r w:rsidRPr="007B32CC">
        <w:rPr>
          <w:rFonts w:cstheme="majorHAnsi"/>
          <w:sz w:val="22"/>
          <w:szCs w:val="22"/>
          <w:lang w:eastAsia="es-MX"/>
        </w:rPr>
        <w:t xml:space="preserve">Los parámetros de medición, el tiempo de muestreo y el número de corridas asociadas se presentan en la </w:t>
      </w:r>
      <w:r w:rsidRPr="007B32CC">
        <w:rPr>
          <w:rFonts w:cstheme="majorHAnsi"/>
          <w:sz w:val="22"/>
          <w:szCs w:val="22"/>
          <w:lang w:eastAsia="es-MX"/>
        </w:rPr>
        <w:fldChar w:fldCharType="begin"/>
      </w:r>
      <w:r w:rsidRPr="007B32CC">
        <w:rPr>
          <w:rFonts w:cstheme="majorHAnsi"/>
          <w:sz w:val="22"/>
          <w:szCs w:val="22"/>
          <w:lang w:eastAsia="es-MX"/>
        </w:rPr>
        <w:instrText xml:space="preserve"> REF _Ref24464065 \h  \* MERGEFORMAT </w:instrText>
      </w:r>
      <w:r w:rsidRPr="007B32CC">
        <w:rPr>
          <w:rFonts w:cstheme="majorHAnsi"/>
          <w:sz w:val="22"/>
          <w:szCs w:val="22"/>
          <w:lang w:eastAsia="es-MX"/>
        </w:rPr>
      </w:r>
      <w:r w:rsidRPr="007B32CC">
        <w:rPr>
          <w:rFonts w:cstheme="majorHAnsi"/>
          <w:sz w:val="22"/>
          <w:szCs w:val="22"/>
          <w:lang w:eastAsia="es-MX"/>
        </w:rPr>
        <w:fldChar w:fldCharType="separate"/>
      </w:r>
      <w:r w:rsidR="009A4450" w:rsidRPr="009A4450">
        <w:rPr>
          <w:rFonts w:cstheme="majorHAnsi"/>
          <w:b/>
          <w:sz w:val="22"/>
          <w:szCs w:val="22"/>
        </w:rPr>
        <w:t>Tabla 12</w:t>
      </w:r>
      <w:r w:rsidRPr="007B32CC">
        <w:rPr>
          <w:rFonts w:cstheme="majorHAnsi"/>
          <w:sz w:val="22"/>
          <w:szCs w:val="22"/>
          <w:lang w:eastAsia="es-MX"/>
        </w:rPr>
        <w:fldChar w:fldCharType="end"/>
      </w:r>
      <w:r w:rsidRPr="007B32CC">
        <w:rPr>
          <w:rFonts w:cstheme="majorHAnsi"/>
          <w:sz w:val="22"/>
          <w:szCs w:val="22"/>
          <w:lang w:eastAsia="es-MX"/>
        </w:rPr>
        <w:t xml:space="preserve">, así mismo los métodos empleados para los análisis se describen en la </w:t>
      </w:r>
      <w:r w:rsidR="00792E08" w:rsidRPr="007B32CC">
        <w:rPr>
          <w:rFonts w:cstheme="majorHAnsi"/>
          <w:b/>
          <w:sz w:val="22"/>
          <w:szCs w:val="22"/>
          <w:lang w:eastAsia="es-MX"/>
        </w:rPr>
        <w:fldChar w:fldCharType="begin"/>
      </w:r>
      <w:r w:rsidR="00792E08" w:rsidRPr="007B32CC">
        <w:rPr>
          <w:rFonts w:cstheme="majorHAnsi"/>
          <w:b/>
          <w:sz w:val="22"/>
          <w:szCs w:val="22"/>
          <w:lang w:eastAsia="es-MX"/>
        </w:rPr>
        <w:instrText xml:space="preserve"> REF _Ref24465949 \h  \* MERGEFORMAT </w:instrText>
      </w:r>
      <w:r w:rsidR="00792E08" w:rsidRPr="007B32CC">
        <w:rPr>
          <w:rFonts w:cstheme="majorHAnsi"/>
          <w:b/>
          <w:sz w:val="22"/>
          <w:szCs w:val="22"/>
          <w:lang w:eastAsia="es-MX"/>
        </w:rPr>
      </w:r>
      <w:r w:rsidR="00792E08" w:rsidRPr="007B32CC">
        <w:rPr>
          <w:rFonts w:cstheme="majorHAnsi"/>
          <w:b/>
          <w:sz w:val="22"/>
          <w:szCs w:val="22"/>
          <w:lang w:eastAsia="es-MX"/>
        </w:rPr>
        <w:fldChar w:fldCharType="separate"/>
      </w:r>
      <w:r w:rsidR="009A4450" w:rsidRPr="009A4450">
        <w:rPr>
          <w:rFonts w:cstheme="majorHAnsi"/>
          <w:b/>
          <w:sz w:val="22"/>
          <w:szCs w:val="22"/>
        </w:rPr>
        <w:t>Tabla 13</w:t>
      </w:r>
      <w:r w:rsidR="00792E08" w:rsidRPr="007B32CC">
        <w:rPr>
          <w:rFonts w:cstheme="majorHAnsi"/>
          <w:b/>
          <w:sz w:val="22"/>
          <w:szCs w:val="22"/>
          <w:lang w:eastAsia="es-MX"/>
        </w:rPr>
        <w:fldChar w:fldCharType="end"/>
      </w:r>
      <w:r w:rsidR="00792E08" w:rsidRPr="007B32CC">
        <w:rPr>
          <w:rFonts w:cstheme="majorHAnsi"/>
          <w:b/>
          <w:sz w:val="22"/>
          <w:szCs w:val="22"/>
          <w:lang w:eastAsia="es-MX"/>
        </w:rPr>
        <w:t>.</w:t>
      </w:r>
      <w:r w:rsidR="00A20A35" w:rsidRPr="007B32CC">
        <w:rPr>
          <w:rFonts w:cstheme="majorHAnsi"/>
          <w:b/>
          <w:sz w:val="22"/>
          <w:szCs w:val="22"/>
          <w:lang w:eastAsia="es-MX"/>
        </w:rPr>
        <w:t xml:space="preserve"> </w:t>
      </w:r>
    </w:p>
    <w:p w14:paraId="57F36250" w14:textId="6DE0BEE4" w:rsidR="00E45F77" w:rsidRPr="007B32CC" w:rsidRDefault="00E45F77" w:rsidP="00E45F77">
      <w:pPr>
        <w:jc w:val="center"/>
        <w:rPr>
          <w:rFonts w:cstheme="majorHAnsi"/>
          <w:b/>
          <w:sz w:val="20"/>
          <w:szCs w:val="20"/>
        </w:rPr>
      </w:pPr>
      <w:bookmarkStart w:id="117" w:name="_Ref24464065"/>
      <w:bookmarkStart w:id="118" w:name="_Toc228127459"/>
      <w:r w:rsidRPr="007B32CC">
        <w:rPr>
          <w:rFonts w:cstheme="majorHAnsi"/>
          <w:b/>
          <w:sz w:val="20"/>
          <w:szCs w:val="20"/>
        </w:rPr>
        <w:t xml:space="preserve">Tabla </w:t>
      </w:r>
      <w:r w:rsidRPr="007B32CC">
        <w:rPr>
          <w:rFonts w:cstheme="majorHAnsi"/>
          <w:b/>
          <w:sz w:val="20"/>
          <w:szCs w:val="20"/>
        </w:rPr>
        <w:fldChar w:fldCharType="begin"/>
      </w:r>
      <w:r w:rsidRPr="007B32CC">
        <w:rPr>
          <w:rFonts w:cstheme="majorHAnsi"/>
          <w:b/>
          <w:sz w:val="20"/>
          <w:szCs w:val="20"/>
        </w:rPr>
        <w:instrText xml:space="preserve"> SEQ Tabla \* ARABIC </w:instrText>
      </w:r>
      <w:r w:rsidRPr="007B32CC">
        <w:rPr>
          <w:rFonts w:cstheme="majorHAnsi"/>
          <w:b/>
          <w:sz w:val="20"/>
          <w:szCs w:val="20"/>
        </w:rPr>
        <w:fldChar w:fldCharType="separate"/>
      </w:r>
      <w:r w:rsidR="009A4450">
        <w:rPr>
          <w:rFonts w:cstheme="majorHAnsi"/>
          <w:b/>
          <w:noProof/>
          <w:sz w:val="20"/>
          <w:szCs w:val="20"/>
        </w:rPr>
        <w:t>12</w:t>
      </w:r>
      <w:r w:rsidRPr="007B32CC">
        <w:rPr>
          <w:rFonts w:cstheme="majorHAnsi"/>
          <w:b/>
          <w:sz w:val="20"/>
          <w:szCs w:val="20"/>
        </w:rPr>
        <w:fldChar w:fldCharType="end"/>
      </w:r>
      <w:bookmarkEnd w:id="117"/>
      <w:r w:rsidRPr="007B32CC">
        <w:rPr>
          <w:rFonts w:cstheme="majorHAnsi"/>
          <w:b/>
          <w:sz w:val="20"/>
          <w:szCs w:val="20"/>
        </w:rPr>
        <w:t>. Parámetros de medición</w:t>
      </w:r>
      <w:bookmarkEnd w:id="118"/>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73"/>
        <w:gridCol w:w="2984"/>
        <w:gridCol w:w="1872"/>
        <w:gridCol w:w="1999"/>
      </w:tblGrid>
      <w:tr w:rsidR="00DC2E9D" w:rsidRPr="007B32CC" w14:paraId="1040FD61" w14:textId="77777777" w:rsidTr="000C3E3D">
        <w:trPr>
          <w:trHeight w:val="20"/>
          <w:jc w:val="center"/>
        </w:trPr>
        <w:tc>
          <w:tcPr>
            <w:tcW w:w="1117" w:type="pct"/>
            <w:shd w:val="clear" w:color="auto" w:fill="004CAB"/>
            <w:noWrap/>
            <w:vAlign w:val="center"/>
            <w:hideMark/>
          </w:tcPr>
          <w:p w14:paraId="04C2D7BD" w14:textId="501C8B1D" w:rsidR="00BD710D" w:rsidRPr="007B32CC" w:rsidRDefault="00BD710D" w:rsidP="00796A3B">
            <w:pPr>
              <w:jc w:val="center"/>
              <w:rPr>
                <w:rFonts w:cstheme="majorHAnsi"/>
                <w:b/>
                <w:color w:val="FFFFFF" w:themeColor="background1"/>
                <w:sz w:val="20"/>
                <w:szCs w:val="20"/>
              </w:rPr>
            </w:pPr>
            <w:r w:rsidRPr="007B32CC">
              <w:rPr>
                <w:rFonts w:cstheme="majorHAnsi"/>
                <w:b/>
                <w:color w:val="FFFFFF" w:themeColor="background1"/>
                <w:sz w:val="20"/>
                <w:szCs w:val="20"/>
              </w:rPr>
              <w:t>Fuente</w:t>
            </w:r>
          </w:p>
        </w:tc>
        <w:tc>
          <w:tcPr>
            <w:tcW w:w="1690" w:type="pct"/>
            <w:shd w:val="clear" w:color="auto" w:fill="004CAB"/>
            <w:noWrap/>
            <w:vAlign w:val="center"/>
            <w:hideMark/>
          </w:tcPr>
          <w:p w14:paraId="41DB2E79" w14:textId="77777777" w:rsidR="00BD710D" w:rsidRPr="007B32CC" w:rsidRDefault="00BD710D" w:rsidP="00796A3B">
            <w:pPr>
              <w:jc w:val="center"/>
              <w:rPr>
                <w:rFonts w:cstheme="majorHAnsi"/>
                <w:b/>
                <w:color w:val="FFFFFF" w:themeColor="background1"/>
                <w:sz w:val="20"/>
                <w:szCs w:val="20"/>
              </w:rPr>
            </w:pPr>
            <w:r w:rsidRPr="007B32CC">
              <w:rPr>
                <w:rFonts w:cstheme="majorHAnsi"/>
                <w:b/>
                <w:color w:val="FFFFFF" w:themeColor="background1"/>
                <w:sz w:val="20"/>
                <w:szCs w:val="20"/>
              </w:rPr>
              <w:t>Parámetro</w:t>
            </w:r>
          </w:p>
        </w:tc>
        <w:tc>
          <w:tcPr>
            <w:tcW w:w="1060" w:type="pct"/>
            <w:shd w:val="clear" w:color="auto" w:fill="004CAB"/>
            <w:noWrap/>
            <w:vAlign w:val="center"/>
            <w:hideMark/>
          </w:tcPr>
          <w:p w14:paraId="1092B65F" w14:textId="6B9C5950" w:rsidR="00BD710D" w:rsidRPr="007B32CC" w:rsidRDefault="00EB2A37" w:rsidP="00796A3B">
            <w:pPr>
              <w:jc w:val="center"/>
              <w:rPr>
                <w:rFonts w:cstheme="majorHAnsi"/>
                <w:b/>
                <w:color w:val="FFFFFF" w:themeColor="background1"/>
                <w:sz w:val="20"/>
                <w:szCs w:val="20"/>
              </w:rPr>
            </w:pPr>
            <w:r w:rsidRPr="007B32CC">
              <w:rPr>
                <w:rFonts w:cstheme="majorHAnsi"/>
                <w:b/>
                <w:color w:val="FFFFFF" w:themeColor="background1"/>
                <w:sz w:val="20"/>
                <w:szCs w:val="20"/>
              </w:rPr>
              <w:t>Duración de corrida (</w:t>
            </w:r>
            <w:r w:rsidR="00BD710D" w:rsidRPr="007B32CC">
              <w:rPr>
                <w:rFonts w:cstheme="majorHAnsi"/>
                <w:b/>
                <w:color w:val="FFFFFF" w:themeColor="background1"/>
                <w:sz w:val="20"/>
                <w:szCs w:val="20"/>
              </w:rPr>
              <w:t>minutos)</w:t>
            </w:r>
          </w:p>
        </w:tc>
        <w:tc>
          <w:tcPr>
            <w:tcW w:w="1132" w:type="pct"/>
            <w:shd w:val="clear" w:color="auto" w:fill="004CAB"/>
            <w:noWrap/>
            <w:vAlign w:val="center"/>
            <w:hideMark/>
          </w:tcPr>
          <w:p w14:paraId="676B08E4" w14:textId="77777777" w:rsidR="00BD710D" w:rsidRPr="007B32CC" w:rsidRDefault="00BD710D" w:rsidP="00796A3B">
            <w:pPr>
              <w:jc w:val="center"/>
              <w:rPr>
                <w:rFonts w:cstheme="majorHAnsi"/>
                <w:b/>
                <w:color w:val="FFFFFF" w:themeColor="background1"/>
                <w:sz w:val="20"/>
                <w:szCs w:val="20"/>
              </w:rPr>
            </w:pPr>
            <w:r w:rsidRPr="007B32CC">
              <w:rPr>
                <w:rFonts w:cstheme="majorHAnsi"/>
                <w:b/>
                <w:color w:val="FFFFFF" w:themeColor="background1"/>
                <w:sz w:val="20"/>
                <w:szCs w:val="20"/>
              </w:rPr>
              <w:t>Número de corridas</w:t>
            </w:r>
          </w:p>
        </w:tc>
      </w:tr>
      <w:tr w:rsidR="0058698F" w:rsidRPr="007B32CC" w14:paraId="6F92F6E9" w14:textId="77777777" w:rsidTr="000C3E3D">
        <w:trPr>
          <w:trHeight w:val="20"/>
          <w:jc w:val="center"/>
        </w:trPr>
        <w:tc>
          <w:tcPr>
            <w:tcW w:w="1117" w:type="pct"/>
            <w:shd w:val="clear" w:color="auto" w:fill="auto"/>
            <w:noWrap/>
            <w:vAlign w:val="center"/>
          </w:tcPr>
          <w:p w14:paraId="284530F4" w14:textId="72CDFA81" w:rsidR="0058698F" w:rsidRPr="00847418" w:rsidRDefault="00F54F49" w:rsidP="0075696C">
            <w:pPr>
              <w:jc w:val="center"/>
              <w:rPr>
                <w:rFonts w:cstheme="majorHAnsi"/>
                <w:sz w:val="20"/>
                <w:szCs w:val="20"/>
              </w:rPr>
            </w:pPr>
            <w:r>
              <w:rPr>
                <w:rFonts w:cstheme="majorHAnsi"/>
                <w:sz w:val="20"/>
                <w:szCs w:val="20"/>
              </w:rPr>
              <w:t>Caldera 400 BHP</w:t>
            </w:r>
          </w:p>
        </w:tc>
        <w:tc>
          <w:tcPr>
            <w:tcW w:w="1690" w:type="pct"/>
            <w:shd w:val="clear" w:color="auto" w:fill="auto"/>
            <w:noWrap/>
            <w:vAlign w:val="center"/>
            <w:hideMark/>
          </w:tcPr>
          <w:p w14:paraId="0173DBC2" w14:textId="77777777" w:rsidR="0058698F" w:rsidRPr="00847418" w:rsidRDefault="0058698F" w:rsidP="0075696C">
            <w:pPr>
              <w:jc w:val="center"/>
              <w:rPr>
                <w:rFonts w:cstheme="majorHAnsi"/>
                <w:sz w:val="20"/>
                <w:szCs w:val="20"/>
              </w:rPr>
            </w:pPr>
            <w:r w:rsidRPr="00847418">
              <w:rPr>
                <w:rFonts w:cstheme="majorHAnsi"/>
                <w:sz w:val="20"/>
                <w:szCs w:val="20"/>
              </w:rPr>
              <w:t>Material particulado</w:t>
            </w:r>
          </w:p>
        </w:tc>
        <w:tc>
          <w:tcPr>
            <w:tcW w:w="1060" w:type="pct"/>
            <w:shd w:val="clear" w:color="auto" w:fill="auto"/>
            <w:noWrap/>
            <w:vAlign w:val="center"/>
            <w:hideMark/>
          </w:tcPr>
          <w:p w14:paraId="54C25028" w14:textId="70FF38D7" w:rsidR="0058698F" w:rsidRPr="00847418" w:rsidRDefault="0058698F" w:rsidP="0075696C">
            <w:pPr>
              <w:jc w:val="center"/>
              <w:rPr>
                <w:rFonts w:cstheme="majorHAnsi"/>
                <w:sz w:val="20"/>
                <w:szCs w:val="20"/>
              </w:rPr>
            </w:pPr>
            <w:r w:rsidRPr="00847418">
              <w:rPr>
                <w:rFonts w:cstheme="majorHAnsi"/>
                <w:sz w:val="20"/>
                <w:szCs w:val="20"/>
              </w:rPr>
              <w:t>60</w:t>
            </w:r>
          </w:p>
        </w:tc>
        <w:tc>
          <w:tcPr>
            <w:tcW w:w="1132" w:type="pct"/>
            <w:shd w:val="clear" w:color="auto" w:fill="auto"/>
            <w:noWrap/>
            <w:vAlign w:val="center"/>
            <w:hideMark/>
          </w:tcPr>
          <w:p w14:paraId="3D89EE97" w14:textId="4EBF4B71" w:rsidR="0058698F" w:rsidRPr="00847418" w:rsidRDefault="006E26EB" w:rsidP="0075696C">
            <w:pPr>
              <w:jc w:val="center"/>
              <w:rPr>
                <w:rFonts w:cstheme="majorHAnsi"/>
                <w:sz w:val="20"/>
                <w:szCs w:val="20"/>
              </w:rPr>
            </w:pPr>
            <w:r>
              <w:rPr>
                <w:rFonts w:cstheme="majorHAnsi"/>
                <w:sz w:val="20"/>
                <w:szCs w:val="20"/>
              </w:rPr>
              <w:t>1</w:t>
            </w:r>
          </w:p>
        </w:tc>
      </w:tr>
    </w:tbl>
    <w:p w14:paraId="6196BB6F" w14:textId="77777777" w:rsidR="006E26EB" w:rsidRDefault="006E26EB" w:rsidP="006E26EB">
      <w:pPr>
        <w:jc w:val="both"/>
        <w:rPr>
          <w:rFonts w:cstheme="majorHAnsi"/>
          <w:i/>
          <w:sz w:val="20"/>
          <w:szCs w:val="20"/>
        </w:rPr>
      </w:pPr>
      <w:r w:rsidRPr="006E26EB">
        <w:rPr>
          <w:rFonts w:cstheme="majorHAnsi"/>
          <w:i/>
          <w:sz w:val="20"/>
          <w:szCs w:val="20"/>
        </w:rPr>
        <w:t>Se precisa que, para el parámetro de material particulado (MP), durante la jornada de monitoreo se realizó una única corrida de muestreo</w:t>
      </w:r>
      <w:r>
        <w:rPr>
          <w:rFonts w:cstheme="majorHAnsi"/>
          <w:i/>
          <w:sz w:val="20"/>
          <w:szCs w:val="20"/>
        </w:rPr>
        <w:t>.</w:t>
      </w:r>
    </w:p>
    <w:p w14:paraId="1B2AD794" w14:textId="122647A2" w:rsidR="00A3594D" w:rsidRDefault="00E45F77" w:rsidP="006E26EB">
      <w:pPr>
        <w:jc w:val="center"/>
        <w:rPr>
          <w:rFonts w:cstheme="majorHAnsi"/>
          <w:i/>
          <w:sz w:val="20"/>
          <w:szCs w:val="20"/>
        </w:rPr>
      </w:pPr>
      <w:r w:rsidRPr="007B32CC">
        <w:rPr>
          <w:rFonts w:cstheme="majorHAnsi"/>
          <w:i/>
          <w:sz w:val="20"/>
          <w:szCs w:val="20"/>
        </w:rPr>
        <w:t>Fuente: Protocolo para el control de la contaminación atmosférica generada por fuentes fijas - Año 2010.</w:t>
      </w:r>
    </w:p>
    <w:p w14:paraId="1CE35FEB" w14:textId="77777777" w:rsidR="00C51D4D" w:rsidRDefault="00C51D4D" w:rsidP="005F1803">
      <w:pPr>
        <w:spacing w:after="240"/>
        <w:jc w:val="center"/>
        <w:rPr>
          <w:rFonts w:cstheme="majorHAnsi"/>
          <w:i/>
          <w:sz w:val="20"/>
          <w:szCs w:val="20"/>
        </w:rPr>
      </w:pPr>
    </w:p>
    <w:p w14:paraId="1F70AF96" w14:textId="77777777" w:rsidR="0058698F" w:rsidRDefault="0058698F" w:rsidP="005F1803">
      <w:pPr>
        <w:spacing w:after="240"/>
        <w:jc w:val="center"/>
        <w:rPr>
          <w:rFonts w:cstheme="majorHAnsi"/>
          <w:i/>
          <w:sz w:val="20"/>
          <w:szCs w:val="20"/>
        </w:rPr>
      </w:pPr>
    </w:p>
    <w:p w14:paraId="2E39784A" w14:textId="77777777" w:rsidR="006E26EB" w:rsidRDefault="006E26EB" w:rsidP="005F1803">
      <w:pPr>
        <w:spacing w:after="240"/>
        <w:jc w:val="center"/>
        <w:rPr>
          <w:rFonts w:cstheme="majorHAnsi"/>
          <w:i/>
          <w:sz w:val="20"/>
          <w:szCs w:val="20"/>
        </w:rPr>
      </w:pPr>
    </w:p>
    <w:p w14:paraId="3E54F3DB" w14:textId="77777777" w:rsidR="006E26EB" w:rsidRDefault="006E26EB" w:rsidP="005F1803">
      <w:pPr>
        <w:spacing w:after="240"/>
        <w:jc w:val="center"/>
        <w:rPr>
          <w:rFonts w:cstheme="majorHAnsi"/>
          <w:i/>
          <w:sz w:val="20"/>
          <w:szCs w:val="20"/>
        </w:rPr>
      </w:pPr>
    </w:p>
    <w:p w14:paraId="7F030D1E" w14:textId="59A0C3E9" w:rsidR="00C342F9" w:rsidRPr="007B32CC" w:rsidRDefault="00C342F9" w:rsidP="00C342F9">
      <w:pPr>
        <w:pStyle w:val="Descripcin"/>
        <w:spacing w:after="0"/>
        <w:jc w:val="center"/>
        <w:rPr>
          <w:rFonts w:ascii="Avenir Next LT Pro" w:hAnsi="Avenir Next LT Pro" w:cstheme="majorHAnsi"/>
          <w:lang w:val="es-CO"/>
        </w:rPr>
      </w:pPr>
      <w:bookmarkStart w:id="119" w:name="_Ref520804983"/>
      <w:bookmarkStart w:id="120" w:name="_Ref24465949"/>
      <w:bookmarkStart w:id="121" w:name="_Toc353545497"/>
      <w:bookmarkStart w:id="122" w:name="_Toc357626721"/>
      <w:bookmarkStart w:id="123" w:name="_Toc6996280"/>
      <w:bookmarkStart w:id="124" w:name="_Toc22828601"/>
      <w:bookmarkStart w:id="125" w:name="_Toc228127460"/>
      <w:r w:rsidRPr="007B32CC">
        <w:rPr>
          <w:rFonts w:ascii="Avenir Next LT Pro" w:hAnsi="Avenir Next LT Pro" w:cstheme="majorHAnsi"/>
          <w:lang w:val="es-CO"/>
        </w:rPr>
        <w:lastRenderedPageBreak/>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13</w:t>
      </w:r>
      <w:r w:rsidRPr="007B32CC">
        <w:rPr>
          <w:rFonts w:ascii="Avenir Next LT Pro" w:hAnsi="Avenir Next LT Pro" w:cstheme="majorHAnsi"/>
          <w:lang w:val="es-CO"/>
        </w:rPr>
        <w:fldChar w:fldCharType="end"/>
      </w:r>
      <w:bookmarkEnd w:id="119"/>
      <w:bookmarkEnd w:id="120"/>
      <w:r w:rsidRPr="007B32CC">
        <w:rPr>
          <w:rFonts w:ascii="Avenir Next LT Pro" w:hAnsi="Avenir Next LT Pro" w:cstheme="majorHAnsi"/>
          <w:lang w:val="es-CO"/>
        </w:rPr>
        <w:t xml:space="preserve">. </w:t>
      </w:r>
      <w:bookmarkEnd w:id="121"/>
      <w:bookmarkEnd w:id="122"/>
      <w:r w:rsidRPr="007B32CC">
        <w:rPr>
          <w:rFonts w:ascii="Avenir Next LT Pro" w:hAnsi="Avenir Next LT Pro" w:cstheme="majorHAnsi"/>
          <w:lang w:val="es-CO"/>
        </w:rPr>
        <w:t>Listado de los métodos empleados para el análisis de las muestras</w:t>
      </w:r>
      <w:bookmarkEnd w:id="123"/>
      <w:bookmarkEnd w:id="124"/>
      <w:bookmarkEnd w:id="125"/>
    </w:p>
    <w:p>
      <w:r>
        <w:t xml:space="preserve">{#tiene_metodos_analiticos}</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226"/>
        <w:gridCol w:w="1171"/>
        <w:gridCol w:w="3323"/>
        <w:gridCol w:w="2108"/>
      </w:tblGrid>
      <w:tr w:rsidR="002D10B9" w:rsidRPr="007B32CC" w14:paraId="281B551A" w14:textId="77777777" w:rsidTr="002D10B9">
        <w:trPr>
          <w:trHeight w:val="291"/>
          <w:tblHeader/>
          <w:jc w:val="center"/>
        </w:trPr>
        <w:tc>
          <w:tcPr>
            <w:tcW w:w="1261" w:type="pct"/>
            <w:shd w:val="clear" w:color="auto" w:fill="004CAB"/>
            <w:noWrap/>
            <w:vAlign w:val="center"/>
            <w:hideMark/>
          </w:tcPr>
          <w:p w14:paraId="331B3A93" w14:textId="77777777" w:rsidR="00EF683D" w:rsidRPr="007B32CC" w:rsidRDefault="00EF683D" w:rsidP="00EF683D">
            <w:pPr>
              <w:jc w:val="center"/>
              <w:rPr>
                <w:rFonts w:cstheme="majorHAnsi"/>
                <w:b/>
                <w:bCs/>
                <w:color w:val="FFFFFF" w:themeColor="background1"/>
                <w:sz w:val="20"/>
                <w:szCs w:val="20"/>
              </w:rPr>
            </w:pPr>
            <w:r w:rsidRPr="007B32CC">
              <w:rPr>
                <w:rFonts w:cstheme="majorHAnsi"/>
                <w:b/>
                <w:bCs/>
                <w:color w:val="FFFFFF" w:themeColor="background1"/>
                <w:sz w:val="20"/>
                <w:szCs w:val="20"/>
              </w:rPr>
              <w:t>Parámetro</w:t>
            </w:r>
          </w:p>
        </w:tc>
        <w:tc>
          <w:tcPr>
            <w:tcW w:w="663" w:type="pct"/>
            <w:shd w:val="clear" w:color="auto" w:fill="004CAB"/>
            <w:vAlign w:val="center"/>
          </w:tcPr>
          <w:p w14:paraId="44091AB3" w14:textId="1A4B8B26" w:rsidR="00EF683D" w:rsidRPr="007B32CC" w:rsidRDefault="00EF683D" w:rsidP="00EF683D">
            <w:pPr>
              <w:jc w:val="center"/>
              <w:rPr>
                <w:rFonts w:cstheme="majorHAnsi"/>
                <w:b/>
                <w:bCs/>
                <w:color w:val="FFFFFF" w:themeColor="background1"/>
                <w:sz w:val="20"/>
                <w:szCs w:val="20"/>
              </w:rPr>
            </w:pPr>
            <w:r>
              <w:rPr>
                <w:rFonts w:cstheme="majorHAnsi"/>
                <w:b/>
                <w:bCs/>
                <w:color w:val="FFFFFF" w:themeColor="background1"/>
                <w:sz w:val="20"/>
                <w:szCs w:val="20"/>
              </w:rPr>
              <w:t>Unidad</w:t>
            </w:r>
          </w:p>
        </w:tc>
        <w:tc>
          <w:tcPr>
            <w:tcW w:w="1882" w:type="pct"/>
            <w:shd w:val="clear" w:color="auto" w:fill="004CAB"/>
            <w:vAlign w:val="center"/>
            <w:hideMark/>
          </w:tcPr>
          <w:p w14:paraId="36A2EADA" w14:textId="598AFC97" w:rsidR="00EF683D" w:rsidRPr="007B32CC" w:rsidRDefault="00EF683D" w:rsidP="00EF683D">
            <w:pPr>
              <w:jc w:val="center"/>
              <w:rPr>
                <w:rFonts w:cstheme="majorHAnsi"/>
                <w:b/>
                <w:bCs/>
                <w:color w:val="FFFFFF" w:themeColor="background1"/>
                <w:sz w:val="20"/>
                <w:szCs w:val="20"/>
              </w:rPr>
            </w:pPr>
            <w:r w:rsidRPr="007B32CC">
              <w:rPr>
                <w:rFonts w:cstheme="majorHAnsi"/>
                <w:b/>
                <w:bCs/>
                <w:color w:val="FFFFFF" w:themeColor="background1"/>
                <w:sz w:val="20"/>
                <w:szCs w:val="20"/>
              </w:rPr>
              <w:t>Método analítico</w:t>
            </w:r>
          </w:p>
        </w:tc>
        <w:tc>
          <w:tcPr>
            <w:tcW w:w="1194" w:type="pct"/>
            <w:shd w:val="clear" w:color="auto" w:fill="004CAB"/>
            <w:vAlign w:val="center"/>
            <w:hideMark/>
          </w:tcPr>
          <w:p w14:paraId="231871AF" w14:textId="77777777" w:rsidR="00EF683D" w:rsidRPr="007B32CC" w:rsidRDefault="00EF683D" w:rsidP="00EF683D">
            <w:pPr>
              <w:jc w:val="center"/>
              <w:rPr>
                <w:rFonts w:cstheme="majorHAnsi"/>
                <w:b/>
                <w:bCs/>
                <w:color w:val="FFFFFF" w:themeColor="background1"/>
                <w:sz w:val="20"/>
                <w:szCs w:val="20"/>
              </w:rPr>
            </w:pPr>
            <w:r w:rsidRPr="007B32CC">
              <w:rPr>
                <w:rFonts w:cstheme="majorHAnsi"/>
                <w:b/>
                <w:bCs/>
                <w:color w:val="FFFFFF" w:themeColor="background1"/>
                <w:sz w:val="20"/>
                <w:szCs w:val="20"/>
              </w:rPr>
              <w:t>Límite de cuantificación</w:t>
            </w:r>
          </w:p>
        </w:tc>
      </w:tr>
      <w:tr w:rsidR="002D10B9" w:rsidRPr="007B32CC" w14:paraId="4C8207D4" w14:textId="77777777" w:rsidTr="002D10B9">
        <w:trPr>
          <w:trHeight w:val="40"/>
          <w:jc w:val="center"/>
        </w:trPr>
        <w:tc>
          <w:tcPr>
            <w:tcW w:w="1261" w:type="pct"/>
            <w:shd w:val="clear" w:color="auto" w:fill="auto"/>
            <w:noWrap/>
            <w:vAlign w:val="center"/>
          </w:tcPr>
          <w:p w14:paraId="1F8EED01" w14:textId="13D7FE12" w:rsidR="00AF038B" w:rsidRPr="007B32CC" w:rsidRDefault="00AF038B" w:rsidP="00AF038B">
            <w:pPr>
              <w:jc w:val="center"/>
              <w:rPr>
                <w:rFonts w:cstheme="majorHAnsi"/>
                <w:sz w:val="20"/>
                <w:szCs w:val="20"/>
              </w:rPr>
            </w:pPr>
            <w:r w:rsidRPr="00847418">
              <w:rPr>
                <w:rFonts w:cstheme="majorHAnsi"/>
                <w:sz w:val="20"/>
                <w:szCs w:val="20"/>
              </w:rPr>
              <w:t>Material particulado</w:t>
            </w:r>
          </w:p>
        </w:tc>
        <w:tc>
          <w:tcPr>
            <w:tcW w:w="663" w:type="pct"/>
            <w:vAlign w:val="center"/>
          </w:tcPr>
          <w:p w14:paraId="1665038B" w14:textId="00AAB787" w:rsidR="00AF038B" w:rsidRPr="00380C7E" w:rsidRDefault="00AF038B" w:rsidP="00AF038B">
            <w:pPr>
              <w:jc w:val="center"/>
              <w:rPr>
                <w:rFonts w:cstheme="majorHAnsi"/>
                <w:sz w:val="20"/>
                <w:szCs w:val="20"/>
              </w:rPr>
            </w:pPr>
            <w:r>
              <w:rPr>
                <w:rFonts w:cstheme="majorHAnsi"/>
                <w:sz w:val="20"/>
                <w:szCs w:val="20"/>
              </w:rPr>
              <w:t>g</w:t>
            </w:r>
          </w:p>
        </w:tc>
        <w:tc>
          <w:tcPr>
            <w:tcW w:w="1882" w:type="pct"/>
            <w:shd w:val="clear" w:color="auto" w:fill="auto"/>
            <w:noWrap/>
            <w:vAlign w:val="center"/>
          </w:tcPr>
          <w:p w14:paraId="4C64A988" w14:textId="77777777" w:rsidR="00013C51" w:rsidRPr="00013C51" w:rsidRDefault="00013C51" w:rsidP="00013C51">
            <w:pPr>
              <w:jc w:val="center"/>
              <w:rPr>
                <w:rFonts w:cstheme="majorHAnsi"/>
                <w:sz w:val="20"/>
                <w:szCs w:val="20"/>
                <w:lang w:val="pt-PT"/>
              </w:rPr>
            </w:pPr>
            <w:r w:rsidRPr="00013C51">
              <w:rPr>
                <w:rFonts w:cstheme="majorHAnsi"/>
                <w:sz w:val="20"/>
                <w:szCs w:val="20"/>
                <w:lang w:val="pt-PT"/>
              </w:rPr>
              <w:t>U.S. EPA CFR, Título 40, Capítulo I,</w:t>
            </w:r>
          </w:p>
          <w:p w14:paraId="4926F503" w14:textId="4CC89F7F" w:rsidR="00AF038B" w:rsidRPr="00AF038B" w:rsidRDefault="00013C51" w:rsidP="00013C51">
            <w:pPr>
              <w:jc w:val="center"/>
              <w:rPr>
                <w:rFonts w:cstheme="majorHAnsi"/>
                <w:sz w:val="20"/>
                <w:szCs w:val="20"/>
                <w:lang w:val="pt-PT"/>
              </w:rPr>
            </w:pPr>
            <w:r w:rsidRPr="00013C51">
              <w:rPr>
                <w:rFonts w:cstheme="majorHAnsi"/>
                <w:sz w:val="20"/>
                <w:szCs w:val="20"/>
                <w:lang w:val="pt-PT"/>
              </w:rPr>
              <w:t>Subcapítulo C, Parte 60, Apéndice A3 Método 5</w:t>
            </w:r>
          </w:p>
        </w:tc>
        <w:tc>
          <w:tcPr>
            <w:tcW w:w="1194" w:type="pct"/>
            <w:shd w:val="clear" w:color="auto" w:fill="auto"/>
            <w:vAlign w:val="center"/>
          </w:tcPr>
          <w:p w14:paraId="76925006" w14:textId="60C3745C" w:rsidR="00AF038B" w:rsidRPr="007B32CC" w:rsidRDefault="00AF038B" w:rsidP="00AF038B">
            <w:pPr>
              <w:jc w:val="center"/>
              <w:rPr>
                <w:rFonts w:cstheme="majorHAnsi"/>
                <w:sz w:val="20"/>
                <w:szCs w:val="20"/>
              </w:rPr>
            </w:pPr>
            <w:r>
              <w:rPr>
                <w:rFonts w:cstheme="majorHAnsi"/>
                <w:sz w:val="20"/>
                <w:szCs w:val="20"/>
              </w:rPr>
              <w:t>0</w:t>
            </w:r>
          </w:p>
        </w:tc>
      </w:tr>
      <w:tr w:rsidR="002D10B9" w:rsidRPr="007B32CC" w14:paraId="658AF780" w14:textId="77777777" w:rsidTr="002D10B9">
        <w:trPr>
          <w:trHeight w:val="40"/>
          <w:jc w:val="center"/>
        </w:trPr>
        <w:tc>
          <w:tcPr>
            <w:tcW w:w="1261" w:type="pct"/>
            <w:shd w:val="clear" w:color="auto" w:fill="auto"/>
            <w:noWrap/>
            <w:vAlign w:val="center"/>
          </w:tcPr>
          <w:p w14:paraId="4ACD090A" w14:textId="730CFDD9" w:rsidR="00AF038B" w:rsidRPr="00847418" w:rsidRDefault="00AF038B" w:rsidP="00AF038B">
            <w:pPr>
              <w:jc w:val="center"/>
              <w:rPr>
                <w:rFonts w:cstheme="majorHAnsi"/>
                <w:sz w:val="20"/>
                <w:szCs w:val="20"/>
              </w:rPr>
            </w:pPr>
            <w:r>
              <w:t xml:space="preserve">{#metodos_analiticos}
{parametro_nombre}</w:t>
            </w:r>
          </w:p>
        </w:tc>
        <w:tc>
          <w:tcPr>
            <w:tcW w:w="663" w:type="pct"/>
            <w:vAlign w:val="center"/>
          </w:tcPr>
          <w:p w14:paraId="36E09CD3" w14:textId="4553E276" w:rsidR="00AF038B" w:rsidRPr="00380C7E" w:rsidRDefault="00AF038B" w:rsidP="00AF038B">
            <w:pPr>
              <w:jc w:val="center"/>
              <w:rPr>
                <w:rFonts w:cstheme="majorHAnsi"/>
                <w:sz w:val="20"/>
                <w:szCs w:val="20"/>
              </w:rPr>
            </w:pPr>
            <w:r>
              <w:t xml:space="preserve">{parametro_unidad}</w:t>
            </w:r>
          </w:p>
        </w:tc>
        <w:tc>
          <w:tcPr>
            <w:tcW w:w="1882" w:type="pct"/>
            <w:shd w:val="clear" w:color="auto" w:fill="auto"/>
            <w:noWrap/>
            <w:vAlign w:val="center"/>
          </w:tcPr>
          <w:p w14:paraId="78EF25F9" w14:textId="77777777" w:rsidR="00013C51" w:rsidRPr="00013C51" w:rsidRDefault="00013C51" w:rsidP="00013C51">
            <w:pPr>
              <w:jc w:val="center"/>
              <w:rPr>
                <w:rFonts w:cstheme="majorHAnsi"/>
                <w:sz w:val="20"/>
                <w:szCs w:val="20"/>
                <w:lang w:val="pt-PT"/>
              </w:rPr>
            </w:pPr>
            <w:r>
              <w:t xml:space="preserve">{metodo_analitico}</w:t>
            </w:r>
          </w:p>
          <w:p w14:paraId="61ED1C79" w14:textId="0990B646" w:rsidR="00AF038B" w:rsidRPr="00AF038B" w:rsidRDefault="00013C51" w:rsidP="00013C51">
            <w:pPr>
              <w:jc w:val="center"/>
              <w:rPr>
                <w:rFonts w:cstheme="majorHAnsi"/>
                <w:sz w:val="20"/>
                <w:szCs w:val="20"/>
                <w:lang w:val="pt-PT"/>
              </w:rPr>
            </w:pPr>
            <w:r>
              <w:t xml:space="preserve">{metodo_analitico}</w:t>
            </w:r>
          </w:p>
        </w:tc>
        <w:tc>
          <w:tcPr>
            <w:tcW w:w="1194" w:type="pct"/>
            <w:shd w:val="clear" w:color="auto" w:fill="auto"/>
            <w:vAlign w:val="center"/>
          </w:tcPr>
          <w:p w14:paraId="606A3548" w14:textId="768D9DC9" w:rsidR="00AF038B" w:rsidRPr="00380C7E" w:rsidRDefault="00AF038B" w:rsidP="00AF038B">
            <w:pPr>
              <w:jc w:val="center"/>
              <w:rPr>
                <w:rFonts w:cstheme="majorHAnsi"/>
                <w:sz w:val="20"/>
                <w:szCs w:val="20"/>
              </w:rPr>
            </w:pPr>
            <w:r>
              <w:t xml:space="preserve">{limite_cuantificacion}
{/metodos_analiticos}</w:t>
            </w:r>
          </w:p>
        </w:tc>
      </w:tr>
    </w:tbl>
    <w:p>
      <w:r>
        <w:t xml:space="preserve">{/tiene_metodos_analiticos}</w:t>
      </w:r>
    </w:p>
    <w:p w14:paraId="49A0A983" w14:textId="678FD005" w:rsidR="00C342F9" w:rsidRPr="00046969" w:rsidRDefault="00116F27" w:rsidP="000A0C7A">
      <w:pPr>
        <w:jc w:val="center"/>
        <w:rPr>
          <w:rFonts w:cstheme="majorHAnsi"/>
          <w:i/>
          <w:sz w:val="20"/>
          <w:szCs w:val="20"/>
        </w:rPr>
      </w:pPr>
      <w:r w:rsidRPr="00046969">
        <w:rPr>
          <w:rFonts w:cstheme="majorHAnsi"/>
          <w:i/>
          <w:sz w:val="20"/>
          <w:szCs w:val="20"/>
        </w:rPr>
        <w:t>Fuente: SERAMBIENTE S.A.S., 2026.</w:t>
      </w:r>
    </w:p>
    <w:p w14:paraId="545C5E47" w14:textId="77777777" w:rsidR="00EB2A37" w:rsidRPr="00046969" w:rsidRDefault="00EB2A37" w:rsidP="00C342F9">
      <w:pPr>
        <w:jc w:val="center"/>
        <w:rPr>
          <w:rFonts w:cstheme="majorHAnsi"/>
          <w:i/>
          <w:sz w:val="20"/>
          <w:szCs w:val="20"/>
        </w:rPr>
      </w:pPr>
    </w:p>
    <w:p w14:paraId="7ED3AC3F" w14:textId="47D03274" w:rsidR="0075696C" w:rsidRPr="00046969" w:rsidRDefault="00FA52CE" w:rsidP="00402F70">
      <w:pPr>
        <w:spacing w:after="240" w:line="360" w:lineRule="auto"/>
        <w:jc w:val="both"/>
        <w:rPr>
          <w:rFonts w:cstheme="majorHAnsi"/>
          <w:sz w:val="22"/>
          <w:szCs w:val="22"/>
        </w:rPr>
      </w:pPr>
      <w:r w:rsidRPr="00046969">
        <w:rPr>
          <w:rFonts w:cstheme="majorHAnsi"/>
          <w:sz w:val="22"/>
          <w:szCs w:val="22"/>
        </w:rPr>
        <w:t>Se implementaron los siguientes procedimientos para la recuperación de las muestras, análisis en el la</w:t>
      </w:r>
      <w:r w:rsidR="007E14A8" w:rsidRPr="00046969">
        <w:rPr>
          <w:rFonts w:cstheme="majorHAnsi"/>
          <w:sz w:val="22"/>
          <w:szCs w:val="22"/>
        </w:rPr>
        <w:t xml:space="preserve">boratorio y control de calidad. </w:t>
      </w:r>
    </w:p>
    <w:p w14:paraId="6D559E2A" w14:textId="0DC575EE" w:rsidR="007E14A8" w:rsidRPr="00046969" w:rsidRDefault="007E14A8" w:rsidP="007E14A8">
      <w:pPr>
        <w:pStyle w:val="Prrafodelista"/>
        <w:jc w:val="center"/>
        <w:rPr>
          <w:rFonts w:ascii="Avenir Next LT Pro" w:hAnsi="Avenir Next LT Pro" w:cstheme="majorHAnsi"/>
          <w:b/>
          <w:sz w:val="18"/>
          <w:szCs w:val="22"/>
        </w:rPr>
      </w:pPr>
      <w:bookmarkStart w:id="126" w:name="_Toc14261941"/>
      <w:bookmarkStart w:id="127" w:name="_Toc228127461"/>
      <w:r w:rsidRPr="00046969">
        <w:rPr>
          <w:rFonts w:ascii="Avenir Next LT Pro" w:hAnsi="Avenir Next LT Pro" w:cstheme="majorHAnsi"/>
          <w:b/>
        </w:rPr>
        <w:t xml:space="preserve">Tabla </w:t>
      </w:r>
      <w:r w:rsidRPr="00046969">
        <w:rPr>
          <w:rFonts w:ascii="Avenir Next LT Pro" w:hAnsi="Avenir Next LT Pro" w:cstheme="majorHAnsi"/>
          <w:b/>
        </w:rPr>
        <w:fldChar w:fldCharType="begin"/>
      </w:r>
      <w:r w:rsidRPr="00046969">
        <w:rPr>
          <w:rFonts w:ascii="Avenir Next LT Pro" w:hAnsi="Avenir Next LT Pro" w:cstheme="majorHAnsi"/>
          <w:b/>
        </w:rPr>
        <w:instrText xml:space="preserve"> SEQ Tabla \* ARABIC </w:instrText>
      </w:r>
      <w:r w:rsidRPr="00046969">
        <w:rPr>
          <w:rFonts w:ascii="Avenir Next LT Pro" w:hAnsi="Avenir Next LT Pro" w:cstheme="majorHAnsi"/>
          <w:b/>
        </w:rPr>
        <w:fldChar w:fldCharType="separate"/>
      </w:r>
      <w:r w:rsidR="009A4450">
        <w:rPr>
          <w:rFonts w:ascii="Avenir Next LT Pro" w:hAnsi="Avenir Next LT Pro" w:cstheme="majorHAnsi"/>
          <w:b/>
          <w:noProof/>
        </w:rPr>
        <w:t>14</w:t>
      </w:r>
      <w:r w:rsidRPr="00046969">
        <w:rPr>
          <w:rFonts w:ascii="Avenir Next LT Pro" w:hAnsi="Avenir Next LT Pro" w:cstheme="majorHAnsi"/>
          <w:b/>
        </w:rPr>
        <w:fldChar w:fldCharType="end"/>
      </w:r>
      <w:r w:rsidRPr="00046969">
        <w:rPr>
          <w:rFonts w:ascii="Avenir Next LT Pro" w:hAnsi="Avenir Next LT Pro" w:cstheme="majorHAnsi"/>
          <w:b/>
        </w:rPr>
        <w:t>. Procedimientos asociados en la etapa de laboratorio</w:t>
      </w:r>
      <w:bookmarkEnd w:id="126"/>
      <w:bookmarkEnd w:id="127"/>
      <w:r w:rsidRPr="00046969">
        <w:rPr>
          <w:rFonts w:ascii="Avenir Next LT Pro" w:hAnsi="Avenir Next LT Pro" w:cstheme="majorHAnsi"/>
          <w:b/>
        </w:rPr>
        <w:t xml:space="preserve">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555"/>
        <w:gridCol w:w="7273"/>
      </w:tblGrid>
      <w:tr w:rsidR="00DC2E9D" w:rsidRPr="00046969" w14:paraId="7809B2D3" w14:textId="77777777" w:rsidTr="00E90F68">
        <w:trPr>
          <w:trHeight w:val="12"/>
          <w:jc w:val="center"/>
        </w:trPr>
        <w:tc>
          <w:tcPr>
            <w:tcW w:w="881" w:type="pct"/>
            <w:shd w:val="clear" w:color="auto" w:fill="004CAB"/>
            <w:vAlign w:val="center"/>
            <w:hideMark/>
          </w:tcPr>
          <w:p w14:paraId="5B9CBE8F" w14:textId="77777777" w:rsidR="00D24582" w:rsidRPr="00046969" w:rsidRDefault="00D24582" w:rsidP="006D66ED">
            <w:pPr>
              <w:jc w:val="center"/>
              <w:rPr>
                <w:rFonts w:cstheme="majorHAnsi"/>
                <w:b/>
                <w:bCs/>
                <w:color w:val="FFFFFF" w:themeColor="background1"/>
                <w:sz w:val="20"/>
                <w:szCs w:val="20"/>
              </w:rPr>
            </w:pPr>
            <w:r w:rsidRPr="00046969">
              <w:rPr>
                <w:rFonts w:cstheme="majorHAnsi"/>
                <w:b/>
                <w:bCs/>
                <w:color w:val="FFFFFF" w:themeColor="background1"/>
                <w:sz w:val="20"/>
                <w:szCs w:val="20"/>
              </w:rPr>
              <w:t>Documento</w:t>
            </w:r>
          </w:p>
        </w:tc>
        <w:tc>
          <w:tcPr>
            <w:tcW w:w="4119" w:type="pct"/>
            <w:shd w:val="clear" w:color="auto" w:fill="004CAB"/>
            <w:vAlign w:val="center"/>
            <w:hideMark/>
          </w:tcPr>
          <w:p w14:paraId="27475EB9" w14:textId="77777777" w:rsidR="00D24582" w:rsidRPr="00046969" w:rsidRDefault="00D24582" w:rsidP="006D66ED">
            <w:pPr>
              <w:jc w:val="center"/>
              <w:rPr>
                <w:rFonts w:cstheme="majorHAnsi"/>
                <w:b/>
                <w:color w:val="FFFFFF" w:themeColor="background1"/>
                <w:sz w:val="20"/>
                <w:szCs w:val="20"/>
              </w:rPr>
            </w:pPr>
            <w:r w:rsidRPr="00046969">
              <w:rPr>
                <w:rFonts w:cstheme="majorHAnsi"/>
                <w:b/>
                <w:color w:val="FFFFFF" w:themeColor="background1"/>
                <w:sz w:val="20"/>
                <w:szCs w:val="20"/>
              </w:rPr>
              <w:t>Descripción</w:t>
            </w:r>
          </w:p>
        </w:tc>
      </w:tr>
      <w:tr w:rsidR="00DC2E9D" w:rsidRPr="00046969" w14:paraId="4A1817E0" w14:textId="77777777" w:rsidTr="00E90F68">
        <w:trPr>
          <w:trHeight w:val="12"/>
          <w:jc w:val="center"/>
        </w:trPr>
        <w:tc>
          <w:tcPr>
            <w:tcW w:w="881" w:type="pct"/>
            <w:shd w:val="clear" w:color="auto" w:fill="auto"/>
            <w:vAlign w:val="center"/>
          </w:tcPr>
          <w:p w14:paraId="271E3DC4" w14:textId="77777777" w:rsidR="00D24582" w:rsidRPr="00046969" w:rsidRDefault="00D24582" w:rsidP="006D66ED">
            <w:pPr>
              <w:jc w:val="center"/>
              <w:rPr>
                <w:rFonts w:cstheme="majorHAnsi"/>
                <w:bCs/>
                <w:sz w:val="20"/>
                <w:szCs w:val="20"/>
              </w:rPr>
            </w:pPr>
            <w:r w:rsidRPr="00046969">
              <w:rPr>
                <w:rFonts w:cstheme="majorHAnsi"/>
                <w:sz w:val="20"/>
                <w:szCs w:val="20"/>
              </w:rPr>
              <w:t>IT-PSM-14</w:t>
            </w:r>
          </w:p>
        </w:tc>
        <w:tc>
          <w:tcPr>
            <w:tcW w:w="4119" w:type="pct"/>
            <w:shd w:val="clear" w:color="auto" w:fill="auto"/>
            <w:vAlign w:val="center"/>
          </w:tcPr>
          <w:p w14:paraId="4E345E72" w14:textId="649BBB0E" w:rsidR="00D24582" w:rsidRPr="00046969" w:rsidRDefault="00D24582" w:rsidP="006D66ED">
            <w:pPr>
              <w:widowControl w:val="0"/>
              <w:suppressAutoHyphens/>
              <w:jc w:val="center"/>
              <w:rPr>
                <w:rFonts w:cstheme="majorHAnsi"/>
                <w:sz w:val="20"/>
                <w:szCs w:val="20"/>
              </w:rPr>
            </w:pPr>
            <w:r w:rsidRPr="00046969">
              <w:rPr>
                <w:rFonts w:cstheme="majorHAnsi"/>
                <w:sz w:val="20"/>
                <w:szCs w:val="20"/>
              </w:rPr>
              <w:t>Determinación de material particulado proveniente de fuentes fijas</w:t>
            </w:r>
          </w:p>
        </w:tc>
      </w:tr>
      <w:tr w:rsidR="00DC2E9D" w:rsidRPr="00046969" w14:paraId="16F5B260" w14:textId="77777777" w:rsidTr="00E90F68">
        <w:trPr>
          <w:trHeight w:val="12"/>
          <w:jc w:val="center"/>
        </w:trPr>
        <w:tc>
          <w:tcPr>
            <w:tcW w:w="881" w:type="pct"/>
            <w:shd w:val="clear" w:color="auto" w:fill="auto"/>
            <w:vAlign w:val="center"/>
          </w:tcPr>
          <w:p w14:paraId="0CAEF126" w14:textId="77777777" w:rsidR="00402F70" w:rsidRPr="00046969" w:rsidRDefault="00402F70" w:rsidP="00402F70">
            <w:pPr>
              <w:jc w:val="center"/>
              <w:rPr>
                <w:rFonts w:cstheme="majorHAnsi"/>
                <w:bCs/>
                <w:sz w:val="20"/>
                <w:szCs w:val="20"/>
              </w:rPr>
            </w:pPr>
            <w:r w:rsidRPr="00046969">
              <w:rPr>
                <w:rFonts w:cstheme="majorHAnsi"/>
                <w:sz w:val="20"/>
                <w:szCs w:val="20"/>
              </w:rPr>
              <w:t>PO-PSM-16</w:t>
            </w:r>
          </w:p>
        </w:tc>
        <w:tc>
          <w:tcPr>
            <w:tcW w:w="4119" w:type="pct"/>
            <w:shd w:val="clear" w:color="auto" w:fill="auto"/>
            <w:vAlign w:val="center"/>
          </w:tcPr>
          <w:p w14:paraId="2E65EB04" w14:textId="62A2F0FD" w:rsidR="00402F70" w:rsidRPr="00046969" w:rsidRDefault="00402F70" w:rsidP="00402F70">
            <w:pPr>
              <w:jc w:val="center"/>
              <w:rPr>
                <w:rFonts w:cstheme="majorHAnsi"/>
                <w:sz w:val="20"/>
                <w:szCs w:val="20"/>
              </w:rPr>
            </w:pPr>
            <w:r w:rsidRPr="00046969">
              <w:rPr>
                <w:rFonts w:cstheme="majorHAnsi"/>
                <w:sz w:val="20"/>
                <w:szCs w:val="20"/>
              </w:rPr>
              <w:t>Control de calidad</w:t>
            </w:r>
          </w:p>
        </w:tc>
      </w:tr>
    </w:tbl>
    <w:p w14:paraId="0A253AEA" w14:textId="2451B526" w:rsidR="003454A8" w:rsidRPr="007B32CC" w:rsidRDefault="00116F27" w:rsidP="00201396">
      <w:pPr>
        <w:jc w:val="center"/>
        <w:rPr>
          <w:rFonts w:cstheme="majorHAnsi"/>
        </w:rPr>
      </w:pPr>
      <w:r w:rsidRPr="00046969">
        <w:rPr>
          <w:rFonts w:cstheme="majorHAnsi"/>
          <w:i/>
          <w:sz w:val="20"/>
          <w:szCs w:val="20"/>
        </w:rPr>
        <w:t>Fuente: SERAMBIENTE S.A.S., 2026.</w:t>
      </w:r>
    </w:p>
    <w:p w14:paraId="7CE56784" w14:textId="5151C7CC" w:rsidR="00342AC2" w:rsidRPr="007B32CC" w:rsidRDefault="00342AC2" w:rsidP="005F6531">
      <w:pPr>
        <w:pStyle w:val="Ttulo3"/>
        <w:numPr>
          <w:ilvl w:val="2"/>
          <w:numId w:val="10"/>
        </w:numPr>
        <w:rPr>
          <w:rFonts w:ascii="Avenir Next LT Pro" w:hAnsi="Avenir Next LT Pro" w:cstheme="majorHAnsi"/>
          <w:lang w:val="es-CO"/>
        </w:rPr>
      </w:pPr>
      <w:bookmarkStart w:id="128" w:name="_Toc228127411"/>
      <w:r w:rsidRPr="007B32CC">
        <w:rPr>
          <w:rFonts w:ascii="Avenir Next LT Pro" w:hAnsi="Avenir Next LT Pro" w:cstheme="majorHAnsi"/>
          <w:lang w:val="es-CO"/>
        </w:rPr>
        <w:t>Ítems de ensayo</w:t>
      </w:r>
      <w:bookmarkEnd w:id="128"/>
      <w:r w:rsidRPr="007B32CC">
        <w:rPr>
          <w:rFonts w:ascii="Avenir Next LT Pro" w:hAnsi="Avenir Next LT Pro" w:cstheme="majorHAnsi"/>
          <w:lang w:val="es-CO"/>
        </w:rPr>
        <w:t xml:space="preserve"> </w:t>
      </w:r>
    </w:p>
    <w:p w14:paraId="13BDC6FF" w14:textId="358CA68C" w:rsidR="00AE235E" w:rsidRPr="007B32CC" w:rsidRDefault="00AE235E" w:rsidP="006D66ED">
      <w:pPr>
        <w:spacing w:before="240"/>
        <w:jc w:val="center"/>
        <w:rPr>
          <w:rFonts w:cstheme="majorHAnsi"/>
          <w:b/>
          <w:i/>
          <w:sz w:val="20"/>
          <w:szCs w:val="20"/>
        </w:rPr>
      </w:pPr>
      <w:bookmarkStart w:id="129" w:name="_Toc530991102"/>
      <w:bookmarkStart w:id="130" w:name="_Toc531074693"/>
      <w:bookmarkStart w:id="131" w:name="_Toc228127462"/>
      <w:r w:rsidRPr="007B32CC">
        <w:rPr>
          <w:rFonts w:cstheme="majorHAnsi"/>
          <w:b/>
          <w:sz w:val="20"/>
          <w:szCs w:val="20"/>
        </w:rPr>
        <w:t xml:space="preserve">Tabla </w:t>
      </w:r>
      <w:r w:rsidRPr="007B32CC">
        <w:rPr>
          <w:rFonts w:cstheme="majorHAnsi"/>
          <w:b/>
          <w:sz w:val="20"/>
          <w:szCs w:val="20"/>
        </w:rPr>
        <w:fldChar w:fldCharType="begin"/>
      </w:r>
      <w:r w:rsidRPr="007B32CC">
        <w:rPr>
          <w:rFonts w:cstheme="majorHAnsi"/>
          <w:b/>
          <w:sz w:val="20"/>
          <w:szCs w:val="20"/>
        </w:rPr>
        <w:instrText xml:space="preserve"> SEQ Tabla \* ARABIC </w:instrText>
      </w:r>
      <w:r w:rsidRPr="007B32CC">
        <w:rPr>
          <w:rFonts w:cstheme="majorHAnsi"/>
          <w:b/>
          <w:sz w:val="20"/>
          <w:szCs w:val="20"/>
        </w:rPr>
        <w:fldChar w:fldCharType="separate"/>
      </w:r>
      <w:r w:rsidR="009A4450">
        <w:rPr>
          <w:rFonts w:cstheme="majorHAnsi"/>
          <w:b/>
          <w:noProof/>
          <w:sz w:val="20"/>
          <w:szCs w:val="20"/>
        </w:rPr>
        <w:t>15</w:t>
      </w:r>
      <w:r w:rsidRPr="007B32CC">
        <w:rPr>
          <w:rFonts w:cstheme="majorHAnsi"/>
          <w:b/>
          <w:sz w:val="20"/>
          <w:szCs w:val="20"/>
        </w:rPr>
        <w:fldChar w:fldCharType="end"/>
      </w:r>
      <w:r w:rsidRPr="007B32CC">
        <w:rPr>
          <w:rFonts w:cstheme="majorHAnsi"/>
          <w:b/>
          <w:sz w:val="20"/>
          <w:szCs w:val="20"/>
        </w:rPr>
        <w:t>. Descripción de los ítems sometidos a ensayo</w:t>
      </w:r>
      <w:bookmarkEnd w:id="129"/>
      <w:bookmarkEnd w:id="130"/>
      <w:bookmarkEnd w:id="131"/>
      <w:r w:rsidRPr="007B32CC">
        <w:rPr>
          <w:rFonts w:cstheme="majorHAnsi"/>
          <w:b/>
          <w:sz w:val="20"/>
          <w:szCs w:val="20"/>
        </w:rPr>
        <w:t xml:space="preserve">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57"/>
        <w:gridCol w:w="7571"/>
      </w:tblGrid>
      <w:tr w:rsidR="00DC2E9D" w:rsidRPr="007B32CC" w14:paraId="1F6307D1" w14:textId="77777777" w:rsidTr="008368DE">
        <w:trPr>
          <w:trHeight w:val="227"/>
          <w:tblHeader/>
        </w:trPr>
        <w:tc>
          <w:tcPr>
            <w:tcW w:w="712" w:type="pct"/>
            <w:shd w:val="clear" w:color="auto" w:fill="004CAB"/>
            <w:vAlign w:val="center"/>
          </w:tcPr>
          <w:p w14:paraId="4A293094" w14:textId="77777777" w:rsidR="00EA7553" w:rsidRPr="007B32CC" w:rsidRDefault="00EA7553" w:rsidP="008368DE">
            <w:pPr>
              <w:jc w:val="center"/>
              <w:rPr>
                <w:rFonts w:cstheme="majorHAnsi"/>
                <w:b/>
                <w:color w:val="FFFFFF" w:themeColor="background1"/>
              </w:rPr>
            </w:pPr>
            <w:r w:rsidRPr="007B32CC">
              <w:rPr>
                <w:rFonts w:cstheme="majorHAnsi"/>
                <w:b/>
                <w:color w:val="FFFFFF" w:themeColor="background1"/>
              </w:rPr>
              <w:t>Parámetro</w:t>
            </w:r>
          </w:p>
        </w:tc>
        <w:tc>
          <w:tcPr>
            <w:tcW w:w="4288" w:type="pct"/>
            <w:shd w:val="clear" w:color="auto" w:fill="004CAB"/>
            <w:vAlign w:val="center"/>
          </w:tcPr>
          <w:p w14:paraId="293989AA" w14:textId="77777777" w:rsidR="00EA7553" w:rsidRPr="007B32CC" w:rsidRDefault="00EA7553" w:rsidP="008368DE">
            <w:pPr>
              <w:jc w:val="center"/>
              <w:rPr>
                <w:rFonts w:cstheme="majorHAnsi"/>
                <w:b/>
                <w:color w:val="FFFFFF" w:themeColor="background1"/>
              </w:rPr>
            </w:pPr>
            <w:r w:rsidRPr="007B32CC">
              <w:rPr>
                <w:rFonts w:cstheme="majorHAnsi"/>
                <w:b/>
                <w:color w:val="FFFFFF" w:themeColor="background1"/>
              </w:rPr>
              <w:t>Ítems de ensayo</w:t>
            </w:r>
          </w:p>
        </w:tc>
      </w:tr>
      <w:tr w:rsidR="00DC2E9D" w:rsidRPr="007B32CC" w14:paraId="6DA9112B" w14:textId="77777777" w:rsidTr="008368DE">
        <w:trPr>
          <w:trHeight w:val="227"/>
        </w:trPr>
        <w:tc>
          <w:tcPr>
            <w:tcW w:w="712" w:type="pct"/>
            <w:vMerge w:val="restart"/>
            <w:vAlign w:val="center"/>
          </w:tcPr>
          <w:p w14:paraId="352F9439" w14:textId="77777777" w:rsidR="00EA7553" w:rsidRPr="007B32CC" w:rsidRDefault="00EA7553" w:rsidP="008368DE">
            <w:pPr>
              <w:jc w:val="center"/>
              <w:rPr>
                <w:rFonts w:cstheme="majorHAnsi"/>
              </w:rPr>
            </w:pPr>
            <w:r w:rsidRPr="007B32CC">
              <w:rPr>
                <w:rFonts w:cstheme="majorHAnsi"/>
              </w:rPr>
              <w:t>Material Particulado</w:t>
            </w:r>
          </w:p>
        </w:tc>
        <w:tc>
          <w:tcPr>
            <w:tcW w:w="4288" w:type="pct"/>
            <w:vAlign w:val="center"/>
          </w:tcPr>
          <w:p w14:paraId="7D562A7E" w14:textId="77777777" w:rsidR="00EA7553" w:rsidRPr="007B32CC" w:rsidRDefault="00EA7553" w:rsidP="008368DE">
            <w:pPr>
              <w:jc w:val="both"/>
              <w:rPr>
                <w:rFonts w:cstheme="majorHAnsi"/>
              </w:rPr>
            </w:pPr>
            <w:r w:rsidRPr="007B32CC">
              <w:rPr>
                <w:rFonts w:cstheme="majorHAnsi"/>
              </w:rPr>
              <w:t>Caja Petri de plástico que contiene filtro de fibra de vidrio por cada una de las corridas.</w:t>
            </w:r>
          </w:p>
        </w:tc>
      </w:tr>
      <w:tr w:rsidR="00DC2E9D" w:rsidRPr="007B32CC" w14:paraId="41D47C76" w14:textId="77777777" w:rsidTr="008368DE">
        <w:trPr>
          <w:trHeight w:val="227"/>
        </w:trPr>
        <w:tc>
          <w:tcPr>
            <w:tcW w:w="712" w:type="pct"/>
            <w:vMerge/>
            <w:vAlign w:val="center"/>
          </w:tcPr>
          <w:p w14:paraId="0A047FF5" w14:textId="77777777" w:rsidR="00EA7553" w:rsidRPr="007B32CC" w:rsidRDefault="00EA7553" w:rsidP="008368DE">
            <w:pPr>
              <w:jc w:val="center"/>
              <w:rPr>
                <w:rFonts w:cstheme="majorHAnsi"/>
              </w:rPr>
            </w:pPr>
          </w:p>
        </w:tc>
        <w:tc>
          <w:tcPr>
            <w:tcW w:w="4288" w:type="pct"/>
            <w:vAlign w:val="center"/>
          </w:tcPr>
          <w:p w14:paraId="69AD8BAE" w14:textId="77777777" w:rsidR="00EA7553" w:rsidRPr="007B32CC" w:rsidRDefault="00EA7553" w:rsidP="008368DE">
            <w:pPr>
              <w:jc w:val="both"/>
              <w:rPr>
                <w:rFonts w:cstheme="majorHAnsi"/>
              </w:rPr>
            </w:pPr>
            <w:r w:rsidRPr="007B32CC">
              <w:rPr>
                <w:rFonts w:cstheme="majorHAnsi"/>
              </w:rPr>
              <w:t>Vidrio ámbar, boca angosta con tapa rosca de 100mL de lavado de acetona por cada una de las corridas</w:t>
            </w:r>
          </w:p>
        </w:tc>
      </w:tr>
      <w:tr w:rsidR="00DC2E9D" w:rsidRPr="007B32CC" w14:paraId="10BD1C43" w14:textId="77777777" w:rsidTr="008368DE">
        <w:trPr>
          <w:trHeight w:val="227"/>
        </w:trPr>
        <w:tc>
          <w:tcPr>
            <w:tcW w:w="712" w:type="pct"/>
            <w:vMerge/>
            <w:vAlign w:val="center"/>
          </w:tcPr>
          <w:p w14:paraId="0FB78413" w14:textId="77777777" w:rsidR="00EA7553" w:rsidRPr="007B32CC" w:rsidRDefault="00EA7553" w:rsidP="008368DE">
            <w:pPr>
              <w:jc w:val="center"/>
              <w:rPr>
                <w:rFonts w:cstheme="majorHAnsi"/>
              </w:rPr>
            </w:pPr>
          </w:p>
        </w:tc>
        <w:tc>
          <w:tcPr>
            <w:tcW w:w="4288" w:type="pct"/>
            <w:vAlign w:val="center"/>
          </w:tcPr>
          <w:p w14:paraId="0E529224" w14:textId="77777777" w:rsidR="00EA7553" w:rsidRPr="007B32CC" w:rsidRDefault="00EA7553" w:rsidP="008368DE">
            <w:pPr>
              <w:jc w:val="both"/>
              <w:rPr>
                <w:rFonts w:cstheme="majorHAnsi"/>
              </w:rPr>
            </w:pPr>
            <w:r w:rsidRPr="007B32CC">
              <w:rPr>
                <w:rFonts w:cstheme="majorHAnsi"/>
              </w:rPr>
              <w:t>Vidrio de 100 mL del blanco de acetona</w:t>
            </w:r>
          </w:p>
        </w:tc>
      </w:tr>
    </w:tbl>
    <w:p w14:paraId="6209039E" w14:textId="0A3F4FEE" w:rsidR="007809F6" w:rsidRDefault="00AE235E" w:rsidP="00D5034C">
      <w:pPr>
        <w:spacing w:after="240"/>
        <w:jc w:val="center"/>
        <w:rPr>
          <w:rFonts w:cstheme="majorHAnsi"/>
          <w:i/>
          <w:sz w:val="20"/>
          <w:szCs w:val="20"/>
        </w:rPr>
      </w:pPr>
      <w:r w:rsidRPr="00046969">
        <w:rPr>
          <w:rFonts w:cstheme="majorHAnsi"/>
          <w:i/>
          <w:sz w:val="20"/>
          <w:szCs w:val="20"/>
        </w:rPr>
        <w:t>Fuente: Método EPA 5</w:t>
      </w:r>
      <w:r w:rsidR="006E7DCD">
        <w:rPr>
          <w:rFonts w:cstheme="majorHAnsi"/>
          <w:i/>
          <w:sz w:val="20"/>
          <w:szCs w:val="20"/>
        </w:rPr>
        <w:t xml:space="preserve"> </w:t>
      </w:r>
      <w:r w:rsidR="002E6DFD" w:rsidRPr="00046969">
        <w:rPr>
          <w:rFonts w:cstheme="majorHAnsi"/>
          <w:i/>
          <w:sz w:val="20"/>
          <w:szCs w:val="20"/>
        </w:rPr>
        <w:t>y</w:t>
      </w:r>
      <w:r w:rsidR="009564CF" w:rsidRPr="00046969">
        <w:rPr>
          <w:rFonts w:cstheme="majorHAnsi"/>
          <w:i/>
          <w:sz w:val="20"/>
          <w:szCs w:val="20"/>
        </w:rPr>
        <w:t xml:space="preserve"> </w:t>
      </w:r>
      <w:r w:rsidR="00CA0E25" w:rsidRPr="00046969">
        <w:rPr>
          <w:rFonts w:cstheme="majorHAnsi"/>
          <w:i/>
          <w:sz w:val="20"/>
          <w:szCs w:val="20"/>
        </w:rPr>
        <w:t xml:space="preserve">el </w:t>
      </w:r>
      <w:r w:rsidRPr="00046969">
        <w:rPr>
          <w:rFonts w:cstheme="majorHAnsi"/>
          <w:i/>
          <w:sz w:val="20"/>
          <w:szCs w:val="20"/>
        </w:rPr>
        <w:t>Protocolo para el control de la contaminación atmosférica generada por fuentes fijas - Año</w:t>
      </w:r>
      <w:r w:rsidRPr="007B32CC">
        <w:rPr>
          <w:rFonts w:cstheme="majorHAnsi"/>
          <w:i/>
          <w:sz w:val="20"/>
          <w:szCs w:val="20"/>
        </w:rPr>
        <w:t xml:space="preserve"> 2010</w:t>
      </w:r>
      <w:r w:rsidR="00A027D1" w:rsidRPr="007B32CC">
        <w:rPr>
          <w:rFonts w:cstheme="majorHAnsi"/>
          <w:i/>
          <w:sz w:val="20"/>
          <w:szCs w:val="20"/>
        </w:rPr>
        <w:t>.</w:t>
      </w:r>
    </w:p>
    <w:p w14:paraId="7F06522A" w14:textId="4833EEF0" w:rsidR="003D1D9B" w:rsidRPr="00046969" w:rsidRDefault="003D1D9B" w:rsidP="00DC2946">
      <w:pPr>
        <w:pStyle w:val="Ttulo2"/>
        <w:numPr>
          <w:ilvl w:val="1"/>
          <w:numId w:val="38"/>
        </w:numPr>
        <w:rPr>
          <w:rFonts w:ascii="Avenir Next LT Pro" w:hAnsi="Avenir Next LT Pro"/>
        </w:rPr>
      </w:pPr>
      <w:bookmarkStart w:id="132" w:name="_Toc228127412"/>
      <w:r w:rsidRPr="00046969">
        <w:rPr>
          <w:rFonts w:ascii="Avenir Next LT Pro" w:hAnsi="Avenir Next LT Pro"/>
        </w:rPr>
        <w:t>Regla de decisión y declaración de conformidad</w:t>
      </w:r>
      <w:bookmarkEnd w:id="132"/>
    </w:p>
    <w:p w14:paraId="20BA49F4" w14:textId="77777777" w:rsidR="00DD675E" w:rsidRPr="007B32CC" w:rsidRDefault="00DD675E" w:rsidP="0005288F">
      <w:pPr>
        <w:pStyle w:val="Prrafodelista"/>
        <w:ind w:left="1080"/>
        <w:jc w:val="center"/>
        <w:rPr>
          <w:rFonts w:ascii="Avenir Next LT Pro" w:hAnsi="Avenir Next LT Pro"/>
          <w:b/>
          <w:bCs/>
        </w:rPr>
      </w:pPr>
    </w:p>
    <w:p w14:paraId="53CDCC70" w14:textId="2CAFBDA8" w:rsidR="00E60124" w:rsidRPr="00A776BA" w:rsidRDefault="00E60124" w:rsidP="00DC2946">
      <w:pPr>
        <w:pStyle w:val="Ttulo3"/>
        <w:numPr>
          <w:ilvl w:val="2"/>
          <w:numId w:val="38"/>
        </w:numPr>
        <w:spacing w:before="0" w:line="360" w:lineRule="auto"/>
        <w:rPr>
          <w:rFonts w:ascii="Avenir Next LT Pro" w:hAnsi="Avenir Next LT Pro" w:cstheme="majorHAnsi"/>
          <w:sz w:val="24"/>
          <w:szCs w:val="24"/>
          <w:lang w:val="es-CO"/>
        </w:rPr>
      </w:pPr>
      <w:bookmarkStart w:id="133" w:name="_Toc228127413"/>
      <w:r w:rsidRPr="00A776BA">
        <w:rPr>
          <w:rFonts w:ascii="Avenir Next LT Pro" w:hAnsi="Avenir Next LT Pro" w:cstheme="majorHAnsi"/>
          <w:sz w:val="24"/>
          <w:szCs w:val="24"/>
          <w:lang w:val="es-CO"/>
        </w:rPr>
        <w:t>Incertidumbre del resultado (U±)</w:t>
      </w:r>
      <w:bookmarkEnd w:id="133"/>
    </w:p>
    <w:p w14:paraId="73286CEC" w14:textId="4E73CB47" w:rsidR="002A7F26" w:rsidRDefault="00E60124" w:rsidP="00D5034C">
      <w:pPr>
        <w:spacing w:after="240" w:line="360" w:lineRule="auto"/>
        <w:jc w:val="both"/>
        <w:rPr>
          <w:sz w:val="22"/>
          <w:szCs w:val="22"/>
        </w:rPr>
      </w:pPr>
      <w:r w:rsidRPr="00A776BA">
        <w:rPr>
          <w:sz w:val="22"/>
          <w:szCs w:val="22"/>
        </w:rPr>
        <w:t xml:space="preserve">En </w:t>
      </w:r>
      <w:r w:rsidRPr="00157636">
        <w:rPr>
          <w:sz w:val="22"/>
          <w:szCs w:val="22"/>
        </w:rPr>
        <w:t xml:space="preserve">el </w:t>
      </w:r>
      <w:r w:rsidR="00EC482B" w:rsidRPr="00157636">
        <w:rPr>
          <w:b/>
          <w:bCs/>
          <w:sz w:val="22"/>
          <w:szCs w:val="22"/>
        </w:rPr>
        <w:t xml:space="preserve">Anexo </w:t>
      </w:r>
      <w:r w:rsidR="00157636" w:rsidRPr="00157636">
        <w:rPr>
          <w:b/>
          <w:bCs/>
          <w:sz w:val="22"/>
          <w:szCs w:val="22"/>
        </w:rPr>
        <w:t>5</w:t>
      </w:r>
      <w:r w:rsidR="00EC482B" w:rsidRPr="00157636">
        <w:rPr>
          <w:b/>
          <w:bCs/>
          <w:sz w:val="22"/>
          <w:szCs w:val="22"/>
        </w:rPr>
        <w:t>. Cálculo de incertidumbre</w:t>
      </w:r>
      <w:r w:rsidRPr="00A776BA">
        <w:rPr>
          <w:sz w:val="22"/>
          <w:szCs w:val="22"/>
        </w:rPr>
        <w:t xml:space="preserve"> se presenta la incertidumbre de</w:t>
      </w:r>
      <w:r w:rsidR="00B12A46">
        <w:rPr>
          <w:sz w:val="22"/>
          <w:szCs w:val="22"/>
        </w:rPr>
        <w:t xml:space="preserve">l </w:t>
      </w:r>
      <w:r w:rsidRPr="00A776BA">
        <w:rPr>
          <w:sz w:val="22"/>
          <w:szCs w:val="22"/>
        </w:rPr>
        <w:t xml:space="preserve">resultado asociado a cada </w:t>
      </w:r>
      <w:r w:rsidRPr="00046969">
        <w:rPr>
          <w:sz w:val="22"/>
          <w:szCs w:val="22"/>
        </w:rPr>
        <w:t xml:space="preserve">parámetro y </w:t>
      </w:r>
      <w:r w:rsidR="00A776BA" w:rsidRPr="00046969">
        <w:rPr>
          <w:sz w:val="22"/>
          <w:szCs w:val="22"/>
        </w:rPr>
        <w:t>fuente</w:t>
      </w:r>
      <w:r w:rsidRPr="00046969">
        <w:rPr>
          <w:sz w:val="22"/>
          <w:szCs w:val="22"/>
        </w:rPr>
        <w:t xml:space="preserve"> evaluad</w:t>
      </w:r>
      <w:r w:rsidR="00A776BA" w:rsidRPr="00046969">
        <w:rPr>
          <w:sz w:val="22"/>
          <w:szCs w:val="22"/>
        </w:rPr>
        <w:t>a</w:t>
      </w:r>
      <w:r w:rsidR="006C33BC">
        <w:rPr>
          <w:sz w:val="22"/>
          <w:szCs w:val="22"/>
        </w:rPr>
        <w:t>.</w:t>
      </w:r>
    </w:p>
    <w:p w14:paraId="6011465A" w14:textId="77777777" w:rsidR="006C33BC" w:rsidRDefault="006C33BC" w:rsidP="00D5034C">
      <w:pPr>
        <w:spacing w:after="240" w:line="360" w:lineRule="auto"/>
        <w:jc w:val="both"/>
        <w:rPr>
          <w:sz w:val="22"/>
          <w:szCs w:val="22"/>
        </w:rPr>
      </w:pPr>
    </w:p>
    <w:p w14:paraId="475AEEEC" w14:textId="77777777" w:rsidR="006C33BC" w:rsidRPr="00A776BA" w:rsidRDefault="006C33BC" w:rsidP="00D5034C">
      <w:pPr>
        <w:spacing w:after="240" w:line="360" w:lineRule="auto"/>
        <w:jc w:val="both"/>
        <w:rPr>
          <w:sz w:val="22"/>
          <w:szCs w:val="22"/>
        </w:rPr>
      </w:pPr>
    </w:p>
    <w:p w14:paraId="0FBEA859" w14:textId="209F844D" w:rsidR="00FA52CE" w:rsidRPr="00A776BA" w:rsidRDefault="00FA52CE" w:rsidP="00DC2946">
      <w:pPr>
        <w:pStyle w:val="Ttulo2"/>
        <w:numPr>
          <w:ilvl w:val="1"/>
          <w:numId w:val="38"/>
        </w:numPr>
        <w:rPr>
          <w:rFonts w:ascii="Avenir Next LT Pro" w:hAnsi="Avenir Next LT Pro" w:cstheme="majorHAnsi"/>
          <w:sz w:val="28"/>
          <w:szCs w:val="22"/>
          <w:lang w:val="es-CO"/>
        </w:rPr>
      </w:pPr>
      <w:bookmarkStart w:id="134" w:name="_Toc447788183"/>
      <w:bookmarkStart w:id="135" w:name="_Toc228127414"/>
      <w:r w:rsidRPr="00A776BA">
        <w:rPr>
          <w:rFonts w:ascii="Avenir Next LT Pro" w:hAnsi="Avenir Next LT Pro" w:cstheme="majorHAnsi"/>
          <w:sz w:val="28"/>
          <w:szCs w:val="22"/>
          <w:lang w:val="es-CO"/>
        </w:rPr>
        <w:lastRenderedPageBreak/>
        <w:t>Localización del sitio de toma de muestra</w:t>
      </w:r>
      <w:bookmarkEnd w:id="134"/>
      <w:bookmarkEnd w:id="135"/>
      <w:r w:rsidRPr="00A776BA">
        <w:rPr>
          <w:rFonts w:ascii="Avenir Next LT Pro" w:hAnsi="Avenir Next LT Pro" w:cstheme="majorHAnsi"/>
          <w:sz w:val="28"/>
          <w:szCs w:val="22"/>
          <w:lang w:val="es-CO"/>
        </w:rPr>
        <w:t xml:space="preserve"> </w:t>
      </w:r>
    </w:p>
    <w:p w14:paraId="04A0B77D" w14:textId="665FC609" w:rsidR="00651627" w:rsidRPr="007B32CC" w:rsidRDefault="00FA52CE" w:rsidP="00651627">
      <w:pPr>
        <w:pStyle w:val="Descripcin"/>
        <w:spacing w:after="0" w:line="360" w:lineRule="auto"/>
        <w:rPr>
          <w:rFonts w:ascii="Avenir Next LT Pro" w:hAnsi="Avenir Next LT Pro" w:cstheme="majorHAnsi"/>
          <w:lang w:val="es-CO"/>
        </w:rPr>
      </w:pPr>
      <w:r w:rsidRPr="007B32CC">
        <w:rPr>
          <w:rFonts w:ascii="Avenir Next LT Pro" w:hAnsi="Avenir Next LT Pro" w:cstheme="majorHAnsi"/>
          <w:b w:val="0"/>
          <w:sz w:val="22"/>
          <w:szCs w:val="22"/>
          <w:lang w:val="es-CO"/>
        </w:rPr>
        <w:t xml:space="preserve">Una vez se desarrolló el método de referencia EPA 1, se establecieron </w:t>
      </w:r>
      <w:r w:rsidR="00BF1A92" w:rsidRPr="007B32CC">
        <w:rPr>
          <w:rFonts w:ascii="Avenir Next LT Pro" w:hAnsi="Avenir Next LT Pro" w:cstheme="majorHAnsi"/>
          <w:b w:val="0"/>
          <w:sz w:val="22"/>
          <w:szCs w:val="22"/>
          <w:lang w:val="es-CO"/>
        </w:rPr>
        <w:t>los</w:t>
      </w:r>
      <w:r w:rsidRPr="007B32CC">
        <w:rPr>
          <w:rFonts w:ascii="Avenir Next LT Pro" w:hAnsi="Avenir Next LT Pro" w:cstheme="majorHAnsi"/>
          <w:b w:val="0"/>
          <w:sz w:val="22"/>
          <w:szCs w:val="22"/>
          <w:lang w:val="es-CO"/>
        </w:rPr>
        <w:t xml:space="preserve"> puntos transversales para la toma de muestras en la</w:t>
      </w:r>
      <w:r w:rsidR="00F97B19" w:rsidRPr="007B32CC">
        <w:rPr>
          <w:rFonts w:ascii="Avenir Next LT Pro" w:hAnsi="Avenir Next LT Pro" w:cstheme="majorHAnsi"/>
          <w:b w:val="0"/>
          <w:sz w:val="22"/>
          <w:szCs w:val="22"/>
          <w:lang w:val="es-CO"/>
        </w:rPr>
        <w:t xml:space="preserve"> chimenea evaluada</w:t>
      </w:r>
      <w:r w:rsidR="004A757F" w:rsidRPr="007B32CC">
        <w:rPr>
          <w:rFonts w:ascii="Avenir Next LT Pro" w:hAnsi="Avenir Next LT Pro" w:cstheme="majorHAnsi"/>
          <w:b w:val="0"/>
          <w:sz w:val="22"/>
          <w:szCs w:val="22"/>
          <w:lang w:val="es-CO"/>
        </w:rPr>
        <w:t>;</w:t>
      </w:r>
      <w:r w:rsidRPr="007B32CC">
        <w:rPr>
          <w:rFonts w:ascii="Avenir Next LT Pro" w:hAnsi="Avenir Next LT Pro" w:cstheme="majorHAnsi"/>
          <w:b w:val="0"/>
          <w:sz w:val="22"/>
          <w:szCs w:val="22"/>
          <w:lang w:val="es-CO"/>
        </w:rPr>
        <w:t xml:space="preserve"> </w:t>
      </w:r>
      <w:r w:rsidR="004A757F" w:rsidRPr="007B32CC">
        <w:rPr>
          <w:rFonts w:ascii="Avenir Next LT Pro" w:hAnsi="Avenir Next LT Pro" w:cstheme="majorHAnsi"/>
          <w:b w:val="0"/>
          <w:sz w:val="22"/>
          <w:szCs w:val="22"/>
          <w:lang w:val="es-CO"/>
        </w:rPr>
        <w:t xml:space="preserve">a </w:t>
      </w:r>
      <w:r w:rsidR="000A6293" w:rsidRPr="007B32CC">
        <w:rPr>
          <w:rFonts w:ascii="Avenir Next LT Pro" w:hAnsi="Avenir Next LT Pro" w:cstheme="majorHAnsi"/>
          <w:b w:val="0"/>
          <w:sz w:val="22"/>
          <w:szCs w:val="22"/>
          <w:lang w:val="es-CO"/>
        </w:rPr>
        <w:t>continuación,</w:t>
      </w:r>
      <w:r w:rsidR="002A65F2" w:rsidRPr="007B32CC">
        <w:rPr>
          <w:rFonts w:ascii="Avenir Next LT Pro" w:hAnsi="Avenir Next LT Pro" w:cstheme="majorHAnsi"/>
          <w:b w:val="0"/>
          <w:sz w:val="22"/>
          <w:szCs w:val="22"/>
          <w:lang w:val="es-CO"/>
        </w:rPr>
        <w:t xml:space="preserve"> </w:t>
      </w:r>
      <w:r w:rsidRPr="007B32CC">
        <w:rPr>
          <w:rFonts w:ascii="Avenir Next LT Pro" w:hAnsi="Avenir Next LT Pro" w:cstheme="majorHAnsi"/>
          <w:b w:val="0"/>
          <w:sz w:val="22"/>
          <w:szCs w:val="22"/>
          <w:lang w:val="es-CO"/>
        </w:rPr>
        <w:t>se describen las fracciones de área muestreadas y sus distancias con respecto a la pared del ducto</w:t>
      </w:r>
      <w:bookmarkStart w:id="136" w:name="_Toc433201416"/>
      <w:r w:rsidR="00932AED" w:rsidRPr="007B32CC">
        <w:rPr>
          <w:rFonts w:ascii="Avenir Next LT Pro" w:hAnsi="Avenir Next LT Pro" w:cstheme="majorHAnsi"/>
          <w:b w:val="0"/>
          <w:sz w:val="22"/>
          <w:szCs w:val="22"/>
          <w:lang w:val="es-CO"/>
        </w:rPr>
        <w:t>.</w:t>
      </w:r>
    </w:p>
    <w:p w14:paraId="369017A9" w14:textId="235E4ACB" w:rsidR="00FA52CE" w:rsidRPr="007B32CC" w:rsidRDefault="00932AED" w:rsidP="00E44E36">
      <w:pPr>
        <w:pStyle w:val="Descripcin"/>
        <w:spacing w:after="0"/>
        <w:jc w:val="center"/>
        <w:rPr>
          <w:rFonts w:ascii="Avenir Next LT Pro" w:hAnsi="Avenir Next LT Pro" w:cstheme="majorHAnsi"/>
          <w:lang w:val="es-CO"/>
        </w:rPr>
      </w:pPr>
      <w:bookmarkStart w:id="137" w:name="_Toc228127463"/>
      <w:r w:rsidRPr="007B32CC">
        <w:rPr>
          <w:rFonts w:ascii="Avenir Next LT Pro" w:hAnsi="Avenir Next LT Pro" w:cstheme="majorHAnsi"/>
          <w:lang w:val="es-CO"/>
        </w:rPr>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16</w:t>
      </w:r>
      <w:r w:rsidRPr="007B32CC">
        <w:rPr>
          <w:rFonts w:ascii="Avenir Next LT Pro" w:hAnsi="Avenir Next LT Pro" w:cstheme="majorHAnsi"/>
          <w:lang w:val="es-CO"/>
        </w:rPr>
        <w:fldChar w:fldCharType="end"/>
      </w:r>
      <w:r w:rsidRPr="007B32CC">
        <w:rPr>
          <w:rFonts w:ascii="Avenir Next LT Pro" w:hAnsi="Avenir Next LT Pro" w:cstheme="majorHAnsi"/>
          <w:lang w:val="es-CO"/>
        </w:rPr>
        <w:t xml:space="preserve">. Ubicación de los </w:t>
      </w:r>
      <w:r w:rsidR="00FA52CE" w:rsidRPr="007B32CC">
        <w:rPr>
          <w:rFonts w:ascii="Avenir Next LT Pro" w:hAnsi="Avenir Next LT Pro" w:cstheme="majorHAnsi"/>
          <w:lang w:val="es-CO"/>
        </w:rPr>
        <w:t>puntos transversales</w:t>
      </w:r>
      <w:bookmarkEnd w:id="136"/>
      <w:bookmarkEnd w:id="137"/>
      <w:r w:rsidR="00E44E36" w:rsidRPr="007B32CC">
        <w:rPr>
          <w:rFonts w:ascii="Avenir Next LT Pro" w:hAnsi="Avenir Next LT Pro" w:cstheme="majorHAnsi"/>
          <w:lang w:val="es-CO"/>
        </w:rPr>
        <w:t xml:space="preserve">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22"/>
        <w:gridCol w:w="1322"/>
        <w:gridCol w:w="1674"/>
        <w:gridCol w:w="1548"/>
        <w:gridCol w:w="1531"/>
        <w:gridCol w:w="1531"/>
      </w:tblGrid>
      <w:tr w:rsidR="00605615" w:rsidRPr="007B32CC" w14:paraId="60C59649" w14:textId="310B5501" w:rsidTr="006C33BC">
        <w:trPr>
          <w:trHeight w:val="20"/>
          <w:tblHeader/>
        </w:trPr>
        <w:tc>
          <w:tcPr>
            <w:tcW w:w="692" w:type="pct"/>
            <w:shd w:val="clear" w:color="auto" w:fill="004CAB"/>
            <w:vAlign w:val="center"/>
          </w:tcPr>
          <w:p w14:paraId="423CDDE6" w14:textId="4833C24D" w:rsidR="00605615" w:rsidRPr="007B32CC" w:rsidRDefault="00605615" w:rsidP="00605615">
            <w:pPr>
              <w:widowControl w:val="0"/>
              <w:jc w:val="center"/>
              <w:rPr>
                <w:rFonts w:cstheme="majorHAnsi"/>
                <w:b/>
                <w:color w:val="FFFFFF" w:themeColor="background1"/>
              </w:rPr>
            </w:pPr>
            <w:r w:rsidRPr="007B32CC">
              <w:rPr>
                <w:rFonts w:cstheme="majorHAnsi"/>
                <w:b/>
                <w:color w:val="FFFFFF" w:themeColor="background1"/>
              </w:rPr>
              <w:t>Fuente</w:t>
            </w:r>
          </w:p>
        </w:tc>
        <w:tc>
          <w:tcPr>
            <w:tcW w:w="749" w:type="pct"/>
            <w:tcBorders>
              <w:bottom w:val="single" w:sz="4" w:space="0" w:color="808080" w:themeColor="background1" w:themeShade="80"/>
            </w:tcBorders>
            <w:shd w:val="clear" w:color="auto" w:fill="004CAB"/>
            <w:vAlign w:val="center"/>
          </w:tcPr>
          <w:p w14:paraId="50E86C5C" w14:textId="2E63B5A9" w:rsidR="00605615" w:rsidRPr="007B32CC" w:rsidRDefault="00605615" w:rsidP="00605615">
            <w:pPr>
              <w:widowControl w:val="0"/>
              <w:jc w:val="center"/>
              <w:rPr>
                <w:rFonts w:cstheme="majorHAnsi"/>
                <w:b/>
                <w:color w:val="FFFFFF" w:themeColor="background1"/>
              </w:rPr>
            </w:pPr>
            <w:r w:rsidRPr="007B32CC">
              <w:rPr>
                <w:rFonts w:cstheme="majorHAnsi"/>
                <w:b/>
                <w:color w:val="FFFFFF" w:themeColor="background1"/>
              </w:rPr>
              <w:t>Punto Transversal</w:t>
            </w:r>
          </w:p>
        </w:tc>
        <w:tc>
          <w:tcPr>
            <w:tcW w:w="948" w:type="pct"/>
            <w:tcBorders>
              <w:bottom w:val="single" w:sz="4" w:space="0" w:color="808080" w:themeColor="background1" w:themeShade="80"/>
            </w:tcBorders>
            <w:shd w:val="clear" w:color="auto" w:fill="004CAB"/>
            <w:vAlign w:val="center"/>
          </w:tcPr>
          <w:p w14:paraId="7F91E793" w14:textId="77777777" w:rsidR="00605615" w:rsidRPr="007B32CC" w:rsidRDefault="00605615" w:rsidP="00605615">
            <w:pPr>
              <w:widowControl w:val="0"/>
              <w:jc w:val="center"/>
              <w:rPr>
                <w:rFonts w:cstheme="majorHAnsi"/>
                <w:b/>
                <w:color w:val="FFFFFF" w:themeColor="background1"/>
              </w:rPr>
            </w:pPr>
            <w:r w:rsidRPr="007B32CC">
              <w:rPr>
                <w:rFonts w:cstheme="majorHAnsi"/>
                <w:b/>
                <w:color w:val="FFFFFF" w:themeColor="background1"/>
              </w:rPr>
              <w:t>Fracción diámetro chimenea (m)</w:t>
            </w:r>
          </w:p>
        </w:tc>
        <w:tc>
          <w:tcPr>
            <w:tcW w:w="877" w:type="pct"/>
            <w:tcBorders>
              <w:bottom w:val="single" w:sz="4" w:space="0" w:color="808080" w:themeColor="background1" w:themeShade="80"/>
            </w:tcBorders>
            <w:shd w:val="clear" w:color="auto" w:fill="004CAB"/>
            <w:vAlign w:val="center"/>
          </w:tcPr>
          <w:p w14:paraId="1B6DF0A9" w14:textId="77777777" w:rsidR="00605615" w:rsidRPr="007B32CC" w:rsidRDefault="00605615" w:rsidP="00605615">
            <w:pPr>
              <w:widowControl w:val="0"/>
              <w:jc w:val="center"/>
              <w:rPr>
                <w:rFonts w:cstheme="majorHAnsi"/>
                <w:b/>
                <w:color w:val="FFFFFF" w:themeColor="background1"/>
              </w:rPr>
            </w:pPr>
            <w:r w:rsidRPr="007B32CC">
              <w:rPr>
                <w:rFonts w:cstheme="majorHAnsi"/>
                <w:b/>
                <w:color w:val="FFFFFF" w:themeColor="background1"/>
              </w:rPr>
              <w:t>Distancia desde pared interna (m)</w:t>
            </w:r>
          </w:p>
        </w:tc>
        <w:tc>
          <w:tcPr>
            <w:tcW w:w="867" w:type="pct"/>
            <w:tcBorders>
              <w:bottom w:val="single" w:sz="4" w:space="0" w:color="808080" w:themeColor="background1" w:themeShade="80"/>
            </w:tcBorders>
            <w:shd w:val="clear" w:color="auto" w:fill="004CAB"/>
            <w:vAlign w:val="center"/>
          </w:tcPr>
          <w:p w14:paraId="63B6396A" w14:textId="6D1BD23C" w:rsidR="00605615" w:rsidRPr="007B32CC" w:rsidRDefault="00605615" w:rsidP="00605615">
            <w:pPr>
              <w:widowControl w:val="0"/>
              <w:jc w:val="center"/>
              <w:rPr>
                <w:rFonts w:cstheme="majorHAnsi"/>
                <w:b/>
                <w:color w:val="FFFFFF" w:themeColor="background1"/>
              </w:rPr>
            </w:pPr>
            <w:r w:rsidRPr="007B32CC">
              <w:rPr>
                <w:rFonts w:cstheme="majorHAnsi"/>
                <w:b/>
                <w:color w:val="FFFFFF" w:themeColor="background1"/>
              </w:rPr>
              <w:t>Distancia incluido niple</w:t>
            </w:r>
            <w:r>
              <w:rPr>
                <w:rFonts w:cstheme="majorHAnsi"/>
                <w:b/>
                <w:color w:val="FFFFFF" w:themeColor="background1"/>
              </w:rPr>
              <w:t xml:space="preserve"> 1 </w:t>
            </w:r>
            <w:r w:rsidRPr="007B32CC">
              <w:rPr>
                <w:rFonts w:cstheme="majorHAnsi"/>
                <w:b/>
                <w:color w:val="FFFFFF" w:themeColor="background1"/>
              </w:rPr>
              <w:t>(m)</w:t>
            </w:r>
          </w:p>
        </w:tc>
        <w:tc>
          <w:tcPr>
            <w:tcW w:w="867" w:type="pct"/>
            <w:tcBorders>
              <w:bottom w:val="single" w:sz="4" w:space="0" w:color="808080" w:themeColor="background1" w:themeShade="80"/>
            </w:tcBorders>
            <w:shd w:val="clear" w:color="auto" w:fill="004CAB"/>
            <w:vAlign w:val="center"/>
          </w:tcPr>
          <w:p w14:paraId="526A8843" w14:textId="15362111" w:rsidR="00605615" w:rsidRPr="007B32CC" w:rsidRDefault="00605615" w:rsidP="00605615">
            <w:pPr>
              <w:widowControl w:val="0"/>
              <w:jc w:val="center"/>
              <w:rPr>
                <w:rFonts w:cstheme="majorHAnsi"/>
                <w:b/>
                <w:color w:val="FFFFFF" w:themeColor="background1"/>
              </w:rPr>
            </w:pPr>
            <w:r w:rsidRPr="007B32CC">
              <w:rPr>
                <w:rFonts w:cstheme="majorHAnsi"/>
                <w:b/>
                <w:color w:val="FFFFFF" w:themeColor="background1"/>
              </w:rPr>
              <w:t>Distancia incluido niple</w:t>
            </w:r>
            <w:r>
              <w:rPr>
                <w:rFonts w:cstheme="majorHAnsi"/>
                <w:b/>
                <w:color w:val="FFFFFF" w:themeColor="background1"/>
              </w:rPr>
              <w:t xml:space="preserve"> 2</w:t>
            </w:r>
            <w:r w:rsidRPr="007B32CC">
              <w:rPr>
                <w:rFonts w:cstheme="majorHAnsi"/>
                <w:b/>
                <w:color w:val="FFFFFF" w:themeColor="background1"/>
              </w:rPr>
              <w:t>(m)</w:t>
            </w:r>
          </w:p>
        </w:tc>
      </w:tr>
      <w:tr w:rsidR="006C33BC" w:rsidRPr="007B32CC" w14:paraId="07D9C5CE" w14:textId="2540F2EA" w:rsidTr="006C33BC">
        <w:trPr>
          <w:trHeight w:val="20"/>
        </w:trPr>
        <w:tc>
          <w:tcPr>
            <w:tcW w:w="692" w:type="pct"/>
            <w:vMerge w:val="restart"/>
            <w:tcBorders>
              <w:right w:val="single" w:sz="4" w:space="0" w:color="808080" w:themeColor="background1" w:themeShade="80"/>
            </w:tcBorders>
            <w:shd w:val="clear" w:color="auto" w:fill="auto"/>
            <w:vAlign w:val="center"/>
          </w:tcPr>
          <w:p w14:paraId="15C9E50F" w14:textId="7C479979" w:rsidR="006C33BC" w:rsidRPr="007B32CC" w:rsidRDefault="006C33BC" w:rsidP="006C33BC">
            <w:pPr>
              <w:widowControl w:val="0"/>
              <w:jc w:val="center"/>
              <w:rPr>
                <w:rFonts w:cstheme="majorHAnsi"/>
                <w:bCs/>
              </w:rPr>
            </w:pPr>
            <w:r>
              <w:rPr>
                <w:rFonts w:cstheme="majorHAnsi"/>
                <w:bCs/>
              </w:rPr>
              <w:t xml:space="preserve">Caldera 400 BHP </w:t>
            </w: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7D6528F1" w14:textId="6829240A" w:rsidR="006C33BC" w:rsidRPr="006C33BC" w:rsidRDefault="006C33BC" w:rsidP="006C33BC">
            <w:pPr>
              <w:widowControl w:val="0"/>
              <w:jc w:val="center"/>
              <w:rPr>
                <w:rFonts w:cstheme="majorHAnsi"/>
                <w:b/>
              </w:rPr>
            </w:pPr>
            <w:r w:rsidRPr="006C33BC">
              <w:rPr>
                <w:rFonts w:cs="Arial"/>
                <w:b/>
                <w:bCs/>
              </w:rPr>
              <w:t>1</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2CE0A41B" w14:textId="1A23AACE" w:rsidR="006C33BC" w:rsidRPr="006C33BC" w:rsidRDefault="006C33BC" w:rsidP="006C33BC">
            <w:pPr>
              <w:widowControl w:val="0"/>
              <w:jc w:val="center"/>
              <w:rPr>
                <w:rFonts w:cstheme="majorHAnsi"/>
                <w:bCs/>
              </w:rPr>
            </w:pPr>
            <w:r w:rsidRPr="006C33BC">
              <w:rPr>
                <w:rFonts w:cs="Arial"/>
              </w:rPr>
              <w:t>0,021</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10471B5" w14:textId="23E45E2C" w:rsidR="006C33BC" w:rsidRPr="006C33BC" w:rsidRDefault="006C33BC" w:rsidP="006C33BC">
            <w:pPr>
              <w:widowControl w:val="0"/>
              <w:jc w:val="center"/>
              <w:rPr>
                <w:rFonts w:cstheme="majorHAnsi"/>
                <w:bCs/>
              </w:rPr>
            </w:pPr>
            <w:bookmarkStart w:id="138" w:name="RANGE!H46:I57"/>
            <w:r w:rsidRPr="006C33BC">
              <w:rPr>
                <w:rFonts w:cs="Arial"/>
              </w:rPr>
              <w:t>0,012</w:t>
            </w:r>
            <w:bookmarkEnd w:id="138"/>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28AF4AF" w14:textId="3D2F3167" w:rsidR="006C33BC" w:rsidRPr="006C33BC" w:rsidRDefault="006C33BC" w:rsidP="006C33BC">
            <w:pPr>
              <w:widowControl w:val="0"/>
              <w:jc w:val="center"/>
              <w:rPr>
                <w:rFonts w:cstheme="majorHAnsi"/>
                <w:bCs/>
              </w:rPr>
            </w:pPr>
            <w:r w:rsidRPr="006C33BC">
              <w:rPr>
                <w:rFonts w:cs="Arial"/>
              </w:rPr>
              <w:t>0,133</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2CD34C2D" w14:textId="64F96494" w:rsidR="006C33BC" w:rsidRPr="006C33BC" w:rsidRDefault="006C33BC" w:rsidP="006C33BC">
            <w:pPr>
              <w:widowControl w:val="0"/>
              <w:jc w:val="center"/>
              <w:rPr>
                <w:rFonts w:cs="Arial"/>
              </w:rPr>
            </w:pPr>
            <w:r w:rsidRPr="006C33BC">
              <w:rPr>
                <w:rFonts w:cs="Arial"/>
              </w:rPr>
              <w:t>0,133</w:t>
            </w:r>
          </w:p>
        </w:tc>
      </w:tr>
      <w:tr w:rsidR="006C33BC" w:rsidRPr="007B32CC" w14:paraId="7430F785" w14:textId="5378D9DF" w:rsidTr="006C33BC">
        <w:trPr>
          <w:trHeight w:val="20"/>
        </w:trPr>
        <w:tc>
          <w:tcPr>
            <w:tcW w:w="692" w:type="pct"/>
            <w:vMerge/>
            <w:tcBorders>
              <w:right w:val="single" w:sz="4" w:space="0" w:color="808080" w:themeColor="background1" w:themeShade="80"/>
            </w:tcBorders>
            <w:shd w:val="clear" w:color="auto" w:fill="auto"/>
            <w:vAlign w:val="center"/>
          </w:tcPr>
          <w:p w14:paraId="019B4F95" w14:textId="3091C2B6"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E48AE04" w14:textId="17A45132" w:rsidR="006C33BC" w:rsidRPr="006C33BC" w:rsidRDefault="006C33BC" w:rsidP="006C33BC">
            <w:pPr>
              <w:widowControl w:val="0"/>
              <w:jc w:val="center"/>
              <w:rPr>
                <w:rFonts w:cstheme="majorHAnsi"/>
                <w:b/>
              </w:rPr>
            </w:pPr>
            <w:r w:rsidRPr="006C33BC">
              <w:rPr>
                <w:rFonts w:cs="Arial"/>
                <w:b/>
                <w:bCs/>
              </w:rPr>
              <w:t>2</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0548B3B6" w14:textId="3F442EBE" w:rsidR="006C33BC" w:rsidRPr="006C33BC" w:rsidRDefault="006C33BC" w:rsidP="006C33BC">
            <w:pPr>
              <w:widowControl w:val="0"/>
              <w:jc w:val="center"/>
              <w:rPr>
                <w:rFonts w:cstheme="majorHAnsi"/>
                <w:bCs/>
              </w:rPr>
            </w:pPr>
            <w:r w:rsidRPr="006C33BC">
              <w:rPr>
                <w:rFonts w:cs="Arial"/>
              </w:rPr>
              <w:t>0,067</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51230D68" w14:textId="6F36FF53" w:rsidR="006C33BC" w:rsidRPr="006C33BC" w:rsidRDefault="006C33BC" w:rsidP="006C33BC">
            <w:pPr>
              <w:widowControl w:val="0"/>
              <w:jc w:val="center"/>
              <w:rPr>
                <w:rFonts w:cstheme="majorHAnsi"/>
                <w:bCs/>
              </w:rPr>
            </w:pPr>
            <w:r w:rsidRPr="006C33BC">
              <w:rPr>
                <w:rFonts w:cs="Arial"/>
              </w:rPr>
              <w:t>0,039</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8C622C7" w14:textId="680D345B" w:rsidR="006C33BC" w:rsidRPr="006C33BC" w:rsidRDefault="006C33BC" w:rsidP="006C33BC">
            <w:pPr>
              <w:widowControl w:val="0"/>
              <w:jc w:val="center"/>
              <w:rPr>
                <w:rFonts w:cstheme="majorHAnsi"/>
                <w:bCs/>
              </w:rPr>
            </w:pPr>
            <w:r w:rsidRPr="006C33BC">
              <w:rPr>
                <w:rFonts w:cs="Arial"/>
              </w:rPr>
              <w:t>0,160</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DCDB23B" w14:textId="31340550" w:rsidR="006C33BC" w:rsidRPr="006C33BC" w:rsidRDefault="006C33BC" w:rsidP="006C33BC">
            <w:pPr>
              <w:widowControl w:val="0"/>
              <w:jc w:val="center"/>
              <w:rPr>
                <w:rFonts w:cs="Arial"/>
              </w:rPr>
            </w:pPr>
            <w:r w:rsidRPr="006C33BC">
              <w:rPr>
                <w:rFonts w:cs="Arial"/>
              </w:rPr>
              <w:t>0,160</w:t>
            </w:r>
          </w:p>
        </w:tc>
      </w:tr>
      <w:tr w:rsidR="006C33BC" w:rsidRPr="007B32CC" w14:paraId="796CDB43" w14:textId="05C3687D" w:rsidTr="006C33BC">
        <w:trPr>
          <w:trHeight w:val="20"/>
        </w:trPr>
        <w:tc>
          <w:tcPr>
            <w:tcW w:w="692" w:type="pct"/>
            <w:vMerge/>
            <w:tcBorders>
              <w:right w:val="single" w:sz="4" w:space="0" w:color="808080" w:themeColor="background1" w:themeShade="80"/>
            </w:tcBorders>
            <w:shd w:val="clear" w:color="auto" w:fill="auto"/>
            <w:vAlign w:val="center"/>
          </w:tcPr>
          <w:p w14:paraId="5888E13E" w14:textId="6A85B81D"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635E2B7" w14:textId="24F18FF0" w:rsidR="006C33BC" w:rsidRPr="006C33BC" w:rsidRDefault="006C33BC" w:rsidP="006C33BC">
            <w:pPr>
              <w:widowControl w:val="0"/>
              <w:jc w:val="center"/>
              <w:rPr>
                <w:rFonts w:cstheme="majorHAnsi"/>
                <w:b/>
              </w:rPr>
            </w:pPr>
            <w:r w:rsidRPr="006C33BC">
              <w:rPr>
                <w:rFonts w:cs="Arial"/>
                <w:b/>
                <w:bCs/>
              </w:rPr>
              <w:t>3</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2C473C21" w14:textId="409999EB" w:rsidR="006C33BC" w:rsidRPr="006C33BC" w:rsidRDefault="006C33BC" w:rsidP="006C33BC">
            <w:pPr>
              <w:widowControl w:val="0"/>
              <w:jc w:val="center"/>
              <w:rPr>
                <w:rFonts w:cstheme="majorHAnsi"/>
                <w:bCs/>
              </w:rPr>
            </w:pPr>
            <w:r w:rsidRPr="006C33BC">
              <w:rPr>
                <w:rFonts w:cs="Arial"/>
              </w:rPr>
              <w:t>0,118</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3DA99ED" w14:textId="636E597C" w:rsidR="006C33BC" w:rsidRPr="006C33BC" w:rsidRDefault="006C33BC" w:rsidP="006C33BC">
            <w:pPr>
              <w:widowControl w:val="0"/>
              <w:jc w:val="center"/>
              <w:rPr>
                <w:rFonts w:cstheme="majorHAnsi"/>
                <w:bCs/>
              </w:rPr>
            </w:pPr>
            <w:r w:rsidRPr="006C33BC">
              <w:rPr>
                <w:rFonts w:cs="Arial"/>
              </w:rPr>
              <w:t>0,070</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44FEE11" w14:textId="14F55736" w:rsidR="006C33BC" w:rsidRPr="006C33BC" w:rsidRDefault="006C33BC" w:rsidP="006C33BC">
            <w:pPr>
              <w:widowControl w:val="0"/>
              <w:jc w:val="center"/>
              <w:rPr>
                <w:rFonts w:cstheme="majorHAnsi"/>
                <w:bCs/>
              </w:rPr>
            </w:pPr>
            <w:r w:rsidRPr="006C33BC">
              <w:rPr>
                <w:rFonts w:cs="Arial"/>
              </w:rPr>
              <w:t>0,191</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5C76CF19" w14:textId="641B21C6" w:rsidR="006C33BC" w:rsidRPr="006C33BC" w:rsidRDefault="006C33BC" w:rsidP="006C33BC">
            <w:pPr>
              <w:widowControl w:val="0"/>
              <w:jc w:val="center"/>
              <w:rPr>
                <w:rFonts w:cs="Arial"/>
              </w:rPr>
            </w:pPr>
            <w:r w:rsidRPr="006C33BC">
              <w:rPr>
                <w:rFonts w:cs="Arial"/>
              </w:rPr>
              <w:t>0,191</w:t>
            </w:r>
          </w:p>
        </w:tc>
      </w:tr>
      <w:tr w:rsidR="006C33BC" w:rsidRPr="007B32CC" w14:paraId="07B7D3C2" w14:textId="7FE94DBD" w:rsidTr="006C33BC">
        <w:trPr>
          <w:trHeight w:val="20"/>
        </w:trPr>
        <w:tc>
          <w:tcPr>
            <w:tcW w:w="692" w:type="pct"/>
            <w:vMerge/>
            <w:tcBorders>
              <w:right w:val="single" w:sz="4" w:space="0" w:color="808080" w:themeColor="background1" w:themeShade="80"/>
            </w:tcBorders>
            <w:shd w:val="clear" w:color="auto" w:fill="auto"/>
            <w:vAlign w:val="center"/>
          </w:tcPr>
          <w:p w14:paraId="514B99B8"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5C5519E2" w14:textId="07B90B97" w:rsidR="006C33BC" w:rsidRPr="006C33BC" w:rsidRDefault="006C33BC" w:rsidP="006C33BC">
            <w:pPr>
              <w:widowControl w:val="0"/>
              <w:jc w:val="center"/>
              <w:rPr>
                <w:rFonts w:cstheme="majorHAnsi"/>
                <w:bCs/>
              </w:rPr>
            </w:pPr>
            <w:r w:rsidRPr="006C33BC">
              <w:rPr>
                <w:rFonts w:cs="Arial"/>
                <w:b/>
                <w:bCs/>
              </w:rPr>
              <w:t>4</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7CEDE79" w14:textId="19D7FE25" w:rsidR="006C33BC" w:rsidRPr="006C33BC" w:rsidRDefault="006C33BC" w:rsidP="006C33BC">
            <w:pPr>
              <w:widowControl w:val="0"/>
              <w:jc w:val="center"/>
              <w:rPr>
                <w:rFonts w:cstheme="majorHAnsi"/>
                <w:bCs/>
              </w:rPr>
            </w:pPr>
            <w:r w:rsidRPr="006C33BC">
              <w:rPr>
                <w:rFonts w:cs="Arial"/>
              </w:rPr>
              <w:t>0,177</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639ACF5" w14:textId="6C42F8F5" w:rsidR="006C33BC" w:rsidRPr="006C33BC" w:rsidRDefault="006C33BC" w:rsidP="006C33BC">
            <w:pPr>
              <w:widowControl w:val="0"/>
              <w:jc w:val="center"/>
              <w:rPr>
                <w:rFonts w:cstheme="majorHAnsi"/>
                <w:bCs/>
              </w:rPr>
            </w:pPr>
            <w:r w:rsidRPr="006C33BC">
              <w:rPr>
                <w:rFonts w:cs="Arial"/>
              </w:rPr>
              <w:t>0,104</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DAD2D83" w14:textId="5714D4C3" w:rsidR="006C33BC" w:rsidRPr="006C33BC" w:rsidRDefault="006C33BC" w:rsidP="006C33BC">
            <w:pPr>
              <w:widowControl w:val="0"/>
              <w:jc w:val="center"/>
              <w:rPr>
                <w:rFonts w:cstheme="majorHAnsi"/>
                <w:bCs/>
              </w:rPr>
            </w:pPr>
            <w:r w:rsidRPr="006C33BC">
              <w:rPr>
                <w:rFonts w:cs="Arial"/>
              </w:rPr>
              <w:t>0,225</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2AEB0B7D" w14:textId="0C1B0DAD" w:rsidR="006C33BC" w:rsidRPr="006C33BC" w:rsidRDefault="006C33BC" w:rsidP="006C33BC">
            <w:pPr>
              <w:widowControl w:val="0"/>
              <w:jc w:val="center"/>
              <w:rPr>
                <w:rFonts w:cs="Arial"/>
              </w:rPr>
            </w:pPr>
            <w:r w:rsidRPr="006C33BC">
              <w:rPr>
                <w:rFonts w:cs="Arial"/>
              </w:rPr>
              <w:t>0,225</w:t>
            </w:r>
          </w:p>
        </w:tc>
      </w:tr>
      <w:tr w:rsidR="006C33BC" w:rsidRPr="007B32CC" w14:paraId="03FEB0AE" w14:textId="3BDE9DF6" w:rsidTr="006C33BC">
        <w:trPr>
          <w:trHeight w:val="20"/>
        </w:trPr>
        <w:tc>
          <w:tcPr>
            <w:tcW w:w="692" w:type="pct"/>
            <w:vMerge/>
            <w:tcBorders>
              <w:right w:val="single" w:sz="4" w:space="0" w:color="808080" w:themeColor="background1" w:themeShade="80"/>
            </w:tcBorders>
            <w:shd w:val="clear" w:color="auto" w:fill="auto"/>
            <w:vAlign w:val="center"/>
          </w:tcPr>
          <w:p w14:paraId="2D1B1087"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0255CB56" w14:textId="24198176" w:rsidR="006C33BC" w:rsidRPr="006C33BC" w:rsidRDefault="006C33BC" w:rsidP="006C33BC">
            <w:pPr>
              <w:widowControl w:val="0"/>
              <w:jc w:val="center"/>
              <w:rPr>
                <w:rFonts w:cstheme="majorHAnsi"/>
                <w:bCs/>
              </w:rPr>
            </w:pPr>
            <w:r w:rsidRPr="006C33BC">
              <w:rPr>
                <w:rFonts w:cs="Arial"/>
                <w:b/>
                <w:bCs/>
              </w:rPr>
              <w:t>5</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0664FE0" w14:textId="67960F3A" w:rsidR="006C33BC" w:rsidRPr="006C33BC" w:rsidRDefault="006C33BC" w:rsidP="006C33BC">
            <w:pPr>
              <w:widowControl w:val="0"/>
              <w:jc w:val="center"/>
              <w:rPr>
                <w:rFonts w:cstheme="majorHAnsi"/>
                <w:bCs/>
              </w:rPr>
            </w:pPr>
            <w:r w:rsidRPr="006C33BC">
              <w:rPr>
                <w:rFonts w:cs="Arial"/>
              </w:rPr>
              <w:t>0,250</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0130F9B" w14:textId="76F8A786" w:rsidR="006C33BC" w:rsidRPr="006C33BC" w:rsidRDefault="006C33BC" w:rsidP="006C33BC">
            <w:pPr>
              <w:widowControl w:val="0"/>
              <w:jc w:val="center"/>
              <w:rPr>
                <w:rFonts w:cstheme="majorHAnsi"/>
                <w:bCs/>
              </w:rPr>
            </w:pPr>
            <w:r w:rsidRPr="006C33BC">
              <w:rPr>
                <w:rFonts w:cs="Arial"/>
              </w:rPr>
              <w:t>0,147</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564A85DF" w14:textId="71E28A1B" w:rsidR="006C33BC" w:rsidRPr="006C33BC" w:rsidRDefault="006C33BC" w:rsidP="006C33BC">
            <w:pPr>
              <w:widowControl w:val="0"/>
              <w:jc w:val="center"/>
              <w:rPr>
                <w:rFonts w:cstheme="majorHAnsi"/>
                <w:bCs/>
              </w:rPr>
            </w:pPr>
            <w:r w:rsidRPr="006C33BC">
              <w:rPr>
                <w:rFonts w:cs="Arial"/>
              </w:rPr>
              <w:t>0,268</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4412DF6" w14:textId="634CB914" w:rsidR="006C33BC" w:rsidRPr="006C33BC" w:rsidRDefault="006C33BC" w:rsidP="006C33BC">
            <w:pPr>
              <w:widowControl w:val="0"/>
              <w:jc w:val="center"/>
              <w:rPr>
                <w:rFonts w:cs="Arial"/>
              </w:rPr>
            </w:pPr>
            <w:r w:rsidRPr="006C33BC">
              <w:rPr>
                <w:rFonts w:cs="Arial"/>
              </w:rPr>
              <w:t>0,268</w:t>
            </w:r>
          </w:p>
        </w:tc>
      </w:tr>
      <w:tr w:rsidR="006C33BC" w:rsidRPr="007B32CC" w14:paraId="2262AD9F" w14:textId="5BF22392" w:rsidTr="006C33BC">
        <w:trPr>
          <w:trHeight w:val="20"/>
        </w:trPr>
        <w:tc>
          <w:tcPr>
            <w:tcW w:w="692" w:type="pct"/>
            <w:vMerge/>
            <w:tcBorders>
              <w:right w:val="single" w:sz="4" w:space="0" w:color="808080" w:themeColor="background1" w:themeShade="80"/>
            </w:tcBorders>
            <w:shd w:val="clear" w:color="auto" w:fill="auto"/>
            <w:vAlign w:val="center"/>
          </w:tcPr>
          <w:p w14:paraId="05C82445"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A2424E9" w14:textId="168534E9" w:rsidR="006C33BC" w:rsidRPr="006C33BC" w:rsidRDefault="006C33BC" w:rsidP="006C33BC">
            <w:pPr>
              <w:widowControl w:val="0"/>
              <w:jc w:val="center"/>
              <w:rPr>
                <w:rFonts w:cstheme="majorHAnsi"/>
                <w:bCs/>
              </w:rPr>
            </w:pPr>
            <w:r w:rsidRPr="006C33BC">
              <w:rPr>
                <w:rFonts w:cs="Arial"/>
                <w:b/>
                <w:bCs/>
              </w:rPr>
              <w:t>6</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07A8E12E" w14:textId="5E7854AF" w:rsidR="006C33BC" w:rsidRPr="006C33BC" w:rsidRDefault="006C33BC" w:rsidP="006C33BC">
            <w:pPr>
              <w:widowControl w:val="0"/>
              <w:jc w:val="center"/>
              <w:rPr>
                <w:rFonts w:cstheme="majorHAnsi"/>
                <w:bCs/>
              </w:rPr>
            </w:pPr>
            <w:r w:rsidRPr="006C33BC">
              <w:rPr>
                <w:rFonts w:cs="Arial"/>
              </w:rPr>
              <w:t>0,356</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74D34FB7" w14:textId="7436E853" w:rsidR="006C33BC" w:rsidRPr="006C33BC" w:rsidRDefault="006C33BC" w:rsidP="006C33BC">
            <w:pPr>
              <w:widowControl w:val="0"/>
              <w:jc w:val="center"/>
              <w:rPr>
                <w:rFonts w:cstheme="majorHAnsi"/>
                <w:bCs/>
              </w:rPr>
            </w:pPr>
            <w:r w:rsidRPr="006C33BC">
              <w:rPr>
                <w:rFonts w:cs="Arial"/>
              </w:rPr>
              <w:t>0,210</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9A60D8C" w14:textId="164E9B92" w:rsidR="006C33BC" w:rsidRPr="006C33BC" w:rsidRDefault="006C33BC" w:rsidP="006C33BC">
            <w:pPr>
              <w:widowControl w:val="0"/>
              <w:jc w:val="center"/>
              <w:rPr>
                <w:rFonts w:cstheme="majorHAnsi"/>
                <w:bCs/>
              </w:rPr>
            </w:pPr>
            <w:r w:rsidRPr="006C33BC">
              <w:rPr>
                <w:rFonts w:cs="Arial"/>
              </w:rPr>
              <w:t>0,331</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F139F3A" w14:textId="6E78E0DB" w:rsidR="006C33BC" w:rsidRPr="006C33BC" w:rsidRDefault="006C33BC" w:rsidP="006C33BC">
            <w:pPr>
              <w:widowControl w:val="0"/>
              <w:jc w:val="center"/>
              <w:rPr>
                <w:rFonts w:cs="Arial"/>
              </w:rPr>
            </w:pPr>
            <w:r w:rsidRPr="006C33BC">
              <w:rPr>
                <w:rFonts w:cs="Arial"/>
              </w:rPr>
              <w:t>0,331</w:t>
            </w:r>
          </w:p>
        </w:tc>
      </w:tr>
      <w:tr w:rsidR="006C33BC" w:rsidRPr="007B32CC" w14:paraId="751D3C39" w14:textId="3361D39F" w:rsidTr="006C33BC">
        <w:trPr>
          <w:trHeight w:val="20"/>
        </w:trPr>
        <w:tc>
          <w:tcPr>
            <w:tcW w:w="692" w:type="pct"/>
            <w:vMerge/>
            <w:tcBorders>
              <w:right w:val="single" w:sz="4" w:space="0" w:color="808080" w:themeColor="background1" w:themeShade="80"/>
            </w:tcBorders>
            <w:shd w:val="clear" w:color="auto" w:fill="auto"/>
            <w:vAlign w:val="center"/>
          </w:tcPr>
          <w:p w14:paraId="292D3785"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6B7C015" w14:textId="4A9287D5" w:rsidR="006C33BC" w:rsidRPr="006C33BC" w:rsidRDefault="006C33BC" w:rsidP="006C33BC">
            <w:pPr>
              <w:widowControl w:val="0"/>
              <w:jc w:val="center"/>
              <w:rPr>
                <w:rFonts w:cstheme="majorHAnsi"/>
                <w:bCs/>
              </w:rPr>
            </w:pPr>
            <w:r w:rsidRPr="006C33BC">
              <w:rPr>
                <w:rFonts w:cs="Arial"/>
                <w:b/>
                <w:bCs/>
              </w:rPr>
              <w:t>7</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250CC82" w14:textId="117C1AF8" w:rsidR="006C33BC" w:rsidRPr="006C33BC" w:rsidRDefault="006C33BC" w:rsidP="006C33BC">
            <w:pPr>
              <w:widowControl w:val="0"/>
              <w:jc w:val="center"/>
              <w:rPr>
                <w:rFonts w:cstheme="majorHAnsi"/>
                <w:bCs/>
              </w:rPr>
            </w:pPr>
            <w:r w:rsidRPr="006C33BC">
              <w:rPr>
                <w:rFonts w:cs="Arial"/>
              </w:rPr>
              <w:t>0,644</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0C259C3" w14:textId="24EF4BD9" w:rsidR="006C33BC" w:rsidRPr="006C33BC" w:rsidRDefault="006C33BC" w:rsidP="006C33BC">
            <w:pPr>
              <w:widowControl w:val="0"/>
              <w:jc w:val="center"/>
              <w:rPr>
                <w:rFonts w:cstheme="majorHAnsi"/>
                <w:bCs/>
              </w:rPr>
            </w:pPr>
            <w:r w:rsidRPr="006C33BC">
              <w:rPr>
                <w:rFonts w:cs="Arial"/>
              </w:rPr>
              <w:t>0,379</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7AFA7311" w14:textId="52FC8201" w:rsidR="006C33BC" w:rsidRPr="006C33BC" w:rsidRDefault="006C33BC" w:rsidP="006C33BC">
            <w:pPr>
              <w:widowControl w:val="0"/>
              <w:jc w:val="center"/>
              <w:rPr>
                <w:rFonts w:cstheme="majorHAnsi"/>
                <w:bCs/>
              </w:rPr>
            </w:pPr>
            <w:r w:rsidRPr="006C33BC">
              <w:rPr>
                <w:rFonts w:cs="Arial"/>
              </w:rPr>
              <w:t>0,500</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7A661D13" w14:textId="5F59B766" w:rsidR="006C33BC" w:rsidRPr="006C33BC" w:rsidRDefault="006C33BC" w:rsidP="006C33BC">
            <w:pPr>
              <w:widowControl w:val="0"/>
              <w:jc w:val="center"/>
              <w:rPr>
                <w:rFonts w:cs="Arial"/>
              </w:rPr>
            </w:pPr>
            <w:r w:rsidRPr="006C33BC">
              <w:rPr>
                <w:rFonts w:cs="Arial"/>
              </w:rPr>
              <w:t>0,500</w:t>
            </w:r>
          </w:p>
        </w:tc>
      </w:tr>
      <w:tr w:rsidR="006C33BC" w:rsidRPr="007B32CC" w14:paraId="583093EB" w14:textId="67446368" w:rsidTr="006C33BC">
        <w:trPr>
          <w:trHeight w:val="20"/>
        </w:trPr>
        <w:tc>
          <w:tcPr>
            <w:tcW w:w="692" w:type="pct"/>
            <w:vMerge/>
            <w:tcBorders>
              <w:right w:val="single" w:sz="4" w:space="0" w:color="808080" w:themeColor="background1" w:themeShade="80"/>
            </w:tcBorders>
            <w:shd w:val="clear" w:color="auto" w:fill="auto"/>
            <w:vAlign w:val="center"/>
          </w:tcPr>
          <w:p w14:paraId="585181EF"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9F2935A" w14:textId="709C1C74" w:rsidR="006C33BC" w:rsidRPr="006C33BC" w:rsidRDefault="006C33BC" w:rsidP="006C33BC">
            <w:pPr>
              <w:widowControl w:val="0"/>
              <w:jc w:val="center"/>
              <w:rPr>
                <w:rFonts w:cstheme="majorHAnsi"/>
                <w:bCs/>
              </w:rPr>
            </w:pPr>
            <w:r w:rsidRPr="006C33BC">
              <w:rPr>
                <w:rFonts w:cs="Arial"/>
                <w:b/>
                <w:bCs/>
              </w:rPr>
              <w:t>8</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7A0BC240" w14:textId="06A2DB15" w:rsidR="006C33BC" w:rsidRPr="006C33BC" w:rsidRDefault="006C33BC" w:rsidP="006C33BC">
            <w:pPr>
              <w:widowControl w:val="0"/>
              <w:jc w:val="center"/>
              <w:rPr>
                <w:rFonts w:cstheme="majorHAnsi"/>
                <w:bCs/>
              </w:rPr>
            </w:pPr>
            <w:r w:rsidRPr="006C33BC">
              <w:rPr>
                <w:rFonts w:cs="Arial"/>
              </w:rPr>
              <w:t>0,750</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0281A4C" w14:textId="205F07F1" w:rsidR="006C33BC" w:rsidRPr="006C33BC" w:rsidRDefault="006C33BC" w:rsidP="006C33BC">
            <w:pPr>
              <w:widowControl w:val="0"/>
              <w:jc w:val="center"/>
              <w:rPr>
                <w:rFonts w:cstheme="majorHAnsi"/>
                <w:bCs/>
              </w:rPr>
            </w:pPr>
            <w:r w:rsidRPr="006C33BC">
              <w:rPr>
                <w:rFonts w:cs="Arial"/>
              </w:rPr>
              <w:t>0,442</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0D8591A1" w14:textId="06C26847" w:rsidR="006C33BC" w:rsidRPr="006C33BC" w:rsidRDefault="006C33BC" w:rsidP="006C33BC">
            <w:pPr>
              <w:widowControl w:val="0"/>
              <w:jc w:val="center"/>
              <w:rPr>
                <w:rFonts w:cstheme="majorHAnsi"/>
                <w:bCs/>
              </w:rPr>
            </w:pPr>
            <w:r w:rsidRPr="006C33BC">
              <w:rPr>
                <w:rFonts w:cs="Arial"/>
              </w:rPr>
              <w:t>0,563</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A79194F" w14:textId="476BE46B" w:rsidR="006C33BC" w:rsidRPr="006C33BC" w:rsidRDefault="006C33BC" w:rsidP="006C33BC">
            <w:pPr>
              <w:widowControl w:val="0"/>
              <w:jc w:val="center"/>
              <w:rPr>
                <w:rFonts w:cs="Arial"/>
              </w:rPr>
            </w:pPr>
            <w:r w:rsidRPr="006C33BC">
              <w:rPr>
                <w:rFonts w:cs="Arial"/>
              </w:rPr>
              <w:t>0,563</w:t>
            </w:r>
          </w:p>
        </w:tc>
      </w:tr>
      <w:tr w:rsidR="006C33BC" w:rsidRPr="007B32CC" w14:paraId="20AA2ECA" w14:textId="20843C58" w:rsidTr="006C33BC">
        <w:trPr>
          <w:trHeight w:val="20"/>
        </w:trPr>
        <w:tc>
          <w:tcPr>
            <w:tcW w:w="692" w:type="pct"/>
            <w:vMerge/>
            <w:tcBorders>
              <w:right w:val="single" w:sz="4" w:space="0" w:color="808080" w:themeColor="background1" w:themeShade="80"/>
            </w:tcBorders>
            <w:shd w:val="clear" w:color="auto" w:fill="auto"/>
            <w:vAlign w:val="center"/>
          </w:tcPr>
          <w:p w14:paraId="60794236"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26EDF0DA" w14:textId="591512A6" w:rsidR="006C33BC" w:rsidRPr="006C33BC" w:rsidRDefault="006C33BC" w:rsidP="006C33BC">
            <w:pPr>
              <w:widowControl w:val="0"/>
              <w:jc w:val="center"/>
              <w:rPr>
                <w:rFonts w:cstheme="majorHAnsi"/>
                <w:bCs/>
              </w:rPr>
            </w:pPr>
            <w:r w:rsidRPr="006C33BC">
              <w:rPr>
                <w:rFonts w:cs="Arial"/>
                <w:b/>
                <w:bCs/>
              </w:rPr>
              <w:t>9</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13DAFDE" w14:textId="0012874A" w:rsidR="006C33BC" w:rsidRPr="006C33BC" w:rsidRDefault="006C33BC" w:rsidP="006C33BC">
            <w:pPr>
              <w:widowControl w:val="0"/>
              <w:jc w:val="center"/>
              <w:rPr>
                <w:rFonts w:cstheme="majorHAnsi"/>
                <w:bCs/>
              </w:rPr>
            </w:pPr>
            <w:r w:rsidRPr="006C33BC">
              <w:rPr>
                <w:rFonts w:cs="Arial"/>
              </w:rPr>
              <w:t>0,823</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069094DE" w14:textId="6EEF47BB" w:rsidR="006C33BC" w:rsidRPr="006C33BC" w:rsidRDefault="006C33BC" w:rsidP="006C33BC">
            <w:pPr>
              <w:widowControl w:val="0"/>
              <w:jc w:val="center"/>
              <w:rPr>
                <w:rFonts w:cstheme="majorHAnsi"/>
                <w:bCs/>
              </w:rPr>
            </w:pPr>
            <w:r w:rsidRPr="006C33BC">
              <w:rPr>
                <w:rFonts w:cs="Arial"/>
              </w:rPr>
              <w:t>0,485</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73ABCB7B" w14:textId="4A383CAF" w:rsidR="006C33BC" w:rsidRPr="006C33BC" w:rsidRDefault="006C33BC" w:rsidP="006C33BC">
            <w:pPr>
              <w:widowControl w:val="0"/>
              <w:jc w:val="center"/>
              <w:rPr>
                <w:rFonts w:cstheme="majorHAnsi"/>
                <w:bCs/>
              </w:rPr>
            </w:pPr>
            <w:r w:rsidRPr="006C33BC">
              <w:rPr>
                <w:rFonts w:cs="Arial"/>
              </w:rPr>
              <w:t>0,606</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90FFF46" w14:textId="1686C6EB" w:rsidR="006C33BC" w:rsidRPr="006C33BC" w:rsidRDefault="006C33BC" w:rsidP="006C33BC">
            <w:pPr>
              <w:widowControl w:val="0"/>
              <w:jc w:val="center"/>
              <w:rPr>
                <w:rFonts w:cs="Arial"/>
              </w:rPr>
            </w:pPr>
            <w:r w:rsidRPr="006C33BC">
              <w:rPr>
                <w:rFonts w:cs="Arial"/>
              </w:rPr>
              <w:t>0,606</w:t>
            </w:r>
          </w:p>
        </w:tc>
      </w:tr>
      <w:tr w:rsidR="006C33BC" w:rsidRPr="007B32CC" w14:paraId="28BFB67F" w14:textId="38A3EB16" w:rsidTr="006C33BC">
        <w:trPr>
          <w:trHeight w:val="20"/>
        </w:trPr>
        <w:tc>
          <w:tcPr>
            <w:tcW w:w="692" w:type="pct"/>
            <w:vMerge/>
            <w:tcBorders>
              <w:right w:val="single" w:sz="4" w:space="0" w:color="808080" w:themeColor="background1" w:themeShade="80"/>
            </w:tcBorders>
            <w:shd w:val="clear" w:color="auto" w:fill="auto"/>
            <w:vAlign w:val="center"/>
          </w:tcPr>
          <w:p w14:paraId="5697A214"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231BC66" w14:textId="569BD443" w:rsidR="006C33BC" w:rsidRPr="006C33BC" w:rsidRDefault="006C33BC" w:rsidP="006C33BC">
            <w:pPr>
              <w:widowControl w:val="0"/>
              <w:jc w:val="center"/>
              <w:rPr>
                <w:rFonts w:cstheme="majorHAnsi"/>
                <w:bCs/>
              </w:rPr>
            </w:pPr>
            <w:r w:rsidRPr="006C33BC">
              <w:rPr>
                <w:rFonts w:cs="Arial"/>
                <w:b/>
                <w:bCs/>
              </w:rPr>
              <w:t>10</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9155472" w14:textId="1002FF6C" w:rsidR="006C33BC" w:rsidRPr="006C33BC" w:rsidRDefault="006C33BC" w:rsidP="006C33BC">
            <w:pPr>
              <w:widowControl w:val="0"/>
              <w:jc w:val="center"/>
              <w:rPr>
                <w:rFonts w:cstheme="majorHAnsi"/>
                <w:bCs/>
              </w:rPr>
            </w:pPr>
            <w:r w:rsidRPr="006C33BC">
              <w:rPr>
                <w:rFonts w:cs="Arial"/>
              </w:rPr>
              <w:t>0,882</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2556683" w14:textId="46EF32E0" w:rsidR="006C33BC" w:rsidRPr="006C33BC" w:rsidRDefault="006C33BC" w:rsidP="006C33BC">
            <w:pPr>
              <w:widowControl w:val="0"/>
              <w:jc w:val="center"/>
              <w:rPr>
                <w:rFonts w:cstheme="majorHAnsi"/>
                <w:bCs/>
              </w:rPr>
            </w:pPr>
            <w:r w:rsidRPr="006C33BC">
              <w:rPr>
                <w:rFonts w:cs="Arial"/>
              </w:rPr>
              <w:t>0,519</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014AAC46" w14:textId="78A89856" w:rsidR="006C33BC" w:rsidRPr="006C33BC" w:rsidRDefault="006C33BC" w:rsidP="006C33BC">
            <w:pPr>
              <w:widowControl w:val="0"/>
              <w:jc w:val="center"/>
              <w:rPr>
                <w:rFonts w:cstheme="majorHAnsi"/>
                <w:bCs/>
              </w:rPr>
            </w:pPr>
            <w:r w:rsidRPr="006C33BC">
              <w:rPr>
                <w:rFonts w:cs="Arial"/>
              </w:rPr>
              <w:t>0,640</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566AE4F4" w14:textId="05F7047A" w:rsidR="006C33BC" w:rsidRPr="006C33BC" w:rsidRDefault="006C33BC" w:rsidP="006C33BC">
            <w:pPr>
              <w:widowControl w:val="0"/>
              <w:jc w:val="center"/>
              <w:rPr>
                <w:rFonts w:cs="Arial"/>
              </w:rPr>
            </w:pPr>
            <w:r w:rsidRPr="006C33BC">
              <w:rPr>
                <w:rFonts w:cs="Arial"/>
              </w:rPr>
              <w:t>0,640</w:t>
            </w:r>
          </w:p>
        </w:tc>
      </w:tr>
      <w:tr w:rsidR="006C33BC" w:rsidRPr="007B32CC" w14:paraId="3CE568D6" w14:textId="25031059" w:rsidTr="006C33BC">
        <w:trPr>
          <w:trHeight w:val="20"/>
        </w:trPr>
        <w:tc>
          <w:tcPr>
            <w:tcW w:w="692" w:type="pct"/>
            <w:vMerge/>
            <w:tcBorders>
              <w:right w:val="single" w:sz="4" w:space="0" w:color="808080" w:themeColor="background1" w:themeShade="80"/>
            </w:tcBorders>
            <w:shd w:val="clear" w:color="auto" w:fill="auto"/>
            <w:vAlign w:val="center"/>
          </w:tcPr>
          <w:p w14:paraId="0F8392B3"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59FA256" w14:textId="669E03DE" w:rsidR="006C33BC" w:rsidRPr="006C33BC" w:rsidRDefault="006C33BC" w:rsidP="006C33BC">
            <w:pPr>
              <w:widowControl w:val="0"/>
              <w:jc w:val="center"/>
              <w:rPr>
                <w:rFonts w:cstheme="majorHAnsi"/>
                <w:bCs/>
              </w:rPr>
            </w:pPr>
            <w:r w:rsidRPr="006C33BC">
              <w:rPr>
                <w:rFonts w:cs="Arial"/>
                <w:b/>
                <w:bCs/>
              </w:rPr>
              <w:t>11</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82397C2" w14:textId="4DD1E918" w:rsidR="006C33BC" w:rsidRPr="006C33BC" w:rsidRDefault="006C33BC" w:rsidP="006C33BC">
            <w:pPr>
              <w:widowControl w:val="0"/>
              <w:jc w:val="center"/>
              <w:rPr>
                <w:rFonts w:cstheme="majorHAnsi"/>
                <w:bCs/>
              </w:rPr>
            </w:pPr>
            <w:r w:rsidRPr="006C33BC">
              <w:rPr>
                <w:rFonts w:cs="Arial"/>
              </w:rPr>
              <w:t>0,933</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2881B123" w14:textId="4C638908" w:rsidR="006C33BC" w:rsidRPr="006C33BC" w:rsidRDefault="006C33BC" w:rsidP="006C33BC">
            <w:pPr>
              <w:widowControl w:val="0"/>
              <w:jc w:val="center"/>
              <w:rPr>
                <w:rFonts w:cstheme="majorHAnsi"/>
                <w:bCs/>
              </w:rPr>
            </w:pPr>
            <w:r w:rsidRPr="006C33BC">
              <w:rPr>
                <w:rFonts w:cs="Arial"/>
              </w:rPr>
              <w:t>0,550</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12756662" w14:textId="348504F8" w:rsidR="006C33BC" w:rsidRPr="006C33BC" w:rsidRDefault="006C33BC" w:rsidP="006C33BC">
            <w:pPr>
              <w:widowControl w:val="0"/>
              <w:jc w:val="center"/>
              <w:rPr>
                <w:rFonts w:cstheme="majorHAnsi"/>
                <w:bCs/>
              </w:rPr>
            </w:pPr>
            <w:r w:rsidRPr="006C33BC">
              <w:rPr>
                <w:rFonts w:cs="Arial"/>
              </w:rPr>
              <w:t>0,671</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4CA46EE" w14:textId="1804D1BE" w:rsidR="006C33BC" w:rsidRPr="006C33BC" w:rsidRDefault="006C33BC" w:rsidP="006C33BC">
            <w:pPr>
              <w:widowControl w:val="0"/>
              <w:jc w:val="center"/>
              <w:rPr>
                <w:rFonts w:cs="Arial"/>
              </w:rPr>
            </w:pPr>
            <w:r w:rsidRPr="006C33BC">
              <w:rPr>
                <w:rFonts w:cs="Arial"/>
              </w:rPr>
              <w:t>0,671</w:t>
            </w:r>
          </w:p>
        </w:tc>
      </w:tr>
      <w:tr w:rsidR="006C33BC" w:rsidRPr="007B32CC" w14:paraId="7ACB6598" w14:textId="18D76AB2" w:rsidTr="006C33BC">
        <w:trPr>
          <w:trHeight w:val="20"/>
        </w:trPr>
        <w:tc>
          <w:tcPr>
            <w:tcW w:w="692" w:type="pct"/>
            <w:vMerge/>
            <w:tcBorders>
              <w:right w:val="single" w:sz="4" w:space="0" w:color="808080" w:themeColor="background1" w:themeShade="80"/>
            </w:tcBorders>
            <w:shd w:val="clear" w:color="auto" w:fill="auto"/>
            <w:vAlign w:val="center"/>
          </w:tcPr>
          <w:p w14:paraId="324372CC" w14:textId="77777777" w:rsidR="006C33BC" w:rsidRPr="007B32CC" w:rsidRDefault="006C33BC" w:rsidP="006C33BC">
            <w:pPr>
              <w:widowControl w:val="0"/>
              <w:jc w:val="center"/>
              <w:rPr>
                <w:rFonts w:cstheme="majorHAnsi"/>
                <w:b/>
              </w:rPr>
            </w:pPr>
          </w:p>
        </w:tc>
        <w:tc>
          <w:tcPr>
            <w:tcW w:w="7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6097D439" w14:textId="560C53AB" w:rsidR="006C33BC" w:rsidRPr="006C33BC" w:rsidRDefault="006C33BC" w:rsidP="006C33BC">
            <w:pPr>
              <w:widowControl w:val="0"/>
              <w:jc w:val="center"/>
              <w:rPr>
                <w:rFonts w:cstheme="majorHAnsi"/>
                <w:bCs/>
              </w:rPr>
            </w:pPr>
            <w:r w:rsidRPr="006C33BC">
              <w:rPr>
                <w:rFonts w:cs="Arial"/>
                <w:b/>
                <w:bCs/>
              </w:rPr>
              <w:t>12</w:t>
            </w:r>
          </w:p>
        </w:tc>
        <w:tc>
          <w:tcPr>
            <w:tcW w:w="948"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BB57FED" w14:textId="4318DA6B" w:rsidR="006C33BC" w:rsidRPr="006C33BC" w:rsidRDefault="006C33BC" w:rsidP="006C33BC">
            <w:pPr>
              <w:widowControl w:val="0"/>
              <w:jc w:val="center"/>
              <w:rPr>
                <w:rFonts w:cstheme="majorHAnsi"/>
                <w:bCs/>
              </w:rPr>
            </w:pPr>
            <w:r w:rsidRPr="006C33BC">
              <w:rPr>
                <w:rFonts w:cs="Arial"/>
              </w:rPr>
              <w:t>0,979</w:t>
            </w:r>
          </w:p>
        </w:tc>
        <w:tc>
          <w:tcPr>
            <w:tcW w:w="87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CF96C2F" w14:textId="6E30FE8F" w:rsidR="006C33BC" w:rsidRPr="006C33BC" w:rsidRDefault="006C33BC" w:rsidP="006C33BC">
            <w:pPr>
              <w:widowControl w:val="0"/>
              <w:jc w:val="center"/>
              <w:rPr>
                <w:rFonts w:cstheme="majorHAnsi"/>
                <w:bCs/>
              </w:rPr>
            </w:pPr>
            <w:r w:rsidRPr="006C33BC">
              <w:rPr>
                <w:rFonts w:cs="Arial"/>
              </w:rPr>
              <w:t>0,577</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47B80CAF" w14:textId="433CA10E" w:rsidR="006C33BC" w:rsidRPr="006C33BC" w:rsidRDefault="006C33BC" w:rsidP="006C33BC">
            <w:pPr>
              <w:widowControl w:val="0"/>
              <w:jc w:val="center"/>
              <w:rPr>
                <w:rFonts w:cstheme="majorHAnsi"/>
                <w:bCs/>
              </w:rPr>
            </w:pPr>
            <w:r w:rsidRPr="006C33BC">
              <w:rPr>
                <w:rFonts w:cs="Arial"/>
              </w:rPr>
              <w:t>0,698</w:t>
            </w:r>
          </w:p>
        </w:tc>
        <w:tc>
          <w:tcPr>
            <w:tcW w:w="86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bottom"/>
          </w:tcPr>
          <w:p w14:paraId="3125AD47" w14:textId="6D8CE25C" w:rsidR="006C33BC" w:rsidRPr="006C33BC" w:rsidRDefault="006C33BC" w:rsidP="006C33BC">
            <w:pPr>
              <w:widowControl w:val="0"/>
              <w:jc w:val="center"/>
              <w:rPr>
                <w:rFonts w:cs="Arial"/>
              </w:rPr>
            </w:pPr>
            <w:r w:rsidRPr="006C33BC">
              <w:rPr>
                <w:rFonts w:cs="Arial"/>
              </w:rPr>
              <w:t>0,698</w:t>
            </w:r>
          </w:p>
        </w:tc>
      </w:tr>
    </w:tbl>
    <w:p w14:paraId="17606377" w14:textId="752CEDC2" w:rsidR="00F430EE" w:rsidRPr="007B32CC" w:rsidRDefault="002A65F2">
      <w:pPr>
        <w:spacing w:line="360" w:lineRule="auto"/>
        <w:jc w:val="center"/>
        <w:rPr>
          <w:rFonts w:cstheme="majorHAnsi"/>
          <w:i/>
          <w:sz w:val="20"/>
          <w:szCs w:val="20"/>
        </w:rPr>
      </w:pPr>
      <w:r w:rsidRPr="007B32CC">
        <w:rPr>
          <w:rFonts w:cstheme="majorHAnsi"/>
          <w:i/>
          <w:sz w:val="20"/>
          <w:szCs w:val="20"/>
        </w:rPr>
        <w:t xml:space="preserve"> </w:t>
      </w:r>
      <w:r w:rsidR="00FA52CE" w:rsidRPr="007B32CC">
        <w:rPr>
          <w:rFonts w:cstheme="majorHAnsi"/>
          <w:i/>
          <w:sz w:val="20"/>
          <w:szCs w:val="20"/>
        </w:rPr>
        <w:t>Fuente:</w:t>
      </w:r>
      <w:r w:rsidR="006834D4" w:rsidRPr="007B32CC">
        <w:rPr>
          <w:rFonts w:cstheme="majorHAnsi"/>
          <w:i/>
          <w:sz w:val="20"/>
          <w:szCs w:val="20"/>
        </w:rPr>
        <w:t xml:space="preserve"> </w:t>
      </w:r>
      <w:r w:rsidR="00FA52CE" w:rsidRPr="007B32CC">
        <w:rPr>
          <w:rFonts w:cstheme="majorHAnsi"/>
          <w:i/>
          <w:sz w:val="20"/>
          <w:szCs w:val="20"/>
        </w:rPr>
        <w:t>Datos tomados del Isocal´s método EPA</w:t>
      </w:r>
      <w:r w:rsidRPr="007B32CC">
        <w:rPr>
          <w:rFonts w:cstheme="majorHAnsi"/>
          <w:i/>
          <w:sz w:val="20"/>
          <w:szCs w:val="20"/>
        </w:rPr>
        <w:t xml:space="preserve"> </w:t>
      </w:r>
      <w:r w:rsidR="00FA52CE" w:rsidRPr="007B32CC">
        <w:rPr>
          <w:rFonts w:cstheme="majorHAnsi"/>
          <w:i/>
          <w:sz w:val="20"/>
          <w:szCs w:val="20"/>
        </w:rPr>
        <w:t>1</w:t>
      </w:r>
      <w:r w:rsidR="000101A8" w:rsidRPr="007B32CC">
        <w:rPr>
          <w:rFonts w:cstheme="majorHAnsi"/>
          <w:i/>
          <w:sz w:val="20"/>
          <w:szCs w:val="20"/>
        </w:rPr>
        <w:t>.</w:t>
      </w:r>
    </w:p>
    <w:p w14:paraId="3510D9A1" w14:textId="634C77CC" w:rsidR="00412955" w:rsidRPr="007B32CC" w:rsidRDefault="00FA52CE" w:rsidP="005F1803">
      <w:pPr>
        <w:spacing w:after="240" w:line="360" w:lineRule="auto"/>
        <w:jc w:val="both"/>
        <w:rPr>
          <w:rFonts w:cstheme="majorHAnsi"/>
          <w:sz w:val="22"/>
        </w:rPr>
      </w:pPr>
      <w:r w:rsidRPr="007B32CC">
        <w:rPr>
          <w:rFonts w:cstheme="majorHAnsi"/>
          <w:sz w:val="22"/>
        </w:rPr>
        <w:t xml:space="preserve">Se evidencia que </w:t>
      </w:r>
      <w:r w:rsidR="00170BED" w:rsidRPr="007B32CC">
        <w:rPr>
          <w:rFonts w:cstheme="majorHAnsi"/>
          <w:sz w:val="22"/>
        </w:rPr>
        <w:t>los valores</w:t>
      </w:r>
      <w:r w:rsidRPr="007B32CC">
        <w:rPr>
          <w:rFonts w:cstheme="majorHAnsi"/>
          <w:sz w:val="22"/>
        </w:rPr>
        <w:t xml:space="preserve"> cumplen con los criterios establecidos en los métodos a que se refiere el protocolo. Además, no se presentó flujo ciclónico en los pu</w:t>
      </w:r>
      <w:r w:rsidR="00870A0A" w:rsidRPr="007B32CC">
        <w:rPr>
          <w:rFonts w:cstheme="majorHAnsi"/>
          <w:sz w:val="22"/>
        </w:rPr>
        <w:t>n</w:t>
      </w:r>
      <w:r w:rsidRPr="007B32CC">
        <w:rPr>
          <w:rFonts w:cstheme="majorHAnsi"/>
          <w:sz w:val="22"/>
        </w:rPr>
        <w:t>tos de monitoreo, el cual se verific</w:t>
      </w:r>
      <w:r w:rsidR="00170BED" w:rsidRPr="007B32CC">
        <w:rPr>
          <w:rFonts w:cstheme="majorHAnsi"/>
          <w:sz w:val="22"/>
        </w:rPr>
        <w:t>ó</w:t>
      </w:r>
      <w:r w:rsidRPr="007B32CC">
        <w:rPr>
          <w:rFonts w:cstheme="majorHAnsi"/>
          <w:sz w:val="22"/>
        </w:rPr>
        <w:t xml:space="preserve"> mediante la utilización del método de tubo Pitot S.</w:t>
      </w:r>
    </w:p>
    <w:p w14:paraId="15B1B43A" w14:textId="764F57CD" w:rsidR="008C22D0" w:rsidRPr="005F1803" w:rsidRDefault="008C22D0" w:rsidP="00DC2946">
      <w:pPr>
        <w:pStyle w:val="Ttulo3"/>
        <w:numPr>
          <w:ilvl w:val="2"/>
          <w:numId w:val="38"/>
        </w:numPr>
        <w:spacing w:before="0"/>
        <w:rPr>
          <w:rFonts w:ascii="Avenir Next LT Pro" w:hAnsi="Avenir Next LT Pro" w:cstheme="majorHAnsi"/>
          <w:sz w:val="24"/>
          <w:szCs w:val="24"/>
          <w:lang w:val="es-CO"/>
        </w:rPr>
      </w:pPr>
      <w:bookmarkStart w:id="139" w:name="_Toc14266908"/>
      <w:bookmarkStart w:id="140" w:name="_Toc228127415"/>
      <w:r w:rsidRPr="005F1803">
        <w:rPr>
          <w:rFonts w:ascii="Avenir Next LT Pro" w:hAnsi="Avenir Next LT Pro" w:cstheme="majorHAnsi"/>
          <w:sz w:val="24"/>
          <w:szCs w:val="24"/>
          <w:lang w:val="es-CO"/>
        </w:rPr>
        <w:t>Determinación de flujo ciclónico</w:t>
      </w:r>
      <w:bookmarkEnd w:id="139"/>
      <w:bookmarkEnd w:id="140"/>
      <w:r w:rsidRPr="005F1803">
        <w:rPr>
          <w:rFonts w:ascii="Avenir Next LT Pro" w:hAnsi="Avenir Next LT Pro" w:cstheme="majorHAnsi"/>
          <w:sz w:val="24"/>
          <w:szCs w:val="24"/>
          <w:lang w:val="es-CO"/>
        </w:rPr>
        <w:t xml:space="preserve"> </w:t>
      </w:r>
    </w:p>
    <w:p w14:paraId="23E4A326" w14:textId="33C4EADB" w:rsidR="008C22D0" w:rsidRDefault="008C22D0" w:rsidP="00412955">
      <w:pPr>
        <w:spacing w:before="240" w:line="360" w:lineRule="auto"/>
        <w:jc w:val="both"/>
        <w:rPr>
          <w:rFonts w:cstheme="majorHAnsi"/>
          <w:sz w:val="22"/>
          <w:szCs w:val="22"/>
        </w:rPr>
      </w:pPr>
      <w:r w:rsidRPr="007B32CC">
        <w:rPr>
          <w:rFonts w:cstheme="majorHAnsi"/>
          <w:sz w:val="22"/>
          <w:szCs w:val="22"/>
        </w:rPr>
        <w:t>En la mayoría de las fuentes estacionarias la dirección de la corriente de gas de la chimenea es paralela a las paredes de éstas</w:t>
      </w:r>
      <w:r w:rsidR="00170BED" w:rsidRPr="007B32CC">
        <w:rPr>
          <w:rFonts w:cstheme="majorHAnsi"/>
          <w:sz w:val="22"/>
          <w:szCs w:val="22"/>
        </w:rPr>
        <w:t>;</w:t>
      </w:r>
      <w:r w:rsidRPr="007B32CC">
        <w:rPr>
          <w:rFonts w:cstheme="majorHAnsi"/>
          <w:sz w:val="22"/>
          <w:szCs w:val="22"/>
        </w:rPr>
        <w:t xml:space="preserve"> </w:t>
      </w:r>
      <w:r w:rsidR="00170BED" w:rsidRPr="007B32CC">
        <w:rPr>
          <w:rFonts w:cstheme="majorHAnsi"/>
          <w:sz w:val="22"/>
          <w:szCs w:val="22"/>
        </w:rPr>
        <w:t>s</w:t>
      </w:r>
      <w:r w:rsidRPr="007B32CC">
        <w:rPr>
          <w:rFonts w:cstheme="majorHAnsi"/>
          <w:sz w:val="22"/>
          <w:szCs w:val="22"/>
        </w:rPr>
        <w:t xml:space="preserve">in embargo, el </w:t>
      </w:r>
      <w:r w:rsidR="001F499A" w:rsidRPr="007B32CC">
        <w:rPr>
          <w:rFonts w:cstheme="majorHAnsi"/>
          <w:sz w:val="22"/>
          <w:szCs w:val="22"/>
        </w:rPr>
        <w:t>flujo</w:t>
      </w:r>
      <w:r w:rsidRPr="007B32CC">
        <w:rPr>
          <w:rFonts w:cstheme="majorHAnsi"/>
          <w:sz w:val="22"/>
          <w:szCs w:val="22"/>
        </w:rPr>
        <w:t xml:space="preserve"> ciclónico puede presentarse: (1) </w:t>
      </w:r>
      <w:r w:rsidR="00170BED" w:rsidRPr="007B32CC">
        <w:rPr>
          <w:rFonts w:cstheme="majorHAnsi"/>
          <w:sz w:val="22"/>
          <w:szCs w:val="22"/>
        </w:rPr>
        <w:t>D</w:t>
      </w:r>
      <w:r w:rsidRPr="007B32CC">
        <w:rPr>
          <w:rFonts w:cstheme="majorHAnsi"/>
          <w:sz w:val="22"/>
          <w:szCs w:val="22"/>
        </w:rPr>
        <w:t>espués de mecanismos para el control ambiental</w:t>
      </w:r>
      <w:r w:rsidR="00170BED" w:rsidRPr="007B32CC">
        <w:rPr>
          <w:rFonts w:cstheme="majorHAnsi"/>
          <w:sz w:val="22"/>
          <w:szCs w:val="22"/>
        </w:rPr>
        <w:t>,</w:t>
      </w:r>
      <w:r w:rsidRPr="007B32CC">
        <w:rPr>
          <w:rFonts w:cstheme="majorHAnsi"/>
          <w:sz w:val="22"/>
          <w:szCs w:val="22"/>
        </w:rPr>
        <w:t xml:space="preserve"> como son: ciclones, deshumificadores inerciales, lavadores de gases tipo </w:t>
      </w:r>
      <w:r w:rsidR="005D5981" w:rsidRPr="007B32CC">
        <w:rPr>
          <w:rFonts w:cstheme="majorHAnsi"/>
          <w:sz w:val="22"/>
          <w:szCs w:val="22"/>
        </w:rPr>
        <w:t>Venturi</w:t>
      </w:r>
      <w:r w:rsidRPr="007B32CC">
        <w:rPr>
          <w:rFonts w:cstheme="majorHAnsi"/>
          <w:sz w:val="22"/>
          <w:szCs w:val="22"/>
        </w:rPr>
        <w:t>, entre otros</w:t>
      </w:r>
      <w:r w:rsidR="001F499A" w:rsidRPr="007B32CC">
        <w:rPr>
          <w:rFonts w:cstheme="majorHAnsi"/>
          <w:sz w:val="22"/>
          <w:szCs w:val="22"/>
        </w:rPr>
        <w:t>;</w:t>
      </w:r>
      <w:r w:rsidRPr="007B32CC">
        <w:rPr>
          <w:rFonts w:cstheme="majorHAnsi"/>
          <w:sz w:val="22"/>
          <w:szCs w:val="22"/>
        </w:rPr>
        <w:t xml:space="preserve"> o (2) </w:t>
      </w:r>
      <w:r w:rsidR="00170BED" w:rsidRPr="007B32CC">
        <w:rPr>
          <w:rFonts w:cstheme="majorHAnsi"/>
          <w:sz w:val="22"/>
          <w:szCs w:val="22"/>
        </w:rPr>
        <w:t>E</w:t>
      </w:r>
      <w:r w:rsidRPr="007B32CC">
        <w:rPr>
          <w:rFonts w:cstheme="majorHAnsi"/>
          <w:sz w:val="22"/>
          <w:szCs w:val="22"/>
        </w:rPr>
        <w:t>n las chimeneas que tienen accesos tangenciales u otras configuraciones</w:t>
      </w:r>
      <w:r w:rsidR="001F499A" w:rsidRPr="007B32CC">
        <w:rPr>
          <w:rFonts w:cstheme="majorHAnsi"/>
          <w:sz w:val="22"/>
          <w:szCs w:val="22"/>
        </w:rPr>
        <w:t xml:space="preserve"> en</w:t>
      </w:r>
      <w:r w:rsidRPr="007B32CC">
        <w:rPr>
          <w:rFonts w:cstheme="majorHAnsi"/>
          <w:sz w:val="22"/>
          <w:szCs w:val="22"/>
        </w:rPr>
        <w:t xml:space="preserve"> el ducto, las cuales tienden a inducir giros.</w:t>
      </w:r>
      <w:r w:rsidR="00F430EE" w:rsidRPr="007B32CC">
        <w:rPr>
          <w:rFonts w:cstheme="majorHAnsi"/>
          <w:sz w:val="22"/>
          <w:szCs w:val="22"/>
        </w:rPr>
        <w:t xml:space="preserve"> </w:t>
      </w:r>
    </w:p>
    <w:p w14:paraId="194765AF" w14:textId="77777777" w:rsidR="004D57E6" w:rsidRDefault="004D57E6" w:rsidP="00412955">
      <w:pPr>
        <w:spacing w:before="240" w:line="360" w:lineRule="auto"/>
        <w:jc w:val="both"/>
        <w:rPr>
          <w:rFonts w:cstheme="majorHAnsi"/>
          <w:sz w:val="22"/>
          <w:szCs w:val="22"/>
        </w:rPr>
      </w:pPr>
    </w:p>
    <w:p w14:paraId="2A421BE9" w14:textId="77777777" w:rsidR="004D57E6" w:rsidRDefault="004D57E6" w:rsidP="00412955">
      <w:pPr>
        <w:spacing w:before="240" w:line="360" w:lineRule="auto"/>
        <w:jc w:val="both"/>
        <w:rPr>
          <w:rFonts w:cstheme="majorHAnsi"/>
          <w:sz w:val="22"/>
          <w:szCs w:val="22"/>
        </w:rPr>
      </w:pPr>
    </w:p>
    <w:p w14:paraId="1553A127" w14:textId="57A1F59F" w:rsidR="008C22D0" w:rsidRPr="007B32CC" w:rsidRDefault="008C22D0" w:rsidP="008C22D0">
      <w:pPr>
        <w:pStyle w:val="Descripcin"/>
        <w:spacing w:after="0"/>
        <w:jc w:val="center"/>
        <w:rPr>
          <w:rFonts w:ascii="Avenir Next LT Pro" w:hAnsi="Avenir Next LT Pro" w:cstheme="majorHAnsi"/>
          <w:lang w:val="es-CO"/>
        </w:rPr>
      </w:pPr>
      <w:bookmarkStart w:id="141" w:name="_Ref8221381"/>
      <w:bookmarkStart w:id="142" w:name="_Toc14261946"/>
      <w:bookmarkStart w:id="143" w:name="_Toc228127464"/>
      <w:r w:rsidRPr="007B32CC">
        <w:rPr>
          <w:rFonts w:ascii="Avenir Next LT Pro" w:hAnsi="Avenir Next LT Pro" w:cstheme="majorHAnsi"/>
          <w:lang w:val="es-CO"/>
        </w:rPr>
        <w:lastRenderedPageBreak/>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17</w:t>
      </w:r>
      <w:r w:rsidRPr="007B32CC">
        <w:rPr>
          <w:rFonts w:ascii="Avenir Next LT Pro" w:hAnsi="Avenir Next LT Pro" w:cstheme="majorHAnsi"/>
          <w:lang w:val="es-CO"/>
        </w:rPr>
        <w:fldChar w:fldCharType="end"/>
      </w:r>
      <w:bookmarkEnd w:id="141"/>
      <w:r w:rsidRPr="007B32CC">
        <w:rPr>
          <w:rFonts w:ascii="Avenir Next LT Pro" w:hAnsi="Avenir Next LT Pro" w:cstheme="majorHAnsi"/>
          <w:lang w:val="es-CO"/>
        </w:rPr>
        <w:t>. Condiciones del flujo ciclónico</w:t>
      </w:r>
      <w:bookmarkEnd w:id="142"/>
      <w:bookmarkEnd w:id="143"/>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0"/>
        <w:gridCol w:w="2263"/>
        <w:gridCol w:w="1656"/>
        <w:gridCol w:w="1559"/>
        <w:gridCol w:w="1660"/>
      </w:tblGrid>
      <w:tr w:rsidR="00DC2E9D" w:rsidRPr="007B32CC" w14:paraId="01A49552" w14:textId="77777777" w:rsidTr="00D5007B">
        <w:trPr>
          <w:tblHeader/>
          <w:jc w:val="center"/>
        </w:trPr>
        <w:tc>
          <w:tcPr>
            <w:tcW w:w="957" w:type="pct"/>
            <w:shd w:val="clear" w:color="auto" w:fill="004CAB"/>
            <w:vAlign w:val="center"/>
          </w:tcPr>
          <w:p w14:paraId="445A1F6C" w14:textId="35E56B17" w:rsidR="00BC57AC" w:rsidRPr="007B32CC" w:rsidRDefault="00BC57AC" w:rsidP="005E0174">
            <w:pPr>
              <w:jc w:val="center"/>
              <w:rPr>
                <w:rFonts w:cstheme="majorHAnsi"/>
                <w:b/>
                <w:color w:val="FFFFFF" w:themeColor="background1"/>
              </w:rPr>
            </w:pPr>
            <w:r w:rsidRPr="007B32CC">
              <w:rPr>
                <w:rFonts w:cstheme="majorHAnsi"/>
                <w:b/>
                <w:color w:val="FFFFFF" w:themeColor="background1"/>
              </w:rPr>
              <w:t>Fuente</w:t>
            </w:r>
          </w:p>
        </w:tc>
        <w:tc>
          <w:tcPr>
            <w:tcW w:w="1282" w:type="pct"/>
            <w:shd w:val="clear" w:color="auto" w:fill="004CAB"/>
            <w:vAlign w:val="center"/>
          </w:tcPr>
          <w:p w14:paraId="50744C4C" w14:textId="77777777" w:rsidR="00BC57AC" w:rsidRPr="007B32CC" w:rsidRDefault="00BC57AC" w:rsidP="005E0174">
            <w:pPr>
              <w:jc w:val="center"/>
              <w:rPr>
                <w:rFonts w:cstheme="majorHAnsi"/>
                <w:b/>
                <w:color w:val="FFFFFF" w:themeColor="background1"/>
              </w:rPr>
            </w:pPr>
            <w:r w:rsidRPr="007B32CC">
              <w:rPr>
                <w:rFonts w:cstheme="majorHAnsi"/>
                <w:b/>
                <w:color w:val="FFFFFF" w:themeColor="background1"/>
              </w:rPr>
              <w:t>Condición</w:t>
            </w:r>
          </w:p>
        </w:tc>
        <w:tc>
          <w:tcPr>
            <w:tcW w:w="938" w:type="pct"/>
            <w:shd w:val="clear" w:color="auto" w:fill="004CAB"/>
            <w:vAlign w:val="center"/>
          </w:tcPr>
          <w:p w14:paraId="189FE630" w14:textId="77777777" w:rsidR="00BC57AC" w:rsidRPr="007B32CC" w:rsidRDefault="00BC57AC" w:rsidP="005E0174">
            <w:pPr>
              <w:jc w:val="center"/>
              <w:rPr>
                <w:rFonts w:cstheme="majorHAnsi"/>
                <w:b/>
                <w:color w:val="FFFFFF" w:themeColor="background1"/>
              </w:rPr>
            </w:pPr>
            <w:r w:rsidRPr="007B32CC">
              <w:rPr>
                <w:rFonts w:cstheme="majorHAnsi"/>
                <w:b/>
                <w:color w:val="FFFFFF" w:themeColor="background1"/>
              </w:rPr>
              <w:t xml:space="preserve">Ángulo </w:t>
            </w:r>
            <w:r w:rsidRPr="007B32CC">
              <w:rPr>
                <w:rFonts w:ascii="Calibri" w:hAnsi="Calibri" w:cs="Calibri"/>
                <w:b/>
                <w:color w:val="FFFFFF" w:themeColor="background1"/>
              </w:rPr>
              <w:t>θ</w:t>
            </w:r>
            <w:r w:rsidRPr="007B32CC">
              <w:rPr>
                <w:rFonts w:cstheme="majorHAnsi"/>
                <w:b/>
                <w:color w:val="FFFFFF" w:themeColor="background1"/>
              </w:rPr>
              <w:t xml:space="preserve"> </w:t>
            </w:r>
            <w:r w:rsidRPr="007B32CC">
              <w:rPr>
                <w:rFonts w:cs="Avenir Next LT Pro"/>
                <w:b/>
                <w:color w:val="FFFFFF" w:themeColor="background1"/>
              </w:rPr>
              <w:t>°</w:t>
            </w:r>
            <w:r w:rsidRPr="007B32CC">
              <w:rPr>
                <w:rFonts w:cstheme="majorHAnsi"/>
                <w:b/>
                <w:color w:val="FFFFFF" w:themeColor="background1"/>
              </w:rPr>
              <w:t xml:space="preserve"> cumple si:</w:t>
            </w:r>
          </w:p>
        </w:tc>
        <w:tc>
          <w:tcPr>
            <w:tcW w:w="883" w:type="pct"/>
            <w:shd w:val="clear" w:color="auto" w:fill="004CAB"/>
            <w:vAlign w:val="center"/>
          </w:tcPr>
          <w:p w14:paraId="494E8C77" w14:textId="77777777" w:rsidR="00BC57AC" w:rsidRPr="007B32CC" w:rsidRDefault="00BC57AC" w:rsidP="005E0174">
            <w:pPr>
              <w:jc w:val="center"/>
              <w:rPr>
                <w:rFonts w:cstheme="majorHAnsi"/>
                <w:b/>
                <w:color w:val="FFFFFF" w:themeColor="background1"/>
              </w:rPr>
            </w:pPr>
            <w:r w:rsidRPr="007B32CC">
              <w:rPr>
                <w:rFonts w:cstheme="majorHAnsi"/>
                <w:b/>
                <w:color w:val="FFFFFF" w:themeColor="background1"/>
              </w:rPr>
              <w:t xml:space="preserve">Ángulo </w:t>
            </w:r>
            <w:r w:rsidRPr="007B32CC">
              <w:rPr>
                <w:rFonts w:ascii="Calibri" w:hAnsi="Calibri" w:cs="Calibri"/>
                <w:b/>
                <w:color w:val="FFFFFF" w:themeColor="background1"/>
              </w:rPr>
              <w:t>θ</w:t>
            </w:r>
            <w:r w:rsidRPr="007B32CC">
              <w:rPr>
                <w:rFonts w:cstheme="majorHAnsi"/>
                <w:b/>
                <w:color w:val="FFFFFF" w:themeColor="background1"/>
              </w:rPr>
              <w:t xml:space="preserve"> </w:t>
            </w:r>
            <w:r w:rsidRPr="007B32CC">
              <w:rPr>
                <w:rFonts w:cs="Avenir Next LT Pro"/>
                <w:b/>
                <w:color w:val="FFFFFF" w:themeColor="background1"/>
              </w:rPr>
              <w:t>°</w:t>
            </w:r>
            <w:r w:rsidRPr="007B32CC">
              <w:rPr>
                <w:rFonts w:cstheme="majorHAnsi"/>
                <w:b/>
                <w:color w:val="FFFFFF" w:themeColor="background1"/>
              </w:rPr>
              <w:t xml:space="preserve"> obtenido</w:t>
            </w:r>
          </w:p>
        </w:tc>
        <w:tc>
          <w:tcPr>
            <w:tcW w:w="941" w:type="pct"/>
            <w:shd w:val="clear" w:color="auto" w:fill="004CAB"/>
            <w:vAlign w:val="center"/>
          </w:tcPr>
          <w:p w14:paraId="656F8094" w14:textId="77777777" w:rsidR="00BC57AC" w:rsidRPr="007B32CC" w:rsidRDefault="00BC57AC" w:rsidP="005E0174">
            <w:pPr>
              <w:jc w:val="center"/>
              <w:rPr>
                <w:rFonts w:cstheme="majorHAnsi"/>
                <w:b/>
                <w:color w:val="FFFFFF" w:themeColor="background1"/>
              </w:rPr>
            </w:pPr>
            <w:r w:rsidRPr="007B32CC">
              <w:rPr>
                <w:rFonts w:cstheme="majorHAnsi"/>
                <w:b/>
                <w:color w:val="FFFFFF" w:themeColor="background1"/>
              </w:rPr>
              <w:t>Cumplimiento</w:t>
            </w:r>
          </w:p>
        </w:tc>
      </w:tr>
      <w:tr w:rsidR="00DC2E9D" w:rsidRPr="007B32CC" w14:paraId="037F3E83" w14:textId="77777777" w:rsidTr="00D5007B">
        <w:trPr>
          <w:jc w:val="center"/>
        </w:trPr>
        <w:tc>
          <w:tcPr>
            <w:tcW w:w="957" w:type="pct"/>
            <w:vMerge w:val="restart"/>
            <w:shd w:val="clear" w:color="auto" w:fill="auto"/>
            <w:vAlign w:val="center"/>
          </w:tcPr>
          <w:p w14:paraId="1D7F2924" w14:textId="2B249705" w:rsidR="0075696C" w:rsidRPr="00FF2F8A" w:rsidRDefault="00F54F49" w:rsidP="0075696C">
            <w:pPr>
              <w:jc w:val="center"/>
              <w:rPr>
                <w:rFonts w:cstheme="majorHAnsi"/>
                <w:bCs/>
              </w:rPr>
            </w:pPr>
            <w:r>
              <w:rPr>
                <w:rFonts w:cstheme="majorHAnsi"/>
                <w:bCs/>
              </w:rPr>
              <w:t>Caldera 400 BHP</w:t>
            </w:r>
          </w:p>
        </w:tc>
        <w:tc>
          <w:tcPr>
            <w:tcW w:w="1282" w:type="pct"/>
            <w:shd w:val="clear" w:color="auto" w:fill="auto"/>
            <w:vAlign w:val="center"/>
          </w:tcPr>
          <w:p w14:paraId="325A1E39" w14:textId="747593CF" w:rsidR="0075696C" w:rsidRPr="00FF2F8A" w:rsidRDefault="0075696C" w:rsidP="0075696C">
            <w:pPr>
              <w:jc w:val="center"/>
              <w:rPr>
                <w:rFonts w:cstheme="majorHAnsi"/>
                <w:b/>
              </w:rPr>
            </w:pPr>
            <w:r w:rsidRPr="00FF2F8A">
              <w:rPr>
                <w:rFonts w:cstheme="majorHAnsi"/>
              </w:rPr>
              <w:t>Promedio</w:t>
            </w:r>
          </w:p>
        </w:tc>
        <w:tc>
          <w:tcPr>
            <w:tcW w:w="938" w:type="pct"/>
            <w:shd w:val="clear" w:color="auto" w:fill="auto"/>
            <w:vAlign w:val="center"/>
          </w:tcPr>
          <w:p w14:paraId="464649DF" w14:textId="5DB45300" w:rsidR="0075696C" w:rsidRPr="00FF2F8A" w:rsidRDefault="0075696C" w:rsidP="0075696C">
            <w:pPr>
              <w:jc w:val="center"/>
              <w:rPr>
                <w:rFonts w:cstheme="majorHAnsi"/>
              </w:rPr>
            </w:pPr>
            <w:r w:rsidRPr="00FF2F8A">
              <w:rPr>
                <w:rFonts w:cstheme="majorHAnsi"/>
              </w:rPr>
              <w:t>&lt;20°</w:t>
            </w:r>
          </w:p>
        </w:tc>
        <w:tc>
          <w:tcPr>
            <w:tcW w:w="883" w:type="pct"/>
            <w:shd w:val="clear" w:color="auto" w:fill="auto"/>
            <w:vAlign w:val="center"/>
          </w:tcPr>
          <w:p w14:paraId="118CCFB3" w14:textId="1A211B4C" w:rsidR="0075696C" w:rsidRPr="00FF2F8A" w:rsidRDefault="004D57E6" w:rsidP="0075696C">
            <w:pPr>
              <w:jc w:val="center"/>
              <w:rPr>
                <w:rFonts w:cstheme="majorHAnsi"/>
              </w:rPr>
            </w:pPr>
            <w:r>
              <w:rPr>
                <w:rFonts w:cstheme="majorHAnsi"/>
              </w:rPr>
              <w:t>7,71</w:t>
            </w:r>
          </w:p>
        </w:tc>
        <w:tc>
          <w:tcPr>
            <w:tcW w:w="941" w:type="pct"/>
            <w:vMerge w:val="restart"/>
            <w:shd w:val="clear" w:color="auto" w:fill="auto"/>
            <w:vAlign w:val="center"/>
          </w:tcPr>
          <w:p w14:paraId="6208B7C7" w14:textId="5FA4A87B" w:rsidR="0075696C" w:rsidRPr="00FF2F8A" w:rsidRDefault="0075696C" w:rsidP="0075696C">
            <w:pPr>
              <w:jc w:val="center"/>
              <w:rPr>
                <w:rFonts w:cstheme="majorHAnsi"/>
              </w:rPr>
            </w:pPr>
            <w:r w:rsidRPr="00FF2F8A">
              <w:rPr>
                <w:rFonts w:cstheme="majorHAnsi"/>
              </w:rPr>
              <w:t>Si</w:t>
            </w:r>
          </w:p>
        </w:tc>
      </w:tr>
      <w:tr w:rsidR="00DC2E9D" w:rsidRPr="007B32CC" w14:paraId="08D861A7" w14:textId="77777777" w:rsidTr="00D5007B">
        <w:trPr>
          <w:jc w:val="center"/>
        </w:trPr>
        <w:tc>
          <w:tcPr>
            <w:tcW w:w="957" w:type="pct"/>
            <w:vMerge/>
            <w:shd w:val="clear" w:color="auto" w:fill="auto"/>
            <w:vAlign w:val="center"/>
          </w:tcPr>
          <w:p w14:paraId="6B0093AA" w14:textId="67682BA6" w:rsidR="00BC57AC" w:rsidRPr="007B32CC" w:rsidRDefault="00BC57AC" w:rsidP="005E0174">
            <w:pPr>
              <w:jc w:val="center"/>
              <w:rPr>
                <w:rFonts w:cstheme="majorHAnsi"/>
              </w:rPr>
            </w:pPr>
          </w:p>
        </w:tc>
        <w:tc>
          <w:tcPr>
            <w:tcW w:w="1282" w:type="pct"/>
            <w:shd w:val="clear" w:color="auto" w:fill="auto"/>
            <w:vAlign w:val="center"/>
          </w:tcPr>
          <w:p w14:paraId="102DD593" w14:textId="79207BCF" w:rsidR="00BC57AC" w:rsidRPr="007B32CC" w:rsidRDefault="00BC57AC" w:rsidP="005E0174">
            <w:pPr>
              <w:jc w:val="center"/>
              <w:rPr>
                <w:rFonts w:cstheme="majorHAnsi"/>
                <w:b/>
              </w:rPr>
            </w:pPr>
            <w:r w:rsidRPr="007B32CC">
              <w:rPr>
                <w:rFonts w:cstheme="majorHAnsi"/>
              </w:rPr>
              <w:t>Desviación estándar</w:t>
            </w:r>
          </w:p>
        </w:tc>
        <w:tc>
          <w:tcPr>
            <w:tcW w:w="938" w:type="pct"/>
            <w:shd w:val="clear" w:color="auto" w:fill="auto"/>
            <w:vAlign w:val="center"/>
          </w:tcPr>
          <w:p w14:paraId="496722C5" w14:textId="6E3A9CDF" w:rsidR="00BC57AC" w:rsidRPr="007B32CC" w:rsidRDefault="00BC57AC" w:rsidP="005E0174">
            <w:pPr>
              <w:jc w:val="center"/>
              <w:rPr>
                <w:rFonts w:cstheme="majorHAnsi"/>
                <w:b/>
              </w:rPr>
            </w:pPr>
            <w:r w:rsidRPr="007B32CC">
              <w:rPr>
                <w:rFonts w:cstheme="majorHAnsi"/>
              </w:rPr>
              <w:t>&lt;10°</w:t>
            </w:r>
          </w:p>
        </w:tc>
        <w:tc>
          <w:tcPr>
            <w:tcW w:w="883" w:type="pct"/>
            <w:shd w:val="clear" w:color="auto" w:fill="auto"/>
            <w:vAlign w:val="center"/>
          </w:tcPr>
          <w:p w14:paraId="14ADCC84" w14:textId="0F5F68C6" w:rsidR="00BC57AC" w:rsidRPr="007B32CC" w:rsidRDefault="004D57E6" w:rsidP="005E0174">
            <w:pPr>
              <w:jc w:val="center"/>
              <w:rPr>
                <w:rFonts w:cstheme="majorHAnsi"/>
                <w:bCs/>
              </w:rPr>
            </w:pPr>
            <w:r>
              <w:rPr>
                <w:rFonts w:cstheme="majorHAnsi"/>
                <w:bCs/>
              </w:rPr>
              <w:t>3,83</w:t>
            </w:r>
          </w:p>
        </w:tc>
        <w:tc>
          <w:tcPr>
            <w:tcW w:w="941" w:type="pct"/>
            <w:vMerge/>
            <w:shd w:val="clear" w:color="auto" w:fill="auto"/>
            <w:vAlign w:val="center"/>
          </w:tcPr>
          <w:p w14:paraId="6A8B9B79" w14:textId="77777777" w:rsidR="00BC57AC" w:rsidRPr="007B32CC" w:rsidRDefault="00BC57AC" w:rsidP="005E0174">
            <w:pPr>
              <w:jc w:val="center"/>
              <w:rPr>
                <w:rFonts w:cstheme="majorHAnsi"/>
                <w:b/>
              </w:rPr>
            </w:pPr>
          </w:p>
        </w:tc>
      </w:tr>
    </w:tbl>
    <w:p w14:paraId="44B1A0F9" w14:textId="4C94D9B7" w:rsidR="008C22D0" w:rsidRPr="007B32CC" w:rsidRDefault="00FF2F8A" w:rsidP="008C22D0">
      <w:pPr>
        <w:pStyle w:val="NormalWeb"/>
        <w:spacing w:before="0" w:beforeAutospacing="0"/>
        <w:jc w:val="center"/>
        <w:rPr>
          <w:rFonts w:ascii="Avenir Next LT Pro" w:hAnsi="Avenir Next LT Pro" w:cstheme="majorHAnsi"/>
          <w:i/>
          <w:sz w:val="20"/>
          <w:szCs w:val="20"/>
          <w:lang w:val="es-CO"/>
        </w:rPr>
      </w:pPr>
      <w:r>
        <w:rPr>
          <w:rFonts w:ascii="Avenir Next LT Pro" w:hAnsi="Avenir Next LT Pro" w:cstheme="majorHAnsi"/>
          <w:i/>
          <w:sz w:val="20"/>
          <w:szCs w:val="20"/>
          <w:lang w:val="es-CO"/>
        </w:rPr>
        <w:t>Fuente: SERAMBIENTE S.A.S, 2026.</w:t>
      </w:r>
      <w:r w:rsidR="008C22D0" w:rsidRPr="007B32CC">
        <w:rPr>
          <w:rFonts w:ascii="Avenir Next LT Pro" w:hAnsi="Avenir Next LT Pro" w:cstheme="majorHAnsi"/>
          <w:i/>
          <w:sz w:val="20"/>
          <w:szCs w:val="20"/>
          <w:lang w:val="es-CO"/>
        </w:rPr>
        <w:t xml:space="preserve"> </w:t>
      </w:r>
    </w:p>
    <w:p w14:paraId="6D795C93" w14:textId="53518FAB" w:rsidR="00E07B02" w:rsidRPr="007B32CC" w:rsidRDefault="008C22D0" w:rsidP="005E0174">
      <w:pPr>
        <w:spacing w:after="240" w:line="360" w:lineRule="auto"/>
        <w:jc w:val="both"/>
        <w:rPr>
          <w:rFonts w:cstheme="majorHAnsi"/>
          <w:sz w:val="22"/>
        </w:rPr>
      </w:pPr>
      <w:r w:rsidRPr="007B32CC">
        <w:rPr>
          <w:rFonts w:cstheme="majorHAnsi"/>
          <w:sz w:val="22"/>
        </w:rPr>
        <w:t xml:space="preserve">De acuerdo </w:t>
      </w:r>
      <w:r w:rsidR="00C27C6B" w:rsidRPr="007B32CC">
        <w:rPr>
          <w:rFonts w:cstheme="majorHAnsi"/>
          <w:sz w:val="22"/>
        </w:rPr>
        <w:t>con</w:t>
      </w:r>
      <w:r w:rsidRPr="007B32CC">
        <w:rPr>
          <w:rFonts w:cstheme="majorHAnsi"/>
          <w:sz w:val="22"/>
        </w:rPr>
        <w:t xml:space="preserve"> esto</w:t>
      </w:r>
      <w:r w:rsidR="00C27C6B" w:rsidRPr="007B32CC">
        <w:rPr>
          <w:rFonts w:cstheme="majorHAnsi"/>
          <w:sz w:val="22"/>
        </w:rPr>
        <w:t>,</w:t>
      </w:r>
      <w:r w:rsidRPr="007B32CC">
        <w:rPr>
          <w:rFonts w:cstheme="majorHAnsi"/>
          <w:sz w:val="22"/>
        </w:rPr>
        <w:t xml:space="preserve"> la </w:t>
      </w:r>
      <w:r w:rsidRPr="007B32CC">
        <w:rPr>
          <w:rFonts w:cstheme="majorHAnsi"/>
          <w:b/>
          <w:sz w:val="22"/>
          <w:szCs w:val="22"/>
        </w:rPr>
        <w:fldChar w:fldCharType="begin"/>
      </w:r>
      <w:r w:rsidRPr="007B32CC">
        <w:rPr>
          <w:rFonts w:cstheme="majorHAnsi"/>
          <w:b/>
          <w:sz w:val="22"/>
          <w:szCs w:val="22"/>
        </w:rPr>
        <w:instrText xml:space="preserve"> REF _Ref8221381 \h  \* MERGEFORMAT </w:instrText>
      </w:r>
      <w:r w:rsidRPr="007B32CC">
        <w:rPr>
          <w:rFonts w:cstheme="majorHAnsi"/>
          <w:b/>
          <w:sz w:val="22"/>
          <w:szCs w:val="22"/>
        </w:rPr>
      </w:r>
      <w:r w:rsidRPr="007B32CC">
        <w:rPr>
          <w:rFonts w:cstheme="majorHAnsi"/>
          <w:b/>
          <w:sz w:val="22"/>
          <w:szCs w:val="22"/>
        </w:rPr>
        <w:fldChar w:fldCharType="separate"/>
      </w:r>
      <w:r w:rsidR="009A4450" w:rsidRPr="009A4450">
        <w:rPr>
          <w:rFonts w:cstheme="majorHAnsi"/>
          <w:b/>
          <w:sz w:val="22"/>
          <w:szCs w:val="22"/>
        </w:rPr>
        <w:t>Tabla 17</w:t>
      </w:r>
      <w:r w:rsidRPr="007B32CC">
        <w:rPr>
          <w:rFonts w:cstheme="majorHAnsi"/>
          <w:b/>
          <w:sz w:val="22"/>
          <w:szCs w:val="22"/>
        </w:rPr>
        <w:fldChar w:fldCharType="end"/>
      </w:r>
      <w:r w:rsidRPr="007B32CC">
        <w:rPr>
          <w:rFonts w:cstheme="majorHAnsi"/>
          <w:sz w:val="22"/>
        </w:rPr>
        <w:t xml:space="preserve"> resume las condiciones del régimen de flujo teniendo en cuenta el promedio del ángulo del tiro de gas en la chimenea y la desviación estándar del conjunto de medidas. Teniendo en cuenta el análisis anterior, se concluye que </w:t>
      </w:r>
      <w:r w:rsidR="00A76840" w:rsidRPr="007B32CC">
        <w:rPr>
          <w:rFonts w:cstheme="majorHAnsi"/>
          <w:sz w:val="22"/>
        </w:rPr>
        <w:t>el flujo no es ciclónico, propiciando así la óptima recolección de las muestras</w:t>
      </w:r>
      <w:r w:rsidR="007D3995" w:rsidRPr="007B32CC">
        <w:rPr>
          <w:rFonts w:cstheme="majorHAnsi"/>
          <w:sz w:val="22"/>
        </w:rPr>
        <w:t>.</w:t>
      </w:r>
    </w:p>
    <w:p w14:paraId="10011D32" w14:textId="44780A29" w:rsidR="00FA52CE" w:rsidRPr="005F1803" w:rsidRDefault="00FA52CE" w:rsidP="00DC2946">
      <w:pPr>
        <w:pStyle w:val="Ttulo2"/>
        <w:numPr>
          <w:ilvl w:val="1"/>
          <w:numId w:val="38"/>
        </w:numPr>
        <w:rPr>
          <w:rFonts w:ascii="Avenir Next LT Pro" w:hAnsi="Avenir Next LT Pro" w:cstheme="majorHAnsi"/>
          <w:sz w:val="28"/>
          <w:szCs w:val="22"/>
          <w:lang w:val="es-CO"/>
        </w:rPr>
      </w:pPr>
      <w:bookmarkStart w:id="144" w:name="_Toc270365183"/>
      <w:bookmarkStart w:id="145" w:name="_Toc393705116"/>
      <w:bookmarkStart w:id="146" w:name="_Toc440985669"/>
      <w:bookmarkStart w:id="147" w:name="_Toc447788184"/>
      <w:bookmarkStart w:id="148" w:name="_Toc228127416"/>
      <w:r w:rsidRPr="005F1803">
        <w:rPr>
          <w:rFonts w:ascii="Avenir Next LT Pro" w:hAnsi="Avenir Next LT Pro" w:cstheme="majorHAnsi"/>
          <w:sz w:val="28"/>
          <w:szCs w:val="22"/>
          <w:lang w:val="es-CO"/>
        </w:rPr>
        <w:t xml:space="preserve">Procedimientos de </w:t>
      </w:r>
      <w:r w:rsidR="00A027D1" w:rsidRPr="005F1803">
        <w:rPr>
          <w:rFonts w:ascii="Avenir Next LT Pro" w:hAnsi="Avenir Next LT Pro" w:cstheme="majorHAnsi"/>
          <w:sz w:val="28"/>
          <w:szCs w:val="22"/>
          <w:lang w:val="es-CO"/>
        </w:rPr>
        <w:t>c</w:t>
      </w:r>
      <w:r w:rsidRPr="005F1803">
        <w:rPr>
          <w:rFonts w:ascii="Avenir Next LT Pro" w:hAnsi="Avenir Next LT Pro" w:cstheme="majorHAnsi"/>
          <w:sz w:val="28"/>
          <w:szCs w:val="22"/>
          <w:lang w:val="es-CO"/>
        </w:rPr>
        <w:t xml:space="preserve">ontrol y </w:t>
      </w:r>
      <w:r w:rsidR="00A027D1" w:rsidRPr="005F1803">
        <w:rPr>
          <w:rFonts w:ascii="Avenir Next LT Pro" w:hAnsi="Avenir Next LT Pro" w:cstheme="majorHAnsi"/>
          <w:sz w:val="28"/>
          <w:szCs w:val="22"/>
          <w:lang w:val="es-CO"/>
        </w:rPr>
        <w:t>a</w:t>
      </w:r>
      <w:r w:rsidRPr="005F1803">
        <w:rPr>
          <w:rFonts w:ascii="Avenir Next LT Pro" w:hAnsi="Avenir Next LT Pro" w:cstheme="majorHAnsi"/>
          <w:sz w:val="28"/>
          <w:szCs w:val="22"/>
          <w:lang w:val="es-CO"/>
        </w:rPr>
        <w:t xml:space="preserve">seguramiento de la </w:t>
      </w:r>
      <w:r w:rsidR="00A027D1" w:rsidRPr="005F1803">
        <w:rPr>
          <w:rFonts w:ascii="Avenir Next LT Pro" w:hAnsi="Avenir Next LT Pro" w:cstheme="majorHAnsi"/>
          <w:sz w:val="28"/>
          <w:szCs w:val="22"/>
          <w:lang w:val="es-CO"/>
        </w:rPr>
        <w:t>c</w:t>
      </w:r>
      <w:r w:rsidRPr="005F1803">
        <w:rPr>
          <w:rFonts w:ascii="Avenir Next LT Pro" w:hAnsi="Avenir Next LT Pro" w:cstheme="majorHAnsi"/>
          <w:sz w:val="28"/>
          <w:szCs w:val="22"/>
          <w:lang w:val="es-CO"/>
        </w:rPr>
        <w:t>alidad</w:t>
      </w:r>
      <w:bookmarkEnd w:id="144"/>
      <w:bookmarkEnd w:id="145"/>
      <w:bookmarkEnd w:id="146"/>
      <w:bookmarkEnd w:id="147"/>
      <w:bookmarkEnd w:id="148"/>
    </w:p>
    <w:p w14:paraId="15C9B9F8" w14:textId="20EA793D" w:rsidR="00FA52CE" w:rsidRPr="005F1803" w:rsidRDefault="00FA52CE" w:rsidP="00DC2946">
      <w:pPr>
        <w:pStyle w:val="Ttulo3"/>
        <w:numPr>
          <w:ilvl w:val="2"/>
          <w:numId w:val="38"/>
        </w:numPr>
        <w:rPr>
          <w:rFonts w:ascii="Avenir Next LT Pro" w:hAnsi="Avenir Next LT Pro" w:cstheme="majorHAnsi"/>
          <w:sz w:val="24"/>
          <w:szCs w:val="24"/>
          <w:lang w:val="es-CO"/>
        </w:rPr>
      </w:pPr>
      <w:bookmarkStart w:id="149" w:name="_Toc228127417"/>
      <w:r w:rsidRPr="005F1803">
        <w:rPr>
          <w:rFonts w:ascii="Avenir Next LT Pro" w:hAnsi="Avenir Next LT Pro" w:cstheme="majorHAnsi"/>
          <w:sz w:val="24"/>
          <w:szCs w:val="24"/>
          <w:lang w:val="es-CO"/>
        </w:rPr>
        <w:t xml:space="preserve">Procedimiento de </w:t>
      </w:r>
      <w:r w:rsidR="001A16E1" w:rsidRPr="005F1803">
        <w:rPr>
          <w:rFonts w:ascii="Avenir Next LT Pro" w:hAnsi="Avenir Next LT Pro" w:cstheme="majorHAnsi"/>
          <w:sz w:val="24"/>
          <w:szCs w:val="24"/>
          <w:lang w:val="es-CO"/>
        </w:rPr>
        <w:t>m</w:t>
      </w:r>
      <w:r w:rsidRPr="005F1803">
        <w:rPr>
          <w:rFonts w:ascii="Avenir Next LT Pro" w:hAnsi="Avenir Next LT Pro" w:cstheme="majorHAnsi"/>
          <w:sz w:val="24"/>
          <w:szCs w:val="24"/>
          <w:lang w:val="es-CO"/>
        </w:rPr>
        <w:t>edición</w:t>
      </w:r>
      <w:bookmarkEnd w:id="149"/>
    </w:p>
    <w:p w14:paraId="590B4C82" w14:textId="77777777" w:rsidR="008D52BD" w:rsidRPr="007B32CC" w:rsidRDefault="008D52BD" w:rsidP="008D52BD">
      <w:pPr>
        <w:pStyle w:val="NormalWeb"/>
        <w:spacing w:line="360" w:lineRule="auto"/>
        <w:jc w:val="both"/>
        <w:rPr>
          <w:rFonts w:ascii="Avenir Next LT Pro" w:eastAsia="Arial Unicode MS" w:hAnsi="Avenir Next LT Pro" w:cstheme="majorHAnsi"/>
          <w:sz w:val="22"/>
          <w:szCs w:val="22"/>
          <w:lang w:val="es-CO"/>
        </w:rPr>
      </w:pPr>
      <w:bookmarkStart w:id="150" w:name="_Toc32485934"/>
      <w:r w:rsidRPr="007B32CC">
        <w:rPr>
          <w:rFonts w:ascii="Avenir Next LT Pro" w:eastAsia="Arial Unicode MS" w:hAnsi="Avenir Next LT Pro" w:cstheme="majorHAnsi"/>
          <w:sz w:val="22"/>
          <w:szCs w:val="22"/>
          <w:lang w:val="es-CO"/>
        </w:rPr>
        <w:t xml:space="preserve">El proceso de control y vigilancia del muestreo y análisis es esencial para asegurar la integridad de la muestra desde su recolección hasta el reporte de sus resultados; incluye las actividades de seguir o monitorear las condiciones de toma de muestra, codificación, transporte y su posterior análisis. </w:t>
      </w:r>
    </w:p>
    <w:p w14:paraId="2182F3EA" w14:textId="5A4333FE" w:rsidR="008D52BD" w:rsidRPr="007B32CC" w:rsidRDefault="008D52BD" w:rsidP="00EC6167">
      <w:pPr>
        <w:spacing w:after="240" w:line="360" w:lineRule="auto"/>
        <w:jc w:val="both"/>
        <w:rPr>
          <w:rFonts w:eastAsia="Arial Unicode MS" w:cstheme="majorHAnsi"/>
          <w:sz w:val="22"/>
          <w:szCs w:val="22"/>
        </w:rPr>
      </w:pPr>
      <w:r w:rsidRPr="007B32CC">
        <w:rPr>
          <w:rFonts w:eastAsia="Arial Unicode MS" w:cstheme="majorHAnsi"/>
          <w:sz w:val="22"/>
          <w:szCs w:val="22"/>
        </w:rPr>
        <w:t xml:space="preserve">Para esto SERAMBENTE S.A.S. en conjunto con el procedimiento PO-PSM-07 </w:t>
      </w:r>
      <w:r w:rsidR="00970929">
        <w:rPr>
          <w:rFonts w:eastAsia="Arial Unicode MS" w:cstheme="majorHAnsi"/>
          <w:sz w:val="22"/>
          <w:szCs w:val="22"/>
        </w:rPr>
        <w:t>MONITOREO ISOCINÉTICO</w:t>
      </w:r>
      <w:r w:rsidR="00F233BB">
        <w:rPr>
          <w:rFonts w:eastAsia="Arial Unicode MS" w:cstheme="majorHAnsi"/>
          <w:sz w:val="22"/>
          <w:szCs w:val="22"/>
        </w:rPr>
        <w:t xml:space="preserve"> </w:t>
      </w:r>
      <w:r w:rsidRPr="007B32CC">
        <w:rPr>
          <w:rFonts w:eastAsia="Arial Unicode MS" w:cstheme="majorHAnsi"/>
          <w:sz w:val="22"/>
          <w:szCs w:val="22"/>
        </w:rPr>
        <w:t xml:space="preserve">tienen como objetivo entregar las pautas y principios para la correcta aplicación de los métodos EPA en el desarrollo de monitoreos isocinéticos en fuentes fijas, garantizando la toma de muestras representativas de emisiones. </w:t>
      </w:r>
    </w:p>
    <w:p w14:paraId="37D425EF" w14:textId="554738B7" w:rsidR="008D52BD" w:rsidRPr="007B32CC" w:rsidRDefault="00702CFF" w:rsidP="00C453DA">
      <w:pPr>
        <w:pStyle w:val="NormalWeb"/>
        <w:spacing w:before="0" w:beforeAutospacing="0" w:after="0" w:afterAutospacing="0"/>
        <w:jc w:val="center"/>
        <w:rPr>
          <w:rFonts w:ascii="Avenir Next LT Pro" w:eastAsia="Arial Unicode MS" w:hAnsi="Avenir Next LT Pro" w:cs="Calibri"/>
          <w:sz w:val="22"/>
          <w:szCs w:val="22"/>
          <w:lang w:val="es-CO"/>
        </w:rPr>
      </w:pPr>
      <w:r w:rsidRPr="00702CFF">
        <w:rPr>
          <w:rFonts w:ascii="Avenir Next LT Pro" w:eastAsia="Arial Unicode MS" w:hAnsi="Avenir Next LT Pro" w:cs="Calibri"/>
          <w:noProof/>
          <w:sz w:val="22"/>
          <w:szCs w:val="22"/>
          <w:lang w:val="es-CO"/>
        </w:rPr>
        <w:lastRenderedPageBreak/>
        <w:drawing>
          <wp:inline distT="0" distB="0" distL="0" distR="0" wp14:anchorId="285796C1" wp14:editId="78995628">
            <wp:extent cx="5612130" cy="3092450"/>
            <wp:effectExtent l="19050" t="19050" r="26670" b="12700"/>
            <wp:docPr id="1784508353"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8353" name="Imagen 1" descr="Diagrama  El contenido generado por IA puede ser incorrecto."/>
                    <pic:cNvPicPr/>
                  </pic:nvPicPr>
                  <pic:blipFill>
                    <a:blip r:embed="rId15">
                      <a:clrChange>
                        <a:clrFrom>
                          <a:srgbClr val="FFFFFF"/>
                        </a:clrFrom>
                        <a:clrTo>
                          <a:srgbClr val="FFFFFF">
                            <a:alpha val="0"/>
                          </a:srgbClr>
                        </a:clrTo>
                      </a:clrChange>
                    </a:blip>
                    <a:stretch>
                      <a:fillRect/>
                    </a:stretch>
                  </pic:blipFill>
                  <pic:spPr>
                    <a:xfrm>
                      <a:off x="0" y="0"/>
                      <a:ext cx="5612130" cy="3092450"/>
                    </a:xfrm>
                    <a:prstGeom prst="rect">
                      <a:avLst/>
                    </a:prstGeom>
                    <a:ln>
                      <a:solidFill>
                        <a:schemeClr val="accent1"/>
                      </a:solidFill>
                    </a:ln>
                  </pic:spPr>
                </pic:pic>
              </a:graphicData>
            </a:graphic>
          </wp:inline>
        </w:drawing>
      </w:r>
    </w:p>
    <w:p w14:paraId="60C01811" w14:textId="3256FC39" w:rsidR="008D52BD" w:rsidRPr="007B32CC" w:rsidRDefault="008D52BD" w:rsidP="00C453DA">
      <w:pPr>
        <w:widowControl w:val="0"/>
        <w:jc w:val="center"/>
        <w:rPr>
          <w:rFonts w:cs="Calibri"/>
          <w:b/>
          <w:sz w:val="20"/>
        </w:rPr>
      </w:pPr>
      <w:bookmarkStart w:id="151" w:name="_Toc33963150"/>
      <w:bookmarkStart w:id="152" w:name="_Toc34038824"/>
      <w:bookmarkStart w:id="153" w:name="_Toc97367537"/>
      <w:bookmarkStart w:id="154" w:name="_Toc106965295"/>
      <w:bookmarkStart w:id="155" w:name="_Toc228127485"/>
      <w:r w:rsidRPr="007B32CC">
        <w:rPr>
          <w:rFonts w:cs="Calibri"/>
          <w:b/>
          <w:sz w:val="20"/>
        </w:rPr>
        <w:t xml:space="preserve">Figura </w:t>
      </w:r>
      <w:r w:rsidRPr="007B32CC">
        <w:rPr>
          <w:rFonts w:cs="Calibri"/>
          <w:b/>
          <w:sz w:val="20"/>
        </w:rPr>
        <w:fldChar w:fldCharType="begin"/>
      </w:r>
      <w:r w:rsidRPr="007B32CC">
        <w:rPr>
          <w:rFonts w:cs="Calibri"/>
          <w:b/>
          <w:sz w:val="20"/>
        </w:rPr>
        <w:instrText xml:space="preserve"> SEQ Figura \* ARABIC </w:instrText>
      </w:r>
      <w:r w:rsidRPr="007B32CC">
        <w:rPr>
          <w:rFonts w:cs="Calibri"/>
          <w:b/>
          <w:sz w:val="20"/>
        </w:rPr>
        <w:fldChar w:fldCharType="separate"/>
      </w:r>
      <w:r w:rsidR="009A4450">
        <w:rPr>
          <w:rFonts w:cs="Calibri"/>
          <w:b/>
          <w:noProof/>
          <w:sz w:val="20"/>
        </w:rPr>
        <w:t>6</w:t>
      </w:r>
      <w:r w:rsidRPr="007B32CC">
        <w:rPr>
          <w:rFonts w:cs="Calibri"/>
          <w:b/>
          <w:sz w:val="20"/>
        </w:rPr>
        <w:fldChar w:fldCharType="end"/>
      </w:r>
      <w:r w:rsidRPr="007B32CC">
        <w:rPr>
          <w:rFonts w:cs="Calibri"/>
          <w:b/>
          <w:sz w:val="20"/>
        </w:rPr>
        <w:t>. Etapas de muestreo</w:t>
      </w:r>
      <w:bookmarkEnd w:id="151"/>
      <w:bookmarkEnd w:id="152"/>
      <w:bookmarkEnd w:id="153"/>
      <w:bookmarkEnd w:id="154"/>
      <w:r w:rsidR="0012513C">
        <w:rPr>
          <w:rFonts w:cs="Calibri"/>
          <w:b/>
          <w:sz w:val="20"/>
        </w:rPr>
        <w:t>.</w:t>
      </w:r>
      <w:bookmarkEnd w:id="155"/>
    </w:p>
    <w:p w14:paraId="6D88F3F3" w14:textId="6EF934B6" w:rsidR="00A22678" w:rsidRPr="007B32CC" w:rsidRDefault="006454DB" w:rsidP="0012513C">
      <w:pPr>
        <w:jc w:val="center"/>
        <w:rPr>
          <w:rFonts w:cs="Calibri"/>
          <w:i/>
          <w:sz w:val="20"/>
          <w:szCs w:val="20"/>
        </w:rPr>
      </w:pPr>
      <w:r>
        <w:rPr>
          <w:rFonts w:cs="Calibri"/>
          <w:i/>
          <w:sz w:val="20"/>
          <w:szCs w:val="20"/>
        </w:rPr>
        <w:t>Fuente: SERAMBIENTE S.A.S, 2026.</w:t>
      </w:r>
    </w:p>
    <w:p w14:paraId="69B8EC99" w14:textId="1B568F05" w:rsidR="008D52BD" w:rsidRDefault="008D52BD" w:rsidP="008D52BD">
      <w:pPr>
        <w:pStyle w:val="NormalWeb"/>
        <w:spacing w:line="360" w:lineRule="auto"/>
        <w:jc w:val="both"/>
        <w:rPr>
          <w:rFonts w:ascii="Avenir Next LT Pro" w:eastAsia="Arial Unicode MS" w:hAnsi="Avenir Next LT Pro" w:cs="Calibri"/>
          <w:sz w:val="22"/>
          <w:szCs w:val="22"/>
          <w:lang w:val="es-CO"/>
        </w:rPr>
      </w:pPr>
      <w:r w:rsidRPr="007B32CC">
        <w:rPr>
          <w:rFonts w:ascii="Avenir Next LT Pro" w:eastAsia="Arial Unicode MS" w:hAnsi="Avenir Next LT Pro" w:cs="Calibri"/>
          <w:sz w:val="22"/>
          <w:szCs w:val="22"/>
          <w:lang w:val="es-CO"/>
        </w:rPr>
        <w:t xml:space="preserve">Para prevenir confusiones en la identificación de las muestras, los recipientes son etiquetados en el momento de la recuperación de </w:t>
      </w:r>
      <w:r w:rsidR="003F76D7" w:rsidRPr="007B32CC">
        <w:rPr>
          <w:rFonts w:ascii="Avenir Next LT Pro" w:eastAsia="Arial Unicode MS" w:hAnsi="Avenir Next LT Pro" w:cs="Calibri"/>
          <w:sz w:val="22"/>
          <w:szCs w:val="22"/>
          <w:lang w:val="es-CO"/>
        </w:rPr>
        <w:t>estas</w:t>
      </w:r>
      <w:r w:rsidRPr="007B32CC">
        <w:rPr>
          <w:rFonts w:ascii="Avenir Next LT Pro" w:eastAsia="Arial Unicode MS" w:hAnsi="Avenir Next LT Pro" w:cs="Calibri"/>
          <w:sz w:val="22"/>
          <w:szCs w:val="22"/>
          <w:lang w:val="es-CO"/>
        </w:rPr>
        <w:t>; la etiqueta contiene el nombre de la empresa (cliente), lugar o punto de muestreo, fecha y hora en que se toma la muestra, el análisis a realizar y el nombre de quien toma la muestra. Para evitar confusiones en la identificación de las muestras en laboratorio, al momento de ser remitidas se les asigna un número único de identificación de la muestra llamado ID, el cual es adherido al recipiente. Para registrar toda la información pertinente a las observaciones de campo o del muestreo se diligencian las planillas de campo, las cuales reposan en la carpeta del servicio.</w:t>
      </w:r>
    </w:p>
    <w:p w14:paraId="7797B3B2" w14:textId="77777777" w:rsidR="000B0795" w:rsidRDefault="000B0795" w:rsidP="008D52BD">
      <w:pPr>
        <w:pStyle w:val="NormalWeb"/>
        <w:spacing w:line="360" w:lineRule="auto"/>
        <w:jc w:val="both"/>
        <w:rPr>
          <w:rFonts w:ascii="Avenir Next LT Pro" w:eastAsia="Arial Unicode MS" w:hAnsi="Avenir Next LT Pro" w:cs="Calibri"/>
          <w:sz w:val="22"/>
          <w:szCs w:val="22"/>
          <w:lang w:val="es-CO"/>
        </w:rPr>
      </w:pPr>
    </w:p>
    <w:p w14:paraId="5EB52D2B" w14:textId="77777777" w:rsidR="000B0795" w:rsidRDefault="000B0795" w:rsidP="008D52BD">
      <w:pPr>
        <w:pStyle w:val="NormalWeb"/>
        <w:spacing w:line="360" w:lineRule="auto"/>
        <w:jc w:val="both"/>
        <w:rPr>
          <w:rFonts w:ascii="Avenir Next LT Pro" w:eastAsia="Arial Unicode MS" w:hAnsi="Avenir Next LT Pro" w:cs="Calibri"/>
          <w:sz w:val="22"/>
          <w:szCs w:val="22"/>
          <w:lang w:val="es-CO"/>
        </w:rPr>
      </w:pPr>
    </w:p>
    <w:p w14:paraId="12FC77D9" w14:textId="77777777" w:rsidR="00F33963" w:rsidRDefault="00F33963" w:rsidP="008D52BD">
      <w:pPr>
        <w:pStyle w:val="NormalWeb"/>
        <w:spacing w:line="360" w:lineRule="auto"/>
        <w:jc w:val="both"/>
        <w:rPr>
          <w:rFonts w:ascii="Avenir Next LT Pro" w:eastAsia="Arial Unicode MS" w:hAnsi="Avenir Next LT Pro" w:cs="Calibri"/>
          <w:sz w:val="22"/>
          <w:szCs w:val="22"/>
          <w:lang w:val="es-CO"/>
        </w:rPr>
      </w:pPr>
    </w:p>
    <w:p w14:paraId="69855FBF" w14:textId="77777777" w:rsidR="00F33963" w:rsidRDefault="00F33963" w:rsidP="005E0174">
      <w:pPr>
        <w:pStyle w:val="Descripcin"/>
        <w:spacing w:after="0"/>
        <w:jc w:val="center"/>
        <w:rPr>
          <w:rFonts w:ascii="Avenir Next LT Pro" w:hAnsi="Avenir Next LT Pro" w:cstheme="majorHAnsi"/>
          <w:lang w:val="es-CO"/>
        </w:rPr>
      </w:pPr>
    </w:p>
    <w:p w14:paraId="4EAC0C64" w14:textId="77777777" w:rsidR="00702CFF" w:rsidRPr="00702CFF" w:rsidRDefault="00702CFF" w:rsidP="00702CFF">
      <w:pPr>
        <w:rPr>
          <w:lang w:eastAsia="es-MX"/>
        </w:rPr>
      </w:pPr>
    </w:p>
    <w:p w14:paraId="6DA9B775" w14:textId="5BB55EC7" w:rsidR="005E0174" w:rsidRPr="007B32CC" w:rsidRDefault="005E0174" w:rsidP="005E0174">
      <w:pPr>
        <w:pStyle w:val="Descripcin"/>
        <w:spacing w:after="0"/>
        <w:jc w:val="center"/>
        <w:rPr>
          <w:rFonts w:ascii="Avenir Next LT Pro" w:hAnsi="Avenir Next LT Pro" w:cstheme="majorHAnsi"/>
          <w:lang w:val="es-CO"/>
        </w:rPr>
      </w:pPr>
      <w:bookmarkStart w:id="156" w:name="_Toc228127465"/>
      <w:r w:rsidRPr="007B32CC">
        <w:rPr>
          <w:rFonts w:ascii="Avenir Next LT Pro" w:hAnsi="Avenir Next LT Pro" w:cstheme="majorHAnsi"/>
          <w:lang w:val="es-CO"/>
        </w:rPr>
        <w:lastRenderedPageBreak/>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18</w:t>
      </w:r>
      <w:r w:rsidRPr="007B32CC">
        <w:rPr>
          <w:rFonts w:ascii="Avenir Next LT Pro" w:hAnsi="Avenir Next LT Pro" w:cstheme="majorHAnsi"/>
          <w:lang w:val="es-CO"/>
        </w:rPr>
        <w:fldChar w:fldCharType="end"/>
      </w:r>
      <w:r w:rsidRPr="007B32CC">
        <w:rPr>
          <w:rFonts w:ascii="Avenir Next LT Pro" w:hAnsi="Avenir Next LT Pro" w:cstheme="majorHAnsi"/>
          <w:lang w:val="es-CO"/>
        </w:rPr>
        <w:t>. Identificación de las muestras</w:t>
      </w:r>
      <w:bookmarkEnd w:id="150"/>
      <w:bookmarkEnd w:id="156"/>
      <w:r w:rsidRPr="007B32CC">
        <w:rPr>
          <w:rFonts w:ascii="Avenir Next LT Pro" w:hAnsi="Avenir Next LT Pro" w:cstheme="majorHAnsi"/>
          <w:lang w:val="es-CO"/>
        </w:rPr>
        <w:t xml:space="preserve"> </w:t>
      </w:r>
    </w:p>
    <w:p>
      <w:r>
        <w:t xml:space="preserve">{#tiene_laboratorios_parametros}</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215"/>
        <w:gridCol w:w="1388"/>
        <w:gridCol w:w="1388"/>
        <w:gridCol w:w="1550"/>
        <w:gridCol w:w="1224"/>
        <w:gridCol w:w="2063"/>
      </w:tblGrid>
      <w:tr w:rsidR="00DC2E9D" w:rsidRPr="007B32CC" w14:paraId="1C385FEF" w14:textId="77777777" w:rsidTr="000B0795">
        <w:trPr>
          <w:tblHeader/>
          <w:jc w:val="center"/>
        </w:trPr>
        <w:tc>
          <w:tcPr>
            <w:tcW w:w="688" w:type="pct"/>
            <w:shd w:val="clear" w:color="auto" w:fill="004CAB"/>
            <w:vAlign w:val="center"/>
          </w:tcPr>
          <w:p w14:paraId="22F0073B" w14:textId="77777777" w:rsidR="00E04A04" w:rsidRPr="007B32CC" w:rsidRDefault="00E04A04" w:rsidP="00027944">
            <w:pPr>
              <w:jc w:val="center"/>
              <w:rPr>
                <w:rFonts w:cstheme="majorHAnsi"/>
                <w:b/>
                <w:bCs/>
                <w:color w:val="FFFFFF" w:themeColor="background1"/>
                <w:sz w:val="20"/>
                <w:szCs w:val="20"/>
              </w:rPr>
            </w:pPr>
            <w:bookmarkStart w:id="157" w:name="_Hlk536181453"/>
            <w:r w:rsidRPr="007B32CC">
              <w:rPr>
                <w:rFonts w:cstheme="majorHAnsi"/>
                <w:b/>
                <w:bCs/>
                <w:color w:val="FFFFFF" w:themeColor="background1"/>
                <w:sz w:val="20"/>
                <w:szCs w:val="20"/>
              </w:rPr>
              <w:t>No. reporte</w:t>
            </w:r>
          </w:p>
        </w:tc>
        <w:tc>
          <w:tcPr>
            <w:tcW w:w="786" w:type="pct"/>
            <w:shd w:val="clear" w:color="auto" w:fill="004CAB"/>
            <w:vAlign w:val="center"/>
          </w:tcPr>
          <w:p w14:paraId="6D52227F" w14:textId="77777777" w:rsidR="00E04A04" w:rsidRPr="007B32CC" w:rsidRDefault="00E04A04" w:rsidP="00027944">
            <w:pPr>
              <w:jc w:val="center"/>
              <w:rPr>
                <w:rFonts w:cstheme="majorHAnsi"/>
                <w:b/>
                <w:bCs/>
                <w:color w:val="FFFFFF" w:themeColor="background1"/>
                <w:sz w:val="20"/>
                <w:szCs w:val="20"/>
              </w:rPr>
            </w:pPr>
            <w:r w:rsidRPr="007B32CC">
              <w:rPr>
                <w:rFonts w:cstheme="majorHAnsi"/>
                <w:b/>
                <w:bCs/>
                <w:color w:val="FFFFFF" w:themeColor="background1"/>
                <w:sz w:val="20"/>
                <w:szCs w:val="20"/>
              </w:rPr>
              <w:t>Fuente fijas</w:t>
            </w:r>
          </w:p>
        </w:tc>
        <w:tc>
          <w:tcPr>
            <w:tcW w:w="786" w:type="pct"/>
            <w:shd w:val="clear" w:color="auto" w:fill="004CAB"/>
            <w:vAlign w:val="center"/>
          </w:tcPr>
          <w:p w14:paraId="03024798" w14:textId="77777777" w:rsidR="00E04A04" w:rsidRPr="007B32CC" w:rsidRDefault="00E04A04" w:rsidP="00027944">
            <w:pPr>
              <w:jc w:val="center"/>
              <w:rPr>
                <w:rFonts w:cstheme="majorHAnsi"/>
                <w:b/>
                <w:bCs/>
                <w:color w:val="FFFFFF" w:themeColor="background1"/>
                <w:sz w:val="20"/>
                <w:szCs w:val="20"/>
              </w:rPr>
            </w:pPr>
            <w:r w:rsidRPr="007B32CC">
              <w:rPr>
                <w:rFonts w:cstheme="majorHAnsi"/>
                <w:b/>
                <w:bCs/>
                <w:color w:val="FFFFFF" w:themeColor="background1"/>
                <w:sz w:val="20"/>
                <w:szCs w:val="20"/>
              </w:rPr>
              <w:t>Parámetro</w:t>
            </w:r>
          </w:p>
        </w:tc>
        <w:tc>
          <w:tcPr>
            <w:tcW w:w="878" w:type="pct"/>
            <w:shd w:val="clear" w:color="auto" w:fill="004CAB"/>
            <w:vAlign w:val="center"/>
          </w:tcPr>
          <w:p w14:paraId="0981439A" w14:textId="77777777" w:rsidR="00E04A04" w:rsidRPr="007B32CC" w:rsidRDefault="00E04A04" w:rsidP="00027944">
            <w:pPr>
              <w:jc w:val="center"/>
              <w:rPr>
                <w:rFonts w:cstheme="majorHAnsi"/>
                <w:b/>
                <w:bCs/>
                <w:color w:val="FFFFFF" w:themeColor="background1"/>
                <w:sz w:val="20"/>
                <w:szCs w:val="20"/>
              </w:rPr>
            </w:pPr>
            <w:r w:rsidRPr="007B32CC">
              <w:rPr>
                <w:rFonts w:cstheme="majorHAnsi"/>
                <w:b/>
                <w:bCs/>
                <w:color w:val="FFFFFF" w:themeColor="background1"/>
                <w:sz w:val="20"/>
                <w:szCs w:val="20"/>
              </w:rPr>
              <w:t>No. de corrida</w:t>
            </w:r>
          </w:p>
        </w:tc>
        <w:tc>
          <w:tcPr>
            <w:tcW w:w="693" w:type="pct"/>
            <w:shd w:val="clear" w:color="auto" w:fill="004CAB"/>
            <w:vAlign w:val="center"/>
          </w:tcPr>
          <w:p w14:paraId="3F0B12F6" w14:textId="77777777" w:rsidR="00E04A04" w:rsidRPr="007B32CC" w:rsidRDefault="00E04A04" w:rsidP="00027944">
            <w:pPr>
              <w:jc w:val="center"/>
              <w:rPr>
                <w:rFonts w:cstheme="majorHAnsi"/>
                <w:b/>
                <w:bCs/>
                <w:color w:val="FFFFFF" w:themeColor="background1"/>
                <w:sz w:val="20"/>
                <w:szCs w:val="20"/>
              </w:rPr>
            </w:pPr>
            <w:r w:rsidRPr="007B32CC">
              <w:rPr>
                <w:rFonts w:cstheme="majorHAnsi"/>
                <w:b/>
                <w:bCs/>
                <w:color w:val="FFFFFF" w:themeColor="background1"/>
                <w:sz w:val="20"/>
                <w:szCs w:val="20"/>
              </w:rPr>
              <w:t>ID</w:t>
            </w:r>
          </w:p>
        </w:tc>
        <w:tc>
          <w:tcPr>
            <w:tcW w:w="1168" w:type="pct"/>
            <w:shd w:val="clear" w:color="auto" w:fill="004CAB"/>
            <w:vAlign w:val="center"/>
          </w:tcPr>
          <w:p w14:paraId="26E331B0" w14:textId="77777777" w:rsidR="00E04A04" w:rsidRPr="007B32CC" w:rsidRDefault="00E04A04" w:rsidP="00027944">
            <w:pPr>
              <w:jc w:val="center"/>
              <w:rPr>
                <w:rFonts w:cstheme="majorHAnsi"/>
                <w:b/>
                <w:bCs/>
                <w:color w:val="FFFFFF" w:themeColor="background1"/>
                <w:sz w:val="20"/>
                <w:szCs w:val="20"/>
              </w:rPr>
            </w:pPr>
            <w:r w:rsidRPr="007B32CC">
              <w:rPr>
                <w:rFonts w:cstheme="majorHAnsi"/>
                <w:b/>
                <w:bCs/>
                <w:color w:val="FFFFFF" w:themeColor="background1"/>
                <w:sz w:val="20"/>
                <w:szCs w:val="20"/>
              </w:rPr>
              <w:t>Laboratorio</w:t>
            </w:r>
          </w:p>
        </w:tc>
      </w:tr>
      <w:tr w:rsidR="00213850" w:rsidRPr="007B32CC" w14:paraId="4F7F8698" w14:textId="77777777" w:rsidTr="00F233BB">
        <w:trPr>
          <w:jc w:val="center"/>
        </w:trPr>
        <w:tc>
          <w:tcPr>
            <w:tcW w:w="688" w:type="pct"/>
            <w:vMerge w:val="restart"/>
            <w:shd w:val="clear" w:color="auto" w:fill="auto"/>
            <w:noWrap/>
            <w:vAlign w:val="center"/>
          </w:tcPr>
          <w:p w14:paraId="39C51E14" w14:textId="0C0BA722" w:rsidR="00213850" w:rsidRPr="007B32CC" w:rsidRDefault="00702CFF" w:rsidP="0075696C">
            <w:pPr>
              <w:jc w:val="center"/>
              <w:rPr>
                <w:rFonts w:cstheme="majorHAnsi"/>
                <w:sz w:val="20"/>
                <w:szCs w:val="20"/>
              </w:rPr>
            </w:pPr>
            <w:r w:rsidRPr="00702CFF">
              <w:rPr>
                <w:rFonts w:cstheme="majorHAnsi"/>
                <w:sz w:val="20"/>
                <w:szCs w:val="20"/>
              </w:rPr>
              <w:t>26785</w:t>
            </w:r>
          </w:p>
        </w:tc>
        <w:tc>
          <w:tcPr>
            <w:tcW w:w="786" w:type="pct"/>
            <w:vMerge w:val="restart"/>
            <w:vAlign w:val="center"/>
          </w:tcPr>
          <w:p w14:paraId="5A1FBF54" w14:textId="7E9AD2DE" w:rsidR="00213850" w:rsidRPr="007B32CC" w:rsidRDefault="00F54F49" w:rsidP="0075696C">
            <w:pPr>
              <w:jc w:val="center"/>
              <w:rPr>
                <w:rFonts w:cstheme="majorHAnsi"/>
                <w:sz w:val="20"/>
                <w:szCs w:val="20"/>
              </w:rPr>
            </w:pPr>
            <w:r>
              <w:rPr>
                <w:rFonts w:cstheme="majorHAnsi"/>
                <w:sz w:val="20"/>
                <w:szCs w:val="20"/>
              </w:rPr>
              <w:t>Caldera 400 BHP</w:t>
            </w:r>
          </w:p>
        </w:tc>
        <w:tc>
          <w:tcPr>
            <w:tcW w:w="786" w:type="pct"/>
            <w:shd w:val="clear" w:color="auto" w:fill="auto"/>
            <w:vAlign w:val="center"/>
          </w:tcPr>
          <w:p w14:paraId="0EFBE019" w14:textId="77777777" w:rsidR="00213850" w:rsidRPr="007B32CC" w:rsidRDefault="00213850" w:rsidP="0075696C">
            <w:pPr>
              <w:jc w:val="center"/>
              <w:rPr>
                <w:rFonts w:cstheme="majorHAnsi"/>
                <w:sz w:val="20"/>
                <w:szCs w:val="20"/>
              </w:rPr>
            </w:pPr>
            <w:r w:rsidRPr="007B32CC">
              <w:rPr>
                <w:rFonts w:cstheme="majorHAnsi"/>
                <w:sz w:val="20"/>
                <w:szCs w:val="20"/>
              </w:rPr>
              <w:t>MP</w:t>
            </w:r>
          </w:p>
        </w:tc>
        <w:tc>
          <w:tcPr>
            <w:tcW w:w="878" w:type="pct"/>
            <w:shd w:val="clear" w:color="auto" w:fill="auto"/>
            <w:vAlign w:val="center"/>
          </w:tcPr>
          <w:p w14:paraId="6FD0C5BE" w14:textId="77777777" w:rsidR="00213850" w:rsidRPr="007B32CC" w:rsidRDefault="00213850" w:rsidP="0075696C">
            <w:pPr>
              <w:jc w:val="center"/>
              <w:rPr>
                <w:rFonts w:cstheme="majorHAnsi"/>
                <w:sz w:val="20"/>
                <w:szCs w:val="20"/>
              </w:rPr>
            </w:pPr>
            <w:r w:rsidRPr="007B32CC">
              <w:rPr>
                <w:rFonts w:cstheme="majorHAnsi"/>
                <w:sz w:val="20"/>
                <w:szCs w:val="20"/>
              </w:rPr>
              <w:t>1</w:t>
            </w:r>
          </w:p>
        </w:tc>
        <w:tc>
          <w:tcPr>
            <w:tcW w:w="693" w:type="pct"/>
            <w:shd w:val="clear" w:color="auto" w:fill="auto"/>
            <w:noWrap/>
          </w:tcPr>
          <w:p w14:paraId="373EFFBD" w14:textId="3A9B541A" w:rsidR="00213850" w:rsidRPr="007B32CC" w:rsidRDefault="00702CFF" w:rsidP="00AE427F">
            <w:pPr>
              <w:jc w:val="center"/>
              <w:rPr>
                <w:rFonts w:cstheme="majorHAnsi"/>
                <w:sz w:val="20"/>
                <w:szCs w:val="20"/>
              </w:rPr>
            </w:pPr>
            <w:r w:rsidRPr="00702CFF">
              <w:rPr>
                <w:rFonts w:cstheme="majorHAnsi"/>
                <w:sz w:val="20"/>
                <w:szCs w:val="20"/>
              </w:rPr>
              <w:t>312893</w:t>
            </w:r>
          </w:p>
        </w:tc>
        <w:tc>
          <w:tcPr>
            <w:tcW w:w="1168" w:type="pct"/>
            <w:vMerge w:val="restart"/>
            <w:shd w:val="clear" w:color="auto" w:fill="auto"/>
            <w:noWrap/>
            <w:vAlign w:val="center"/>
          </w:tcPr>
          <w:p w14:paraId="06E5B6ED" w14:textId="77777777" w:rsidR="00213850" w:rsidRPr="007B32CC" w:rsidRDefault="00213850" w:rsidP="0075696C">
            <w:pPr>
              <w:jc w:val="center"/>
              <w:rPr>
                <w:rFonts w:cstheme="majorHAnsi"/>
                <w:bCs/>
                <w:sz w:val="20"/>
                <w:szCs w:val="20"/>
              </w:rPr>
            </w:pPr>
            <w:r w:rsidRPr="007B32CC">
              <w:rPr>
                <w:rFonts w:cstheme="majorHAnsi"/>
                <w:bCs/>
                <w:sz w:val="20"/>
                <w:szCs w:val="20"/>
              </w:rPr>
              <w:t>SERAMBIENTE S.A.S.</w:t>
            </w:r>
          </w:p>
        </w:tc>
      </w:tr>
      <w:tr w:rsidR="00213850" w:rsidRPr="007B32CC" w14:paraId="7A715A59" w14:textId="77777777" w:rsidTr="00F233BB">
        <w:trPr>
          <w:jc w:val="center"/>
        </w:trPr>
        <w:tc>
          <w:tcPr>
            <w:tcW w:w="688" w:type="pct"/>
            <w:vMerge/>
            <w:shd w:val="clear" w:color="auto" w:fill="auto"/>
            <w:noWrap/>
            <w:vAlign w:val="center"/>
          </w:tcPr>
          <w:p w14:paraId="510C2415" w14:textId="77777777" w:rsidR="00213850" w:rsidRPr="007B32CC" w:rsidRDefault="00213850" w:rsidP="00D61175">
            <w:pPr>
              <w:jc w:val="center"/>
              <w:rPr>
                <w:rFonts w:cstheme="majorHAnsi"/>
                <w:sz w:val="20"/>
                <w:szCs w:val="20"/>
              </w:rPr>
            </w:pPr>
            <w:r>
              <w:t xml:space="preserve">{#laboratorios_parametros}
{laboratorio_nombre}</w:t>
            </w:r>
          </w:p>
        </w:tc>
        <w:tc>
          <w:tcPr>
            <w:tcW w:w="786" w:type="pct"/>
            <w:vMerge/>
            <w:vAlign w:val="center"/>
          </w:tcPr>
          <w:p w14:paraId="59D10B13" w14:textId="77777777" w:rsidR="00213850" w:rsidRPr="007B32CC" w:rsidRDefault="00213850" w:rsidP="00D61175">
            <w:pPr>
              <w:jc w:val="center"/>
              <w:rPr>
                <w:rFonts w:cstheme="majorHAnsi"/>
                <w:sz w:val="20"/>
                <w:szCs w:val="20"/>
              </w:rPr>
            </w:pPr>
            <w:r>
              <w:t xml:space="preserve">{parametro_nombre}</w:t>
            </w:r>
          </w:p>
        </w:tc>
        <w:tc>
          <w:tcPr>
            <w:tcW w:w="786" w:type="pct"/>
            <w:vMerge w:val="restart"/>
            <w:shd w:val="clear" w:color="auto" w:fill="auto"/>
            <w:vAlign w:val="center"/>
          </w:tcPr>
          <w:p w14:paraId="43A2CE37" w14:textId="77777777" w:rsidR="00213850" w:rsidRPr="007B32CC" w:rsidRDefault="00213850" w:rsidP="00D61175">
            <w:pPr>
              <w:jc w:val="center"/>
              <w:rPr>
                <w:rFonts w:cstheme="majorHAnsi"/>
                <w:sz w:val="20"/>
                <w:szCs w:val="20"/>
              </w:rPr>
            </w:pPr>
            <w:r>
              <w:t xml:space="preserve">{resolucion_numero_fecha}
{/laboratorios_parametros}</w:t>
            </w:r>
          </w:p>
        </w:tc>
        <w:tc>
          <w:tcPr>
            <w:tcW w:w="878" w:type="pct"/>
            <w:shd w:val="clear" w:color="auto" w:fill="auto"/>
            <w:vAlign w:val="center"/>
          </w:tcPr>
          <w:p w14:paraId="57CDE68D" w14:textId="77777777" w:rsidR="00213850" w:rsidRPr="007B32CC" w:rsidRDefault="00213850" w:rsidP="00D61175">
            <w:pPr>
              <w:jc w:val="center"/>
              <w:rPr>
                <w:rFonts w:cstheme="majorHAnsi"/>
                <w:sz w:val="20"/>
                <w:szCs w:val="20"/>
              </w:rPr>
            </w:pPr>
            <w:r w:rsidRPr="007B32CC">
              <w:rPr>
                <w:rFonts w:cstheme="majorHAnsi"/>
                <w:sz w:val="20"/>
                <w:szCs w:val="20"/>
              </w:rPr>
              <w:t>Blanco</w:t>
            </w:r>
          </w:p>
        </w:tc>
        <w:tc>
          <w:tcPr>
            <w:tcW w:w="693" w:type="pct"/>
            <w:shd w:val="clear" w:color="auto" w:fill="auto"/>
            <w:noWrap/>
          </w:tcPr>
          <w:p w14:paraId="11128F82" w14:textId="34DFF866" w:rsidR="00213850" w:rsidRPr="007B32CC" w:rsidRDefault="00702CFF" w:rsidP="00AE427F">
            <w:pPr>
              <w:jc w:val="center"/>
              <w:rPr>
                <w:rFonts w:cstheme="majorHAnsi"/>
                <w:sz w:val="20"/>
                <w:szCs w:val="20"/>
              </w:rPr>
            </w:pPr>
            <w:r w:rsidRPr="00702CFF">
              <w:rPr>
                <w:rFonts w:cstheme="majorHAnsi"/>
                <w:sz w:val="20"/>
                <w:szCs w:val="20"/>
              </w:rPr>
              <w:t>312902</w:t>
            </w:r>
          </w:p>
        </w:tc>
        <w:tc>
          <w:tcPr>
            <w:tcW w:w="1168" w:type="pct"/>
            <w:vMerge/>
            <w:shd w:val="clear" w:color="auto" w:fill="auto"/>
            <w:noWrap/>
            <w:vAlign w:val="center"/>
          </w:tcPr>
          <w:p w14:paraId="1018315E" w14:textId="77777777" w:rsidR="00213850" w:rsidRPr="007B32CC" w:rsidRDefault="00213850" w:rsidP="00D61175">
            <w:pPr>
              <w:jc w:val="center"/>
              <w:rPr>
                <w:rFonts w:cstheme="majorHAnsi"/>
                <w:b/>
                <w:bCs/>
                <w:sz w:val="20"/>
                <w:szCs w:val="20"/>
              </w:rPr>
            </w:pPr>
          </w:p>
        </w:tc>
      </w:tr>
      <w:tr w:rsidR="00213850" w:rsidRPr="007B32CC" w14:paraId="0967641B" w14:textId="77777777" w:rsidTr="00F233BB">
        <w:trPr>
          <w:jc w:val="center"/>
        </w:trPr>
        <w:tc>
          <w:tcPr>
            <w:tcW w:w="688" w:type="pct"/>
            <w:vMerge/>
            <w:shd w:val="clear" w:color="auto" w:fill="auto"/>
            <w:noWrap/>
            <w:vAlign w:val="center"/>
          </w:tcPr>
          <w:p w14:paraId="69A3FE7E" w14:textId="77777777" w:rsidR="00213850" w:rsidRPr="007B32CC" w:rsidRDefault="00213850" w:rsidP="00D61175">
            <w:pPr>
              <w:jc w:val="center"/>
              <w:rPr>
                <w:rFonts w:cstheme="majorHAnsi"/>
                <w:sz w:val="20"/>
                <w:szCs w:val="20"/>
              </w:rPr>
            </w:pPr>
          </w:p>
        </w:tc>
        <w:tc>
          <w:tcPr>
            <w:tcW w:w="786" w:type="pct"/>
            <w:vMerge/>
            <w:vAlign w:val="center"/>
          </w:tcPr>
          <w:p w14:paraId="536712D8" w14:textId="77777777" w:rsidR="00213850" w:rsidRPr="007B32CC" w:rsidRDefault="00213850" w:rsidP="00D61175">
            <w:pPr>
              <w:jc w:val="center"/>
              <w:rPr>
                <w:rFonts w:cstheme="majorHAnsi"/>
                <w:sz w:val="20"/>
                <w:szCs w:val="20"/>
              </w:rPr>
            </w:pPr>
          </w:p>
        </w:tc>
        <w:tc>
          <w:tcPr>
            <w:tcW w:w="786" w:type="pct"/>
            <w:vMerge/>
            <w:shd w:val="clear" w:color="auto" w:fill="auto"/>
            <w:vAlign w:val="center"/>
          </w:tcPr>
          <w:p w14:paraId="344AD7F7" w14:textId="77777777" w:rsidR="00213850" w:rsidRPr="007B32CC" w:rsidRDefault="00213850" w:rsidP="00D61175">
            <w:pPr>
              <w:jc w:val="center"/>
              <w:rPr>
                <w:rFonts w:cstheme="majorHAnsi"/>
                <w:sz w:val="20"/>
                <w:szCs w:val="20"/>
              </w:rPr>
            </w:pPr>
          </w:p>
        </w:tc>
        <w:tc>
          <w:tcPr>
            <w:tcW w:w="878" w:type="pct"/>
            <w:shd w:val="clear" w:color="auto" w:fill="auto"/>
            <w:vAlign w:val="center"/>
          </w:tcPr>
          <w:p w14:paraId="364BDCFF" w14:textId="77777777" w:rsidR="00213850" w:rsidRPr="007B32CC" w:rsidRDefault="00213850" w:rsidP="00D61175">
            <w:pPr>
              <w:jc w:val="center"/>
              <w:rPr>
                <w:rFonts w:cstheme="majorHAnsi"/>
                <w:sz w:val="20"/>
                <w:szCs w:val="20"/>
              </w:rPr>
            </w:pPr>
            <w:r w:rsidRPr="007B32CC">
              <w:rPr>
                <w:rFonts w:cstheme="majorHAnsi"/>
                <w:sz w:val="20"/>
                <w:szCs w:val="20"/>
              </w:rPr>
              <w:t>1</w:t>
            </w:r>
          </w:p>
        </w:tc>
        <w:tc>
          <w:tcPr>
            <w:tcW w:w="693" w:type="pct"/>
            <w:shd w:val="clear" w:color="auto" w:fill="auto"/>
            <w:noWrap/>
          </w:tcPr>
          <w:p w14:paraId="1769FA4E" w14:textId="1E007072" w:rsidR="00213850" w:rsidRPr="007B32CC" w:rsidRDefault="00702CFF" w:rsidP="005D0940">
            <w:pPr>
              <w:jc w:val="center"/>
              <w:rPr>
                <w:rFonts w:cstheme="majorHAnsi"/>
                <w:sz w:val="20"/>
                <w:szCs w:val="20"/>
              </w:rPr>
            </w:pPr>
            <w:r w:rsidRPr="00702CFF">
              <w:rPr>
                <w:rFonts w:cstheme="majorHAnsi"/>
                <w:sz w:val="20"/>
                <w:szCs w:val="20"/>
              </w:rPr>
              <w:t>312903</w:t>
            </w:r>
          </w:p>
        </w:tc>
        <w:tc>
          <w:tcPr>
            <w:tcW w:w="1168" w:type="pct"/>
            <w:vMerge/>
            <w:shd w:val="clear" w:color="auto" w:fill="auto"/>
            <w:noWrap/>
            <w:vAlign w:val="center"/>
          </w:tcPr>
          <w:p w14:paraId="57B449BE" w14:textId="77777777" w:rsidR="00213850" w:rsidRPr="007B32CC" w:rsidRDefault="00213850" w:rsidP="00D61175">
            <w:pPr>
              <w:jc w:val="center"/>
              <w:rPr>
                <w:rFonts w:cstheme="majorHAnsi"/>
                <w:b/>
                <w:bCs/>
                <w:sz w:val="20"/>
                <w:szCs w:val="20"/>
              </w:rPr>
            </w:pPr>
          </w:p>
        </w:tc>
      </w:tr>
    </w:tbl>
    <w:p>
      <w:r>
        <w:t xml:space="preserve">{/tiene_laboratorios_parametros}</w:t>
      </w:r>
    </w:p>
    <w:bookmarkEnd w:id="157"/>
    <w:p w14:paraId="107582F8" w14:textId="5901C201" w:rsidR="0081224F" w:rsidRPr="007B32CC" w:rsidRDefault="005E0174" w:rsidP="0081224F">
      <w:pPr>
        <w:jc w:val="center"/>
        <w:rPr>
          <w:rFonts w:cstheme="majorHAnsi"/>
          <w:i/>
          <w:sz w:val="20"/>
          <w:szCs w:val="20"/>
        </w:rPr>
      </w:pPr>
      <w:r w:rsidRPr="007B32CC">
        <w:rPr>
          <w:rFonts w:eastAsia="Arial Unicode MS" w:cstheme="majorHAnsi"/>
          <w:sz w:val="22"/>
          <w:szCs w:val="22"/>
        </w:rPr>
        <w:t xml:space="preserve"> </w:t>
      </w:r>
      <w:r w:rsidR="006454DB">
        <w:rPr>
          <w:rFonts w:cstheme="majorHAnsi"/>
          <w:i/>
          <w:sz w:val="20"/>
          <w:szCs w:val="20"/>
        </w:rPr>
        <w:t>Fuente: SERAMBIENTE S.A.S, 2026.</w:t>
      </w:r>
      <w:r w:rsidRPr="007B32CC">
        <w:rPr>
          <w:rFonts w:cstheme="majorHAnsi"/>
          <w:i/>
          <w:sz w:val="20"/>
          <w:szCs w:val="20"/>
        </w:rPr>
        <w:t xml:space="preserve">  </w:t>
      </w:r>
    </w:p>
    <w:p w14:paraId="077D8AF7" w14:textId="5E39D181" w:rsidR="00FA52CE" w:rsidRPr="006E54C7" w:rsidRDefault="00FA52CE" w:rsidP="00DC2946">
      <w:pPr>
        <w:pStyle w:val="Ttulo3"/>
        <w:numPr>
          <w:ilvl w:val="2"/>
          <w:numId w:val="38"/>
        </w:numPr>
        <w:rPr>
          <w:rFonts w:ascii="Avenir Next LT Pro" w:hAnsi="Avenir Next LT Pro" w:cstheme="majorHAnsi"/>
          <w:sz w:val="24"/>
          <w:szCs w:val="24"/>
          <w:lang w:val="es-CO"/>
        </w:rPr>
      </w:pPr>
      <w:bookmarkStart w:id="158" w:name="_Toc393705117"/>
      <w:bookmarkStart w:id="159" w:name="_Toc440985670"/>
      <w:bookmarkStart w:id="160" w:name="_Toc447788185"/>
      <w:bookmarkStart w:id="161" w:name="_Toc228127418"/>
      <w:r w:rsidRPr="006E54C7">
        <w:rPr>
          <w:rFonts w:ascii="Avenir Next LT Pro" w:hAnsi="Avenir Next LT Pro" w:cstheme="majorHAnsi"/>
          <w:sz w:val="24"/>
          <w:szCs w:val="24"/>
          <w:lang w:val="es-CO"/>
        </w:rPr>
        <w:t xml:space="preserve">Equipos de </w:t>
      </w:r>
      <w:r w:rsidR="00A027D1" w:rsidRPr="006E54C7">
        <w:rPr>
          <w:rFonts w:ascii="Avenir Next LT Pro" w:hAnsi="Avenir Next LT Pro" w:cstheme="majorHAnsi"/>
          <w:sz w:val="24"/>
          <w:szCs w:val="24"/>
          <w:lang w:val="es-CO"/>
        </w:rPr>
        <w:t>c</w:t>
      </w:r>
      <w:r w:rsidRPr="006E54C7">
        <w:rPr>
          <w:rFonts w:ascii="Avenir Next LT Pro" w:hAnsi="Avenir Next LT Pro" w:cstheme="majorHAnsi"/>
          <w:sz w:val="24"/>
          <w:szCs w:val="24"/>
          <w:lang w:val="es-CO"/>
        </w:rPr>
        <w:t xml:space="preserve">alibración </w:t>
      </w:r>
      <w:r w:rsidR="00A027D1" w:rsidRPr="006E54C7">
        <w:rPr>
          <w:rFonts w:ascii="Avenir Next LT Pro" w:hAnsi="Avenir Next LT Pro" w:cstheme="majorHAnsi"/>
          <w:sz w:val="24"/>
          <w:szCs w:val="24"/>
          <w:lang w:val="es-CO"/>
        </w:rPr>
        <w:t>e</w:t>
      </w:r>
      <w:r w:rsidRPr="006E54C7">
        <w:rPr>
          <w:rFonts w:ascii="Avenir Next LT Pro" w:hAnsi="Avenir Next LT Pro" w:cstheme="majorHAnsi"/>
          <w:sz w:val="24"/>
          <w:szCs w:val="24"/>
          <w:lang w:val="es-CO"/>
        </w:rPr>
        <w:t>xterna</w:t>
      </w:r>
      <w:bookmarkEnd w:id="158"/>
      <w:bookmarkEnd w:id="159"/>
      <w:bookmarkEnd w:id="160"/>
      <w:bookmarkEnd w:id="161"/>
    </w:p>
    <w:p w14:paraId="7ED94129" w14:textId="3263808E" w:rsidR="005C4BFF" w:rsidRPr="0023338F" w:rsidRDefault="00111505" w:rsidP="00196D6E">
      <w:pPr>
        <w:pStyle w:val="NormalWeb"/>
        <w:spacing w:after="0" w:afterAutospacing="0" w:line="360" w:lineRule="auto"/>
        <w:jc w:val="both"/>
        <w:rPr>
          <w:rFonts w:ascii="Avenir Next LT Pro" w:eastAsia="Arial Unicode MS" w:hAnsi="Avenir Next LT Pro" w:cstheme="majorHAnsi"/>
          <w:b/>
          <w:sz w:val="22"/>
          <w:szCs w:val="22"/>
          <w:lang w:val="es-CO"/>
        </w:rPr>
      </w:pPr>
      <w:r w:rsidRPr="007B32CC">
        <w:rPr>
          <w:rFonts w:ascii="Avenir Next LT Pro" w:eastAsia="Arial Unicode MS" w:hAnsi="Avenir Next LT Pro" w:cstheme="majorHAnsi"/>
          <w:sz w:val="22"/>
          <w:szCs w:val="22"/>
          <w:lang w:val="es-CO"/>
        </w:rPr>
        <w:t xml:space="preserve">SERAMBIENTE S.A.S. cuenta con todos los equipos de muestreo calibrados por las diferentes entidades acreditadas para tal fin. A </w:t>
      </w:r>
      <w:r w:rsidR="008A1BCA" w:rsidRPr="007B32CC">
        <w:rPr>
          <w:rFonts w:ascii="Avenir Next LT Pro" w:eastAsia="Arial Unicode MS" w:hAnsi="Avenir Next LT Pro" w:cstheme="majorHAnsi"/>
          <w:sz w:val="22"/>
          <w:szCs w:val="22"/>
          <w:lang w:val="es-CO"/>
        </w:rPr>
        <w:t>continuación,</w:t>
      </w:r>
      <w:r w:rsidRPr="007B32CC">
        <w:rPr>
          <w:rFonts w:ascii="Avenir Next LT Pro" w:eastAsia="Arial Unicode MS" w:hAnsi="Avenir Next LT Pro" w:cstheme="majorHAnsi"/>
          <w:sz w:val="22"/>
          <w:szCs w:val="22"/>
          <w:lang w:val="es-CO"/>
        </w:rPr>
        <w:t xml:space="preserve"> la </w:t>
      </w:r>
      <w:r w:rsidRPr="007B32CC">
        <w:rPr>
          <w:rFonts w:ascii="Avenir Next LT Pro" w:eastAsia="Arial Unicode MS" w:hAnsi="Avenir Next LT Pro" w:cstheme="majorHAnsi"/>
          <w:b/>
          <w:sz w:val="22"/>
          <w:szCs w:val="22"/>
          <w:lang w:val="es-CO"/>
        </w:rPr>
        <w:fldChar w:fldCharType="begin"/>
      </w:r>
      <w:r w:rsidRPr="007B32CC">
        <w:rPr>
          <w:rFonts w:ascii="Avenir Next LT Pro" w:eastAsia="Arial Unicode MS" w:hAnsi="Avenir Next LT Pro" w:cstheme="majorHAnsi"/>
          <w:b/>
          <w:sz w:val="22"/>
          <w:szCs w:val="22"/>
          <w:lang w:val="es-CO"/>
        </w:rPr>
        <w:instrText xml:space="preserve"> REF _Ref31140307 \h  \* MERGEFORMAT </w:instrText>
      </w:r>
      <w:r w:rsidRPr="007B32CC">
        <w:rPr>
          <w:rFonts w:ascii="Avenir Next LT Pro" w:eastAsia="Arial Unicode MS" w:hAnsi="Avenir Next LT Pro" w:cstheme="majorHAnsi"/>
          <w:b/>
          <w:sz w:val="22"/>
          <w:szCs w:val="22"/>
          <w:lang w:val="es-CO"/>
        </w:rPr>
      </w:r>
      <w:r w:rsidRPr="007B32CC">
        <w:rPr>
          <w:rFonts w:ascii="Avenir Next LT Pro" w:eastAsia="Arial Unicode MS" w:hAnsi="Avenir Next LT Pro" w:cstheme="majorHAnsi"/>
          <w:b/>
          <w:sz w:val="22"/>
          <w:szCs w:val="22"/>
          <w:lang w:val="es-CO"/>
        </w:rPr>
        <w:fldChar w:fldCharType="separate"/>
      </w:r>
      <w:r w:rsidR="009A4450" w:rsidRPr="009A4450">
        <w:rPr>
          <w:rFonts w:ascii="Avenir Next LT Pro" w:hAnsi="Avenir Next LT Pro" w:cstheme="majorHAnsi"/>
          <w:b/>
          <w:sz w:val="22"/>
          <w:szCs w:val="22"/>
          <w:lang w:val="es-CO"/>
        </w:rPr>
        <w:t>Tabla 19</w:t>
      </w:r>
      <w:r w:rsidRPr="007B32CC">
        <w:rPr>
          <w:rFonts w:ascii="Avenir Next LT Pro" w:eastAsia="Arial Unicode MS" w:hAnsi="Avenir Next LT Pro" w:cstheme="majorHAnsi"/>
          <w:b/>
          <w:sz w:val="22"/>
          <w:szCs w:val="22"/>
          <w:lang w:val="es-CO"/>
        </w:rPr>
        <w:fldChar w:fldCharType="end"/>
      </w:r>
      <w:r w:rsidRPr="007B32CC">
        <w:rPr>
          <w:rFonts w:ascii="Avenir Next LT Pro" w:eastAsia="Arial Unicode MS" w:hAnsi="Avenir Next LT Pro" w:cstheme="majorHAnsi"/>
          <w:b/>
          <w:sz w:val="22"/>
          <w:szCs w:val="22"/>
          <w:lang w:val="es-CO"/>
        </w:rPr>
        <w:t xml:space="preserve"> </w:t>
      </w:r>
      <w:r w:rsidRPr="007B32CC">
        <w:rPr>
          <w:rFonts w:ascii="Avenir Next LT Pro" w:eastAsia="Arial Unicode MS" w:hAnsi="Avenir Next LT Pro" w:cstheme="majorHAnsi"/>
          <w:sz w:val="22"/>
          <w:szCs w:val="22"/>
          <w:lang w:val="es-CO"/>
        </w:rPr>
        <w:t xml:space="preserve">presenta los equipos de muestreo con su respectivo certificado de calibración y la entidad responsable de </w:t>
      </w:r>
      <w:r w:rsidR="00F97A84" w:rsidRPr="007B32CC">
        <w:rPr>
          <w:rFonts w:ascii="Avenir Next LT Pro" w:eastAsia="Arial Unicode MS" w:hAnsi="Avenir Next LT Pro" w:cstheme="majorHAnsi"/>
          <w:sz w:val="22"/>
          <w:szCs w:val="22"/>
          <w:lang w:val="es-CO"/>
        </w:rPr>
        <w:t xml:space="preserve">la generación de </w:t>
      </w:r>
      <w:r w:rsidR="00C27C6B" w:rsidRPr="007B32CC">
        <w:rPr>
          <w:rFonts w:ascii="Avenir Next LT Pro" w:eastAsia="Arial Unicode MS" w:hAnsi="Avenir Next LT Pro" w:cstheme="majorHAnsi"/>
          <w:sz w:val="22"/>
          <w:szCs w:val="22"/>
          <w:lang w:val="es-CO"/>
        </w:rPr>
        <w:t>é</w:t>
      </w:r>
      <w:r w:rsidRPr="007B32CC">
        <w:rPr>
          <w:rFonts w:ascii="Avenir Next LT Pro" w:eastAsia="Arial Unicode MS" w:hAnsi="Avenir Next LT Pro" w:cstheme="majorHAnsi"/>
          <w:sz w:val="22"/>
          <w:szCs w:val="22"/>
          <w:lang w:val="es-CO"/>
        </w:rPr>
        <w:t>ste.</w:t>
      </w:r>
    </w:p>
    <w:p w14:paraId="7C1A7370" w14:textId="7B37C9E4" w:rsidR="00D50CA9" w:rsidRDefault="00FA52CE" w:rsidP="00201396">
      <w:pPr>
        <w:pStyle w:val="Descripcin"/>
        <w:spacing w:after="0"/>
        <w:jc w:val="center"/>
        <w:rPr>
          <w:rFonts w:ascii="Avenir Next LT Pro" w:hAnsi="Avenir Next LT Pro" w:cstheme="majorHAnsi"/>
          <w:lang w:val="es-CO"/>
        </w:rPr>
      </w:pPr>
      <w:bookmarkStart w:id="162" w:name="_Ref31140307"/>
      <w:bookmarkStart w:id="163" w:name="_Toc393188155"/>
      <w:bookmarkStart w:id="164" w:name="_Toc393704269"/>
      <w:bookmarkStart w:id="165" w:name="_Toc425592625"/>
      <w:bookmarkStart w:id="166" w:name="_Toc440985688"/>
      <w:bookmarkStart w:id="167" w:name="_Toc228127466"/>
      <w:r w:rsidRPr="007B32CC">
        <w:rPr>
          <w:rFonts w:ascii="Avenir Next LT Pro" w:hAnsi="Avenir Next LT Pro" w:cstheme="majorHAnsi"/>
          <w:lang w:val="es-CO"/>
        </w:rPr>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19</w:t>
      </w:r>
      <w:r w:rsidRPr="007B32CC">
        <w:rPr>
          <w:rFonts w:ascii="Avenir Next LT Pro" w:hAnsi="Avenir Next LT Pro" w:cstheme="majorHAnsi"/>
          <w:lang w:val="es-CO"/>
        </w:rPr>
        <w:fldChar w:fldCharType="end"/>
      </w:r>
      <w:bookmarkEnd w:id="162"/>
      <w:r w:rsidRPr="007B32CC">
        <w:rPr>
          <w:rFonts w:ascii="Avenir Next LT Pro" w:hAnsi="Avenir Next LT Pro" w:cstheme="majorHAnsi"/>
          <w:lang w:val="es-CO"/>
        </w:rPr>
        <w:t xml:space="preserve">. </w:t>
      </w:r>
      <w:r w:rsidR="00D75C0E" w:rsidRPr="007B32CC">
        <w:rPr>
          <w:rFonts w:ascii="Avenir Next LT Pro" w:hAnsi="Avenir Next LT Pro" w:cstheme="majorHAnsi"/>
          <w:lang w:val="es-CO"/>
        </w:rPr>
        <w:t>Equipos de calibración externa</w:t>
      </w:r>
      <w:bookmarkEnd w:id="163"/>
      <w:bookmarkEnd w:id="164"/>
      <w:bookmarkEnd w:id="165"/>
      <w:bookmarkEnd w:id="166"/>
      <w:bookmarkEnd w:id="167"/>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71"/>
        <w:gridCol w:w="2979"/>
        <w:gridCol w:w="2878"/>
      </w:tblGrid>
      <w:tr w:rsidR="00F349E2" w:rsidRPr="00E45ED5" w14:paraId="509119D7" w14:textId="77777777" w:rsidTr="00F07E3C">
        <w:trPr>
          <w:tblHeader/>
          <w:jc w:val="center"/>
        </w:trPr>
        <w:tc>
          <w:tcPr>
            <w:tcW w:w="1683" w:type="pct"/>
            <w:shd w:val="clear" w:color="auto" w:fill="004CAB"/>
            <w:vAlign w:val="center"/>
          </w:tcPr>
          <w:p w14:paraId="56687B6A" w14:textId="77777777" w:rsidR="00F349E2" w:rsidRPr="00E45ED5" w:rsidRDefault="00F349E2" w:rsidP="00F07E3C">
            <w:pPr>
              <w:tabs>
                <w:tab w:val="center" w:pos="4419"/>
                <w:tab w:val="left" w:pos="6375"/>
              </w:tabs>
              <w:jc w:val="center"/>
              <w:rPr>
                <w:rFonts w:cstheme="majorHAnsi"/>
                <w:b/>
                <w:i/>
                <w:color w:val="FFFFFF" w:themeColor="background1"/>
              </w:rPr>
            </w:pPr>
            <w:r w:rsidRPr="00E45ED5">
              <w:rPr>
                <w:rFonts w:cstheme="majorHAnsi"/>
                <w:b/>
                <w:color w:val="FFFFFF" w:themeColor="background1"/>
              </w:rPr>
              <w:t>Equipo de muestreo</w:t>
            </w:r>
          </w:p>
        </w:tc>
        <w:tc>
          <w:tcPr>
            <w:tcW w:w="1687" w:type="pct"/>
            <w:shd w:val="clear" w:color="auto" w:fill="004CAB"/>
            <w:vAlign w:val="center"/>
          </w:tcPr>
          <w:p w14:paraId="01537850" w14:textId="77777777" w:rsidR="00F349E2" w:rsidRPr="00E45ED5" w:rsidRDefault="00F349E2" w:rsidP="00F07E3C">
            <w:pPr>
              <w:tabs>
                <w:tab w:val="center" w:pos="4419"/>
                <w:tab w:val="left" w:pos="6375"/>
              </w:tabs>
              <w:jc w:val="center"/>
              <w:rPr>
                <w:rFonts w:cstheme="majorHAnsi"/>
                <w:b/>
                <w:i/>
                <w:color w:val="FFFFFF" w:themeColor="background1"/>
              </w:rPr>
            </w:pPr>
            <w:r w:rsidRPr="00E45ED5">
              <w:rPr>
                <w:rFonts w:cstheme="majorHAnsi"/>
                <w:b/>
                <w:color w:val="FFFFFF" w:themeColor="background1"/>
              </w:rPr>
              <w:t>Certificado de calibración</w:t>
            </w:r>
          </w:p>
        </w:tc>
        <w:tc>
          <w:tcPr>
            <w:tcW w:w="1630" w:type="pct"/>
            <w:shd w:val="clear" w:color="auto" w:fill="004CAB"/>
            <w:vAlign w:val="center"/>
          </w:tcPr>
          <w:p w14:paraId="7A3B50A1" w14:textId="77777777" w:rsidR="00F349E2" w:rsidRPr="00E45ED5" w:rsidRDefault="00F349E2" w:rsidP="00F07E3C">
            <w:pPr>
              <w:tabs>
                <w:tab w:val="center" w:pos="4419"/>
                <w:tab w:val="left" w:pos="6375"/>
              </w:tabs>
              <w:jc w:val="center"/>
              <w:rPr>
                <w:rFonts w:cstheme="majorHAnsi"/>
                <w:b/>
                <w:i/>
                <w:color w:val="FFFFFF" w:themeColor="background1"/>
              </w:rPr>
            </w:pPr>
            <w:r w:rsidRPr="00E45ED5">
              <w:rPr>
                <w:rFonts w:cstheme="majorHAnsi"/>
                <w:b/>
                <w:color w:val="FFFFFF" w:themeColor="background1"/>
              </w:rPr>
              <w:t>Entidad responsable</w:t>
            </w:r>
          </w:p>
        </w:tc>
      </w:tr>
      <w:tr w:rsidR="00F349E2" w:rsidRPr="00E45ED5" w14:paraId="6E5BEDE2" w14:textId="77777777" w:rsidTr="00F07E3C">
        <w:trPr>
          <w:jc w:val="center"/>
        </w:trPr>
        <w:tc>
          <w:tcPr>
            <w:tcW w:w="1683" w:type="pct"/>
            <w:shd w:val="clear" w:color="auto" w:fill="auto"/>
            <w:vAlign w:val="center"/>
          </w:tcPr>
          <w:p w14:paraId="69991AF4" w14:textId="38519989" w:rsidR="00F349E2" w:rsidRPr="00410DBD" w:rsidRDefault="00F349E2" w:rsidP="00F07E3C">
            <w:pPr>
              <w:tabs>
                <w:tab w:val="center" w:pos="4419"/>
                <w:tab w:val="left" w:pos="6375"/>
              </w:tabs>
              <w:jc w:val="center"/>
              <w:rPr>
                <w:rFonts w:cstheme="majorHAnsi"/>
                <w:bCs/>
              </w:rPr>
            </w:pPr>
            <w:r w:rsidRPr="00410DBD">
              <w:rPr>
                <w:rFonts w:cstheme="majorHAnsi"/>
                <w:bCs/>
              </w:rPr>
              <w:t xml:space="preserve">Calibración </w:t>
            </w:r>
            <w:r w:rsidR="00F54F49">
              <w:rPr>
                <w:rFonts w:cstheme="majorHAnsi"/>
                <w:bCs/>
              </w:rPr>
              <w:t>Caldera 400 BHP</w:t>
            </w:r>
          </w:p>
        </w:tc>
        <w:tc>
          <w:tcPr>
            <w:tcW w:w="1687" w:type="pct"/>
            <w:shd w:val="clear" w:color="auto" w:fill="auto"/>
            <w:vAlign w:val="center"/>
          </w:tcPr>
          <w:p w14:paraId="31ABF847" w14:textId="77777777" w:rsidR="00F349E2" w:rsidRPr="00410DBD" w:rsidRDefault="00F349E2" w:rsidP="00F07E3C">
            <w:pPr>
              <w:tabs>
                <w:tab w:val="center" w:pos="4419"/>
                <w:tab w:val="left" w:pos="6375"/>
              </w:tabs>
              <w:jc w:val="center"/>
              <w:rPr>
                <w:rFonts w:cstheme="majorHAnsi"/>
                <w:bCs/>
              </w:rPr>
            </w:pPr>
            <w:r w:rsidRPr="00410DBD">
              <w:rPr>
                <w:rFonts w:cstheme="majorHAnsi"/>
                <w:bCs/>
              </w:rPr>
              <w:t>1105029</w:t>
            </w:r>
          </w:p>
        </w:tc>
        <w:tc>
          <w:tcPr>
            <w:tcW w:w="1630" w:type="pct"/>
            <w:shd w:val="clear" w:color="auto" w:fill="auto"/>
            <w:vAlign w:val="center"/>
          </w:tcPr>
          <w:p w14:paraId="2D609C61" w14:textId="77777777" w:rsidR="00F349E2" w:rsidRPr="00E45ED5" w:rsidRDefault="00F349E2" w:rsidP="00F07E3C">
            <w:pPr>
              <w:tabs>
                <w:tab w:val="center" w:pos="4419"/>
                <w:tab w:val="left" w:pos="6375"/>
              </w:tabs>
              <w:jc w:val="center"/>
              <w:rPr>
                <w:rFonts w:cstheme="majorHAnsi"/>
                <w:bCs/>
              </w:rPr>
            </w:pPr>
            <w:r w:rsidRPr="00E45ED5">
              <w:rPr>
                <w:rFonts w:cstheme="majorHAnsi"/>
                <w:bCs/>
              </w:rPr>
              <w:t>SERAMBIENTE S.A.S.</w:t>
            </w:r>
          </w:p>
        </w:tc>
      </w:tr>
      <w:tr w:rsidR="00F349E2" w:rsidRPr="00E45ED5" w14:paraId="05FF6375" w14:textId="77777777" w:rsidTr="00F07E3C">
        <w:trPr>
          <w:jc w:val="center"/>
        </w:trPr>
        <w:tc>
          <w:tcPr>
            <w:tcW w:w="1683" w:type="pct"/>
            <w:vAlign w:val="center"/>
          </w:tcPr>
          <w:p w14:paraId="57C1DD3A"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BALA 1 ORSAT (3% CO</w:t>
            </w:r>
            <w:r w:rsidRPr="00410DBD">
              <w:rPr>
                <w:rFonts w:cstheme="majorHAnsi"/>
                <w:vertAlign w:val="subscript"/>
              </w:rPr>
              <w:t>2</w:t>
            </w:r>
            <w:r w:rsidRPr="00410DBD">
              <w:rPr>
                <w:rFonts w:cstheme="majorHAnsi"/>
              </w:rPr>
              <w:t xml:space="preserve"> - 15% O</w:t>
            </w:r>
            <w:r w:rsidRPr="00410DBD">
              <w:rPr>
                <w:rFonts w:cstheme="majorHAnsi"/>
                <w:vertAlign w:val="subscript"/>
              </w:rPr>
              <w:t>2</w:t>
            </w:r>
            <w:r w:rsidRPr="00410DBD">
              <w:rPr>
                <w:rFonts w:cstheme="majorHAnsi"/>
              </w:rPr>
              <w:t>)</w:t>
            </w:r>
          </w:p>
        </w:tc>
        <w:tc>
          <w:tcPr>
            <w:tcW w:w="1687" w:type="pct"/>
            <w:vAlign w:val="center"/>
          </w:tcPr>
          <w:p w14:paraId="4350EA17" w14:textId="77777777" w:rsidR="00F349E2" w:rsidRPr="00410DBD" w:rsidRDefault="00F349E2" w:rsidP="00F07E3C">
            <w:pPr>
              <w:tabs>
                <w:tab w:val="center" w:pos="4419"/>
                <w:tab w:val="left" w:pos="6375"/>
              </w:tabs>
              <w:jc w:val="center"/>
              <w:rPr>
                <w:rFonts w:cstheme="majorHAnsi"/>
              </w:rPr>
            </w:pPr>
            <w:r w:rsidRPr="00410DBD">
              <w:rPr>
                <w:rFonts w:cstheme="majorHAnsi"/>
              </w:rPr>
              <w:t>81695</w:t>
            </w:r>
          </w:p>
        </w:tc>
        <w:tc>
          <w:tcPr>
            <w:tcW w:w="1630" w:type="pct"/>
            <w:vAlign w:val="center"/>
          </w:tcPr>
          <w:p w14:paraId="12313D0A" w14:textId="77777777" w:rsidR="00F349E2" w:rsidRPr="00E45ED5" w:rsidRDefault="00F349E2" w:rsidP="00F07E3C">
            <w:pPr>
              <w:tabs>
                <w:tab w:val="center" w:pos="4419"/>
                <w:tab w:val="left" w:pos="6375"/>
              </w:tabs>
              <w:jc w:val="center"/>
              <w:rPr>
                <w:rFonts w:cstheme="majorHAnsi"/>
              </w:rPr>
            </w:pPr>
            <w:r w:rsidRPr="00E45ED5">
              <w:rPr>
                <w:rFonts w:cstheme="majorHAnsi"/>
              </w:rPr>
              <w:t>MESSER S.A.</w:t>
            </w:r>
          </w:p>
        </w:tc>
      </w:tr>
      <w:tr w:rsidR="00F349E2" w:rsidRPr="00E45ED5" w14:paraId="7EF037B7" w14:textId="77777777" w:rsidTr="00F07E3C">
        <w:trPr>
          <w:jc w:val="center"/>
        </w:trPr>
        <w:tc>
          <w:tcPr>
            <w:tcW w:w="1683" w:type="pct"/>
            <w:vAlign w:val="center"/>
          </w:tcPr>
          <w:p w14:paraId="3197232C" w14:textId="755EAF09" w:rsidR="00F349E2" w:rsidRPr="00410DBD" w:rsidRDefault="00F349E2" w:rsidP="00F07E3C">
            <w:pPr>
              <w:tabs>
                <w:tab w:val="center" w:pos="4419"/>
                <w:tab w:val="left" w:pos="6375"/>
              </w:tabs>
              <w:jc w:val="center"/>
              <w:rPr>
                <w:rFonts w:cstheme="majorHAnsi"/>
              </w:rPr>
            </w:pPr>
            <w:r w:rsidRPr="00410DBD">
              <w:rPr>
                <w:rFonts w:cstheme="majorHAnsi"/>
              </w:rPr>
              <w:t>Certificado de Cal. BALA 2 ORSAT (15% CO</w:t>
            </w:r>
            <w:r w:rsidRPr="00410DBD">
              <w:rPr>
                <w:rFonts w:cstheme="majorHAnsi"/>
                <w:vertAlign w:val="subscript"/>
              </w:rPr>
              <w:t>2</w:t>
            </w:r>
            <w:r w:rsidRPr="00410DBD">
              <w:rPr>
                <w:rFonts w:cstheme="majorHAnsi"/>
              </w:rPr>
              <w:t>- 3% O</w:t>
            </w:r>
            <w:r w:rsidR="00AD1F54" w:rsidRPr="00410DBD">
              <w:rPr>
                <w:rFonts w:cstheme="majorHAnsi"/>
                <w:vertAlign w:val="subscript"/>
              </w:rPr>
              <w:t>2</w:t>
            </w:r>
            <w:r w:rsidRPr="00410DBD">
              <w:rPr>
                <w:rFonts w:cstheme="majorHAnsi"/>
              </w:rPr>
              <w:t>)</w:t>
            </w:r>
          </w:p>
        </w:tc>
        <w:tc>
          <w:tcPr>
            <w:tcW w:w="1687" w:type="pct"/>
            <w:vAlign w:val="center"/>
          </w:tcPr>
          <w:p w14:paraId="0E2D1426" w14:textId="77777777" w:rsidR="00F349E2" w:rsidRPr="00410DBD" w:rsidRDefault="00F349E2" w:rsidP="00F07E3C">
            <w:pPr>
              <w:tabs>
                <w:tab w:val="center" w:pos="4419"/>
                <w:tab w:val="left" w:pos="6375"/>
              </w:tabs>
              <w:jc w:val="center"/>
              <w:rPr>
                <w:rFonts w:cstheme="majorHAnsi"/>
              </w:rPr>
            </w:pPr>
            <w:r w:rsidRPr="00410DBD">
              <w:rPr>
                <w:rFonts w:cstheme="majorHAnsi"/>
              </w:rPr>
              <w:t>81509</w:t>
            </w:r>
          </w:p>
        </w:tc>
        <w:tc>
          <w:tcPr>
            <w:tcW w:w="1630" w:type="pct"/>
            <w:vAlign w:val="center"/>
          </w:tcPr>
          <w:p w14:paraId="726A9C04" w14:textId="77777777" w:rsidR="00F349E2" w:rsidRPr="00E45ED5" w:rsidRDefault="00F349E2" w:rsidP="00F07E3C">
            <w:pPr>
              <w:tabs>
                <w:tab w:val="center" w:pos="4419"/>
                <w:tab w:val="left" w:pos="6375"/>
              </w:tabs>
              <w:jc w:val="center"/>
              <w:rPr>
                <w:rFonts w:cstheme="majorHAnsi"/>
              </w:rPr>
            </w:pPr>
            <w:r w:rsidRPr="00E45ED5">
              <w:rPr>
                <w:rFonts w:cstheme="majorHAnsi"/>
              </w:rPr>
              <w:t>MESSER S.A.</w:t>
            </w:r>
          </w:p>
        </w:tc>
      </w:tr>
      <w:tr w:rsidR="00F349E2" w:rsidRPr="00E45ED5" w14:paraId="583A0450" w14:textId="77777777" w:rsidTr="00F07E3C">
        <w:trPr>
          <w:jc w:val="center"/>
        </w:trPr>
        <w:tc>
          <w:tcPr>
            <w:tcW w:w="1683" w:type="pct"/>
            <w:vAlign w:val="center"/>
          </w:tcPr>
          <w:p w14:paraId="609667D5"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BLZ-003</w:t>
            </w:r>
          </w:p>
        </w:tc>
        <w:tc>
          <w:tcPr>
            <w:tcW w:w="1687" w:type="pct"/>
            <w:vAlign w:val="center"/>
          </w:tcPr>
          <w:p w14:paraId="051A3611" w14:textId="6C65C1E4" w:rsidR="00F349E2" w:rsidRPr="00410DBD" w:rsidRDefault="00157636" w:rsidP="00F07E3C">
            <w:pPr>
              <w:tabs>
                <w:tab w:val="center" w:pos="4419"/>
                <w:tab w:val="left" w:pos="6375"/>
              </w:tabs>
              <w:jc w:val="center"/>
              <w:rPr>
                <w:rFonts w:cstheme="majorHAnsi"/>
              </w:rPr>
            </w:pPr>
            <w:r w:rsidRPr="00157636">
              <w:rPr>
                <w:rFonts w:cstheme="majorHAnsi"/>
              </w:rPr>
              <w:t>CL231450</w:t>
            </w:r>
          </w:p>
        </w:tc>
        <w:tc>
          <w:tcPr>
            <w:tcW w:w="1630" w:type="pct"/>
            <w:vAlign w:val="center"/>
          </w:tcPr>
          <w:p w14:paraId="5998DBED" w14:textId="77777777" w:rsidR="00F349E2" w:rsidRPr="00E45ED5" w:rsidRDefault="00F349E2" w:rsidP="00F07E3C">
            <w:pPr>
              <w:tabs>
                <w:tab w:val="center" w:pos="4419"/>
                <w:tab w:val="left" w:pos="6375"/>
              </w:tabs>
              <w:jc w:val="center"/>
              <w:rPr>
                <w:rFonts w:cstheme="majorHAnsi"/>
              </w:rPr>
            </w:pPr>
            <w:r w:rsidRPr="00E45ED5">
              <w:rPr>
                <w:rFonts w:cstheme="majorHAnsi"/>
              </w:rPr>
              <w:t>METROCARIBE S.A.</w:t>
            </w:r>
          </w:p>
        </w:tc>
      </w:tr>
      <w:tr w:rsidR="00F349E2" w:rsidRPr="00E45ED5" w14:paraId="1FF9C9C4" w14:textId="77777777" w:rsidTr="00F07E3C">
        <w:trPr>
          <w:jc w:val="center"/>
        </w:trPr>
        <w:tc>
          <w:tcPr>
            <w:tcW w:w="1683" w:type="pct"/>
            <w:vAlign w:val="center"/>
          </w:tcPr>
          <w:p w14:paraId="44C45C82"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BTA-002</w:t>
            </w:r>
          </w:p>
        </w:tc>
        <w:tc>
          <w:tcPr>
            <w:tcW w:w="1687" w:type="pct"/>
            <w:vAlign w:val="center"/>
          </w:tcPr>
          <w:p w14:paraId="3C1DD333" w14:textId="77777777" w:rsidR="00F349E2" w:rsidRPr="00410DBD" w:rsidRDefault="00F349E2" w:rsidP="00F07E3C">
            <w:pPr>
              <w:tabs>
                <w:tab w:val="center" w:pos="4419"/>
                <w:tab w:val="left" w:pos="6375"/>
              </w:tabs>
              <w:jc w:val="center"/>
              <w:rPr>
                <w:rFonts w:cstheme="majorHAnsi"/>
              </w:rPr>
            </w:pPr>
            <w:r w:rsidRPr="00410DBD">
              <w:rPr>
                <w:rFonts w:cstheme="majorHAnsi"/>
              </w:rPr>
              <w:t>LMS-BOG-38397</w:t>
            </w:r>
          </w:p>
        </w:tc>
        <w:tc>
          <w:tcPr>
            <w:tcW w:w="1630" w:type="pct"/>
            <w:vAlign w:val="center"/>
          </w:tcPr>
          <w:p w14:paraId="5F3C1B8D" w14:textId="77777777" w:rsidR="00F349E2" w:rsidRPr="00E45ED5" w:rsidRDefault="00F349E2" w:rsidP="00F07E3C">
            <w:pPr>
              <w:tabs>
                <w:tab w:val="center" w:pos="4419"/>
                <w:tab w:val="left" w:pos="6375"/>
              </w:tabs>
              <w:jc w:val="center"/>
              <w:rPr>
                <w:rFonts w:cstheme="majorHAnsi"/>
              </w:rPr>
            </w:pPr>
            <w:r w:rsidRPr="00E45ED5">
              <w:rPr>
                <w:rFonts w:cstheme="majorHAnsi"/>
              </w:rPr>
              <w:t>SIGMA</w:t>
            </w:r>
          </w:p>
        </w:tc>
      </w:tr>
      <w:tr w:rsidR="00F349E2" w:rsidRPr="00E45ED5" w14:paraId="6B0B5848" w14:textId="77777777" w:rsidTr="00F07E3C">
        <w:trPr>
          <w:jc w:val="center"/>
        </w:trPr>
        <w:tc>
          <w:tcPr>
            <w:tcW w:w="1683" w:type="pct"/>
            <w:vAlign w:val="center"/>
          </w:tcPr>
          <w:p w14:paraId="4CBE1A00"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CAL-002 PIE DE REY</w:t>
            </w:r>
          </w:p>
        </w:tc>
        <w:tc>
          <w:tcPr>
            <w:tcW w:w="1687" w:type="pct"/>
            <w:vAlign w:val="center"/>
          </w:tcPr>
          <w:p w14:paraId="33F85BE0" w14:textId="77777777" w:rsidR="00F349E2" w:rsidRPr="00410DBD" w:rsidRDefault="00F349E2" w:rsidP="00F07E3C">
            <w:pPr>
              <w:tabs>
                <w:tab w:val="center" w:pos="4419"/>
                <w:tab w:val="left" w:pos="6375"/>
              </w:tabs>
              <w:jc w:val="center"/>
              <w:rPr>
                <w:rFonts w:cstheme="majorHAnsi"/>
              </w:rPr>
            </w:pPr>
            <w:r w:rsidRPr="00410DBD">
              <w:rPr>
                <w:rFonts w:cstheme="majorHAnsi"/>
              </w:rPr>
              <w:t>CL232943</w:t>
            </w:r>
          </w:p>
        </w:tc>
        <w:tc>
          <w:tcPr>
            <w:tcW w:w="1630" w:type="pct"/>
            <w:vAlign w:val="center"/>
          </w:tcPr>
          <w:p w14:paraId="59E96D1A" w14:textId="77777777" w:rsidR="00F349E2" w:rsidRPr="00E45ED5" w:rsidRDefault="00F349E2" w:rsidP="00F07E3C">
            <w:pPr>
              <w:tabs>
                <w:tab w:val="center" w:pos="4419"/>
                <w:tab w:val="left" w:pos="6375"/>
              </w:tabs>
              <w:jc w:val="center"/>
              <w:rPr>
                <w:rFonts w:cstheme="majorHAnsi"/>
              </w:rPr>
            </w:pPr>
            <w:r w:rsidRPr="00E45ED5">
              <w:rPr>
                <w:rFonts w:cstheme="majorHAnsi"/>
              </w:rPr>
              <w:t>METROCARIBE S.A.</w:t>
            </w:r>
          </w:p>
        </w:tc>
      </w:tr>
      <w:tr w:rsidR="00F349E2" w:rsidRPr="00E45ED5" w14:paraId="77499513" w14:textId="77777777" w:rsidTr="00F07E3C">
        <w:trPr>
          <w:jc w:val="center"/>
        </w:trPr>
        <w:tc>
          <w:tcPr>
            <w:tcW w:w="1683" w:type="pct"/>
            <w:vAlign w:val="center"/>
          </w:tcPr>
          <w:p w14:paraId="2D46BA31"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EXIT</w:t>
            </w:r>
          </w:p>
        </w:tc>
        <w:tc>
          <w:tcPr>
            <w:tcW w:w="1687" w:type="pct"/>
            <w:vAlign w:val="center"/>
          </w:tcPr>
          <w:p w14:paraId="0D61C358" w14:textId="5BE14E12" w:rsidR="00F349E2" w:rsidRPr="00410DBD" w:rsidRDefault="004969B3" w:rsidP="00F07E3C">
            <w:pPr>
              <w:tabs>
                <w:tab w:val="center" w:pos="4419"/>
                <w:tab w:val="left" w:pos="6375"/>
              </w:tabs>
              <w:jc w:val="center"/>
              <w:rPr>
                <w:rFonts w:cstheme="majorHAnsi"/>
              </w:rPr>
            </w:pPr>
            <w:r w:rsidRPr="004969B3">
              <w:rPr>
                <w:rFonts w:cstheme="majorHAnsi"/>
              </w:rPr>
              <w:t>CL234688-1</w:t>
            </w:r>
          </w:p>
        </w:tc>
        <w:tc>
          <w:tcPr>
            <w:tcW w:w="1630" w:type="pct"/>
            <w:vAlign w:val="center"/>
          </w:tcPr>
          <w:p w14:paraId="7A8FBCC4" w14:textId="77777777" w:rsidR="00F349E2" w:rsidRPr="00E45ED5" w:rsidRDefault="00F349E2" w:rsidP="00F07E3C">
            <w:pPr>
              <w:tabs>
                <w:tab w:val="center" w:pos="4419"/>
                <w:tab w:val="left" w:pos="6375"/>
              </w:tabs>
              <w:jc w:val="center"/>
              <w:rPr>
                <w:rFonts w:cstheme="majorHAnsi"/>
              </w:rPr>
            </w:pPr>
            <w:r w:rsidRPr="00E45ED5">
              <w:rPr>
                <w:rFonts w:cstheme="majorHAnsi"/>
              </w:rPr>
              <w:t>METROCARIBE S.A.</w:t>
            </w:r>
          </w:p>
        </w:tc>
      </w:tr>
      <w:tr w:rsidR="00F349E2" w:rsidRPr="00E45ED5" w14:paraId="42C81CBD" w14:textId="77777777" w:rsidTr="00F07E3C">
        <w:trPr>
          <w:jc w:val="center"/>
        </w:trPr>
        <w:tc>
          <w:tcPr>
            <w:tcW w:w="1683" w:type="pct"/>
            <w:vAlign w:val="center"/>
          </w:tcPr>
          <w:p w14:paraId="5CE8ED11"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FILTER</w:t>
            </w:r>
          </w:p>
        </w:tc>
        <w:tc>
          <w:tcPr>
            <w:tcW w:w="1687" w:type="pct"/>
            <w:vAlign w:val="center"/>
          </w:tcPr>
          <w:p w14:paraId="6EDB860E" w14:textId="77777777" w:rsidR="00F349E2" w:rsidRPr="00410DBD" w:rsidRDefault="00F349E2" w:rsidP="00F07E3C">
            <w:pPr>
              <w:tabs>
                <w:tab w:val="center" w:pos="4419"/>
                <w:tab w:val="left" w:pos="6375"/>
              </w:tabs>
              <w:jc w:val="center"/>
              <w:rPr>
                <w:rFonts w:cstheme="majorHAnsi"/>
              </w:rPr>
            </w:pPr>
            <w:r w:rsidRPr="00410DBD">
              <w:rPr>
                <w:rFonts w:cstheme="majorHAnsi"/>
              </w:rPr>
              <w:t>No. CL231416-4</w:t>
            </w:r>
          </w:p>
        </w:tc>
        <w:tc>
          <w:tcPr>
            <w:tcW w:w="1630" w:type="pct"/>
            <w:vAlign w:val="center"/>
          </w:tcPr>
          <w:p w14:paraId="76B2C1F7" w14:textId="77777777" w:rsidR="00F349E2" w:rsidRPr="00E45ED5" w:rsidRDefault="00F349E2" w:rsidP="00F07E3C">
            <w:pPr>
              <w:tabs>
                <w:tab w:val="center" w:pos="4419"/>
                <w:tab w:val="left" w:pos="6375"/>
              </w:tabs>
              <w:jc w:val="center"/>
              <w:rPr>
                <w:rFonts w:cstheme="majorHAnsi"/>
              </w:rPr>
            </w:pPr>
            <w:r w:rsidRPr="00E45ED5">
              <w:rPr>
                <w:rFonts w:cstheme="majorHAnsi"/>
              </w:rPr>
              <w:t>METROCARIBE S.A.</w:t>
            </w:r>
          </w:p>
        </w:tc>
      </w:tr>
      <w:tr w:rsidR="00F349E2" w:rsidRPr="00E45ED5" w14:paraId="38748E5C" w14:textId="77777777" w:rsidTr="00F07E3C">
        <w:trPr>
          <w:jc w:val="center"/>
        </w:trPr>
        <w:tc>
          <w:tcPr>
            <w:tcW w:w="1683" w:type="pct"/>
            <w:vAlign w:val="center"/>
          </w:tcPr>
          <w:p w14:paraId="120349D1"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medidor gas tipo diafragma</w:t>
            </w:r>
          </w:p>
        </w:tc>
        <w:tc>
          <w:tcPr>
            <w:tcW w:w="1687" w:type="pct"/>
            <w:vAlign w:val="center"/>
          </w:tcPr>
          <w:p w14:paraId="23339186" w14:textId="079999CC" w:rsidR="00F349E2" w:rsidRPr="00410DBD" w:rsidRDefault="00D74FB9" w:rsidP="00F07E3C">
            <w:pPr>
              <w:tabs>
                <w:tab w:val="center" w:pos="4419"/>
                <w:tab w:val="left" w:pos="6375"/>
              </w:tabs>
              <w:jc w:val="center"/>
              <w:rPr>
                <w:rFonts w:cstheme="majorHAnsi"/>
              </w:rPr>
            </w:pPr>
            <w:r w:rsidRPr="00D74FB9">
              <w:rPr>
                <w:rFonts w:cstheme="majorHAnsi"/>
              </w:rPr>
              <w:t>CAL-VOL2025-179</w:t>
            </w:r>
          </w:p>
        </w:tc>
        <w:tc>
          <w:tcPr>
            <w:tcW w:w="1630" w:type="pct"/>
            <w:vAlign w:val="center"/>
          </w:tcPr>
          <w:p w14:paraId="0C6276CF" w14:textId="77777777" w:rsidR="00F349E2" w:rsidRPr="00E45ED5" w:rsidRDefault="00F349E2" w:rsidP="00F07E3C">
            <w:pPr>
              <w:tabs>
                <w:tab w:val="center" w:pos="4419"/>
                <w:tab w:val="left" w:pos="6375"/>
              </w:tabs>
              <w:jc w:val="center"/>
              <w:rPr>
                <w:rFonts w:cstheme="majorHAnsi"/>
              </w:rPr>
            </w:pPr>
            <w:r w:rsidRPr="00E45ED5">
              <w:rPr>
                <w:rFonts w:cstheme="majorHAnsi"/>
              </w:rPr>
              <w:t>LLANOGAS</w:t>
            </w:r>
          </w:p>
        </w:tc>
      </w:tr>
      <w:tr w:rsidR="00F349E2" w:rsidRPr="00E76E06" w14:paraId="135CDBAB" w14:textId="77777777" w:rsidTr="00F07E3C">
        <w:trPr>
          <w:jc w:val="center"/>
        </w:trPr>
        <w:tc>
          <w:tcPr>
            <w:tcW w:w="1683" w:type="pct"/>
            <w:vAlign w:val="center"/>
          </w:tcPr>
          <w:p w14:paraId="32317C8D" w14:textId="284BEB3F" w:rsidR="00F349E2" w:rsidRPr="00410DBD" w:rsidRDefault="00F349E2" w:rsidP="00F07E3C">
            <w:pPr>
              <w:tabs>
                <w:tab w:val="center" w:pos="4419"/>
                <w:tab w:val="left" w:pos="6375"/>
              </w:tabs>
              <w:jc w:val="center"/>
              <w:rPr>
                <w:rFonts w:cstheme="majorHAnsi"/>
              </w:rPr>
            </w:pPr>
            <w:r w:rsidRPr="00410DBD">
              <w:rPr>
                <w:rFonts w:cstheme="majorHAnsi"/>
              </w:rPr>
              <w:t>Certificado de Cal. MPA-00</w:t>
            </w:r>
            <w:r w:rsidR="00371467">
              <w:rPr>
                <w:rFonts w:cstheme="majorHAnsi"/>
              </w:rPr>
              <w:t>3</w:t>
            </w:r>
          </w:p>
        </w:tc>
        <w:tc>
          <w:tcPr>
            <w:tcW w:w="1687" w:type="pct"/>
            <w:vAlign w:val="center"/>
          </w:tcPr>
          <w:p w14:paraId="2F83FDFF" w14:textId="1243787B" w:rsidR="00F349E2" w:rsidRPr="00410DBD" w:rsidRDefault="00B0576F" w:rsidP="00F07E3C">
            <w:pPr>
              <w:tabs>
                <w:tab w:val="center" w:pos="4419"/>
                <w:tab w:val="left" w:pos="6375"/>
              </w:tabs>
              <w:jc w:val="center"/>
              <w:rPr>
                <w:rFonts w:cstheme="majorHAnsi"/>
              </w:rPr>
            </w:pPr>
            <w:r w:rsidRPr="00B0576F">
              <w:rPr>
                <w:rFonts w:cstheme="majorHAnsi"/>
              </w:rPr>
              <w:t>M25-668</w:t>
            </w:r>
          </w:p>
        </w:tc>
        <w:tc>
          <w:tcPr>
            <w:tcW w:w="1630" w:type="pct"/>
            <w:vAlign w:val="center"/>
          </w:tcPr>
          <w:p w14:paraId="75B3F221" w14:textId="77777777" w:rsidR="00F349E2" w:rsidRPr="00BE077A" w:rsidRDefault="00F349E2" w:rsidP="00F07E3C">
            <w:pPr>
              <w:tabs>
                <w:tab w:val="center" w:pos="4419"/>
                <w:tab w:val="left" w:pos="6375"/>
              </w:tabs>
              <w:jc w:val="center"/>
              <w:rPr>
                <w:rFonts w:cstheme="majorHAnsi"/>
                <w:lang w:val="pt-PT"/>
              </w:rPr>
            </w:pPr>
            <w:r w:rsidRPr="00BE077A">
              <w:rPr>
                <w:rFonts w:cstheme="majorHAnsi"/>
                <w:lang w:val="pt-PT"/>
              </w:rPr>
              <w:t>METROLOGICAL CENTER S.A.S.</w:t>
            </w:r>
          </w:p>
        </w:tc>
      </w:tr>
      <w:tr w:rsidR="00F349E2" w:rsidRPr="00E45ED5" w14:paraId="53FBA5DC" w14:textId="77777777" w:rsidTr="00F07E3C">
        <w:trPr>
          <w:jc w:val="center"/>
        </w:trPr>
        <w:tc>
          <w:tcPr>
            <w:tcW w:w="1683" w:type="pct"/>
            <w:vAlign w:val="center"/>
          </w:tcPr>
          <w:p w14:paraId="6C63F660"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Orificios críticos</w:t>
            </w:r>
          </w:p>
        </w:tc>
        <w:tc>
          <w:tcPr>
            <w:tcW w:w="1687" w:type="pct"/>
            <w:vAlign w:val="center"/>
          </w:tcPr>
          <w:p w14:paraId="51EFB71C" w14:textId="77777777" w:rsidR="00F349E2" w:rsidRPr="00410DBD" w:rsidRDefault="00F349E2" w:rsidP="00F07E3C">
            <w:pPr>
              <w:tabs>
                <w:tab w:val="center" w:pos="4419"/>
                <w:tab w:val="left" w:pos="6375"/>
              </w:tabs>
              <w:jc w:val="center"/>
              <w:rPr>
                <w:rFonts w:cstheme="majorHAnsi"/>
              </w:rPr>
            </w:pPr>
            <w:r w:rsidRPr="00410DBD">
              <w:rPr>
                <w:rFonts w:cstheme="majorHAnsi"/>
              </w:rPr>
              <w:t>40-73</w:t>
            </w:r>
          </w:p>
        </w:tc>
        <w:tc>
          <w:tcPr>
            <w:tcW w:w="1630" w:type="pct"/>
            <w:vAlign w:val="center"/>
          </w:tcPr>
          <w:p w14:paraId="74509F49" w14:textId="77777777" w:rsidR="00F349E2" w:rsidRPr="00E45ED5" w:rsidRDefault="00F349E2" w:rsidP="00F07E3C">
            <w:pPr>
              <w:tabs>
                <w:tab w:val="center" w:pos="4419"/>
                <w:tab w:val="left" w:pos="6375"/>
              </w:tabs>
              <w:jc w:val="center"/>
              <w:rPr>
                <w:rFonts w:cstheme="majorHAnsi"/>
              </w:rPr>
            </w:pPr>
            <w:r w:rsidRPr="00E45ED5">
              <w:rPr>
                <w:rFonts w:cstheme="majorHAnsi"/>
              </w:rPr>
              <w:t>APEX INSTRUMENTS</w:t>
            </w:r>
          </w:p>
        </w:tc>
      </w:tr>
      <w:tr w:rsidR="00F349E2" w:rsidRPr="00E45ED5" w14:paraId="5E24349D" w14:textId="77777777" w:rsidTr="00F07E3C">
        <w:trPr>
          <w:jc w:val="center"/>
        </w:trPr>
        <w:tc>
          <w:tcPr>
            <w:tcW w:w="1683" w:type="pct"/>
            <w:vAlign w:val="center"/>
          </w:tcPr>
          <w:p w14:paraId="7816C9F3"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PROBE</w:t>
            </w:r>
          </w:p>
        </w:tc>
        <w:tc>
          <w:tcPr>
            <w:tcW w:w="1687" w:type="pct"/>
            <w:vAlign w:val="center"/>
          </w:tcPr>
          <w:p w14:paraId="1D4E7819" w14:textId="77777777" w:rsidR="00F349E2" w:rsidRPr="00410DBD" w:rsidRDefault="00F349E2" w:rsidP="00F07E3C">
            <w:pPr>
              <w:tabs>
                <w:tab w:val="center" w:pos="4419"/>
                <w:tab w:val="left" w:pos="6375"/>
              </w:tabs>
              <w:jc w:val="center"/>
              <w:rPr>
                <w:rFonts w:cstheme="majorHAnsi"/>
              </w:rPr>
            </w:pPr>
            <w:r w:rsidRPr="00410DBD">
              <w:rPr>
                <w:rFonts w:cstheme="majorHAnsi"/>
              </w:rPr>
              <w:t>CL231416-3</w:t>
            </w:r>
          </w:p>
        </w:tc>
        <w:tc>
          <w:tcPr>
            <w:tcW w:w="1630" w:type="pct"/>
            <w:vAlign w:val="center"/>
          </w:tcPr>
          <w:p w14:paraId="666224A1" w14:textId="77777777" w:rsidR="00F349E2" w:rsidRPr="00E45ED5" w:rsidRDefault="00F349E2" w:rsidP="00F07E3C">
            <w:pPr>
              <w:tabs>
                <w:tab w:val="center" w:pos="4419"/>
                <w:tab w:val="left" w:pos="6375"/>
              </w:tabs>
              <w:jc w:val="center"/>
              <w:rPr>
                <w:rFonts w:cstheme="majorHAnsi"/>
              </w:rPr>
            </w:pPr>
            <w:r w:rsidRPr="00E45ED5">
              <w:rPr>
                <w:rFonts w:cstheme="majorHAnsi"/>
              </w:rPr>
              <w:t>METROCARIBE S.A.</w:t>
            </w:r>
          </w:p>
        </w:tc>
      </w:tr>
      <w:tr w:rsidR="00F349E2" w:rsidRPr="00E45ED5" w14:paraId="0D15B2D6" w14:textId="77777777" w:rsidTr="00F07E3C">
        <w:trPr>
          <w:jc w:val="center"/>
        </w:trPr>
        <w:tc>
          <w:tcPr>
            <w:tcW w:w="1683" w:type="pct"/>
            <w:vAlign w:val="center"/>
          </w:tcPr>
          <w:p w14:paraId="2E035C1A"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STACK</w:t>
            </w:r>
          </w:p>
        </w:tc>
        <w:tc>
          <w:tcPr>
            <w:tcW w:w="1687" w:type="pct"/>
            <w:vAlign w:val="center"/>
          </w:tcPr>
          <w:p w14:paraId="51F12EF4" w14:textId="29C4A4C8" w:rsidR="00F349E2" w:rsidRPr="00410DBD" w:rsidRDefault="004969B3" w:rsidP="00F07E3C">
            <w:pPr>
              <w:tabs>
                <w:tab w:val="center" w:pos="4419"/>
                <w:tab w:val="left" w:pos="6375"/>
              </w:tabs>
              <w:jc w:val="center"/>
              <w:rPr>
                <w:rFonts w:cstheme="majorHAnsi"/>
              </w:rPr>
            </w:pPr>
            <w:r w:rsidRPr="004969B3">
              <w:rPr>
                <w:rFonts w:cstheme="majorHAnsi"/>
              </w:rPr>
              <w:t>CL234688</w:t>
            </w:r>
          </w:p>
        </w:tc>
        <w:tc>
          <w:tcPr>
            <w:tcW w:w="1630" w:type="pct"/>
            <w:vAlign w:val="center"/>
          </w:tcPr>
          <w:p w14:paraId="2CA33ADB" w14:textId="77777777" w:rsidR="00F349E2" w:rsidRPr="00E45ED5" w:rsidRDefault="00F349E2" w:rsidP="00F07E3C">
            <w:pPr>
              <w:tabs>
                <w:tab w:val="center" w:pos="4419"/>
                <w:tab w:val="left" w:pos="6375"/>
              </w:tabs>
              <w:jc w:val="center"/>
              <w:rPr>
                <w:rFonts w:cstheme="majorHAnsi"/>
              </w:rPr>
            </w:pPr>
            <w:r w:rsidRPr="00E45ED5">
              <w:rPr>
                <w:rFonts w:cstheme="majorHAnsi"/>
              </w:rPr>
              <w:t>METROCARIBE S.A.</w:t>
            </w:r>
          </w:p>
        </w:tc>
      </w:tr>
      <w:tr w:rsidR="00F349E2" w:rsidRPr="00E45ED5" w14:paraId="577159F1" w14:textId="77777777" w:rsidTr="00F07E3C">
        <w:trPr>
          <w:jc w:val="center"/>
        </w:trPr>
        <w:tc>
          <w:tcPr>
            <w:tcW w:w="1683" w:type="pct"/>
            <w:vAlign w:val="center"/>
          </w:tcPr>
          <w:p w14:paraId="147A75F7" w14:textId="2573346E" w:rsidR="00F349E2" w:rsidRPr="00410DBD" w:rsidRDefault="00F349E2" w:rsidP="00F07E3C">
            <w:pPr>
              <w:tabs>
                <w:tab w:val="center" w:pos="4419"/>
                <w:tab w:val="left" w:pos="6375"/>
              </w:tabs>
              <w:jc w:val="center"/>
              <w:rPr>
                <w:rFonts w:cstheme="majorHAnsi"/>
              </w:rPr>
            </w:pPr>
            <w:r w:rsidRPr="00410DBD">
              <w:rPr>
                <w:rFonts w:cstheme="majorHAnsi"/>
              </w:rPr>
              <w:t>Certificado de Cal. TER-00</w:t>
            </w:r>
            <w:r w:rsidR="004969B3">
              <w:rPr>
                <w:rFonts w:cstheme="majorHAnsi"/>
              </w:rPr>
              <w:t>4</w:t>
            </w:r>
          </w:p>
        </w:tc>
        <w:tc>
          <w:tcPr>
            <w:tcW w:w="1687" w:type="pct"/>
            <w:vAlign w:val="center"/>
          </w:tcPr>
          <w:p w14:paraId="390C3D61" w14:textId="31E3E598" w:rsidR="00F349E2" w:rsidRPr="00410DBD" w:rsidRDefault="00F349E2" w:rsidP="00F07E3C">
            <w:pPr>
              <w:tabs>
                <w:tab w:val="center" w:pos="4419"/>
                <w:tab w:val="left" w:pos="6375"/>
              </w:tabs>
              <w:jc w:val="center"/>
              <w:rPr>
                <w:rFonts w:cstheme="majorHAnsi"/>
              </w:rPr>
            </w:pPr>
            <w:r w:rsidRPr="00410DBD">
              <w:rPr>
                <w:rFonts w:cstheme="majorHAnsi"/>
              </w:rPr>
              <w:t>4371-1622</w:t>
            </w:r>
            <w:r w:rsidR="004969B3">
              <w:rPr>
                <w:rFonts w:cstheme="majorHAnsi"/>
              </w:rPr>
              <w:t>6052</w:t>
            </w:r>
          </w:p>
        </w:tc>
        <w:tc>
          <w:tcPr>
            <w:tcW w:w="1630" w:type="pct"/>
            <w:vAlign w:val="center"/>
          </w:tcPr>
          <w:p w14:paraId="259B7201" w14:textId="77777777" w:rsidR="00F349E2" w:rsidRPr="00E45ED5" w:rsidRDefault="00F349E2" w:rsidP="00F07E3C">
            <w:pPr>
              <w:tabs>
                <w:tab w:val="center" w:pos="4419"/>
                <w:tab w:val="left" w:pos="6375"/>
              </w:tabs>
              <w:jc w:val="center"/>
              <w:rPr>
                <w:rFonts w:cstheme="majorHAnsi"/>
              </w:rPr>
            </w:pPr>
            <w:r w:rsidRPr="00E45ED5">
              <w:rPr>
                <w:rFonts w:cstheme="majorHAnsi"/>
              </w:rPr>
              <w:t>CONTROL COMPANY</w:t>
            </w:r>
          </w:p>
        </w:tc>
      </w:tr>
      <w:tr w:rsidR="00371467" w:rsidRPr="00E45ED5" w14:paraId="66293253" w14:textId="77777777" w:rsidTr="00F07E3C">
        <w:trPr>
          <w:jc w:val="center"/>
        </w:trPr>
        <w:tc>
          <w:tcPr>
            <w:tcW w:w="1683" w:type="pct"/>
            <w:vAlign w:val="center"/>
          </w:tcPr>
          <w:p w14:paraId="323CE89C" w14:textId="65D9B5F0" w:rsidR="00371467" w:rsidRPr="00410DBD" w:rsidRDefault="00371467" w:rsidP="00371467">
            <w:pPr>
              <w:tabs>
                <w:tab w:val="center" w:pos="4419"/>
                <w:tab w:val="left" w:pos="6375"/>
              </w:tabs>
              <w:jc w:val="center"/>
              <w:rPr>
                <w:rFonts w:cstheme="majorHAnsi"/>
              </w:rPr>
            </w:pPr>
            <w:r w:rsidRPr="00410DBD">
              <w:rPr>
                <w:rFonts w:cstheme="majorHAnsi"/>
              </w:rPr>
              <w:t>Certificado de Cal. TER-00</w:t>
            </w:r>
            <w:r>
              <w:rPr>
                <w:rFonts w:cstheme="majorHAnsi"/>
              </w:rPr>
              <w:t>5</w:t>
            </w:r>
          </w:p>
        </w:tc>
        <w:tc>
          <w:tcPr>
            <w:tcW w:w="1687" w:type="pct"/>
            <w:vAlign w:val="center"/>
          </w:tcPr>
          <w:p w14:paraId="65B46CDB" w14:textId="1AC1E5F6" w:rsidR="00371467" w:rsidRPr="00410DBD" w:rsidRDefault="00371467" w:rsidP="00371467">
            <w:pPr>
              <w:tabs>
                <w:tab w:val="center" w:pos="4419"/>
                <w:tab w:val="left" w:pos="6375"/>
              </w:tabs>
              <w:jc w:val="center"/>
              <w:rPr>
                <w:rFonts w:cstheme="majorHAnsi"/>
              </w:rPr>
            </w:pPr>
            <w:r w:rsidRPr="00410DBD">
              <w:rPr>
                <w:rFonts w:cstheme="majorHAnsi"/>
              </w:rPr>
              <w:t>4371-1622</w:t>
            </w:r>
            <w:r>
              <w:rPr>
                <w:rFonts w:cstheme="majorHAnsi"/>
              </w:rPr>
              <w:t>6065</w:t>
            </w:r>
          </w:p>
        </w:tc>
        <w:tc>
          <w:tcPr>
            <w:tcW w:w="1630" w:type="pct"/>
            <w:vAlign w:val="center"/>
          </w:tcPr>
          <w:p w14:paraId="55C0F2A3" w14:textId="3DBEBC86" w:rsidR="00371467" w:rsidRPr="00E45ED5" w:rsidRDefault="00371467" w:rsidP="00371467">
            <w:pPr>
              <w:tabs>
                <w:tab w:val="center" w:pos="4419"/>
                <w:tab w:val="left" w:pos="6375"/>
              </w:tabs>
              <w:jc w:val="center"/>
              <w:rPr>
                <w:rFonts w:cstheme="majorHAnsi"/>
              </w:rPr>
            </w:pPr>
            <w:r w:rsidRPr="00E45ED5">
              <w:rPr>
                <w:rFonts w:cstheme="majorHAnsi"/>
              </w:rPr>
              <w:t>CONTROL COMPANY</w:t>
            </w:r>
          </w:p>
        </w:tc>
      </w:tr>
      <w:tr w:rsidR="00371467" w:rsidRPr="00E45ED5" w14:paraId="560DE3FA" w14:textId="77777777" w:rsidTr="00A57EA7">
        <w:trPr>
          <w:trHeight w:val="441"/>
          <w:jc w:val="center"/>
        </w:trPr>
        <w:tc>
          <w:tcPr>
            <w:tcW w:w="1683" w:type="pct"/>
            <w:vAlign w:val="center"/>
          </w:tcPr>
          <w:p w14:paraId="61B530A2" w14:textId="7AAF1B91" w:rsidR="00371467" w:rsidRPr="00410DBD" w:rsidRDefault="00371467" w:rsidP="00371467">
            <w:pPr>
              <w:tabs>
                <w:tab w:val="center" w:pos="4419"/>
                <w:tab w:val="left" w:pos="6375"/>
              </w:tabs>
              <w:jc w:val="center"/>
              <w:rPr>
                <w:rFonts w:cstheme="majorHAnsi"/>
              </w:rPr>
            </w:pPr>
            <w:r w:rsidRPr="00371467">
              <w:rPr>
                <w:rFonts w:cstheme="majorHAnsi"/>
              </w:rPr>
              <w:t>Certificado de Cal. VER-006</w:t>
            </w:r>
          </w:p>
        </w:tc>
        <w:tc>
          <w:tcPr>
            <w:tcW w:w="1687" w:type="pct"/>
            <w:vAlign w:val="center"/>
          </w:tcPr>
          <w:p w14:paraId="7F17A5E4" w14:textId="118E9C1F" w:rsidR="00371467" w:rsidRPr="00410DBD" w:rsidRDefault="00371467" w:rsidP="00371467">
            <w:pPr>
              <w:tabs>
                <w:tab w:val="center" w:pos="4419"/>
                <w:tab w:val="left" w:pos="6375"/>
              </w:tabs>
              <w:jc w:val="center"/>
              <w:rPr>
                <w:rFonts w:cstheme="majorHAnsi"/>
              </w:rPr>
            </w:pPr>
            <w:r w:rsidRPr="00371467">
              <w:rPr>
                <w:rFonts w:cstheme="majorHAnsi"/>
              </w:rPr>
              <w:t>16058</w:t>
            </w:r>
          </w:p>
        </w:tc>
        <w:tc>
          <w:tcPr>
            <w:tcW w:w="1630" w:type="pct"/>
            <w:vAlign w:val="center"/>
          </w:tcPr>
          <w:p w14:paraId="49442360" w14:textId="3802A018" w:rsidR="00371467" w:rsidRPr="00E45ED5" w:rsidRDefault="00371467" w:rsidP="00371467">
            <w:pPr>
              <w:tabs>
                <w:tab w:val="center" w:pos="4419"/>
                <w:tab w:val="left" w:pos="6375"/>
              </w:tabs>
              <w:jc w:val="center"/>
              <w:rPr>
                <w:rFonts w:cstheme="majorHAnsi"/>
              </w:rPr>
            </w:pPr>
            <w:r>
              <w:rPr>
                <w:rFonts w:cstheme="majorHAnsi"/>
              </w:rPr>
              <w:t>INTECCON COLOMBIA S.A.S</w:t>
            </w:r>
          </w:p>
        </w:tc>
      </w:tr>
      <w:tr w:rsidR="00F349E2" w:rsidRPr="00E45ED5" w14:paraId="47D06015" w14:textId="77777777" w:rsidTr="00F07E3C">
        <w:trPr>
          <w:jc w:val="center"/>
        </w:trPr>
        <w:tc>
          <w:tcPr>
            <w:tcW w:w="1683" w:type="pct"/>
            <w:vAlign w:val="center"/>
          </w:tcPr>
          <w:p w14:paraId="32945AA1" w14:textId="77777777" w:rsidR="00F349E2" w:rsidRPr="00410DBD" w:rsidRDefault="00F349E2" w:rsidP="00F07E3C">
            <w:pPr>
              <w:tabs>
                <w:tab w:val="center" w:pos="4419"/>
                <w:tab w:val="left" w:pos="6375"/>
              </w:tabs>
              <w:jc w:val="center"/>
              <w:rPr>
                <w:rFonts w:cstheme="majorHAnsi"/>
              </w:rPr>
            </w:pPr>
            <w:r w:rsidRPr="00410DBD">
              <w:rPr>
                <w:rFonts w:cstheme="majorHAnsi"/>
              </w:rPr>
              <w:t>Certificado de Cal. VACUMETRO</w:t>
            </w:r>
          </w:p>
        </w:tc>
        <w:tc>
          <w:tcPr>
            <w:tcW w:w="1687" w:type="pct"/>
            <w:vAlign w:val="center"/>
          </w:tcPr>
          <w:p w14:paraId="0065916F" w14:textId="77777777" w:rsidR="00F349E2" w:rsidRPr="00410DBD" w:rsidRDefault="00F349E2" w:rsidP="00F07E3C">
            <w:pPr>
              <w:tabs>
                <w:tab w:val="center" w:pos="4419"/>
                <w:tab w:val="left" w:pos="6375"/>
              </w:tabs>
              <w:jc w:val="center"/>
              <w:rPr>
                <w:rFonts w:cstheme="majorHAnsi"/>
              </w:rPr>
            </w:pPr>
            <w:r w:rsidRPr="00410DBD">
              <w:rPr>
                <w:rFonts w:cstheme="majorHAnsi"/>
              </w:rPr>
              <w:t>CL231442</w:t>
            </w:r>
          </w:p>
        </w:tc>
        <w:tc>
          <w:tcPr>
            <w:tcW w:w="1630" w:type="pct"/>
            <w:vAlign w:val="center"/>
          </w:tcPr>
          <w:p w14:paraId="5388F29D" w14:textId="77777777" w:rsidR="00F349E2" w:rsidRPr="00E45ED5" w:rsidRDefault="00F349E2" w:rsidP="00F07E3C">
            <w:pPr>
              <w:tabs>
                <w:tab w:val="center" w:pos="4419"/>
                <w:tab w:val="left" w:pos="6375"/>
              </w:tabs>
              <w:jc w:val="center"/>
              <w:rPr>
                <w:rFonts w:cstheme="majorHAnsi"/>
              </w:rPr>
            </w:pPr>
            <w:r w:rsidRPr="00E45ED5">
              <w:rPr>
                <w:rFonts w:cstheme="majorHAnsi"/>
              </w:rPr>
              <w:t>METROCARIBE S.A.</w:t>
            </w:r>
          </w:p>
        </w:tc>
      </w:tr>
    </w:tbl>
    <w:p w14:paraId="46AF446B" w14:textId="4C122FE9" w:rsidR="000101A8" w:rsidRPr="007B32CC" w:rsidRDefault="006454DB" w:rsidP="00153DAC">
      <w:pPr>
        <w:tabs>
          <w:tab w:val="center" w:pos="4419"/>
          <w:tab w:val="left" w:pos="6375"/>
        </w:tabs>
        <w:jc w:val="center"/>
        <w:rPr>
          <w:rFonts w:cstheme="majorHAnsi"/>
          <w:i/>
          <w:sz w:val="20"/>
          <w:szCs w:val="20"/>
        </w:rPr>
      </w:pPr>
      <w:r>
        <w:rPr>
          <w:rFonts w:cstheme="majorHAnsi"/>
          <w:i/>
          <w:sz w:val="20"/>
          <w:szCs w:val="20"/>
        </w:rPr>
        <w:t>Fuente: SERAMBIENTE S.A.S, 2026.</w:t>
      </w:r>
    </w:p>
    <w:p w14:paraId="14C94F9F" w14:textId="0EDF7E2E" w:rsidR="00C25B13" w:rsidRPr="007B32CC" w:rsidRDefault="00FA52CE" w:rsidP="00201396">
      <w:pPr>
        <w:pStyle w:val="NormalWeb"/>
        <w:spacing w:line="360" w:lineRule="auto"/>
        <w:jc w:val="both"/>
        <w:rPr>
          <w:rFonts w:ascii="Avenir Next LT Pro" w:eastAsia="Arial Unicode MS" w:hAnsi="Avenir Next LT Pro" w:cstheme="majorHAnsi"/>
          <w:lang w:val="es-CO"/>
        </w:rPr>
      </w:pPr>
      <w:r w:rsidRPr="007B32CC">
        <w:rPr>
          <w:rFonts w:ascii="Avenir Next LT Pro" w:eastAsia="Arial Unicode MS" w:hAnsi="Avenir Next LT Pro" w:cstheme="majorHAnsi"/>
          <w:sz w:val="22"/>
          <w:szCs w:val="22"/>
          <w:lang w:val="es-CO"/>
        </w:rPr>
        <w:lastRenderedPageBreak/>
        <w:t xml:space="preserve">Los dispositivos antes listados están incluidos en los programas de mantenimiento preventivo y de </w:t>
      </w:r>
      <w:r w:rsidR="00A027D1" w:rsidRPr="007B32CC">
        <w:rPr>
          <w:rFonts w:ascii="Avenir Next LT Pro" w:eastAsia="Arial Unicode MS" w:hAnsi="Avenir Next LT Pro" w:cstheme="majorHAnsi"/>
          <w:sz w:val="22"/>
          <w:szCs w:val="22"/>
          <w:lang w:val="es-CO"/>
        </w:rPr>
        <w:t>c</w:t>
      </w:r>
      <w:r w:rsidRPr="007B32CC">
        <w:rPr>
          <w:rFonts w:ascii="Avenir Next LT Pro" w:eastAsia="Arial Unicode MS" w:hAnsi="Avenir Next LT Pro" w:cstheme="majorHAnsi"/>
          <w:sz w:val="22"/>
          <w:szCs w:val="22"/>
          <w:lang w:val="es-CO"/>
        </w:rPr>
        <w:t xml:space="preserve">alibraciones, </w:t>
      </w:r>
      <w:r w:rsidR="005A0578" w:rsidRPr="007B32CC">
        <w:rPr>
          <w:rFonts w:ascii="Avenir Next LT Pro" w:eastAsia="Arial Unicode MS" w:hAnsi="Avenir Next LT Pro" w:cstheme="majorHAnsi"/>
          <w:sz w:val="22"/>
          <w:szCs w:val="22"/>
          <w:lang w:val="es-CO"/>
        </w:rPr>
        <w:t xml:space="preserve">que periódicamente </w:t>
      </w:r>
      <w:r w:rsidRPr="007B32CC">
        <w:rPr>
          <w:rFonts w:ascii="Avenir Next LT Pro" w:eastAsia="Arial Unicode MS" w:hAnsi="Avenir Next LT Pro" w:cstheme="majorHAnsi"/>
          <w:sz w:val="22"/>
          <w:szCs w:val="22"/>
          <w:lang w:val="es-CO"/>
        </w:rPr>
        <w:t xml:space="preserve">son enviados a </w:t>
      </w:r>
      <w:r w:rsidR="00A027D1" w:rsidRPr="007B32CC">
        <w:rPr>
          <w:rFonts w:ascii="Avenir Next LT Pro" w:eastAsia="Arial Unicode MS" w:hAnsi="Avenir Next LT Pro" w:cstheme="majorHAnsi"/>
          <w:sz w:val="22"/>
          <w:szCs w:val="22"/>
          <w:lang w:val="es-CO"/>
        </w:rPr>
        <w:t>l</w:t>
      </w:r>
      <w:r w:rsidRPr="007B32CC">
        <w:rPr>
          <w:rFonts w:ascii="Avenir Next LT Pro" w:eastAsia="Arial Unicode MS" w:hAnsi="Avenir Next LT Pro" w:cstheme="majorHAnsi"/>
          <w:sz w:val="22"/>
          <w:szCs w:val="22"/>
          <w:lang w:val="es-CO"/>
        </w:rPr>
        <w:t xml:space="preserve">aboratorios </w:t>
      </w:r>
      <w:r w:rsidR="00A027D1" w:rsidRPr="007B32CC">
        <w:rPr>
          <w:rFonts w:ascii="Avenir Next LT Pro" w:eastAsia="Arial Unicode MS" w:hAnsi="Avenir Next LT Pro" w:cstheme="majorHAnsi"/>
          <w:sz w:val="22"/>
          <w:szCs w:val="22"/>
          <w:lang w:val="es-CO"/>
        </w:rPr>
        <w:t>e</w:t>
      </w:r>
      <w:r w:rsidRPr="007B32CC">
        <w:rPr>
          <w:rFonts w:ascii="Avenir Next LT Pro" w:eastAsia="Arial Unicode MS" w:hAnsi="Avenir Next LT Pro" w:cstheme="majorHAnsi"/>
          <w:sz w:val="22"/>
          <w:szCs w:val="22"/>
          <w:lang w:val="es-CO"/>
        </w:rPr>
        <w:t>xternos para su calibración.</w:t>
      </w:r>
    </w:p>
    <w:p w14:paraId="5DDD62FB" w14:textId="2BB3625E" w:rsidR="00FA52CE" w:rsidRPr="006E54C7" w:rsidRDefault="006E54C7" w:rsidP="00DC2946">
      <w:pPr>
        <w:pStyle w:val="Ttulo3"/>
        <w:numPr>
          <w:ilvl w:val="2"/>
          <w:numId w:val="38"/>
        </w:numPr>
        <w:rPr>
          <w:rFonts w:ascii="Avenir Next LT Pro" w:hAnsi="Avenir Next LT Pro" w:cstheme="majorHAnsi"/>
          <w:sz w:val="24"/>
          <w:szCs w:val="24"/>
          <w:lang w:val="es-CO"/>
        </w:rPr>
      </w:pPr>
      <w:bookmarkStart w:id="168" w:name="_Toc393705118"/>
      <w:bookmarkStart w:id="169" w:name="_Toc440985671"/>
      <w:bookmarkStart w:id="170" w:name="_Toc447788186"/>
      <w:r w:rsidRPr="006E54C7">
        <w:rPr>
          <w:rFonts w:ascii="Avenir Next LT Pro" w:hAnsi="Avenir Next LT Pro" w:cstheme="majorHAnsi"/>
          <w:sz w:val="24"/>
          <w:szCs w:val="24"/>
          <w:lang w:val="es-CO"/>
        </w:rPr>
        <w:t xml:space="preserve"> </w:t>
      </w:r>
      <w:bookmarkStart w:id="171" w:name="_Toc228127419"/>
      <w:r w:rsidR="00FA52CE" w:rsidRPr="006E54C7">
        <w:rPr>
          <w:rFonts w:ascii="Avenir Next LT Pro" w:hAnsi="Avenir Next LT Pro" w:cstheme="majorHAnsi"/>
          <w:sz w:val="24"/>
          <w:szCs w:val="24"/>
          <w:lang w:val="es-CO"/>
        </w:rPr>
        <w:t xml:space="preserve">Instrumentos de </w:t>
      </w:r>
      <w:r w:rsidR="00A027D1" w:rsidRPr="006E54C7">
        <w:rPr>
          <w:rFonts w:ascii="Avenir Next LT Pro" w:hAnsi="Avenir Next LT Pro" w:cstheme="majorHAnsi"/>
          <w:sz w:val="24"/>
          <w:szCs w:val="24"/>
          <w:lang w:val="es-CO"/>
        </w:rPr>
        <w:t>c</w:t>
      </w:r>
      <w:r w:rsidR="00FA52CE" w:rsidRPr="006E54C7">
        <w:rPr>
          <w:rFonts w:ascii="Avenir Next LT Pro" w:hAnsi="Avenir Next LT Pro" w:cstheme="majorHAnsi"/>
          <w:sz w:val="24"/>
          <w:szCs w:val="24"/>
          <w:lang w:val="es-CO"/>
        </w:rPr>
        <w:t xml:space="preserve">alibración y </w:t>
      </w:r>
      <w:r w:rsidR="00A027D1" w:rsidRPr="006E54C7">
        <w:rPr>
          <w:rFonts w:ascii="Avenir Next LT Pro" w:hAnsi="Avenir Next LT Pro" w:cstheme="majorHAnsi"/>
          <w:sz w:val="24"/>
          <w:szCs w:val="24"/>
          <w:lang w:val="es-CO"/>
        </w:rPr>
        <w:t>m</w:t>
      </w:r>
      <w:r w:rsidR="00FA52CE" w:rsidRPr="006E54C7">
        <w:rPr>
          <w:rFonts w:ascii="Avenir Next LT Pro" w:hAnsi="Avenir Next LT Pro" w:cstheme="majorHAnsi"/>
          <w:sz w:val="24"/>
          <w:szCs w:val="24"/>
          <w:lang w:val="es-CO"/>
        </w:rPr>
        <w:t>antenimiento</w:t>
      </w:r>
      <w:bookmarkEnd w:id="168"/>
      <w:bookmarkEnd w:id="169"/>
      <w:bookmarkEnd w:id="170"/>
      <w:bookmarkEnd w:id="171"/>
    </w:p>
    <w:p w14:paraId="6A15E1FD" w14:textId="283E5396" w:rsidR="00027944" w:rsidRPr="007B32CC" w:rsidRDefault="007B7D7A" w:rsidP="00E07B02">
      <w:pPr>
        <w:pStyle w:val="NormalWeb"/>
        <w:spacing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E</w:t>
      </w:r>
      <w:r w:rsidR="00FA52CE" w:rsidRPr="007B32CC">
        <w:rPr>
          <w:rFonts w:ascii="Avenir Next LT Pro" w:eastAsia="Arial Unicode MS" w:hAnsi="Avenir Next LT Pro" w:cstheme="majorHAnsi"/>
          <w:sz w:val="22"/>
          <w:szCs w:val="22"/>
          <w:lang w:val="es-CO"/>
        </w:rPr>
        <w:t>n el</w:t>
      </w:r>
      <w:r w:rsidR="00FA52CE" w:rsidRPr="001435AC">
        <w:rPr>
          <w:rFonts w:ascii="Avenir Next LT Pro" w:eastAsia="Arial Unicode MS" w:hAnsi="Avenir Next LT Pro" w:cstheme="majorHAnsi"/>
          <w:b/>
          <w:bCs/>
          <w:sz w:val="22"/>
          <w:szCs w:val="22"/>
          <w:lang w:val="es-CO"/>
        </w:rPr>
        <w:t xml:space="preserve"> </w:t>
      </w:r>
      <w:r w:rsidR="00EC482B" w:rsidRPr="00EC482B">
        <w:rPr>
          <w:rFonts w:ascii="Avenir Next LT Pro" w:eastAsia="Arial Unicode MS" w:hAnsi="Avenir Next LT Pro" w:cstheme="majorHAnsi"/>
          <w:b/>
          <w:bCs/>
          <w:sz w:val="22"/>
          <w:szCs w:val="22"/>
          <w:lang w:val="es-CO"/>
        </w:rPr>
        <w:t>Anexo 3. Calibraciones</w:t>
      </w:r>
      <w:r w:rsidR="00FA52CE" w:rsidRPr="007B32CC">
        <w:rPr>
          <w:rFonts w:ascii="Avenir Next LT Pro" w:eastAsia="Arial Unicode MS" w:hAnsi="Avenir Next LT Pro" w:cstheme="majorHAnsi"/>
          <w:sz w:val="22"/>
          <w:szCs w:val="22"/>
          <w:lang w:val="es-CO"/>
        </w:rPr>
        <w:t xml:space="preserve"> se muestran los certificados </w:t>
      </w:r>
      <w:r w:rsidRPr="007B32CC">
        <w:rPr>
          <w:rFonts w:ascii="Avenir Next LT Pro" w:eastAsia="Arial Unicode MS" w:hAnsi="Avenir Next LT Pro" w:cstheme="majorHAnsi"/>
          <w:sz w:val="22"/>
          <w:szCs w:val="22"/>
          <w:lang w:val="es-CO"/>
        </w:rPr>
        <w:t xml:space="preserve">de calibración de los equipos enlistados en la </w:t>
      </w:r>
      <w:r w:rsidRPr="007B32CC">
        <w:rPr>
          <w:rFonts w:ascii="Avenir Next LT Pro" w:eastAsia="Arial Unicode MS" w:hAnsi="Avenir Next LT Pro" w:cstheme="majorHAnsi"/>
          <w:b/>
          <w:sz w:val="22"/>
          <w:szCs w:val="22"/>
          <w:lang w:val="es-CO"/>
        </w:rPr>
        <w:fldChar w:fldCharType="begin"/>
      </w:r>
      <w:r w:rsidRPr="007B32CC">
        <w:rPr>
          <w:rFonts w:ascii="Avenir Next LT Pro" w:eastAsia="Arial Unicode MS" w:hAnsi="Avenir Next LT Pro" w:cstheme="majorHAnsi"/>
          <w:b/>
          <w:sz w:val="22"/>
          <w:szCs w:val="22"/>
          <w:lang w:val="es-CO"/>
        </w:rPr>
        <w:instrText xml:space="preserve"> REF _Ref31140307 \h  \* MERGEFORMAT </w:instrText>
      </w:r>
      <w:r w:rsidRPr="007B32CC">
        <w:rPr>
          <w:rFonts w:ascii="Avenir Next LT Pro" w:eastAsia="Arial Unicode MS" w:hAnsi="Avenir Next LT Pro" w:cstheme="majorHAnsi"/>
          <w:b/>
          <w:sz w:val="22"/>
          <w:szCs w:val="22"/>
          <w:lang w:val="es-CO"/>
        </w:rPr>
      </w:r>
      <w:r w:rsidRPr="007B32CC">
        <w:rPr>
          <w:rFonts w:ascii="Avenir Next LT Pro" w:eastAsia="Arial Unicode MS" w:hAnsi="Avenir Next LT Pro" w:cstheme="majorHAnsi"/>
          <w:b/>
          <w:sz w:val="22"/>
          <w:szCs w:val="22"/>
          <w:lang w:val="es-CO"/>
        </w:rPr>
        <w:fldChar w:fldCharType="separate"/>
      </w:r>
      <w:r w:rsidR="009A4450" w:rsidRPr="009A4450">
        <w:rPr>
          <w:rFonts w:ascii="Avenir Next LT Pro" w:hAnsi="Avenir Next LT Pro" w:cstheme="majorHAnsi"/>
          <w:b/>
          <w:sz w:val="22"/>
          <w:szCs w:val="22"/>
          <w:lang w:val="es-CO"/>
        </w:rPr>
        <w:t>Tabla 19</w:t>
      </w:r>
      <w:r w:rsidRPr="007B32CC">
        <w:rPr>
          <w:rFonts w:ascii="Avenir Next LT Pro" w:eastAsia="Arial Unicode MS" w:hAnsi="Avenir Next LT Pro" w:cstheme="majorHAnsi"/>
          <w:b/>
          <w:sz w:val="22"/>
          <w:szCs w:val="22"/>
          <w:lang w:val="es-CO"/>
        </w:rPr>
        <w:fldChar w:fldCharType="end"/>
      </w:r>
      <w:r w:rsidR="0016476D" w:rsidRPr="007B32CC">
        <w:rPr>
          <w:rFonts w:ascii="Avenir Next LT Pro" w:eastAsia="Arial Unicode MS" w:hAnsi="Avenir Next LT Pro" w:cstheme="majorHAnsi"/>
          <w:sz w:val="22"/>
          <w:szCs w:val="22"/>
          <w:lang w:val="es-CO"/>
        </w:rPr>
        <w:t xml:space="preserve">, donde se evidencia </w:t>
      </w:r>
      <w:r w:rsidR="00391379">
        <w:rPr>
          <w:rFonts w:ascii="Avenir Next LT Pro" w:eastAsia="Arial Unicode MS" w:hAnsi="Avenir Next LT Pro" w:cstheme="majorHAnsi"/>
          <w:sz w:val="22"/>
          <w:szCs w:val="22"/>
          <w:lang w:val="es-CO"/>
        </w:rPr>
        <w:t xml:space="preserve">la identificación del certificado de calibración y </w:t>
      </w:r>
      <w:r w:rsidR="004E15E5" w:rsidRPr="007B32CC">
        <w:rPr>
          <w:rFonts w:ascii="Avenir Next LT Pro" w:eastAsia="Arial Unicode MS" w:hAnsi="Avenir Next LT Pro" w:cstheme="majorHAnsi"/>
          <w:sz w:val="22"/>
          <w:szCs w:val="22"/>
          <w:lang w:val="es-CO"/>
        </w:rPr>
        <w:t>la</w:t>
      </w:r>
      <w:r w:rsidR="0016476D" w:rsidRPr="007B32CC">
        <w:rPr>
          <w:rFonts w:ascii="Avenir Next LT Pro" w:eastAsia="Arial Unicode MS" w:hAnsi="Avenir Next LT Pro" w:cstheme="majorHAnsi"/>
          <w:sz w:val="22"/>
          <w:szCs w:val="22"/>
          <w:lang w:val="es-CO"/>
        </w:rPr>
        <w:t xml:space="preserve"> entidad responsable de la misma</w:t>
      </w:r>
      <w:r w:rsidRPr="007B32CC">
        <w:rPr>
          <w:rFonts w:ascii="Avenir Next LT Pro" w:eastAsia="Arial Unicode MS" w:hAnsi="Avenir Next LT Pro" w:cstheme="majorHAnsi"/>
          <w:sz w:val="22"/>
          <w:szCs w:val="22"/>
          <w:lang w:val="es-CO"/>
        </w:rPr>
        <w:t xml:space="preserve">. </w:t>
      </w:r>
    </w:p>
    <w:p w14:paraId="3BE86879" w14:textId="0DD9DA4D" w:rsidR="00FA52CE" w:rsidRPr="006E54C7" w:rsidRDefault="00FA52CE" w:rsidP="00DC2946">
      <w:pPr>
        <w:pStyle w:val="Ttulo3"/>
        <w:numPr>
          <w:ilvl w:val="2"/>
          <w:numId w:val="38"/>
        </w:numPr>
        <w:rPr>
          <w:rFonts w:ascii="Avenir Next LT Pro" w:hAnsi="Avenir Next LT Pro" w:cstheme="majorHAnsi"/>
          <w:sz w:val="24"/>
          <w:szCs w:val="24"/>
          <w:lang w:val="es-CO"/>
        </w:rPr>
      </w:pPr>
      <w:bookmarkStart w:id="172" w:name="_Toc440985672"/>
      <w:bookmarkStart w:id="173" w:name="_Toc447788187"/>
      <w:bookmarkStart w:id="174" w:name="_Toc228127420"/>
      <w:r w:rsidRPr="006E54C7">
        <w:rPr>
          <w:rFonts w:ascii="Avenir Next LT Pro" w:hAnsi="Avenir Next LT Pro" w:cstheme="majorHAnsi"/>
          <w:sz w:val="24"/>
          <w:szCs w:val="24"/>
          <w:lang w:val="es-CO"/>
        </w:rPr>
        <w:t xml:space="preserve">Validación de </w:t>
      </w:r>
      <w:r w:rsidR="00A027D1" w:rsidRPr="006E54C7">
        <w:rPr>
          <w:rFonts w:ascii="Avenir Next LT Pro" w:hAnsi="Avenir Next LT Pro" w:cstheme="majorHAnsi"/>
          <w:sz w:val="24"/>
          <w:szCs w:val="24"/>
          <w:lang w:val="es-CO"/>
        </w:rPr>
        <w:t>d</w:t>
      </w:r>
      <w:r w:rsidRPr="006E54C7">
        <w:rPr>
          <w:rFonts w:ascii="Avenir Next LT Pro" w:hAnsi="Avenir Next LT Pro" w:cstheme="majorHAnsi"/>
          <w:sz w:val="24"/>
          <w:szCs w:val="24"/>
          <w:lang w:val="es-CO"/>
        </w:rPr>
        <w:t>atos</w:t>
      </w:r>
      <w:bookmarkEnd w:id="172"/>
      <w:bookmarkEnd w:id="173"/>
      <w:bookmarkEnd w:id="174"/>
    </w:p>
    <w:p w14:paraId="315B7E16" w14:textId="7D0D67E6" w:rsidR="00027944" w:rsidRPr="007B32CC" w:rsidRDefault="00027944" w:rsidP="001435AC">
      <w:pPr>
        <w:spacing w:before="240" w:after="240" w:line="360" w:lineRule="auto"/>
        <w:jc w:val="both"/>
        <w:rPr>
          <w:rFonts w:cstheme="majorHAnsi"/>
          <w:sz w:val="22"/>
          <w:szCs w:val="22"/>
        </w:rPr>
      </w:pPr>
      <w:r w:rsidRPr="007B32CC">
        <w:rPr>
          <w:rFonts w:cstheme="majorHAnsi"/>
          <w:sz w:val="22"/>
          <w:szCs w:val="22"/>
        </w:rPr>
        <w:t xml:space="preserve">La validación de los datos se realiza </w:t>
      </w:r>
      <w:r w:rsidR="002C236B" w:rsidRPr="007B32CC">
        <w:rPr>
          <w:rFonts w:cstheme="majorHAnsi"/>
          <w:sz w:val="22"/>
          <w:szCs w:val="22"/>
        </w:rPr>
        <w:t>de acuerdo con</w:t>
      </w:r>
      <w:r w:rsidRPr="007B32CC">
        <w:rPr>
          <w:rFonts w:cstheme="majorHAnsi"/>
          <w:sz w:val="22"/>
          <w:szCs w:val="22"/>
        </w:rPr>
        <w:t xml:space="preserve"> </w:t>
      </w:r>
      <w:r w:rsidR="002C236B" w:rsidRPr="007B32CC">
        <w:rPr>
          <w:rFonts w:cstheme="majorHAnsi"/>
          <w:sz w:val="22"/>
          <w:szCs w:val="22"/>
        </w:rPr>
        <w:t>los</w:t>
      </w:r>
      <w:r w:rsidRPr="007B32CC">
        <w:rPr>
          <w:rFonts w:cstheme="majorHAnsi"/>
          <w:sz w:val="22"/>
          <w:szCs w:val="22"/>
        </w:rPr>
        <w:t xml:space="preserve"> lineamientos estipulados por la EPA para cada uno de los métodos empleados dentro del muestreo, y lo establecido en el “Protocolo para el control y vigilancia de la contaminación atmosférica generada por fuentes fijas” expedido por el Ministerio de ambiente, vivienda y desarrollo territorial, en su versión 2.0. </w:t>
      </w:r>
    </w:p>
    <w:p w14:paraId="1E00D9B3" w14:textId="6E2F36C4" w:rsidR="00027944" w:rsidRDefault="00027944" w:rsidP="00027944">
      <w:pPr>
        <w:spacing w:line="360" w:lineRule="auto"/>
        <w:jc w:val="both"/>
        <w:rPr>
          <w:rFonts w:cstheme="majorHAnsi"/>
          <w:sz w:val="22"/>
          <w:szCs w:val="22"/>
        </w:rPr>
      </w:pPr>
      <w:r w:rsidRPr="007B32CC">
        <w:rPr>
          <w:rFonts w:cstheme="majorHAnsi"/>
          <w:sz w:val="22"/>
          <w:szCs w:val="22"/>
        </w:rPr>
        <w:t>Las verificaciones de todos los datos recolectados en campo y los consignados en el IsoCal</w:t>
      </w:r>
      <w:r w:rsidR="007F18D0" w:rsidRPr="007B32CC">
        <w:rPr>
          <w:rFonts w:cstheme="majorHAnsi"/>
          <w:sz w:val="22"/>
          <w:szCs w:val="22"/>
        </w:rPr>
        <w:t>’s</w:t>
      </w:r>
      <w:r w:rsidRPr="007B32CC">
        <w:rPr>
          <w:rFonts w:cstheme="majorHAnsi"/>
          <w:sz w:val="22"/>
          <w:szCs w:val="22"/>
        </w:rPr>
        <w:t xml:space="preserve"> son revisados por el supervisor de operaciones quien, </w:t>
      </w:r>
      <w:r w:rsidR="002C236B" w:rsidRPr="007B32CC">
        <w:rPr>
          <w:rFonts w:cstheme="majorHAnsi"/>
          <w:sz w:val="22"/>
          <w:szCs w:val="22"/>
        </w:rPr>
        <w:t>de acuerdo con</w:t>
      </w:r>
      <w:r w:rsidRPr="007B32CC">
        <w:rPr>
          <w:rFonts w:cstheme="majorHAnsi"/>
          <w:sz w:val="22"/>
          <w:szCs w:val="22"/>
        </w:rPr>
        <w:t xml:space="preserve"> las condiciones y funcionamiento de la fuente, aprueba los datos registrados. </w:t>
      </w:r>
    </w:p>
    <w:p w14:paraId="5F6BC5B8" w14:textId="77777777" w:rsidR="00DD316E" w:rsidRPr="007B32CC" w:rsidRDefault="00DD316E" w:rsidP="00027944">
      <w:pPr>
        <w:spacing w:line="360" w:lineRule="auto"/>
        <w:jc w:val="both"/>
        <w:rPr>
          <w:rFonts w:cstheme="majorHAnsi"/>
          <w:sz w:val="22"/>
          <w:szCs w:val="22"/>
        </w:rPr>
      </w:pPr>
    </w:p>
    <w:p w14:paraId="537AF60F" w14:textId="30D49EA2" w:rsidR="00F472B9" w:rsidRDefault="00BC633D" w:rsidP="00201396">
      <w:pPr>
        <w:spacing w:line="360" w:lineRule="auto"/>
        <w:jc w:val="both"/>
        <w:rPr>
          <w:rFonts w:cstheme="majorHAnsi"/>
          <w:sz w:val="22"/>
          <w:szCs w:val="22"/>
        </w:rPr>
      </w:pPr>
      <w:r w:rsidRPr="007B32CC">
        <w:rPr>
          <w:rFonts w:cstheme="majorHAnsi"/>
          <w:sz w:val="22"/>
          <w:szCs w:val="22"/>
        </w:rPr>
        <w:t>A</w:t>
      </w:r>
      <w:r w:rsidR="00027944" w:rsidRPr="007B32CC">
        <w:rPr>
          <w:rFonts w:cstheme="majorHAnsi"/>
          <w:sz w:val="22"/>
          <w:szCs w:val="22"/>
        </w:rPr>
        <w:t>dicionalmente en la</w:t>
      </w:r>
      <w:r w:rsidR="00E46951" w:rsidRPr="007B32CC">
        <w:rPr>
          <w:rFonts w:cstheme="majorHAnsi"/>
          <w:sz w:val="22"/>
          <w:szCs w:val="22"/>
        </w:rPr>
        <w:t xml:space="preserve"> </w:t>
      </w:r>
      <w:r w:rsidR="00E46951" w:rsidRPr="007B32CC">
        <w:rPr>
          <w:rFonts w:cstheme="majorHAnsi"/>
          <w:b/>
          <w:sz w:val="22"/>
          <w:szCs w:val="22"/>
        </w:rPr>
        <w:fldChar w:fldCharType="begin"/>
      </w:r>
      <w:r w:rsidR="00E46951" w:rsidRPr="007B32CC">
        <w:rPr>
          <w:rFonts w:cstheme="majorHAnsi"/>
          <w:b/>
          <w:sz w:val="22"/>
          <w:szCs w:val="22"/>
        </w:rPr>
        <w:instrText xml:space="preserve"> REF _Ref71041827 \h  \* MERGEFORMAT </w:instrText>
      </w:r>
      <w:r w:rsidR="00E46951" w:rsidRPr="007B32CC">
        <w:rPr>
          <w:rFonts w:cstheme="majorHAnsi"/>
          <w:b/>
          <w:sz w:val="22"/>
          <w:szCs w:val="22"/>
        </w:rPr>
      </w:r>
      <w:r w:rsidR="00E46951" w:rsidRPr="007B32CC">
        <w:rPr>
          <w:rFonts w:cstheme="majorHAnsi"/>
          <w:b/>
          <w:sz w:val="22"/>
          <w:szCs w:val="22"/>
        </w:rPr>
        <w:fldChar w:fldCharType="separate"/>
      </w:r>
      <w:r w:rsidR="009A4450" w:rsidRPr="009A4450">
        <w:rPr>
          <w:rFonts w:cstheme="majorHAnsi"/>
          <w:b/>
          <w:sz w:val="22"/>
          <w:szCs w:val="22"/>
        </w:rPr>
        <w:t>Tabla 20</w:t>
      </w:r>
      <w:r w:rsidR="00E46951" w:rsidRPr="007B32CC">
        <w:rPr>
          <w:rFonts w:cstheme="majorHAnsi"/>
          <w:b/>
          <w:sz w:val="22"/>
          <w:szCs w:val="22"/>
        </w:rPr>
        <w:fldChar w:fldCharType="end"/>
      </w:r>
      <w:r w:rsidR="00E46951" w:rsidRPr="007B32CC">
        <w:rPr>
          <w:rFonts w:cstheme="majorHAnsi"/>
          <w:sz w:val="22"/>
          <w:szCs w:val="22"/>
        </w:rPr>
        <w:t xml:space="preserve"> </w:t>
      </w:r>
      <w:r w:rsidRPr="007B32CC">
        <w:rPr>
          <w:rFonts w:cstheme="majorHAnsi"/>
          <w:sz w:val="22"/>
          <w:szCs w:val="22"/>
        </w:rPr>
        <w:t xml:space="preserve">se consignan las pruebas de fugas para asegurar que los volúmenes de muestra tomados son representativos para los muestreos ejecutados. </w:t>
      </w:r>
    </w:p>
    <w:p w14:paraId="05216448" w14:textId="2529AA7E" w:rsidR="00027944" w:rsidRPr="007B32CC" w:rsidRDefault="00027944" w:rsidP="00027944">
      <w:pPr>
        <w:pStyle w:val="Descripcin"/>
        <w:spacing w:after="0"/>
        <w:jc w:val="center"/>
        <w:rPr>
          <w:rFonts w:ascii="Avenir Next LT Pro" w:hAnsi="Avenir Next LT Pro" w:cstheme="majorHAnsi"/>
          <w:lang w:val="es-CO"/>
        </w:rPr>
      </w:pPr>
      <w:bookmarkStart w:id="175" w:name="_Ref71041827"/>
      <w:bookmarkStart w:id="176" w:name="_Toc32485936"/>
      <w:bookmarkStart w:id="177" w:name="_Toc228127467"/>
      <w:r w:rsidRPr="007B32CC">
        <w:rPr>
          <w:rFonts w:ascii="Avenir Next LT Pro" w:hAnsi="Avenir Next LT Pro" w:cstheme="majorHAnsi"/>
          <w:lang w:val="es-CO"/>
        </w:rPr>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20</w:t>
      </w:r>
      <w:r w:rsidRPr="007B32CC">
        <w:rPr>
          <w:rFonts w:ascii="Avenir Next LT Pro" w:hAnsi="Avenir Next LT Pro" w:cstheme="majorHAnsi"/>
          <w:lang w:val="es-CO"/>
        </w:rPr>
        <w:fldChar w:fldCharType="end"/>
      </w:r>
      <w:bookmarkEnd w:id="175"/>
      <w:r w:rsidRPr="007B32CC">
        <w:rPr>
          <w:rFonts w:ascii="Avenir Next LT Pro" w:hAnsi="Avenir Next LT Pro" w:cstheme="majorHAnsi"/>
          <w:lang w:val="es-CO"/>
        </w:rPr>
        <w:t>. Pruebas tren de fugas</w:t>
      </w:r>
      <w:bookmarkEnd w:id="176"/>
      <w:bookmarkEnd w:id="177"/>
      <w:r w:rsidRPr="007B32CC">
        <w:rPr>
          <w:rFonts w:ascii="Avenir Next LT Pro" w:hAnsi="Avenir Next LT Pro" w:cstheme="majorHAnsi"/>
          <w:lang w:val="es-CO"/>
        </w:rPr>
        <w:t xml:space="preserve">  </w:t>
      </w:r>
    </w:p>
    <w:tbl>
      <w:tblPr>
        <w:tblpPr w:leftFromText="141" w:rightFromText="141" w:vertAnchor="text" w:tblpXSpec="center" w:tblpY="1"/>
        <w:tblOverlap w:val="never"/>
        <w:tblW w:w="4997"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1385"/>
        <w:gridCol w:w="1525"/>
        <w:gridCol w:w="2377"/>
        <w:gridCol w:w="906"/>
        <w:gridCol w:w="906"/>
        <w:gridCol w:w="911"/>
        <w:gridCol w:w="813"/>
      </w:tblGrid>
      <w:tr w:rsidR="00DC2E9D" w:rsidRPr="007B32CC" w14:paraId="1D8B37F3" w14:textId="77777777" w:rsidTr="00035C8D">
        <w:trPr>
          <w:trHeight w:val="20"/>
          <w:tblHeader/>
        </w:trPr>
        <w:tc>
          <w:tcPr>
            <w:tcW w:w="785" w:type="pct"/>
            <w:shd w:val="clear" w:color="auto" w:fill="004CAB"/>
            <w:vAlign w:val="center"/>
          </w:tcPr>
          <w:p w14:paraId="6D10CDE2" w14:textId="0B6367AE" w:rsidR="00027944" w:rsidRPr="007B32CC" w:rsidRDefault="00027944" w:rsidP="001F10F6">
            <w:pPr>
              <w:jc w:val="center"/>
              <w:rPr>
                <w:rFonts w:cstheme="majorHAnsi"/>
                <w:b/>
                <w:bCs/>
                <w:color w:val="FFFFFF" w:themeColor="background1"/>
                <w:sz w:val="20"/>
                <w:szCs w:val="20"/>
              </w:rPr>
            </w:pPr>
            <w:r w:rsidRPr="007B32CC">
              <w:rPr>
                <w:rFonts w:cstheme="majorHAnsi"/>
                <w:b/>
                <w:bCs/>
                <w:color w:val="FFFFFF" w:themeColor="background1"/>
                <w:sz w:val="20"/>
                <w:szCs w:val="20"/>
              </w:rPr>
              <w:t>Fuente</w:t>
            </w:r>
          </w:p>
        </w:tc>
        <w:tc>
          <w:tcPr>
            <w:tcW w:w="864" w:type="pct"/>
            <w:shd w:val="clear" w:color="auto" w:fill="004CAB"/>
            <w:vAlign w:val="center"/>
          </w:tcPr>
          <w:p w14:paraId="38B74BFE" w14:textId="77508AF7" w:rsidR="00027944" w:rsidRPr="007B32CC" w:rsidRDefault="00027944" w:rsidP="001F10F6">
            <w:pPr>
              <w:jc w:val="center"/>
              <w:rPr>
                <w:rFonts w:cstheme="majorHAnsi"/>
                <w:b/>
                <w:bCs/>
                <w:color w:val="FFFFFF" w:themeColor="background1"/>
                <w:sz w:val="20"/>
                <w:szCs w:val="20"/>
              </w:rPr>
            </w:pPr>
            <w:r w:rsidRPr="007B32CC">
              <w:rPr>
                <w:rFonts w:cstheme="majorHAnsi"/>
                <w:b/>
                <w:bCs/>
                <w:color w:val="FFFFFF" w:themeColor="background1"/>
                <w:sz w:val="20"/>
                <w:szCs w:val="20"/>
              </w:rPr>
              <w:t>Contaminante</w:t>
            </w:r>
            <w:r w:rsidR="00C52D3A" w:rsidRPr="007B32CC">
              <w:rPr>
                <w:rFonts w:cstheme="majorHAnsi"/>
                <w:b/>
                <w:bCs/>
                <w:color w:val="FFFFFF" w:themeColor="background1"/>
                <w:sz w:val="20"/>
                <w:szCs w:val="20"/>
              </w:rPr>
              <w:t>s</w:t>
            </w:r>
          </w:p>
        </w:tc>
        <w:tc>
          <w:tcPr>
            <w:tcW w:w="1347" w:type="pct"/>
            <w:shd w:val="clear" w:color="auto" w:fill="004CAB"/>
            <w:vAlign w:val="center"/>
          </w:tcPr>
          <w:p w14:paraId="6AEB1089" w14:textId="5CCD396D" w:rsidR="00027944" w:rsidRPr="007B32CC" w:rsidRDefault="00027944" w:rsidP="001F10F6">
            <w:pPr>
              <w:jc w:val="center"/>
              <w:rPr>
                <w:rFonts w:cstheme="majorHAnsi"/>
                <w:b/>
                <w:bCs/>
                <w:color w:val="FFFFFF" w:themeColor="background1"/>
                <w:sz w:val="20"/>
                <w:szCs w:val="20"/>
              </w:rPr>
            </w:pPr>
            <w:r w:rsidRPr="007B32CC">
              <w:rPr>
                <w:rFonts w:cstheme="majorHAnsi"/>
                <w:b/>
                <w:bCs/>
                <w:color w:val="FFFFFF" w:themeColor="background1"/>
                <w:sz w:val="20"/>
                <w:szCs w:val="20"/>
              </w:rPr>
              <w:t>Método</w:t>
            </w:r>
            <w:r w:rsidR="00C52D3A" w:rsidRPr="007B32CC">
              <w:rPr>
                <w:rFonts w:cstheme="majorHAnsi"/>
                <w:b/>
                <w:bCs/>
                <w:color w:val="FFFFFF" w:themeColor="background1"/>
                <w:sz w:val="20"/>
                <w:szCs w:val="20"/>
              </w:rPr>
              <w:t>s</w:t>
            </w:r>
            <w:r w:rsidRPr="007B32CC">
              <w:rPr>
                <w:rFonts w:cstheme="majorHAnsi"/>
                <w:b/>
                <w:bCs/>
                <w:color w:val="FFFFFF" w:themeColor="background1"/>
                <w:sz w:val="20"/>
                <w:szCs w:val="20"/>
              </w:rPr>
              <w:t xml:space="preserve"> de monitoreo</w:t>
            </w:r>
          </w:p>
        </w:tc>
        <w:tc>
          <w:tcPr>
            <w:tcW w:w="513" w:type="pct"/>
            <w:shd w:val="clear" w:color="auto" w:fill="004CAB"/>
            <w:vAlign w:val="center"/>
          </w:tcPr>
          <w:p w14:paraId="56E639A0" w14:textId="77777777" w:rsidR="00027944" w:rsidRPr="007B32CC" w:rsidRDefault="00027944" w:rsidP="001F10F6">
            <w:pPr>
              <w:jc w:val="center"/>
              <w:rPr>
                <w:rFonts w:cstheme="majorHAnsi"/>
                <w:b/>
                <w:bCs/>
                <w:color w:val="FFFFFF" w:themeColor="background1"/>
                <w:sz w:val="20"/>
                <w:szCs w:val="20"/>
              </w:rPr>
            </w:pPr>
            <w:r w:rsidRPr="007B32CC">
              <w:rPr>
                <w:rFonts w:cstheme="majorHAnsi"/>
                <w:b/>
                <w:bCs/>
                <w:color w:val="FFFFFF" w:themeColor="background1"/>
                <w:sz w:val="20"/>
                <w:szCs w:val="20"/>
              </w:rPr>
              <w:t>Tasa de fugas 1 (m</w:t>
            </w:r>
            <w:r w:rsidRPr="007B32CC">
              <w:rPr>
                <w:rFonts w:cstheme="majorHAnsi"/>
                <w:b/>
                <w:bCs/>
                <w:color w:val="FFFFFF" w:themeColor="background1"/>
                <w:sz w:val="20"/>
                <w:szCs w:val="20"/>
                <w:vertAlign w:val="superscript"/>
              </w:rPr>
              <w:t>3</w:t>
            </w:r>
            <w:r w:rsidRPr="007B32CC">
              <w:rPr>
                <w:rFonts w:cstheme="majorHAnsi"/>
                <w:b/>
                <w:bCs/>
                <w:color w:val="FFFFFF" w:themeColor="background1"/>
                <w:sz w:val="20"/>
                <w:szCs w:val="20"/>
              </w:rPr>
              <w:t>/min)</w:t>
            </w:r>
          </w:p>
        </w:tc>
        <w:tc>
          <w:tcPr>
            <w:tcW w:w="513" w:type="pct"/>
            <w:shd w:val="clear" w:color="auto" w:fill="004CAB"/>
            <w:vAlign w:val="center"/>
          </w:tcPr>
          <w:p w14:paraId="593D91A8" w14:textId="77777777" w:rsidR="00027944" w:rsidRPr="007B32CC" w:rsidRDefault="00027944" w:rsidP="001F10F6">
            <w:pPr>
              <w:jc w:val="center"/>
              <w:rPr>
                <w:rFonts w:cstheme="majorHAnsi"/>
                <w:b/>
                <w:bCs/>
                <w:color w:val="FFFFFF" w:themeColor="background1"/>
                <w:sz w:val="20"/>
                <w:szCs w:val="20"/>
              </w:rPr>
            </w:pPr>
            <w:r w:rsidRPr="007B32CC">
              <w:rPr>
                <w:rFonts w:cstheme="majorHAnsi"/>
                <w:b/>
                <w:bCs/>
                <w:color w:val="FFFFFF" w:themeColor="background1"/>
                <w:sz w:val="20"/>
                <w:szCs w:val="20"/>
              </w:rPr>
              <w:t>Tasa de fugas 2 (m</w:t>
            </w:r>
            <w:r w:rsidRPr="007B32CC">
              <w:rPr>
                <w:rFonts w:cstheme="majorHAnsi"/>
                <w:b/>
                <w:bCs/>
                <w:color w:val="FFFFFF" w:themeColor="background1"/>
                <w:sz w:val="20"/>
                <w:szCs w:val="20"/>
                <w:vertAlign w:val="superscript"/>
              </w:rPr>
              <w:t>3</w:t>
            </w:r>
            <w:r w:rsidRPr="007B32CC">
              <w:rPr>
                <w:rFonts w:cstheme="majorHAnsi"/>
                <w:b/>
                <w:bCs/>
                <w:color w:val="FFFFFF" w:themeColor="background1"/>
                <w:sz w:val="20"/>
                <w:szCs w:val="20"/>
              </w:rPr>
              <w:t>/min)</w:t>
            </w:r>
          </w:p>
        </w:tc>
        <w:tc>
          <w:tcPr>
            <w:tcW w:w="516" w:type="pct"/>
            <w:shd w:val="clear" w:color="auto" w:fill="004CAB"/>
            <w:vAlign w:val="center"/>
          </w:tcPr>
          <w:p w14:paraId="2A09AE67" w14:textId="77777777" w:rsidR="00027944" w:rsidRPr="007B32CC" w:rsidRDefault="00027944" w:rsidP="001F10F6">
            <w:pPr>
              <w:jc w:val="center"/>
              <w:rPr>
                <w:rFonts w:cstheme="majorHAnsi"/>
                <w:b/>
                <w:bCs/>
                <w:color w:val="FFFFFF" w:themeColor="background1"/>
                <w:sz w:val="20"/>
                <w:szCs w:val="20"/>
              </w:rPr>
            </w:pPr>
            <w:r w:rsidRPr="007B32CC">
              <w:rPr>
                <w:rFonts w:cstheme="majorHAnsi"/>
                <w:b/>
                <w:bCs/>
                <w:color w:val="FFFFFF" w:themeColor="background1"/>
                <w:sz w:val="20"/>
                <w:szCs w:val="20"/>
              </w:rPr>
              <w:t>Tiempo prueba de fugas</w:t>
            </w:r>
          </w:p>
        </w:tc>
        <w:tc>
          <w:tcPr>
            <w:tcW w:w="461" w:type="pct"/>
            <w:shd w:val="clear" w:color="auto" w:fill="004CAB"/>
            <w:vAlign w:val="center"/>
          </w:tcPr>
          <w:p w14:paraId="50746D20" w14:textId="77777777" w:rsidR="00027944" w:rsidRPr="007B32CC" w:rsidRDefault="00027944" w:rsidP="001F10F6">
            <w:pPr>
              <w:jc w:val="center"/>
              <w:rPr>
                <w:rFonts w:cstheme="majorHAnsi"/>
                <w:b/>
                <w:bCs/>
                <w:color w:val="FFFFFF" w:themeColor="background1"/>
                <w:sz w:val="20"/>
                <w:szCs w:val="20"/>
              </w:rPr>
            </w:pPr>
            <w:r w:rsidRPr="007B32CC">
              <w:rPr>
                <w:rFonts w:cstheme="majorHAnsi"/>
                <w:b/>
                <w:bCs/>
                <w:color w:val="FFFFFF" w:themeColor="background1"/>
                <w:sz w:val="20"/>
                <w:szCs w:val="20"/>
              </w:rPr>
              <w:t>Cumple</w:t>
            </w:r>
          </w:p>
        </w:tc>
      </w:tr>
      <w:tr w:rsidR="00F20DCF" w:rsidRPr="007B32CC" w14:paraId="4E3F144F" w14:textId="77777777" w:rsidTr="00960A67">
        <w:trPr>
          <w:trHeight w:val="20"/>
        </w:trPr>
        <w:tc>
          <w:tcPr>
            <w:tcW w:w="785" w:type="pct"/>
            <w:vMerge w:val="restart"/>
            <w:shd w:val="clear" w:color="auto" w:fill="auto"/>
            <w:vAlign w:val="center"/>
          </w:tcPr>
          <w:p w14:paraId="00EE1828" w14:textId="084EA93C" w:rsidR="00F20DCF" w:rsidRPr="00CC3F33" w:rsidRDefault="00F54F49" w:rsidP="00F20DCF">
            <w:pPr>
              <w:jc w:val="center"/>
              <w:rPr>
                <w:rFonts w:cstheme="majorHAnsi"/>
                <w:sz w:val="20"/>
                <w:szCs w:val="20"/>
              </w:rPr>
            </w:pPr>
            <w:r>
              <w:rPr>
                <w:rFonts w:cstheme="majorHAnsi"/>
                <w:sz w:val="20"/>
                <w:szCs w:val="20"/>
              </w:rPr>
              <w:t>Caldera 400 BHP</w:t>
            </w:r>
          </w:p>
        </w:tc>
        <w:tc>
          <w:tcPr>
            <w:tcW w:w="864" w:type="pct"/>
            <w:vMerge w:val="restart"/>
            <w:shd w:val="clear" w:color="auto" w:fill="auto"/>
            <w:vAlign w:val="center"/>
          </w:tcPr>
          <w:p w14:paraId="492176D2" w14:textId="3C904699" w:rsidR="00F20DCF" w:rsidRPr="007B32CC" w:rsidRDefault="00F20DCF" w:rsidP="00F20DCF">
            <w:pPr>
              <w:jc w:val="center"/>
              <w:rPr>
                <w:rFonts w:cstheme="majorHAnsi"/>
                <w:sz w:val="20"/>
                <w:szCs w:val="20"/>
                <w:vertAlign w:val="subscript"/>
              </w:rPr>
            </w:pPr>
            <w:r w:rsidRPr="007B32CC">
              <w:rPr>
                <w:rFonts w:cstheme="majorHAnsi"/>
                <w:sz w:val="20"/>
                <w:szCs w:val="20"/>
              </w:rPr>
              <w:t>MP</w:t>
            </w:r>
          </w:p>
        </w:tc>
        <w:tc>
          <w:tcPr>
            <w:tcW w:w="1347" w:type="pct"/>
            <w:shd w:val="clear" w:color="auto" w:fill="auto"/>
            <w:vAlign w:val="center"/>
          </w:tcPr>
          <w:p w14:paraId="23D82A49" w14:textId="611D690E" w:rsidR="00F20DCF" w:rsidRPr="007B32CC" w:rsidRDefault="00F20DCF" w:rsidP="00F20DCF">
            <w:pPr>
              <w:jc w:val="center"/>
              <w:rPr>
                <w:rFonts w:cstheme="majorHAnsi"/>
                <w:sz w:val="20"/>
                <w:szCs w:val="20"/>
              </w:rPr>
            </w:pPr>
            <w:r w:rsidRPr="007B32CC">
              <w:rPr>
                <w:rFonts w:cstheme="minorHAnsi"/>
                <w:sz w:val="20"/>
                <w:szCs w:val="20"/>
              </w:rPr>
              <w:t xml:space="preserve">Preliminar EPA N° 5 </w:t>
            </w:r>
          </w:p>
        </w:tc>
        <w:tc>
          <w:tcPr>
            <w:tcW w:w="513" w:type="pct"/>
            <w:shd w:val="clear" w:color="auto" w:fill="auto"/>
            <w:vAlign w:val="center"/>
          </w:tcPr>
          <w:p w14:paraId="36DB0936" w14:textId="6C6EA614" w:rsidR="00F20DCF" w:rsidRPr="00CC3F33" w:rsidRDefault="00F20DCF" w:rsidP="00F20DCF">
            <w:pPr>
              <w:jc w:val="center"/>
              <w:rPr>
                <w:rFonts w:cstheme="majorHAnsi"/>
                <w:sz w:val="20"/>
                <w:szCs w:val="20"/>
              </w:rPr>
            </w:pPr>
            <w:r w:rsidRPr="00AA682F">
              <w:rPr>
                <w:rFonts w:cstheme="majorHAnsi"/>
                <w:sz w:val="20"/>
                <w:szCs w:val="20"/>
              </w:rPr>
              <w:t>0</w:t>
            </w:r>
          </w:p>
        </w:tc>
        <w:tc>
          <w:tcPr>
            <w:tcW w:w="513" w:type="pct"/>
            <w:vAlign w:val="center"/>
          </w:tcPr>
          <w:p w14:paraId="0BFD3C87" w14:textId="784BBEFB" w:rsidR="00F20DCF" w:rsidRPr="00CC3F33" w:rsidRDefault="00F20DCF" w:rsidP="00F20DCF">
            <w:pPr>
              <w:jc w:val="center"/>
              <w:rPr>
                <w:rFonts w:cstheme="majorHAnsi"/>
                <w:sz w:val="20"/>
                <w:szCs w:val="20"/>
              </w:rPr>
            </w:pPr>
            <w:r w:rsidRPr="00AA682F">
              <w:rPr>
                <w:rFonts w:cstheme="majorHAnsi"/>
                <w:sz w:val="20"/>
                <w:szCs w:val="20"/>
              </w:rPr>
              <w:t>0</w:t>
            </w:r>
          </w:p>
        </w:tc>
        <w:tc>
          <w:tcPr>
            <w:tcW w:w="516" w:type="pct"/>
            <w:shd w:val="clear" w:color="auto" w:fill="auto"/>
            <w:vAlign w:val="center"/>
          </w:tcPr>
          <w:p w14:paraId="0D07CDB4" w14:textId="08387C82" w:rsidR="00F20DCF" w:rsidRPr="00CC3F33" w:rsidRDefault="00F20DCF" w:rsidP="00F20DCF">
            <w:pPr>
              <w:jc w:val="center"/>
              <w:rPr>
                <w:rFonts w:cstheme="majorHAnsi"/>
                <w:sz w:val="20"/>
                <w:szCs w:val="20"/>
              </w:rPr>
            </w:pPr>
            <w:r w:rsidRPr="00AA682F">
              <w:rPr>
                <w:rFonts w:cstheme="majorHAnsi"/>
                <w:sz w:val="20"/>
                <w:szCs w:val="20"/>
              </w:rPr>
              <w:t>1</w:t>
            </w:r>
            <w:r w:rsidR="00A57EA7">
              <w:rPr>
                <w:rFonts w:cstheme="majorHAnsi"/>
                <w:sz w:val="20"/>
                <w:szCs w:val="20"/>
              </w:rPr>
              <w:t xml:space="preserve"> </w:t>
            </w:r>
            <w:r w:rsidRPr="00AA682F">
              <w:rPr>
                <w:rFonts w:cstheme="majorHAnsi"/>
                <w:sz w:val="20"/>
                <w:szCs w:val="20"/>
              </w:rPr>
              <w:t>minuto</w:t>
            </w:r>
          </w:p>
        </w:tc>
        <w:tc>
          <w:tcPr>
            <w:tcW w:w="461" w:type="pct"/>
            <w:vAlign w:val="center"/>
          </w:tcPr>
          <w:p w14:paraId="7F6B30E1" w14:textId="1B42E58B" w:rsidR="00F20DCF" w:rsidRPr="00CC3F33" w:rsidRDefault="00F20DCF" w:rsidP="00F20DCF">
            <w:pPr>
              <w:jc w:val="center"/>
              <w:rPr>
                <w:rFonts w:cstheme="majorHAnsi"/>
                <w:sz w:val="20"/>
                <w:szCs w:val="20"/>
              </w:rPr>
            </w:pPr>
            <w:r w:rsidRPr="00AA682F">
              <w:rPr>
                <w:rFonts w:cstheme="majorHAnsi"/>
                <w:sz w:val="20"/>
                <w:szCs w:val="20"/>
              </w:rPr>
              <w:t>Si</w:t>
            </w:r>
          </w:p>
        </w:tc>
      </w:tr>
      <w:tr w:rsidR="00F20DCF" w:rsidRPr="007B32CC" w14:paraId="61DA1907" w14:textId="77777777" w:rsidTr="00960A67">
        <w:trPr>
          <w:trHeight w:val="20"/>
        </w:trPr>
        <w:tc>
          <w:tcPr>
            <w:tcW w:w="785" w:type="pct"/>
            <w:vMerge/>
            <w:shd w:val="clear" w:color="auto" w:fill="auto"/>
            <w:vAlign w:val="center"/>
          </w:tcPr>
          <w:p w14:paraId="64FAFC2E" w14:textId="77777777" w:rsidR="00F20DCF" w:rsidRPr="007B32CC" w:rsidRDefault="00F20DCF" w:rsidP="00F20DCF">
            <w:pPr>
              <w:jc w:val="center"/>
              <w:rPr>
                <w:rFonts w:cstheme="majorHAnsi"/>
                <w:sz w:val="20"/>
                <w:szCs w:val="20"/>
              </w:rPr>
            </w:pPr>
          </w:p>
        </w:tc>
        <w:tc>
          <w:tcPr>
            <w:tcW w:w="864" w:type="pct"/>
            <w:vMerge/>
            <w:shd w:val="clear" w:color="auto" w:fill="auto"/>
            <w:vAlign w:val="center"/>
          </w:tcPr>
          <w:p w14:paraId="0BA9569E" w14:textId="77777777" w:rsidR="00F20DCF" w:rsidRPr="007B32CC" w:rsidRDefault="00F20DCF" w:rsidP="00F20DCF">
            <w:pPr>
              <w:jc w:val="center"/>
              <w:rPr>
                <w:rFonts w:cstheme="majorHAnsi"/>
                <w:sz w:val="20"/>
                <w:szCs w:val="20"/>
              </w:rPr>
            </w:pPr>
          </w:p>
        </w:tc>
        <w:tc>
          <w:tcPr>
            <w:tcW w:w="1347" w:type="pct"/>
            <w:shd w:val="clear" w:color="auto" w:fill="auto"/>
            <w:vAlign w:val="center"/>
          </w:tcPr>
          <w:p w14:paraId="7A6CA012" w14:textId="78992910" w:rsidR="00F20DCF" w:rsidRPr="007B32CC" w:rsidRDefault="00F20DCF" w:rsidP="00F20DCF">
            <w:pPr>
              <w:jc w:val="center"/>
              <w:rPr>
                <w:rFonts w:cstheme="majorHAnsi"/>
                <w:sz w:val="20"/>
                <w:szCs w:val="20"/>
              </w:rPr>
            </w:pPr>
            <w:r w:rsidRPr="007B32CC">
              <w:rPr>
                <w:rFonts w:cstheme="minorHAnsi"/>
                <w:sz w:val="20"/>
                <w:szCs w:val="20"/>
              </w:rPr>
              <w:t>Métodos EPA N° 5 Run 1</w:t>
            </w:r>
          </w:p>
        </w:tc>
        <w:tc>
          <w:tcPr>
            <w:tcW w:w="513" w:type="pct"/>
            <w:shd w:val="clear" w:color="auto" w:fill="auto"/>
            <w:vAlign w:val="center"/>
          </w:tcPr>
          <w:p w14:paraId="3445C6FB" w14:textId="17068E5D" w:rsidR="00F20DCF" w:rsidRPr="00CC3F33" w:rsidRDefault="00F20DCF" w:rsidP="00F20DCF">
            <w:pPr>
              <w:jc w:val="center"/>
              <w:rPr>
                <w:rFonts w:cstheme="majorHAnsi"/>
                <w:sz w:val="20"/>
                <w:szCs w:val="20"/>
              </w:rPr>
            </w:pPr>
            <w:r w:rsidRPr="00AA682F">
              <w:rPr>
                <w:rFonts w:cstheme="majorHAnsi"/>
                <w:sz w:val="20"/>
                <w:szCs w:val="20"/>
              </w:rPr>
              <w:t>0</w:t>
            </w:r>
          </w:p>
        </w:tc>
        <w:tc>
          <w:tcPr>
            <w:tcW w:w="513" w:type="pct"/>
            <w:vAlign w:val="center"/>
          </w:tcPr>
          <w:p w14:paraId="73EF4925" w14:textId="462DC2C9" w:rsidR="00F20DCF" w:rsidRPr="00CC3F33" w:rsidRDefault="00F20DCF" w:rsidP="00F20DCF">
            <w:pPr>
              <w:jc w:val="center"/>
              <w:rPr>
                <w:rFonts w:cstheme="majorHAnsi"/>
                <w:sz w:val="20"/>
                <w:szCs w:val="20"/>
              </w:rPr>
            </w:pPr>
            <w:r w:rsidRPr="00AA682F">
              <w:rPr>
                <w:rFonts w:cstheme="majorHAnsi"/>
                <w:sz w:val="20"/>
                <w:szCs w:val="20"/>
              </w:rPr>
              <w:t>0</w:t>
            </w:r>
          </w:p>
        </w:tc>
        <w:tc>
          <w:tcPr>
            <w:tcW w:w="516" w:type="pct"/>
            <w:shd w:val="clear" w:color="auto" w:fill="auto"/>
            <w:vAlign w:val="center"/>
          </w:tcPr>
          <w:p w14:paraId="3DD618F6" w14:textId="7A0D35FB" w:rsidR="00F20DCF" w:rsidRPr="00CC3F33" w:rsidRDefault="00F20DCF" w:rsidP="00F20DCF">
            <w:pPr>
              <w:jc w:val="center"/>
              <w:rPr>
                <w:rFonts w:cstheme="majorHAnsi"/>
                <w:sz w:val="20"/>
                <w:szCs w:val="20"/>
              </w:rPr>
            </w:pPr>
            <w:r w:rsidRPr="00AA682F">
              <w:rPr>
                <w:rFonts w:cstheme="majorHAnsi"/>
                <w:sz w:val="20"/>
                <w:szCs w:val="20"/>
              </w:rPr>
              <w:t>1</w:t>
            </w:r>
            <w:r w:rsidR="00A57EA7">
              <w:rPr>
                <w:rFonts w:cstheme="majorHAnsi"/>
                <w:sz w:val="20"/>
                <w:szCs w:val="20"/>
              </w:rPr>
              <w:t xml:space="preserve"> </w:t>
            </w:r>
            <w:r w:rsidRPr="00AA682F">
              <w:rPr>
                <w:rFonts w:cstheme="majorHAnsi"/>
                <w:sz w:val="20"/>
                <w:szCs w:val="20"/>
              </w:rPr>
              <w:t>minuto</w:t>
            </w:r>
          </w:p>
        </w:tc>
        <w:tc>
          <w:tcPr>
            <w:tcW w:w="461" w:type="pct"/>
            <w:vAlign w:val="center"/>
          </w:tcPr>
          <w:p w14:paraId="59886D68" w14:textId="7468EBD0" w:rsidR="00F20DCF" w:rsidRPr="00CC3F33" w:rsidRDefault="00F20DCF" w:rsidP="00F20DCF">
            <w:pPr>
              <w:jc w:val="center"/>
              <w:rPr>
                <w:rFonts w:cstheme="majorHAnsi"/>
                <w:sz w:val="20"/>
                <w:szCs w:val="20"/>
              </w:rPr>
            </w:pPr>
            <w:r w:rsidRPr="00AA682F">
              <w:rPr>
                <w:rFonts w:cstheme="majorHAnsi"/>
                <w:sz w:val="20"/>
                <w:szCs w:val="20"/>
              </w:rPr>
              <w:t>Si</w:t>
            </w:r>
          </w:p>
        </w:tc>
      </w:tr>
    </w:tbl>
    <w:p w14:paraId="183EB83E" w14:textId="522AF49A" w:rsidR="00C52D3A" w:rsidRDefault="00C52D3A" w:rsidP="00D13DA9">
      <w:pPr>
        <w:rPr>
          <w:rFonts w:cstheme="majorHAnsi"/>
          <w:i/>
          <w:sz w:val="20"/>
          <w:szCs w:val="20"/>
        </w:rPr>
      </w:pPr>
      <w:r w:rsidRPr="007B32CC">
        <w:rPr>
          <w:rFonts w:cstheme="majorHAnsi"/>
          <w:i/>
          <w:sz w:val="20"/>
          <w:szCs w:val="20"/>
        </w:rPr>
        <w:t xml:space="preserve">Cumple si: Tasa de fuga </w:t>
      </w:r>
      <w:r w:rsidR="00035C8D">
        <w:rPr>
          <w:rFonts w:cstheme="majorHAnsi"/>
          <w:i/>
          <w:sz w:val="20"/>
          <w:szCs w:val="20"/>
        </w:rPr>
        <w:t>&lt;</w:t>
      </w:r>
      <w:r w:rsidR="009A6615" w:rsidRPr="007B32CC">
        <w:rPr>
          <w:rFonts w:cstheme="majorHAnsi"/>
          <w:i/>
          <w:sz w:val="20"/>
          <w:szCs w:val="20"/>
        </w:rPr>
        <w:t>0,0</w:t>
      </w:r>
      <w:r w:rsidR="00D05946" w:rsidRPr="007B32CC">
        <w:rPr>
          <w:rFonts w:cstheme="majorHAnsi"/>
          <w:i/>
          <w:sz w:val="20"/>
          <w:szCs w:val="20"/>
        </w:rPr>
        <w:t>0057</w:t>
      </w:r>
      <w:r w:rsidRPr="007B32CC">
        <w:rPr>
          <w:rFonts w:cstheme="majorHAnsi"/>
          <w:i/>
          <w:sz w:val="20"/>
          <w:szCs w:val="20"/>
        </w:rPr>
        <w:t xml:space="preserve"> m</w:t>
      </w:r>
      <w:r w:rsidRPr="007B32CC">
        <w:rPr>
          <w:rFonts w:cstheme="majorHAnsi"/>
          <w:i/>
          <w:sz w:val="20"/>
          <w:szCs w:val="20"/>
          <w:vertAlign w:val="superscript"/>
        </w:rPr>
        <w:t>3</w:t>
      </w:r>
      <w:r w:rsidRPr="007B32CC">
        <w:rPr>
          <w:rFonts w:cstheme="majorHAnsi"/>
          <w:i/>
          <w:sz w:val="20"/>
          <w:szCs w:val="20"/>
        </w:rPr>
        <w:t>/min</w:t>
      </w:r>
      <w:r w:rsidR="00CC3F33">
        <w:rPr>
          <w:rFonts w:cstheme="majorHAnsi"/>
          <w:i/>
          <w:sz w:val="20"/>
          <w:szCs w:val="20"/>
        </w:rPr>
        <w:t xml:space="preserve">. </w:t>
      </w:r>
    </w:p>
    <w:p w14:paraId="201846E8" w14:textId="740CDE29" w:rsidR="00DD316E" w:rsidRPr="007B32CC" w:rsidRDefault="00DD316E" w:rsidP="009F737A">
      <w:pPr>
        <w:jc w:val="both"/>
        <w:rPr>
          <w:rFonts w:cstheme="majorHAnsi"/>
          <w:i/>
          <w:sz w:val="20"/>
          <w:szCs w:val="20"/>
        </w:rPr>
      </w:pPr>
      <w:r>
        <w:rPr>
          <w:rFonts w:cstheme="majorHAnsi"/>
          <w:i/>
          <w:sz w:val="20"/>
          <w:szCs w:val="20"/>
        </w:rPr>
        <w:t xml:space="preserve">Nota: </w:t>
      </w:r>
      <w:r w:rsidRPr="00DD316E">
        <w:rPr>
          <w:rFonts w:cstheme="majorHAnsi"/>
          <w:i/>
          <w:sz w:val="20"/>
          <w:szCs w:val="20"/>
        </w:rPr>
        <w:t>Se precisa que, para el parámetro de material particulado (MP), durante la jornada de monitoreo se realizó una única corrida de muestreo</w:t>
      </w:r>
      <w:r>
        <w:rPr>
          <w:rFonts w:cstheme="majorHAnsi"/>
          <w:i/>
          <w:sz w:val="20"/>
          <w:szCs w:val="20"/>
        </w:rPr>
        <w:t>.</w:t>
      </w:r>
    </w:p>
    <w:p w14:paraId="6E228214" w14:textId="4D967EAC" w:rsidR="00027944" w:rsidRDefault="006454DB" w:rsidP="00D13DA9">
      <w:pPr>
        <w:jc w:val="center"/>
        <w:rPr>
          <w:rFonts w:cstheme="majorHAnsi"/>
          <w:i/>
          <w:sz w:val="20"/>
          <w:szCs w:val="20"/>
        </w:rPr>
      </w:pPr>
      <w:r>
        <w:rPr>
          <w:rFonts w:cstheme="majorHAnsi"/>
          <w:i/>
          <w:sz w:val="20"/>
          <w:szCs w:val="20"/>
        </w:rPr>
        <w:t>Fuente: SERAMBIENTE S.A.S, 2026.</w:t>
      </w:r>
    </w:p>
    <w:p w14:paraId="20BFEC1A" w14:textId="44D4854B" w:rsidR="00FA52CE" w:rsidRPr="006E54C7" w:rsidRDefault="00FA52CE" w:rsidP="00DC2946">
      <w:pPr>
        <w:pStyle w:val="Ttulo3"/>
        <w:numPr>
          <w:ilvl w:val="2"/>
          <w:numId w:val="38"/>
        </w:numPr>
        <w:rPr>
          <w:rFonts w:ascii="Avenir Next LT Pro" w:hAnsi="Avenir Next LT Pro" w:cstheme="majorHAnsi"/>
          <w:sz w:val="24"/>
          <w:szCs w:val="24"/>
          <w:lang w:val="es-CO"/>
        </w:rPr>
      </w:pPr>
      <w:bookmarkStart w:id="178" w:name="_Toc228127421"/>
      <w:r w:rsidRPr="006E54C7">
        <w:rPr>
          <w:rFonts w:ascii="Avenir Next LT Pro" w:hAnsi="Avenir Next LT Pro" w:cstheme="majorHAnsi"/>
          <w:sz w:val="24"/>
          <w:szCs w:val="24"/>
          <w:lang w:val="es-CO"/>
        </w:rPr>
        <w:lastRenderedPageBreak/>
        <w:t xml:space="preserve">Auditoría de </w:t>
      </w:r>
      <w:r w:rsidR="0033096C" w:rsidRPr="006E54C7">
        <w:rPr>
          <w:rFonts w:ascii="Avenir Next LT Pro" w:hAnsi="Avenir Next LT Pro" w:cstheme="majorHAnsi"/>
          <w:sz w:val="24"/>
          <w:szCs w:val="24"/>
          <w:lang w:val="es-CO"/>
        </w:rPr>
        <w:t>m</w:t>
      </w:r>
      <w:r w:rsidRPr="006E54C7">
        <w:rPr>
          <w:rFonts w:ascii="Avenir Next LT Pro" w:hAnsi="Avenir Next LT Pro" w:cstheme="majorHAnsi"/>
          <w:sz w:val="24"/>
          <w:szCs w:val="24"/>
          <w:lang w:val="es-CO"/>
        </w:rPr>
        <w:t xml:space="preserve">edición y </w:t>
      </w:r>
      <w:r w:rsidR="0033096C" w:rsidRPr="006E54C7">
        <w:rPr>
          <w:rFonts w:ascii="Avenir Next LT Pro" w:hAnsi="Avenir Next LT Pro" w:cstheme="majorHAnsi"/>
          <w:sz w:val="24"/>
          <w:szCs w:val="24"/>
          <w:lang w:val="es-CO"/>
        </w:rPr>
        <w:t>a</w:t>
      </w:r>
      <w:r w:rsidRPr="006E54C7">
        <w:rPr>
          <w:rFonts w:ascii="Avenir Next LT Pro" w:hAnsi="Avenir Next LT Pro" w:cstheme="majorHAnsi"/>
          <w:sz w:val="24"/>
          <w:szCs w:val="24"/>
          <w:lang w:val="es-CO"/>
        </w:rPr>
        <w:t xml:space="preserve">cciones </w:t>
      </w:r>
      <w:r w:rsidR="0033096C" w:rsidRPr="006E54C7">
        <w:rPr>
          <w:rFonts w:ascii="Avenir Next LT Pro" w:hAnsi="Avenir Next LT Pro" w:cstheme="majorHAnsi"/>
          <w:sz w:val="24"/>
          <w:szCs w:val="24"/>
          <w:lang w:val="es-CO"/>
        </w:rPr>
        <w:t>c</w:t>
      </w:r>
      <w:r w:rsidRPr="006E54C7">
        <w:rPr>
          <w:rFonts w:ascii="Avenir Next LT Pro" w:hAnsi="Avenir Next LT Pro" w:cstheme="majorHAnsi"/>
          <w:sz w:val="24"/>
          <w:szCs w:val="24"/>
          <w:lang w:val="es-CO"/>
        </w:rPr>
        <w:t>orrectivas</w:t>
      </w:r>
      <w:bookmarkEnd w:id="178"/>
    </w:p>
    <w:p w14:paraId="69E86B3A" w14:textId="77777777" w:rsidR="00027944" w:rsidRPr="007B32CC" w:rsidRDefault="00027944" w:rsidP="00027944">
      <w:pPr>
        <w:pStyle w:val="NormalWeb"/>
        <w:spacing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Para este tipo de evaluaciones de estudio de emisiones atmosféricas de fuentes fijas, el analista técnico revisó de manera detallada cada uno de los datos obtenidos en campo durante el monitoreo y en la elaboración del informe final con el fin de auditar y verificar el trabajo realizado en dicho estudio.</w:t>
      </w:r>
    </w:p>
    <w:p w14:paraId="64E43A30" w14:textId="0CA4DCAF" w:rsidR="00FA52CE" w:rsidRPr="006E54C7" w:rsidRDefault="00FA52CE" w:rsidP="00DC2946">
      <w:pPr>
        <w:pStyle w:val="Ttulo3"/>
        <w:numPr>
          <w:ilvl w:val="2"/>
          <w:numId w:val="38"/>
        </w:numPr>
        <w:rPr>
          <w:rFonts w:ascii="Avenir Next LT Pro" w:hAnsi="Avenir Next LT Pro" w:cstheme="majorHAnsi"/>
          <w:sz w:val="24"/>
          <w:szCs w:val="24"/>
          <w:lang w:val="es-CO"/>
        </w:rPr>
      </w:pPr>
      <w:bookmarkStart w:id="179" w:name="_Toc228127422"/>
      <w:r w:rsidRPr="006E54C7">
        <w:rPr>
          <w:rFonts w:ascii="Avenir Next LT Pro" w:hAnsi="Avenir Next LT Pro" w:cstheme="majorHAnsi"/>
          <w:sz w:val="24"/>
          <w:szCs w:val="24"/>
          <w:lang w:val="es-CO"/>
        </w:rPr>
        <w:t>Documentación</w:t>
      </w:r>
      <w:bookmarkEnd w:id="179"/>
    </w:p>
    <w:p w14:paraId="22991EED" w14:textId="4AA027D4" w:rsidR="00D1564B" w:rsidRPr="007B32CC" w:rsidRDefault="00FA52CE" w:rsidP="00E07B02">
      <w:pPr>
        <w:pStyle w:val="NormalWeb"/>
        <w:spacing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Según la norma ISO/IEC 17025:20</w:t>
      </w:r>
      <w:r w:rsidR="0072659A" w:rsidRPr="007B32CC">
        <w:rPr>
          <w:rFonts w:ascii="Avenir Next LT Pro" w:eastAsia="Arial Unicode MS" w:hAnsi="Avenir Next LT Pro" w:cstheme="majorHAnsi"/>
          <w:sz w:val="22"/>
          <w:szCs w:val="22"/>
          <w:lang w:val="es-CO"/>
        </w:rPr>
        <w:t>17</w:t>
      </w:r>
      <w:r w:rsidRPr="007B32CC">
        <w:rPr>
          <w:rFonts w:ascii="Avenir Next LT Pro" w:eastAsia="Arial Unicode MS" w:hAnsi="Avenir Next LT Pro" w:cstheme="majorHAnsi"/>
          <w:sz w:val="22"/>
          <w:szCs w:val="22"/>
          <w:lang w:val="es-CO"/>
        </w:rPr>
        <w:t xml:space="preserve"> todo documento debe ser debidamente identificado para así facilitar su trazabilidad. En este documento se tiene un número consecutivo de informe inter</w:t>
      </w:r>
      <w:r w:rsidR="00F8799E" w:rsidRPr="007B32CC">
        <w:rPr>
          <w:rFonts w:ascii="Avenir Next LT Pro" w:eastAsia="Arial Unicode MS" w:hAnsi="Avenir Next LT Pro" w:cstheme="majorHAnsi"/>
          <w:sz w:val="22"/>
          <w:szCs w:val="22"/>
          <w:lang w:val="es-CO"/>
        </w:rPr>
        <w:t>no</w:t>
      </w:r>
      <w:r w:rsidR="00514AC2">
        <w:rPr>
          <w:rFonts w:ascii="Avenir Next LT Pro" w:eastAsia="Arial Unicode MS" w:hAnsi="Avenir Next LT Pro" w:cstheme="majorHAnsi"/>
          <w:sz w:val="22"/>
          <w:szCs w:val="22"/>
          <w:lang w:val="es-CO"/>
        </w:rPr>
        <w:t xml:space="preserve"> </w:t>
      </w:r>
      <w:r w:rsidR="0066087D" w:rsidRPr="0066087D">
        <w:rPr>
          <w:rFonts w:ascii="Avenir Next LT Pro" w:eastAsia="Arial Unicode MS" w:hAnsi="Avenir Next LT Pro" w:cstheme="majorHAnsi"/>
          <w:sz w:val="22"/>
          <w:szCs w:val="22"/>
          <w:lang w:val="es-CO"/>
        </w:rPr>
        <w:t>OT 14358-1-FF-0822-V00</w:t>
      </w:r>
      <w:r w:rsidR="00514AC2">
        <w:rPr>
          <w:rFonts w:ascii="Avenir Next LT Pro" w:eastAsia="Arial Unicode MS" w:hAnsi="Avenir Next LT Pro" w:cstheme="majorHAnsi"/>
          <w:sz w:val="22"/>
          <w:szCs w:val="22"/>
          <w:lang w:val="es-CO"/>
        </w:rPr>
        <w:t xml:space="preserve">, </w:t>
      </w:r>
      <w:r w:rsidRPr="007B32CC">
        <w:rPr>
          <w:rFonts w:ascii="Avenir Next LT Pro" w:eastAsia="Arial Unicode MS" w:hAnsi="Avenir Next LT Pro" w:cstheme="majorHAnsi"/>
          <w:sz w:val="22"/>
          <w:szCs w:val="22"/>
          <w:lang w:val="es-CO"/>
        </w:rPr>
        <w:t xml:space="preserve">que corresponde a la </w:t>
      </w:r>
      <w:r w:rsidR="0033096C" w:rsidRPr="007B32CC">
        <w:rPr>
          <w:rFonts w:ascii="Avenir Next LT Pro" w:eastAsia="Arial Unicode MS" w:hAnsi="Avenir Next LT Pro" w:cstheme="majorHAnsi"/>
          <w:sz w:val="22"/>
          <w:szCs w:val="22"/>
          <w:lang w:val="es-CO"/>
        </w:rPr>
        <w:t>o</w:t>
      </w:r>
      <w:r w:rsidRPr="007B32CC">
        <w:rPr>
          <w:rFonts w:ascii="Avenir Next LT Pro" w:eastAsia="Arial Unicode MS" w:hAnsi="Avenir Next LT Pro" w:cstheme="majorHAnsi"/>
          <w:sz w:val="22"/>
          <w:szCs w:val="22"/>
          <w:lang w:val="es-CO"/>
        </w:rPr>
        <w:t xml:space="preserve">rden del </w:t>
      </w:r>
      <w:r w:rsidR="0033096C" w:rsidRPr="007B32CC">
        <w:rPr>
          <w:rFonts w:ascii="Avenir Next LT Pro" w:eastAsia="Arial Unicode MS" w:hAnsi="Avenir Next LT Pro" w:cstheme="majorHAnsi"/>
          <w:sz w:val="22"/>
          <w:szCs w:val="22"/>
          <w:lang w:val="es-CO"/>
        </w:rPr>
        <w:t>s</w:t>
      </w:r>
      <w:r w:rsidRPr="007B32CC">
        <w:rPr>
          <w:rFonts w:ascii="Avenir Next LT Pro" w:eastAsia="Arial Unicode MS" w:hAnsi="Avenir Next LT Pro" w:cstheme="majorHAnsi"/>
          <w:sz w:val="22"/>
          <w:szCs w:val="22"/>
          <w:lang w:val="es-CO"/>
        </w:rPr>
        <w:t>ervicio ejecutado.</w:t>
      </w:r>
    </w:p>
    <w:p w14:paraId="214DF50F" w14:textId="557A0783" w:rsidR="0072659A" w:rsidRPr="00036B9C" w:rsidRDefault="0072659A" w:rsidP="0072659A">
      <w:pPr>
        <w:pStyle w:val="NormalWeb"/>
        <w:spacing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 xml:space="preserve">Para el control de la información y el registro de esta se tiene en cuenta los siguientes </w:t>
      </w:r>
      <w:r w:rsidRPr="00036B9C">
        <w:rPr>
          <w:rFonts w:ascii="Avenir Next LT Pro" w:eastAsia="Arial Unicode MS" w:hAnsi="Avenir Next LT Pro" w:cstheme="majorHAnsi"/>
          <w:sz w:val="22"/>
          <w:szCs w:val="22"/>
          <w:lang w:val="es-CO"/>
        </w:rPr>
        <w:t>soportes:</w:t>
      </w:r>
    </w:p>
    <w:p w14:paraId="46BEFBF1" w14:textId="57C6317B" w:rsidR="0072659A" w:rsidRPr="00036B9C" w:rsidRDefault="0072659A" w:rsidP="0072659A">
      <w:pPr>
        <w:pStyle w:val="NormalWeb"/>
        <w:numPr>
          <w:ilvl w:val="0"/>
          <w:numId w:val="13"/>
        </w:numPr>
        <w:spacing w:line="360" w:lineRule="auto"/>
        <w:jc w:val="both"/>
        <w:rPr>
          <w:rFonts w:ascii="Avenir Next LT Pro" w:eastAsia="Arial Unicode MS" w:hAnsi="Avenir Next LT Pro" w:cstheme="majorHAnsi"/>
          <w:sz w:val="22"/>
          <w:szCs w:val="22"/>
          <w:lang w:val="es-CO"/>
        </w:rPr>
      </w:pPr>
      <w:r w:rsidRPr="00036B9C">
        <w:rPr>
          <w:rFonts w:ascii="Avenir Next LT Pro" w:eastAsia="Arial Unicode MS" w:hAnsi="Avenir Next LT Pro" w:cstheme="majorHAnsi"/>
          <w:sz w:val="22"/>
          <w:szCs w:val="22"/>
          <w:lang w:val="es-CO"/>
        </w:rPr>
        <w:t>Plan de monitoreo FO-PO-PSM-72-06</w:t>
      </w:r>
    </w:p>
    <w:p w14:paraId="27D42EEF" w14:textId="6742187A" w:rsidR="0072659A" w:rsidRPr="00036B9C" w:rsidRDefault="0072659A" w:rsidP="0072659A">
      <w:pPr>
        <w:pStyle w:val="NormalWeb"/>
        <w:numPr>
          <w:ilvl w:val="0"/>
          <w:numId w:val="13"/>
        </w:numPr>
        <w:spacing w:line="360" w:lineRule="auto"/>
        <w:jc w:val="both"/>
        <w:rPr>
          <w:rFonts w:ascii="Avenir Next LT Pro" w:eastAsia="Arial Unicode MS" w:hAnsi="Avenir Next LT Pro" w:cstheme="majorHAnsi"/>
          <w:sz w:val="22"/>
          <w:szCs w:val="22"/>
          <w:lang w:val="es-CO"/>
        </w:rPr>
      </w:pPr>
      <w:r w:rsidRPr="00036B9C">
        <w:rPr>
          <w:rFonts w:ascii="Avenir Next LT Pro" w:eastAsia="Arial Unicode MS" w:hAnsi="Avenir Next LT Pro" w:cstheme="majorHAnsi"/>
          <w:sz w:val="22"/>
          <w:szCs w:val="22"/>
          <w:lang w:val="es-CO"/>
        </w:rPr>
        <w:t>Planilla de campo monitoreo isocinético FO-PO-PSM-07-01</w:t>
      </w:r>
    </w:p>
    <w:p w14:paraId="12194D43" w14:textId="5EB15E89" w:rsidR="0072659A" w:rsidRPr="00036B9C" w:rsidRDefault="0072659A" w:rsidP="0072659A">
      <w:pPr>
        <w:pStyle w:val="NormalWeb"/>
        <w:numPr>
          <w:ilvl w:val="0"/>
          <w:numId w:val="13"/>
        </w:numPr>
        <w:spacing w:line="360" w:lineRule="auto"/>
        <w:jc w:val="both"/>
        <w:rPr>
          <w:rFonts w:ascii="Avenir Next LT Pro" w:eastAsia="Arial Unicode MS" w:hAnsi="Avenir Next LT Pro" w:cstheme="majorHAnsi"/>
          <w:sz w:val="22"/>
          <w:szCs w:val="22"/>
          <w:lang w:val="pt-PT"/>
        </w:rPr>
      </w:pPr>
      <w:r w:rsidRPr="00036B9C">
        <w:rPr>
          <w:rFonts w:ascii="Avenir Next LT Pro" w:eastAsia="Arial Unicode MS" w:hAnsi="Avenir Next LT Pro" w:cstheme="majorHAnsi"/>
          <w:sz w:val="22"/>
          <w:szCs w:val="22"/>
          <w:lang w:val="pt-PT"/>
        </w:rPr>
        <w:t>Cadena custodia FO-PO-PSM-13-03</w:t>
      </w:r>
    </w:p>
    <w:p w14:paraId="64F0CD1B" w14:textId="77777777" w:rsidR="0072659A" w:rsidRPr="00036B9C" w:rsidRDefault="0072659A" w:rsidP="0072659A">
      <w:pPr>
        <w:pStyle w:val="NormalWeb"/>
        <w:numPr>
          <w:ilvl w:val="0"/>
          <w:numId w:val="13"/>
        </w:numPr>
        <w:spacing w:line="360" w:lineRule="auto"/>
        <w:jc w:val="both"/>
        <w:rPr>
          <w:rFonts w:ascii="Avenir Next LT Pro" w:eastAsia="Arial Unicode MS" w:hAnsi="Avenir Next LT Pro" w:cstheme="majorHAnsi"/>
          <w:sz w:val="22"/>
          <w:szCs w:val="22"/>
          <w:lang w:val="es-CO"/>
        </w:rPr>
      </w:pPr>
      <w:r w:rsidRPr="00036B9C">
        <w:rPr>
          <w:rFonts w:ascii="Avenir Next LT Pro" w:eastAsia="Arial Unicode MS" w:hAnsi="Avenir Next LT Pro" w:cstheme="majorHAnsi"/>
          <w:sz w:val="22"/>
          <w:szCs w:val="22"/>
          <w:lang w:val="es-CO"/>
        </w:rPr>
        <w:t>Acta de servicio en campo FO-PO-PSM-72-07</w:t>
      </w:r>
    </w:p>
    <w:p w14:paraId="41B648B6" w14:textId="16D21FC6" w:rsidR="00787BC8" w:rsidRDefault="0072659A" w:rsidP="00F472B9">
      <w:pPr>
        <w:pStyle w:val="NormalWeb"/>
        <w:numPr>
          <w:ilvl w:val="0"/>
          <w:numId w:val="13"/>
        </w:numPr>
        <w:spacing w:line="360" w:lineRule="auto"/>
        <w:jc w:val="both"/>
        <w:rPr>
          <w:rFonts w:ascii="Avenir Next LT Pro" w:eastAsia="Arial Unicode MS" w:hAnsi="Avenir Next LT Pro" w:cstheme="majorHAnsi"/>
          <w:sz w:val="22"/>
          <w:szCs w:val="22"/>
          <w:lang w:val="es-CO"/>
        </w:rPr>
      </w:pPr>
      <w:r w:rsidRPr="00036B9C">
        <w:rPr>
          <w:rFonts w:ascii="Avenir Next LT Pro" w:eastAsia="Arial Unicode MS" w:hAnsi="Avenir Next LT Pro" w:cstheme="majorHAnsi"/>
          <w:sz w:val="22"/>
          <w:szCs w:val="22"/>
          <w:lang w:val="es-CO"/>
        </w:rPr>
        <w:t>Reporte de laboratorio FO-PO-PSM-26-02</w:t>
      </w:r>
    </w:p>
    <w:p w14:paraId="327611C4" w14:textId="3FF0FAE9" w:rsidR="00350E44" w:rsidRPr="00036B9C" w:rsidRDefault="00350E44" w:rsidP="00F472B9">
      <w:pPr>
        <w:pStyle w:val="NormalWeb"/>
        <w:numPr>
          <w:ilvl w:val="0"/>
          <w:numId w:val="13"/>
        </w:numPr>
        <w:spacing w:line="360" w:lineRule="auto"/>
        <w:jc w:val="both"/>
        <w:rPr>
          <w:rFonts w:ascii="Avenir Next LT Pro" w:eastAsia="Arial Unicode MS" w:hAnsi="Avenir Next LT Pro" w:cstheme="majorHAnsi"/>
          <w:sz w:val="22"/>
          <w:szCs w:val="22"/>
          <w:lang w:val="es-CO"/>
        </w:rPr>
      </w:pPr>
      <w:r w:rsidRPr="00350E44">
        <w:rPr>
          <w:rFonts w:ascii="Avenir Next LT Pro" w:eastAsia="Arial Unicode MS" w:hAnsi="Avenir Next LT Pro" w:cstheme="majorHAnsi"/>
          <w:sz w:val="22"/>
          <w:szCs w:val="22"/>
          <w:lang w:val="es-CO"/>
        </w:rPr>
        <w:t xml:space="preserve">Planilla de medición método EPA 3, 3B </w:t>
      </w:r>
      <w:r>
        <w:rPr>
          <w:rFonts w:ascii="Avenir Next LT Pro" w:eastAsia="Arial Unicode MS" w:hAnsi="Avenir Next LT Pro" w:cstheme="majorHAnsi"/>
          <w:sz w:val="22"/>
          <w:szCs w:val="22"/>
          <w:lang w:val="es-CO"/>
        </w:rPr>
        <w:t>y</w:t>
      </w:r>
      <w:r w:rsidRPr="00350E44">
        <w:rPr>
          <w:rFonts w:ascii="Avenir Next LT Pro" w:eastAsia="Arial Unicode MS" w:hAnsi="Avenir Next LT Pro" w:cstheme="majorHAnsi"/>
          <w:sz w:val="22"/>
          <w:szCs w:val="22"/>
          <w:lang w:val="es-CO"/>
        </w:rPr>
        <w:t xml:space="preserve"> 10 para fuentes fijas</w:t>
      </w:r>
      <w:r>
        <w:rPr>
          <w:rFonts w:ascii="Avenir Next LT Pro" w:eastAsia="Arial Unicode MS" w:hAnsi="Avenir Next LT Pro" w:cstheme="majorHAnsi"/>
          <w:sz w:val="22"/>
          <w:szCs w:val="22"/>
          <w:lang w:val="es-CO"/>
        </w:rPr>
        <w:t xml:space="preserve"> </w:t>
      </w:r>
      <w:r w:rsidRPr="00350E44">
        <w:rPr>
          <w:rFonts w:ascii="Avenir Next LT Pro" w:eastAsia="Arial Unicode MS" w:hAnsi="Avenir Next LT Pro" w:cstheme="majorHAnsi"/>
          <w:sz w:val="22"/>
          <w:szCs w:val="22"/>
          <w:lang w:val="es-CO"/>
        </w:rPr>
        <w:t>FO-PO-PSM-30-01</w:t>
      </w:r>
    </w:p>
    <w:p w14:paraId="3FB00E37" w14:textId="4F59DDDD" w:rsidR="00FA52CE" w:rsidRPr="006E54C7" w:rsidRDefault="00FA52CE" w:rsidP="00DC2946">
      <w:pPr>
        <w:pStyle w:val="Ttulo2"/>
        <w:numPr>
          <w:ilvl w:val="1"/>
          <w:numId w:val="38"/>
        </w:numPr>
        <w:rPr>
          <w:rFonts w:ascii="Avenir Next LT Pro" w:hAnsi="Avenir Next LT Pro" w:cstheme="majorHAnsi"/>
          <w:sz w:val="28"/>
          <w:szCs w:val="22"/>
          <w:lang w:val="es-CO"/>
        </w:rPr>
      </w:pPr>
      <w:bookmarkStart w:id="180" w:name="_Toc393705120"/>
      <w:bookmarkStart w:id="181" w:name="_Toc440985673"/>
      <w:bookmarkStart w:id="182" w:name="_Toc447788188"/>
      <w:bookmarkStart w:id="183" w:name="_Toc228127423"/>
      <w:r w:rsidRPr="006E54C7">
        <w:rPr>
          <w:rFonts w:ascii="Avenir Next LT Pro" w:hAnsi="Avenir Next LT Pro" w:cstheme="majorHAnsi"/>
          <w:sz w:val="28"/>
          <w:szCs w:val="22"/>
          <w:lang w:val="es-CO"/>
        </w:rPr>
        <w:t xml:space="preserve">Reporte de </w:t>
      </w:r>
      <w:r w:rsidR="00E15E2F" w:rsidRPr="006E54C7">
        <w:rPr>
          <w:rFonts w:ascii="Avenir Next LT Pro" w:hAnsi="Avenir Next LT Pro" w:cstheme="majorHAnsi"/>
          <w:sz w:val="28"/>
          <w:szCs w:val="22"/>
          <w:lang w:val="es-CO"/>
        </w:rPr>
        <w:t>r</w:t>
      </w:r>
      <w:r w:rsidRPr="006E54C7">
        <w:rPr>
          <w:rFonts w:ascii="Avenir Next LT Pro" w:hAnsi="Avenir Next LT Pro" w:cstheme="majorHAnsi"/>
          <w:sz w:val="28"/>
          <w:szCs w:val="22"/>
          <w:lang w:val="es-CO"/>
        </w:rPr>
        <w:t xml:space="preserve">esultados de las </w:t>
      </w:r>
      <w:r w:rsidR="00E15E2F" w:rsidRPr="006E54C7">
        <w:rPr>
          <w:rFonts w:ascii="Avenir Next LT Pro" w:hAnsi="Avenir Next LT Pro" w:cstheme="majorHAnsi"/>
          <w:sz w:val="28"/>
          <w:szCs w:val="22"/>
          <w:lang w:val="es-CO"/>
        </w:rPr>
        <w:t>e</w:t>
      </w:r>
      <w:r w:rsidRPr="006E54C7">
        <w:rPr>
          <w:rFonts w:ascii="Avenir Next LT Pro" w:hAnsi="Avenir Next LT Pro" w:cstheme="majorHAnsi"/>
          <w:sz w:val="28"/>
          <w:szCs w:val="22"/>
          <w:lang w:val="es-CO"/>
        </w:rPr>
        <w:t xml:space="preserve">misiones y </w:t>
      </w:r>
      <w:r w:rsidR="00E15E2F" w:rsidRPr="006E54C7">
        <w:rPr>
          <w:rFonts w:ascii="Avenir Next LT Pro" w:hAnsi="Avenir Next LT Pro" w:cstheme="majorHAnsi"/>
          <w:sz w:val="28"/>
          <w:szCs w:val="22"/>
          <w:lang w:val="es-CO"/>
        </w:rPr>
        <w:t>c</w:t>
      </w:r>
      <w:r w:rsidRPr="006E54C7">
        <w:rPr>
          <w:rFonts w:ascii="Avenir Next LT Pro" w:hAnsi="Avenir Next LT Pro" w:cstheme="majorHAnsi"/>
          <w:sz w:val="28"/>
          <w:szCs w:val="22"/>
          <w:lang w:val="es-CO"/>
        </w:rPr>
        <w:t xml:space="preserve">omparación con la </w:t>
      </w:r>
      <w:r w:rsidR="00E15E2F" w:rsidRPr="006E54C7">
        <w:rPr>
          <w:rFonts w:ascii="Avenir Next LT Pro" w:hAnsi="Avenir Next LT Pro" w:cstheme="majorHAnsi"/>
          <w:sz w:val="28"/>
          <w:szCs w:val="22"/>
          <w:lang w:val="es-CO"/>
        </w:rPr>
        <w:t>n</w:t>
      </w:r>
      <w:r w:rsidRPr="006E54C7">
        <w:rPr>
          <w:rFonts w:ascii="Avenir Next LT Pro" w:hAnsi="Avenir Next LT Pro" w:cstheme="majorHAnsi"/>
          <w:sz w:val="28"/>
          <w:szCs w:val="22"/>
          <w:lang w:val="es-CO"/>
        </w:rPr>
        <w:t>orma</w:t>
      </w:r>
      <w:bookmarkEnd w:id="180"/>
      <w:bookmarkEnd w:id="181"/>
      <w:bookmarkEnd w:id="182"/>
      <w:bookmarkEnd w:id="183"/>
    </w:p>
    <w:p w14:paraId="601E2A72" w14:textId="03136822" w:rsidR="00FA52CE" w:rsidRPr="006E54C7" w:rsidRDefault="00FA52CE" w:rsidP="00DC2946">
      <w:pPr>
        <w:pStyle w:val="Ttulo3"/>
        <w:numPr>
          <w:ilvl w:val="2"/>
          <w:numId w:val="38"/>
        </w:numPr>
        <w:rPr>
          <w:rFonts w:ascii="Avenir Next LT Pro" w:hAnsi="Avenir Next LT Pro" w:cstheme="majorHAnsi"/>
          <w:sz w:val="24"/>
          <w:szCs w:val="24"/>
          <w:lang w:val="es-CO"/>
        </w:rPr>
      </w:pPr>
      <w:bookmarkStart w:id="184" w:name="_Toc228127424"/>
      <w:r w:rsidRPr="006E54C7">
        <w:rPr>
          <w:rFonts w:ascii="Avenir Next LT Pro" w:hAnsi="Avenir Next LT Pro" w:cstheme="majorHAnsi"/>
          <w:sz w:val="24"/>
          <w:szCs w:val="24"/>
          <w:lang w:val="es-CO"/>
        </w:rPr>
        <w:t>Fórmulas para cálculos</w:t>
      </w:r>
      <w:bookmarkEnd w:id="184"/>
      <w:r w:rsidRPr="006E54C7">
        <w:rPr>
          <w:rFonts w:ascii="Avenir Next LT Pro" w:hAnsi="Avenir Next LT Pro" w:cstheme="majorHAnsi"/>
          <w:sz w:val="24"/>
          <w:szCs w:val="24"/>
          <w:lang w:val="es-CO"/>
        </w:rPr>
        <w:t xml:space="preserve"> </w:t>
      </w:r>
    </w:p>
    <w:p w14:paraId="1A8E9E9F" w14:textId="77777777" w:rsidR="00787BC8" w:rsidRPr="00787BC8" w:rsidRDefault="00787BC8" w:rsidP="00787BC8"/>
    <w:p w14:paraId="004F48C9" w14:textId="777777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sz w:val="22"/>
          <w:szCs w:val="22"/>
          <w:lang w:val="es-CO"/>
        </w:rPr>
      </w:pPr>
      <w:r w:rsidRPr="007B32CC">
        <w:rPr>
          <w:rFonts w:ascii="Avenir Next LT Pro" w:eastAsia="Arial Unicode MS" w:hAnsi="Avenir Next LT Pro" w:cstheme="majorHAnsi"/>
          <w:b/>
          <w:sz w:val="22"/>
          <w:szCs w:val="22"/>
          <w:lang w:val="es-CO"/>
        </w:rPr>
        <w:t>Presión Absoluta (Ps)</w:t>
      </w:r>
    </w:p>
    <w:p w14:paraId="7CA7F3AC" w14:textId="135BB683" w:rsidR="00FA52CE" w:rsidRPr="007B32CC" w:rsidRDefault="007177FF" w:rsidP="0035092C">
      <w:pPr>
        <w:pStyle w:val="NormalWeb"/>
        <w:spacing w:before="0" w:beforeAutospacing="0"/>
        <w:jc w:val="center"/>
        <w:rPr>
          <w:rFonts w:ascii="Avenir Next LT Pro" w:hAnsi="Avenir Next LT Pro" w:cstheme="majorHAnsi"/>
          <w:sz w:val="22"/>
          <w:lang w:val="es-CO"/>
        </w:rPr>
      </w:pPr>
      <w:r w:rsidRPr="007B32CC">
        <w:rPr>
          <w:rFonts w:ascii="Avenir Next LT Pro" w:hAnsi="Avenir Next LT Pro" w:cstheme="majorHAnsi"/>
          <w:position w:val="-28"/>
          <w:sz w:val="20"/>
          <w:szCs w:val="20"/>
          <w:lang w:val="es-CO"/>
        </w:rPr>
        <w:object w:dxaOrig="2405" w:dyaOrig="913" w14:anchorId="46FCA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36.5pt" o:ole="">
            <v:imagedata r:id="rId16" o:title=""/>
          </v:shape>
          <o:OLEObject Type="Embed" ProgID="Equation.3" ShapeID="_x0000_i1025" DrawAspect="Content" ObjectID="_1838810374" r:id="rId17"/>
        </w:object>
      </w:r>
    </w:p>
    <w:p w14:paraId="2937D85B" w14:textId="77777777" w:rsidR="00787BC8" w:rsidRPr="00787BC8" w:rsidRDefault="00787BC8" w:rsidP="00787BC8">
      <w:pPr>
        <w:spacing w:after="100" w:afterAutospacing="1"/>
        <w:jc w:val="both"/>
        <w:rPr>
          <w:rFonts w:eastAsia="Times New Roman" w:cs="Calibri"/>
          <w:sz w:val="22"/>
          <w:szCs w:val="22"/>
          <w:lang w:val="es-ES"/>
        </w:rPr>
      </w:pPr>
      <w:r w:rsidRPr="00787BC8">
        <w:rPr>
          <w:rFonts w:eastAsia="Times New Roman" w:cs="Calibri"/>
          <w:sz w:val="22"/>
          <w:szCs w:val="22"/>
          <w:lang w:val="es-ES"/>
        </w:rPr>
        <w:lastRenderedPageBreak/>
        <w:t xml:space="preserve">Donde: </w:t>
      </w:r>
    </w:p>
    <w:p w14:paraId="5E73F2B9" w14:textId="77777777" w:rsidR="00787BC8" w:rsidRPr="00787BC8" w:rsidRDefault="00787BC8" w:rsidP="00787BC8">
      <w:pPr>
        <w:spacing w:line="360" w:lineRule="auto"/>
        <w:jc w:val="both"/>
        <w:rPr>
          <w:rFonts w:eastAsia="Times New Roman" w:cs="Calibri"/>
          <w:sz w:val="22"/>
          <w:szCs w:val="22"/>
          <w:lang w:val="es-ES"/>
        </w:rPr>
      </w:pPr>
      <w:r w:rsidRPr="00787BC8">
        <w:rPr>
          <w:rFonts w:eastAsia="Times New Roman" w:cs="Calibri"/>
          <w:sz w:val="22"/>
          <w:szCs w:val="22"/>
          <w:lang w:val="es-ES"/>
        </w:rPr>
        <w:t>Ps= Presión absoluta de chimenea</w:t>
      </w:r>
    </w:p>
    <w:p w14:paraId="213390FB" w14:textId="77777777" w:rsidR="00787BC8" w:rsidRPr="00787BC8" w:rsidRDefault="00787BC8" w:rsidP="00787BC8">
      <w:pPr>
        <w:spacing w:line="360" w:lineRule="auto"/>
        <w:jc w:val="both"/>
        <w:rPr>
          <w:rFonts w:eastAsia="Times New Roman" w:cs="Calibri"/>
          <w:sz w:val="22"/>
          <w:szCs w:val="22"/>
          <w:lang w:val="es-ES"/>
        </w:rPr>
      </w:pPr>
      <w:r w:rsidRPr="00787BC8">
        <w:rPr>
          <w:rFonts w:eastAsia="Times New Roman" w:cs="Calibri"/>
          <w:sz w:val="22"/>
          <w:szCs w:val="22"/>
          <w:lang w:val="es-ES"/>
        </w:rPr>
        <w:t>Pb= Presión barométrica en el sitio de medición</w:t>
      </w:r>
    </w:p>
    <w:p w14:paraId="524DA4A1" w14:textId="77777777" w:rsidR="00787BC8" w:rsidRPr="00787BC8" w:rsidRDefault="00787BC8" w:rsidP="00787BC8">
      <w:pPr>
        <w:spacing w:line="360" w:lineRule="auto"/>
        <w:jc w:val="both"/>
        <w:rPr>
          <w:rFonts w:eastAsia="Times New Roman" w:cs="Calibri"/>
          <w:sz w:val="22"/>
          <w:szCs w:val="22"/>
          <w:lang w:val="es-ES"/>
        </w:rPr>
      </w:pPr>
      <w:r w:rsidRPr="00787BC8">
        <w:rPr>
          <w:rFonts w:eastAsia="Times New Roman" w:cs="Calibri"/>
          <w:sz w:val="22"/>
          <w:szCs w:val="22"/>
          <w:lang w:val="es-ES"/>
        </w:rPr>
        <w:t>Pg= Presión estática de chimenea</w:t>
      </w:r>
    </w:p>
    <w:p w14:paraId="07B19E37" w14:textId="77777777" w:rsidR="00787BC8" w:rsidRPr="00787BC8" w:rsidRDefault="00787BC8" w:rsidP="00787BC8">
      <w:pPr>
        <w:spacing w:line="360" w:lineRule="auto"/>
        <w:jc w:val="both"/>
        <w:rPr>
          <w:rFonts w:eastAsia="Times New Roman" w:cs="Calibri"/>
          <w:sz w:val="22"/>
          <w:szCs w:val="22"/>
          <w:lang w:val="es-ES"/>
        </w:rPr>
      </w:pPr>
      <w:r w:rsidRPr="00787BC8">
        <w:rPr>
          <w:rFonts w:eastAsia="Times New Roman" w:cs="Calibri"/>
          <w:sz w:val="22"/>
          <w:szCs w:val="22"/>
          <w:lang w:val="es-ES"/>
        </w:rPr>
        <w:t xml:space="preserve">13,6= Gravedad específica del mercurio </w:t>
      </w:r>
    </w:p>
    <w:p w14:paraId="49CE3147" w14:textId="77777777" w:rsidR="00787BC8" w:rsidRDefault="00787BC8" w:rsidP="0035092C">
      <w:pPr>
        <w:pStyle w:val="NormalWeb"/>
        <w:spacing w:before="0" w:beforeAutospacing="0" w:after="0" w:afterAutospacing="0"/>
        <w:jc w:val="both"/>
        <w:rPr>
          <w:rFonts w:ascii="Avenir Next LT Pro" w:eastAsia="Arial Unicode MS" w:hAnsi="Avenir Next LT Pro" w:cstheme="majorHAnsi"/>
          <w:b/>
          <w:sz w:val="22"/>
          <w:szCs w:val="22"/>
          <w:lang w:val="es-CO"/>
        </w:rPr>
      </w:pPr>
    </w:p>
    <w:p w14:paraId="523C1794" w14:textId="5AB76C9A"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sz w:val="22"/>
          <w:szCs w:val="22"/>
          <w:lang w:val="es-CO"/>
        </w:rPr>
      </w:pPr>
      <w:r w:rsidRPr="007B32CC">
        <w:rPr>
          <w:rFonts w:ascii="Avenir Next LT Pro" w:eastAsia="Arial Unicode MS" w:hAnsi="Avenir Next LT Pro" w:cstheme="majorHAnsi"/>
          <w:b/>
          <w:sz w:val="22"/>
          <w:szCs w:val="22"/>
          <w:lang w:val="es-CO"/>
        </w:rPr>
        <w:t>Volumen gases a condiciones estándar (Vmst)</w:t>
      </w:r>
    </w:p>
    <w:p w14:paraId="666167FF" w14:textId="407570BE" w:rsidR="00FA52CE" w:rsidRPr="007B32CC" w:rsidRDefault="007177FF" w:rsidP="0035092C">
      <w:pPr>
        <w:pStyle w:val="NormalWeb"/>
        <w:spacing w:before="0" w:beforeAutospacing="0" w:after="0" w:afterAutospacing="0"/>
        <w:jc w:val="center"/>
        <w:rPr>
          <w:rFonts w:ascii="Avenir Next LT Pro" w:hAnsi="Avenir Next LT Pro" w:cstheme="majorHAnsi"/>
          <w:sz w:val="22"/>
          <w:lang w:val="es-CO"/>
        </w:rPr>
      </w:pPr>
      <w:r w:rsidRPr="007B32CC">
        <w:rPr>
          <w:rFonts w:ascii="Avenir Next LT Pro" w:hAnsi="Avenir Next LT Pro" w:cstheme="majorHAnsi"/>
          <w:position w:val="-24"/>
          <w:sz w:val="22"/>
          <w:lang w:val="es-CO"/>
        </w:rPr>
        <w:object w:dxaOrig="3100" w:dyaOrig="960" w14:anchorId="55EB96E1">
          <v:shape id="_x0000_i1026" type="#_x0000_t75" style="width:159pt;height:50.5pt" o:ole="">
            <v:imagedata r:id="rId18" o:title=""/>
          </v:shape>
          <o:OLEObject Type="Embed" ProgID="Equation.3" ShapeID="_x0000_i1026" DrawAspect="Content" ObjectID="_1838810375" r:id="rId19"/>
        </w:object>
      </w:r>
    </w:p>
    <w:p w14:paraId="1C5ADB26" w14:textId="77777777" w:rsidR="00787BC8" w:rsidRPr="00787BC8" w:rsidRDefault="00787BC8" w:rsidP="00787BC8">
      <w:pPr>
        <w:spacing w:before="240" w:line="360" w:lineRule="auto"/>
        <w:jc w:val="both"/>
        <w:rPr>
          <w:rFonts w:eastAsia="Times New Roman" w:cs="Calibri"/>
          <w:sz w:val="22"/>
          <w:lang w:val="es-ES"/>
        </w:rPr>
      </w:pPr>
      <w:r w:rsidRPr="00787BC8">
        <w:rPr>
          <w:rFonts w:eastAsia="Times New Roman" w:cs="Calibri"/>
          <w:sz w:val="22"/>
          <w:lang w:val="es-ES"/>
        </w:rPr>
        <w:t xml:space="preserve">Donde: </w:t>
      </w:r>
    </w:p>
    <w:p w14:paraId="6495FAB9" w14:textId="77777777" w:rsidR="00787BC8" w:rsidRPr="00787BC8" w:rsidRDefault="00787BC8" w:rsidP="00787BC8">
      <w:pPr>
        <w:spacing w:line="360" w:lineRule="auto"/>
        <w:jc w:val="both"/>
        <w:rPr>
          <w:rFonts w:eastAsia="Times New Roman" w:cs="Calibri"/>
          <w:sz w:val="22"/>
          <w:lang w:val="es-ES"/>
        </w:rPr>
      </w:pPr>
      <w:r w:rsidRPr="00787BC8">
        <w:rPr>
          <w:rFonts w:eastAsia="Times New Roman" w:cs="Calibri"/>
          <w:sz w:val="22"/>
          <w:lang w:val="es-ES"/>
        </w:rPr>
        <w:t>Vmst= Volumen gases a condiciones estándar</w:t>
      </w:r>
    </w:p>
    <w:p w14:paraId="68C074B4" w14:textId="77777777" w:rsidR="00787BC8" w:rsidRPr="00DC2A62" w:rsidRDefault="00787BC8" w:rsidP="00787BC8">
      <w:pPr>
        <w:spacing w:line="360" w:lineRule="auto"/>
        <w:jc w:val="both"/>
        <w:rPr>
          <w:rFonts w:eastAsia="Times New Roman" w:cs="Calibri"/>
          <w:sz w:val="22"/>
          <w:lang w:val="pt-PT"/>
        </w:rPr>
      </w:pPr>
      <w:r w:rsidRPr="00DC2A62">
        <w:rPr>
          <w:rFonts w:eastAsia="Times New Roman" w:cs="Calibri"/>
          <w:sz w:val="22"/>
          <w:lang w:val="pt-PT"/>
        </w:rPr>
        <w:t>K= 0,3858 °K/mm Hg para unidades métricas o 17,64 °R/in para unidades inglesas.</w:t>
      </w:r>
    </w:p>
    <w:p w14:paraId="3A4A1401" w14:textId="77777777" w:rsidR="00787BC8" w:rsidRPr="00787BC8" w:rsidRDefault="00787BC8" w:rsidP="00787BC8">
      <w:pPr>
        <w:spacing w:line="360" w:lineRule="auto"/>
        <w:jc w:val="both"/>
        <w:rPr>
          <w:rFonts w:eastAsia="Times New Roman" w:cs="Calibri"/>
          <w:sz w:val="22"/>
          <w:lang w:val="es-ES"/>
        </w:rPr>
      </w:pPr>
      <w:r w:rsidRPr="00787BC8">
        <w:rPr>
          <w:rFonts w:eastAsia="Times New Roman" w:cs="Calibri"/>
          <w:sz w:val="22"/>
          <w:lang w:val="es-ES"/>
        </w:rPr>
        <w:t>Y= Factor de calibración del medidor de gas seco</w:t>
      </w:r>
    </w:p>
    <w:p w14:paraId="46EE3272" w14:textId="77777777" w:rsidR="00787BC8" w:rsidRPr="00787BC8" w:rsidRDefault="00787BC8" w:rsidP="00787BC8">
      <w:pPr>
        <w:spacing w:line="360" w:lineRule="auto"/>
        <w:jc w:val="both"/>
        <w:rPr>
          <w:rFonts w:eastAsia="Times New Roman" w:cs="Calibri"/>
          <w:sz w:val="22"/>
          <w:lang w:val="es-ES"/>
        </w:rPr>
      </w:pPr>
      <w:r w:rsidRPr="00787BC8">
        <w:rPr>
          <w:rFonts w:eastAsia="Times New Roman" w:cs="Calibri"/>
          <w:sz w:val="22"/>
          <w:lang w:val="es-ES"/>
        </w:rPr>
        <w:t>Vm= Volumen de gas seco medido por el medidor de gas seco</w:t>
      </w:r>
    </w:p>
    <w:p w14:paraId="3B120F37" w14:textId="77777777" w:rsidR="00787BC8" w:rsidRPr="00787BC8" w:rsidRDefault="00787BC8" w:rsidP="00787BC8">
      <w:pPr>
        <w:spacing w:line="360" w:lineRule="auto"/>
        <w:jc w:val="both"/>
        <w:rPr>
          <w:rFonts w:eastAsia="Times New Roman" w:cs="Calibri"/>
          <w:sz w:val="22"/>
          <w:lang w:val="es-ES"/>
        </w:rPr>
      </w:pPr>
      <w:r w:rsidRPr="00787BC8">
        <w:rPr>
          <w:rFonts w:eastAsia="Times New Roman" w:cs="Calibri"/>
          <w:sz w:val="22"/>
          <w:lang w:val="es-ES"/>
        </w:rPr>
        <w:t xml:space="preserve">Tm= Temperatura absoluta en el medidor </w:t>
      </w:r>
    </w:p>
    <w:p w14:paraId="078E147A" w14:textId="1907759D" w:rsidR="00787BC8" w:rsidRPr="00787BC8" w:rsidRDefault="00787BC8" w:rsidP="00787BC8">
      <w:pPr>
        <w:spacing w:line="360" w:lineRule="auto"/>
        <w:jc w:val="both"/>
        <w:rPr>
          <w:rFonts w:eastAsia="Times New Roman" w:cs="Calibri"/>
          <w:sz w:val="22"/>
          <w:lang w:val="es-ES"/>
        </w:rPr>
      </w:pPr>
      <w:r w:rsidRPr="00787BC8">
        <w:rPr>
          <w:rFonts w:eastAsia="Times New Roman" w:cs="Calibri"/>
          <w:sz w:val="22"/>
          <w:lang w:val="es-ES"/>
        </w:rPr>
        <w:sym w:font="Symbol" w:char="F044"/>
      </w:r>
      <w:r w:rsidRPr="00787BC8">
        <w:rPr>
          <w:rFonts w:eastAsia="Times New Roman" w:cs="Calibri"/>
          <w:sz w:val="22"/>
          <w:lang w:val="es-ES"/>
        </w:rPr>
        <w:t>H= Presión diferencial promedio medida a través del orificio</w:t>
      </w:r>
    </w:p>
    <w:p w14:paraId="3A8A2FB4" w14:textId="4470089E"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b/>
          <w:sz w:val="22"/>
          <w:szCs w:val="22"/>
          <w:lang w:val="es-CO"/>
        </w:rPr>
        <w:t>Volumen</w:t>
      </w:r>
      <w:r w:rsidR="00787BC8">
        <w:rPr>
          <w:rFonts w:ascii="Avenir Next LT Pro" w:eastAsia="Arial Unicode MS" w:hAnsi="Avenir Next LT Pro" w:cstheme="majorHAnsi"/>
          <w:b/>
          <w:sz w:val="22"/>
          <w:szCs w:val="22"/>
          <w:lang w:val="es-CO"/>
        </w:rPr>
        <w:t xml:space="preserve"> </w:t>
      </w:r>
      <w:r w:rsidRPr="007B32CC">
        <w:rPr>
          <w:rFonts w:ascii="Avenir Next LT Pro" w:eastAsia="Arial Unicode MS" w:hAnsi="Avenir Next LT Pro" w:cstheme="majorHAnsi"/>
          <w:b/>
          <w:sz w:val="22"/>
          <w:szCs w:val="22"/>
          <w:lang w:val="es-CO"/>
        </w:rPr>
        <w:t>de Vapor de agua en impactadores a condiciones estándar</w:t>
      </w:r>
    </w:p>
    <w:p w14:paraId="6254CF3A" w14:textId="747308DB" w:rsidR="007177FF" w:rsidRPr="007B32CC" w:rsidRDefault="007177FF" w:rsidP="003D3FFA">
      <w:pPr>
        <w:spacing w:before="240"/>
        <w:jc w:val="center"/>
        <w:rPr>
          <w:rFonts w:cstheme="majorHAnsi"/>
          <w:i/>
        </w:rPr>
      </w:pPr>
      <w:r w:rsidRPr="007B32CC">
        <w:rPr>
          <w:rFonts w:cstheme="majorHAnsi"/>
          <w:i/>
        </w:rPr>
        <w:t>Vwst = K</w:t>
      </w:r>
      <w:r w:rsidRPr="007B32CC">
        <w:rPr>
          <w:rFonts w:cstheme="majorHAnsi"/>
          <w:i/>
          <w:vertAlign w:val="subscript"/>
        </w:rPr>
        <w:t>2</w:t>
      </w:r>
      <w:r w:rsidRPr="007B32CC">
        <w:rPr>
          <w:rFonts w:cstheme="majorHAnsi"/>
          <w:i/>
        </w:rPr>
        <w:t xml:space="preserve"> * W</w:t>
      </w:r>
      <w:r w:rsidRPr="007B32CC">
        <w:rPr>
          <w:rFonts w:cstheme="majorHAnsi"/>
          <w:i/>
          <w:vertAlign w:val="subscript"/>
        </w:rPr>
        <w:t>T</w:t>
      </w:r>
      <w:r w:rsidRPr="007B32CC">
        <w:rPr>
          <w:rFonts w:cstheme="majorHAnsi"/>
          <w:i/>
        </w:rPr>
        <w:t xml:space="preserve">         </w:t>
      </w:r>
    </w:p>
    <w:p w14:paraId="16CBE7D4" w14:textId="77777777" w:rsidR="00F232A6" w:rsidRPr="00F232A6" w:rsidRDefault="00F232A6" w:rsidP="00F232A6">
      <w:pPr>
        <w:spacing w:line="360" w:lineRule="auto"/>
        <w:jc w:val="both"/>
        <w:rPr>
          <w:rFonts w:cs="Calibri"/>
          <w:iCs/>
          <w:sz w:val="22"/>
          <w:szCs w:val="22"/>
        </w:rPr>
      </w:pPr>
      <w:r w:rsidRPr="00F232A6">
        <w:rPr>
          <w:rFonts w:cs="Calibri"/>
          <w:iCs/>
          <w:sz w:val="22"/>
          <w:szCs w:val="22"/>
        </w:rPr>
        <w:t>Donde:</w:t>
      </w:r>
    </w:p>
    <w:p w14:paraId="27897939" w14:textId="77777777" w:rsidR="00F232A6" w:rsidRPr="00F232A6" w:rsidRDefault="00F232A6" w:rsidP="00F232A6">
      <w:pPr>
        <w:spacing w:line="360" w:lineRule="auto"/>
        <w:jc w:val="both"/>
        <w:rPr>
          <w:rFonts w:eastAsia="Times New Roman" w:cs="Calibri"/>
          <w:iCs/>
          <w:sz w:val="22"/>
          <w:szCs w:val="22"/>
          <w:lang w:val="es-ES"/>
        </w:rPr>
      </w:pPr>
      <w:r w:rsidRPr="00F232A6">
        <w:rPr>
          <w:rFonts w:eastAsia="Times New Roman" w:cs="Calibri"/>
          <w:iCs/>
          <w:sz w:val="22"/>
          <w:szCs w:val="22"/>
        </w:rPr>
        <w:t>Vwst=</w:t>
      </w:r>
      <w:r w:rsidRPr="00F232A6">
        <w:rPr>
          <w:rFonts w:eastAsia="Times New Roman" w:cs="Calibri"/>
          <w:iCs/>
          <w:sz w:val="22"/>
          <w:szCs w:val="22"/>
          <w:lang w:val="es-ES"/>
        </w:rPr>
        <w:t xml:space="preserve"> Volumen de vapor de agua en la muestra de gas, corregido a condiciones estándar.</w:t>
      </w:r>
    </w:p>
    <w:p w14:paraId="5FFC44F0" w14:textId="77777777" w:rsidR="00F232A6" w:rsidRPr="00F232A6" w:rsidRDefault="00F232A6" w:rsidP="00F232A6">
      <w:pPr>
        <w:spacing w:line="360" w:lineRule="auto"/>
        <w:jc w:val="both"/>
        <w:rPr>
          <w:rFonts w:cs="Calibri"/>
          <w:iCs/>
          <w:sz w:val="22"/>
          <w:szCs w:val="22"/>
        </w:rPr>
      </w:pPr>
      <w:r w:rsidRPr="00F232A6">
        <w:rPr>
          <w:rFonts w:cs="Calibri"/>
          <w:iCs/>
          <w:sz w:val="22"/>
          <w:szCs w:val="22"/>
        </w:rPr>
        <w:t xml:space="preserve">K2= </w:t>
      </w:r>
      <w:r w:rsidRPr="00F232A6">
        <w:rPr>
          <w:rFonts w:cs="Calibri"/>
          <w:iCs/>
          <w:sz w:val="22"/>
          <w:szCs w:val="22"/>
          <w:lang w:val="es-ES_tradnl"/>
        </w:rPr>
        <w:t>0,001333 m</w:t>
      </w:r>
      <w:r w:rsidRPr="00F232A6">
        <w:rPr>
          <w:rFonts w:cs="Calibri"/>
          <w:iCs/>
          <w:sz w:val="22"/>
          <w:szCs w:val="22"/>
          <w:vertAlign w:val="superscript"/>
          <w:lang w:val="es-ES_tradnl"/>
        </w:rPr>
        <w:t>3</w:t>
      </w:r>
      <w:r w:rsidRPr="00F232A6">
        <w:rPr>
          <w:rFonts w:cs="Calibri"/>
          <w:iCs/>
          <w:sz w:val="22"/>
          <w:szCs w:val="22"/>
          <w:lang w:val="es-ES_tradnl"/>
        </w:rPr>
        <w:t xml:space="preserve"> /mL para unidades métricas ó 0,04706 ft</w:t>
      </w:r>
      <w:r w:rsidRPr="00F232A6">
        <w:rPr>
          <w:rFonts w:cs="Calibri"/>
          <w:iCs/>
          <w:sz w:val="22"/>
          <w:szCs w:val="22"/>
          <w:vertAlign w:val="superscript"/>
          <w:lang w:val="es-ES_tradnl"/>
        </w:rPr>
        <w:t>3</w:t>
      </w:r>
      <w:r w:rsidRPr="00F232A6">
        <w:rPr>
          <w:rFonts w:cs="Calibri"/>
          <w:iCs/>
          <w:sz w:val="22"/>
          <w:szCs w:val="22"/>
          <w:lang w:val="es-ES_tradnl"/>
        </w:rPr>
        <w:t xml:space="preserve"> /mL para unidades inglesas</w:t>
      </w:r>
    </w:p>
    <w:p w14:paraId="6BEDA518" w14:textId="77777777" w:rsidR="00F232A6" w:rsidRPr="00F232A6" w:rsidRDefault="00F232A6" w:rsidP="00F232A6">
      <w:pPr>
        <w:spacing w:line="360" w:lineRule="auto"/>
        <w:jc w:val="both"/>
        <w:rPr>
          <w:rFonts w:cs="Calibri"/>
          <w:iCs/>
          <w:sz w:val="22"/>
          <w:szCs w:val="22"/>
          <w:lang w:val="es-ES_tradnl"/>
        </w:rPr>
      </w:pPr>
      <w:r w:rsidRPr="00F232A6">
        <w:rPr>
          <w:rFonts w:cs="Calibri"/>
          <w:iCs/>
          <w:sz w:val="22"/>
          <w:szCs w:val="22"/>
        </w:rPr>
        <w:t xml:space="preserve">WT=    </w:t>
      </w:r>
      <w:r w:rsidRPr="00F232A6">
        <w:rPr>
          <w:rFonts w:cs="Calibri"/>
          <w:iCs/>
          <w:sz w:val="22"/>
          <w:szCs w:val="22"/>
          <w:lang w:val="es-ES_tradnl"/>
        </w:rPr>
        <w:t xml:space="preserve">Volumen total de líquido recolectado en los burbujeadores y la silica gel. </w:t>
      </w:r>
    </w:p>
    <w:p w14:paraId="670AE3C3" w14:textId="0448AD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sz w:val="22"/>
          <w:szCs w:val="22"/>
          <w:lang w:val="es-CO"/>
        </w:rPr>
      </w:pPr>
      <w:r w:rsidRPr="007B32CC">
        <w:rPr>
          <w:rFonts w:ascii="Avenir Next LT Pro" w:eastAsia="Arial Unicode MS" w:hAnsi="Avenir Next LT Pro" w:cstheme="majorHAnsi"/>
          <w:b/>
          <w:sz w:val="22"/>
          <w:szCs w:val="22"/>
          <w:lang w:val="es-CO"/>
        </w:rPr>
        <w:t xml:space="preserve">Contenido de humedad en gases de chimenea </w:t>
      </w:r>
    </w:p>
    <w:p w14:paraId="27D0A481" w14:textId="7C279F9C" w:rsidR="00FA52CE" w:rsidRPr="007B32CC" w:rsidRDefault="007177FF" w:rsidP="0035092C">
      <w:pPr>
        <w:pStyle w:val="NormalWeb"/>
        <w:spacing w:before="0" w:beforeAutospacing="0"/>
        <w:jc w:val="center"/>
        <w:rPr>
          <w:rFonts w:ascii="Avenir Next LT Pro" w:eastAsia="Arial Unicode MS" w:hAnsi="Avenir Next LT Pro" w:cstheme="majorHAnsi"/>
          <w:b/>
          <w:sz w:val="22"/>
          <w:szCs w:val="22"/>
          <w:lang w:val="es-CO"/>
        </w:rPr>
      </w:pPr>
      <w:r w:rsidRPr="007B32CC">
        <w:rPr>
          <w:rFonts w:ascii="Avenir Next LT Pro" w:hAnsi="Avenir Next LT Pro" w:cstheme="majorHAnsi"/>
          <w:position w:val="-24"/>
          <w:sz w:val="22"/>
          <w:lang w:val="es-CO"/>
        </w:rPr>
        <w:object w:dxaOrig="2580" w:dyaOrig="620" w14:anchorId="34D13557">
          <v:shape id="_x0000_i1027" type="#_x0000_t75" style="width:129pt;height:30pt" o:ole="">
            <v:imagedata r:id="rId20" o:title=""/>
          </v:shape>
          <o:OLEObject Type="Embed" ProgID="Equation.3" ShapeID="_x0000_i1027" DrawAspect="Content" ObjectID="_1838810376" r:id="rId21"/>
        </w:object>
      </w:r>
      <w:r w:rsidRPr="007B32CC">
        <w:rPr>
          <w:rFonts w:ascii="Avenir Next LT Pro" w:hAnsi="Avenir Next LT Pro" w:cstheme="majorHAnsi"/>
          <w:sz w:val="22"/>
          <w:lang w:val="es-CO"/>
        </w:rPr>
        <w:t xml:space="preserve">   </w:t>
      </w:r>
    </w:p>
    <w:p w14:paraId="017DDB79" w14:textId="77777777" w:rsidR="00F232A6" w:rsidRPr="00F232A6" w:rsidRDefault="00F232A6" w:rsidP="00F232A6">
      <w:pPr>
        <w:spacing w:after="100" w:afterAutospacing="1" w:line="360" w:lineRule="auto"/>
        <w:jc w:val="both"/>
        <w:rPr>
          <w:rFonts w:eastAsia="Times New Roman" w:cs="Calibri"/>
          <w:sz w:val="22"/>
          <w:lang w:val="es-ES"/>
        </w:rPr>
      </w:pPr>
      <w:r w:rsidRPr="00F232A6">
        <w:rPr>
          <w:rFonts w:eastAsia="Times New Roman" w:cs="Calibri"/>
          <w:sz w:val="22"/>
          <w:lang w:val="es-ES"/>
        </w:rPr>
        <w:t xml:space="preserve">Donde: </w:t>
      </w:r>
    </w:p>
    <w:p w14:paraId="545961E2" w14:textId="77777777" w:rsidR="00F232A6" w:rsidRPr="00F232A6" w:rsidRDefault="00F232A6" w:rsidP="00F232A6">
      <w:pPr>
        <w:spacing w:line="360" w:lineRule="auto"/>
        <w:jc w:val="both"/>
        <w:rPr>
          <w:rFonts w:eastAsia="Times New Roman" w:cs="Calibri"/>
          <w:sz w:val="22"/>
          <w:lang w:val="es-ES"/>
        </w:rPr>
      </w:pPr>
      <w:r w:rsidRPr="00F232A6">
        <w:rPr>
          <w:rFonts w:eastAsia="Times New Roman" w:cs="Calibri"/>
          <w:sz w:val="22"/>
          <w:lang w:val="es-ES"/>
        </w:rPr>
        <w:t>Bws= Vapor de agua en la corriente de gas, proporción por volumen</w:t>
      </w:r>
    </w:p>
    <w:p w14:paraId="040D0C66" w14:textId="77777777" w:rsidR="00F232A6" w:rsidRPr="00F232A6" w:rsidRDefault="00F232A6" w:rsidP="00F232A6">
      <w:pPr>
        <w:spacing w:line="360" w:lineRule="auto"/>
        <w:jc w:val="both"/>
        <w:rPr>
          <w:rFonts w:eastAsia="Times New Roman" w:cs="Calibri"/>
          <w:sz w:val="22"/>
          <w:lang w:val="es-ES"/>
        </w:rPr>
      </w:pPr>
      <w:r w:rsidRPr="00F232A6">
        <w:rPr>
          <w:rFonts w:eastAsia="Times New Roman" w:cs="Calibri"/>
          <w:sz w:val="22"/>
          <w:lang w:val="es-ES"/>
        </w:rPr>
        <w:lastRenderedPageBreak/>
        <w:t>Vwst= Volumen de vapor de agua en la muestra de gas, corregido a condiciones estándar.</w:t>
      </w:r>
    </w:p>
    <w:p w14:paraId="03A15636" w14:textId="23580BBF" w:rsidR="00F232A6" w:rsidRDefault="00F232A6" w:rsidP="00F232A6">
      <w:pPr>
        <w:spacing w:line="360" w:lineRule="auto"/>
        <w:jc w:val="both"/>
        <w:rPr>
          <w:rFonts w:eastAsia="Times New Roman" w:cs="Calibri"/>
          <w:sz w:val="22"/>
          <w:lang w:val="es-ES"/>
        </w:rPr>
      </w:pPr>
      <w:r w:rsidRPr="00F232A6">
        <w:rPr>
          <w:rFonts w:eastAsia="Times New Roman" w:cs="Calibri"/>
          <w:sz w:val="22"/>
          <w:lang w:val="es-ES"/>
        </w:rPr>
        <w:t>Vmst= Volumen de muestra de gas medido por el medidor de gas seco, corregido a condiciones estándar</w:t>
      </w:r>
      <w:r w:rsidR="0066087D">
        <w:rPr>
          <w:rFonts w:eastAsia="Times New Roman" w:cs="Calibri"/>
          <w:sz w:val="22"/>
          <w:lang w:val="es-ES"/>
        </w:rPr>
        <w:t>.</w:t>
      </w:r>
    </w:p>
    <w:p w14:paraId="14FD6A86" w14:textId="77777777" w:rsidR="0066087D" w:rsidRPr="00F232A6" w:rsidRDefault="0066087D" w:rsidP="00F232A6">
      <w:pPr>
        <w:spacing w:line="360" w:lineRule="auto"/>
        <w:jc w:val="both"/>
        <w:rPr>
          <w:rFonts w:eastAsia="Times New Roman" w:cs="Calibri"/>
          <w:sz w:val="22"/>
          <w:lang w:val="es-ES"/>
        </w:rPr>
      </w:pPr>
    </w:p>
    <w:p w14:paraId="424668DF" w14:textId="77777777" w:rsidR="00F232A6" w:rsidRDefault="00F232A6" w:rsidP="0035092C">
      <w:pPr>
        <w:pStyle w:val="NormalWeb"/>
        <w:spacing w:before="0" w:beforeAutospacing="0" w:after="0" w:afterAutospacing="0"/>
        <w:jc w:val="both"/>
        <w:rPr>
          <w:rFonts w:ascii="Avenir Next LT Pro" w:eastAsia="Arial Unicode MS" w:hAnsi="Avenir Next LT Pro" w:cstheme="majorHAnsi"/>
          <w:b/>
          <w:sz w:val="22"/>
          <w:szCs w:val="22"/>
          <w:lang w:val="es-CO"/>
        </w:rPr>
      </w:pPr>
    </w:p>
    <w:p w14:paraId="0A43BB96" w14:textId="64C7C441"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sz w:val="22"/>
          <w:szCs w:val="22"/>
          <w:lang w:val="es-CO"/>
        </w:rPr>
      </w:pPr>
      <w:r w:rsidRPr="007B32CC">
        <w:rPr>
          <w:rFonts w:ascii="Avenir Next LT Pro" w:eastAsia="Arial Unicode MS" w:hAnsi="Avenir Next LT Pro" w:cstheme="majorHAnsi"/>
          <w:b/>
          <w:sz w:val="22"/>
          <w:szCs w:val="22"/>
          <w:lang w:val="es-CO"/>
        </w:rPr>
        <w:t>Peso Molecular del Gas en condiciones de chimenea</w:t>
      </w:r>
    </w:p>
    <w:p w14:paraId="63803159" w14:textId="17230CCD" w:rsidR="007177FF" w:rsidRPr="007B32CC" w:rsidRDefault="007177FF" w:rsidP="003D3FFA">
      <w:pPr>
        <w:spacing w:before="240"/>
        <w:jc w:val="center"/>
        <w:rPr>
          <w:rFonts w:cstheme="majorHAnsi"/>
          <w:i/>
        </w:rPr>
      </w:pPr>
      <w:r w:rsidRPr="007B32CC">
        <w:rPr>
          <w:rFonts w:cstheme="majorHAnsi"/>
          <w:i/>
        </w:rPr>
        <w:t xml:space="preserve">Ms = Md * (1 – Bws] + 18 * Bws         </w:t>
      </w:r>
    </w:p>
    <w:p w14:paraId="402A4D1C" w14:textId="77777777" w:rsidR="00F232A6" w:rsidRPr="00F232A6" w:rsidRDefault="00F232A6" w:rsidP="00F232A6">
      <w:pPr>
        <w:spacing w:before="240" w:line="360" w:lineRule="auto"/>
        <w:jc w:val="both"/>
        <w:rPr>
          <w:rFonts w:cs="Calibri"/>
          <w:iCs/>
          <w:sz w:val="22"/>
          <w:szCs w:val="22"/>
          <w:lang w:val="es-ES"/>
        </w:rPr>
      </w:pPr>
      <w:r w:rsidRPr="00F232A6">
        <w:rPr>
          <w:rFonts w:cs="Calibri"/>
          <w:iCs/>
          <w:sz w:val="22"/>
          <w:szCs w:val="22"/>
          <w:lang w:val="es-ES"/>
        </w:rPr>
        <w:t>Donde:</w:t>
      </w:r>
    </w:p>
    <w:p w14:paraId="31DD0E01" w14:textId="77777777" w:rsidR="00F232A6" w:rsidRPr="00F232A6" w:rsidRDefault="00F232A6" w:rsidP="00F232A6">
      <w:pPr>
        <w:spacing w:line="360" w:lineRule="auto"/>
        <w:jc w:val="both"/>
        <w:rPr>
          <w:rFonts w:cs="Calibri"/>
          <w:iCs/>
          <w:sz w:val="22"/>
          <w:szCs w:val="22"/>
          <w:lang w:val="es-ES"/>
        </w:rPr>
      </w:pPr>
      <w:r w:rsidRPr="00F232A6">
        <w:rPr>
          <w:rFonts w:cs="Calibri"/>
          <w:iCs/>
          <w:sz w:val="22"/>
          <w:szCs w:val="22"/>
          <w:lang w:val="es-ES"/>
        </w:rPr>
        <w:t xml:space="preserve">Ms= </w:t>
      </w:r>
      <w:r w:rsidRPr="00F232A6">
        <w:rPr>
          <w:rFonts w:cs="Calibri"/>
          <w:iCs/>
          <w:sz w:val="22"/>
          <w:szCs w:val="22"/>
          <w:lang w:val="es-ES_tradnl"/>
        </w:rPr>
        <w:t>Peso molecular del gas en chimenea, base húmeda</w:t>
      </w:r>
    </w:p>
    <w:p w14:paraId="086F063F" w14:textId="77777777" w:rsidR="00F232A6" w:rsidRPr="00F232A6" w:rsidRDefault="00F232A6" w:rsidP="00F232A6">
      <w:pPr>
        <w:spacing w:line="360" w:lineRule="auto"/>
        <w:jc w:val="both"/>
        <w:rPr>
          <w:rFonts w:cs="Calibri"/>
          <w:iCs/>
          <w:sz w:val="22"/>
          <w:szCs w:val="22"/>
          <w:lang w:val="es-ES"/>
        </w:rPr>
      </w:pPr>
      <w:r w:rsidRPr="00F232A6">
        <w:rPr>
          <w:rFonts w:cs="Calibri"/>
          <w:iCs/>
          <w:sz w:val="22"/>
          <w:szCs w:val="22"/>
          <w:lang w:val="es-ES"/>
        </w:rPr>
        <w:t xml:space="preserve">Md= </w:t>
      </w:r>
      <w:r w:rsidRPr="00F232A6">
        <w:rPr>
          <w:rFonts w:cs="Calibri"/>
          <w:iCs/>
          <w:sz w:val="22"/>
          <w:szCs w:val="22"/>
          <w:lang w:val="es-ES_tradnl"/>
        </w:rPr>
        <w:t>Peso molecular del gas en chimenea, base seca</w:t>
      </w:r>
    </w:p>
    <w:p w14:paraId="264F561C" w14:textId="77777777" w:rsidR="00F232A6" w:rsidRPr="00F232A6" w:rsidRDefault="00F232A6" w:rsidP="00F232A6">
      <w:pPr>
        <w:spacing w:line="360" w:lineRule="auto"/>
        <w:jc w:val="both"/>
        <w:rPr>
          <w:rFonts w:eastAsia="Times New Roman" w:cs="Calibri"/>
          <w:iCs/>
          <w:sz w:val="22"/>
          <w:szCs w:val="22"/>
          <w:lang w:val="es-ES"/>
        </w:rPr>
      </w:pPr>
      <w:r w:rsidRPr="00F232A6">
        <w:rPr>
          <w:rFonts w:eastAsia="Times New Roman" w:cs="Calibri"/>
          <w:iCs/>
          <w:sz w:val="22"/>
          <w:szCs w:val="22"/>
          <w:lang w:val="es-ES"/>
        </w:rPr>
        <w:t xml:space="preserve">Bws= </w:t>
      </w:r>
      <w:r w:rsidRPr="00F232A6">
        <w:rPr>
          <w:rFonts w:eastAsia="Times New Roman" w:cs="Calibri"/>
          <w:sz w:val="22"/>
          <w:lang w:val="es-ES"/>
        </w:rPr>
        <w:t>Vapor de agua en la corriente de gas, proporción por volumen</w:t>
      </w:r>
    </w:p>
    <w:p w14:paraId="128AEAAB" w14:textId="480E8F6D" w:rsidR="00F232A6" w:rsidRPr="00F232A6" w:rsidRDefault="00F232A6" w:rsidP="00F232A6">
      <w:pPr>
        <w:spacing w:line="360" w:lineRule="auto"/>
        <w:jc w:val="both"/>
        <w:rPr>
          <w:rFonts w:eastAsia="Times New Roman" w:cstheme="majorHAnsi"/>
          <w:i/>
          <w:lang w:val="es-ES"/>
        </w:rPr>
      </w:pPr>
      <w:r w:rsidRPr="00F232A6">
        <w:rPr>
          <w:rFonts w:eastAsia="Times New Roman" w:cs="Calibri"/>
          <w:iCs/>
          <w:sz w:val="22"/>
          <w:szCs w:val="22"/>
          <w:lang w:val="es-ES"/>
        </w:rPr>
        <w:t>18= Peso molecular del agua</w:t>
      </w:r>
    </w:p>
    <w:p w14:paraId="47F20497" w14:textId="2A4E2269"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sz w:val="22"/>
          <w:szCs w:val="22"/>
          <w:lang w:val="es-CO"/>
        </w:rPr>
      </w:pPr>
      <w:r w:rsidRPr="007B32CC">
        <w:rPr>
          <w:rFonts w:ascii="Avenir Next LT Pro" w:eastAsia="Arial Unicode MS" w:hAnsi="Avenir Next LT Pro" w:cstheme="majorHAnsi"/>
          <w:b/>
          <w:sz w:val="22"/>
          <w:szCs w:val="22"/>
          <w:lang w:val="es-CO"/>
        </w:rPr>
        <w:t xml:space="preserve">Diámetro de a boquilla </w:t>
      </w:r>
    </w:p>
    <w:p w14:paraId="2AA6E5DB" w14:textId="36AEC1F4" w:rsidR="00FA52CE" w:rsidRPr="007B32CC" w:rsidRDefault="007177FF" w:rsidP="0035092C">
      <w:pPr>
        <w:pStyle w:val="NormalWeb"/>
        <w:spacing w:before="0" w:beforeAutospacing="0"/>
        <w:jc w:val="center"/>
        <w:rPr>
          <w:rFonts w:ascii="Avenir Next LT Pro" w:hAnsi="Avenir Next LT Pro" w:cstheme="majorHAnsi"/>
          <w:sz w:val="22"/>
          <w:lang w:val="es-CO"/>
        </w:rPr>
      </w:pPr>
      <w:r w:rsidRPr="007B32CC">
        <w:rPr>
          <w:rFonts w:ascii="Avenir Next LT Pro" w:hAnsi="Avenir Next LT Pro" w:cstheme="majorHAnsi"/>
          <w:position w:val="-30"/>
          <w:sz w:val="22"/>
          <w:lang w:val="es-CO"/>
        </w:rPr>
        <w:object w:dxaOrig="4580" w:dyaOrig="780" w14:anchorId="418FA71D">
          <v:shape id="_x0000_i1028" type="#_x0000_t75" style="width:201pt;height:42pt" o:ole="">
            <v:imagedata r:id="rId22" o:title=""/>
          </v:shape>
          <o:OLEObject Type="Embed" ProgID="Equation.3" ShapeID="_x0000_i1028" DrawAspect="Content" ObjectID="_1838810377" r:id="rId23"/>
        </w:object>
      </w:r>
      <w:r w:rsidRPr="007B32CC">
        <w:rPr>
          <w:rFonts w:ascii="Avenir Next LT Pro" w:hAnsi="Avenir Next LT Pro" w:cstheme="majorHAnsi"/>
          <w:sz w:val="22"/>
          <w:lang w:val="es-CO"/>
        </w:rPr>
        <w:t xml:space="preserve"> </w:t>
      </w:r>
    </w:p>
    <w:p w14:paraId="594D9BAA" w14:textId="77777777" w:rsidR="00F232A6" w:rsidRPr="00F232A6" w:rsidRDefault="00F232A6" w:rsidP="00F232A6">
      <w:pPr>
        <w:spacing w:line="360" w:lineRule="auto"/>
        <w:jc w:val="both"/>
        <w:rPr>
          <w:rFonts w:eastAsia="Times New Roman" w:cs="Calibri"/>
          <w:sz w:val="22"/>
          <w:szCs w:val="22"/>
          <w:lang w:val="es-ES"/>
        </w:rPr>
      </w:pPr>
      <w:r w:rsidRPr="00F232A6">
        <w:rPr>
          <w:rFonts w:eastAsia="Times New Roman" w:cs="Calibri"/>
          <w:sz w:val="22"/>
          <w:szCs w:val="22"/>
          <w:lang w:val="es-ES"/>
        </w:rPr>
        <w:t xml:space="preserve">Donde: </w:t>
      </w:r>
    </w:p>
    <w:p w14:paraId="1159A5E6" w14:textId="77777777" w:rsidR="00F232A6" w:rsidRPr="00F232A6" w:rsidRDefault="00F232A6" w:rsidP="00F232A6">
      <w:pPr>
        <w:spacing w:line="360" w:lineRule="auto"/>
        <w:jc w:val="both"/>
        <w:rPr>
          <w:rFonts w:eastAsia="Times New Roman" w:cs="Calibri"/>
          <w:sz w:val="22"/>
          <w:szCs w:val="22"/>
          <w:lang w:val="es-ES"/>
        </w:rPr>
      </w:pPr>
      <w:r w:rsidRPr="00F232A6">
        <w:rPr>
          <w:rFonts w:eastAsia="Times New Roman" w:cs="Calibri"/>
          <w:position w:val="-10"/>
          <w:sz w:val="22"/>
          <w:szCs w:val="22"/>
          <w:lang w:val="es-ES"/>
        </w:rPr>
        <w:object w:dxaOrig="300" w:dyaOrig="320" w14:anchorId="42D0A4C3">
          <v:shape id="_x0000_i1029" type="#_x0000_t75" style="width:15pt;height:15pt" o:ole="">
            <v:imagedata r:id="rId24" o:title=""/>
          </v:shape>
          <o:OLEObject Type="Embed" ProgID="Equation.3" ShapeID="_x0000_i1029" DrawAspect="Content" ObjectID="_1838810378" r:id="rId25"/>
        </w:object>
      </w:r>
      <w:r w:rsidRPr="00F232A6">
        <w:rPr>
          <w:rFonts w:eastAsia="Times New Roman" w:cs="Calibri"/>
          <w:sz w:val="22"/>
          <w:szCs w:val="22"/>
          <w:lang w:val="es-ES"/>
        </w:rPr>
        <w:t>= Diámetro de la boquilla</w:t>
      </w:r>
    </w:p>
    <w:p w14:paraId="373E1390" w14:textId="77777777" w:rsidR="00F232A6" w:rsidRPr="00F232A6" w:rsidRDefault="00F232A6" w:rsidP="00F232A6">
      <w:pPr>
        <w:spacing w:line="360" w:lineRule="auto"/>
        <w:jc w:val="both"/>
        <w:rPr>
          <w:rFonts w:eastAsia="Times New Roman" w:cs="Calibri"/>
          <w:sz w:val="22"/>
          <w:szCs w:val="22"/>
          <w:lang w:val="es-ES"/>
        </w:rPr>
      </w:pPr>
      <w:r w:rsidRPr="00F232A6">
        <w:rPr>
          <w:rFonts w:eastAsia="Times New Roman" w:cs="Calibri"/>
          <w:sz w:val="22"/>
          <w:szCs w:val="22"/>
          <w:lang w:val="es-ES"/>
        </w:rPr>
        <w:t>Qm= Caudal a través del medidor de gas seco, normalmente 0,0212 m</w:t>
      </w:r>
      <w:r w:rsidRPr="00F232A6">
        <w:rPr>
          <w:rFonts w:eastAsia="Times New Roman" w:cs="Calibri"/>
          <w:sz w:val="22"/>
          <w:szCs w:val="22"/>
          <w:vertAlign w:val="superscript"/>
          <w:lang w:val="es-ES"/>
        </w:rPr>
        <w:t>3</w:t>
      </w:r>
      <w:r w:rsidRPr="00F232A6">
        <w:rPr>
          <w:rFonts w:eastAsia="Times New Roman" w:cs="Calibri"/>
          <w:sz w:val="22"/>
          <w:szCs w:val="22"/>
          <w:lang w:val="es-ES"/>
        </w:rPr>
        <w:t xml:space="preserve"> /min</w:t>
      </w:r>
    </w:p>
    <w:p w14:paraId="63815F31" w14:textId="77777777" w:rsidR="00F232A6" w:rsidRPr="00F232A6" w:rsidRDefault="00F232A6" w:rsidP="00F232A6">
      <w:pPr>
        <w:spacing w:line="360" w:lineRule="auto"/>
        <w:jc w:val="both"/>
        <w:rPr>
          <w:rFonts w:eastAsia="Times New Roman" w:cs="Calibri"/>
          <w:sz w:val="22"/>
          <w:szCs w:val="22"/>
          <w:lang w:val="es-ES"/>
        </w:rPr>
      </w:pPr>
      <w:r w:rsidRPr="00F232A6">
        <w:rPr>
          <w:rFonts w:eastAsia="Times New Roman" w:cs="Calibri"/>
          <w:sz w:val="22"/>
          <w:szCs w:val="22"/>
          <w:lang w:val="es-ES"/>
        </w:rPr>
        <w:t>Pm= Presión absoluta en el medidor de gas seco, mmHg.</w:t>
      </w:r>
    </w:p>
    <w:p w14:paraId="752DB982" w14:textId="77777777" w:rsidR="00F232A6" w:rsidRPr="00F232A6" w:rsidRDefault="00F232A6" w:rsidP="00F232A6">
      <w:pPr>
        <w:spacing w:line="360" w:lineRule="auto"/>
        <w:jc w:val="both"/>
        <w:rPr>
          <w:rFonts w:eastAsia="Times New Roman" w:cs="Calibri"/>
          <w:sz w:val="22"/>
          <w:szCs w:val="22"/>
          <w:lang w:val="es-ES"/>
        </w:rPr>
      </w:pPr>
      <w:r w:rsidRPr="00F232A6">
        <w:rPr>
          <w:rFonts w:eastAsia="Times New Roman" w:cs="Calibri"/>
          <w:sz w:val="22"/>
          <w:szCs w:val="22"/>
          <w:lang w:val="es-ES"/>
        </w:rPr>
        <w:t>Bwm= Fracción volumétrica de vapor de agua en la corriente gaseosa</w:t>
      </w:r>
    </w:p>
    <w:p w14:paraId="7632A0D7" w14:textId="77777777" w:rsidR="00F232A6" w:rsidRPr="00F232A6" w:rsidRDefault="00F232A6" w:rsidP="00F232A6">
      <w:pPr>
        <w:spacing w:line="360" w:lineRule="auto"/>
        <w:jc w:val="both"/>
        <w:rPr>
          <w:rFonts w:eastAsia="Times New Roman" w:cs="Calibri"/>
          <w:sz w:val="22"/>
          <w:szCs w:val="22"/>
          <w:lang w:val="es-ES"/>
        </w:rPr>
      </w:pPr>
      <w:r w:rsidRPr="00F232A6">
        <w:rPr>
          <w:rFonts w:eastAsia="Times New Roman" w:cs="Calibri"/>
          <w:sz w:val="22"/>
          <w:szCs w:val="22"/>
          <w:lang w:val="es-ES"/>
        </w:rPr>
        <w:t>Tm= Temperatura promedio en el medidor de gas seco, K</w:t>
      </w:r>
    </w:p>
    <w:p w14:paraId="0F51589C" w14:textId="77777777" w:rsidR="00F232A6" w:rsidRPr="00F232A6" w:rsidRDefault="00F232A6" w:rsidP="00F232A6">
      <w:pPr>
        <w:spacing w:line="360" w:lineRule="auto"/>
        <w:jc w:val="both"/>
        <w:rPr>
          <w:rFonts w:eastAsia="Times New Roman" w:cs="Calibri"/>
          <w:sz w:val="22"/>
          <w:szCs w:val="22"/>
          <w:lang w:val="es-ES"/>
        </w:rPr>
      </w:pPr>
      <w:r w:rsidRPr="00F232A6">
        <w:rPr>
          <w:rFonts w:eastAsia="Times New Roman" w:cs="Calibri"/>
          <w:sz w:val="22"/>
          <w:szCs w:val="22"/>
          <w:lang w:val="es-ES"/>
        </w:rPr>
        <w:t>Cp= Coeficiente del tubo pitot</w:t>
      </w:r>
    </w:p>
    <w:p w14:paraId="1D6EED15" w14:textId="4389FAB9" w:rsidR="00F232A6" w:rsidRPr="00F232A6" w:rsidRDefault="00F232A6" w:rsidP="00F232A6">
      <w:pPr>
        <w:spacing w:after="240" w:line="360" w:lineRule="auto"/>
        <w:jc w:val="both"/>
        <w:rPr>
          <w:rFonts w:eastAsia="Times New Roman" w:cs="Calibri"/>
          <w:sz w:val="22"/>
          <w:szCs w:val="22"/>
          <w:lang w:val="es-ES"/>
        </w:rPr>
      </w:pPr>
      <w:r w:rsidRPr="00F232A6">
        <w:rPr>
          <w:rFonts w:eastAsia="Times New Roman" w:cs="Calibri"/>
          <w:sz w:val="22"/>
          <w:szCs w:val="22"/>
          <w:lang w:val="es-ES"/>
        </w:rPr>
        <w:t>Bws= Fracción volumétrica de vapor de agua en la corriente gaseosa</w:t>
      </w:r>
    </w:p>
    <w:p w14:paraId="4D789188" w14:textId="66C7E37C" w:rsidR="00FA52CE" w:rsidRPr="007B32CC" w:rsidRDefault="00FA2044" w:rsidP="003D3FFA">
      <w:pPr>
        <w:pStyle w:val="NormalWeb"/>
        <w:spacing w:before="0" w:beforeAutospacing="0" w:after="240" w:afterAutospacing="0"/>
        <w:jc w:val="both"/>
        <w:rPr>
          <w:rFonts w:ascii="Avenir Next LT Pro" w:eastAsia="Arial Unicode MS" w:hAnsi="Avenir Next LT Pro" w:cstheme="majorHAnsi"/>
          <w:b/>
          <w:sz w:val="22"/>
          <w:szCs w:val="22"/>
          <w:lang w:val="es-CO"/>
        </w:rPr>
      </w:pPr>
      <w:r w:rsidRPr="007B32CC">
        <w:rPr>
          <w:rFonts w:ascii="Avenir Next LT Pro" w:eastAsia="Arial Unicode MS" w:hAnsi="Avenir Next LT Pro" w:cstheme="majorHAnsi"/>
          <w:b/>
          <w:sz w:val="22"/>
          <w:szCs w:val="22"/>
          <w:lang w:val="es-CO"/>
        </w:rPr>
        <w:t>Ecuaciones isocinéticas</w:t>
      </w:r>
      <w:r w:rsidR="00FA52CE" w:rsidRPr="007B32CC">
        <w:rPr>
          <w:rFonts w:ascii="Avenir Next LT Pro" w:eastAsia="Arial Unicode MS" w:hAnsi="Avenir Next LT Pro" w:cstheme="majorHAnsi"/>
          <w:b/>
          <w:sz w:val="22"/>
          <w:szCs w:val="22"/>
          <w:lang w:val="es-CO"/>
        </w:rPr>
        <w:t xml:space="preserve"> de trabajo </w:t>
      </w:r>
    </w:p>
    <w:p w14:paraId="2573FD27" w14:textId="77777777" w:rsidR="00FA2044" w:rsidRPr="007B32CC" w:rsidRDefault="00FA2044" w:rsidP="0035092C">
      <w:pPr>
        <w:jc w:val="center"/>
        <w:rPr>
          <w:rFonts w:cstheme="majorHAnsi"/>
        </w:rPr>
      </w:pPr>
      <w:r w:rsidRPr="007B32CC">
        <w:rPr>
          <w:rFonts w:cstheme="majorHAnsi"/>
        </w:rPr>
        <w:t xml:space="preserve">K= 0,0000804* </w:t>
      </w:r>
      <w:r w:rsidRPr="007B32CC">
        <w:rPr>
          <w:rFonts w:cstheme="majorHAnsi"/>
          <w:position w:val="-10"/>
        </w:rPr>
        <w:object w:dxaOrig="300" w:dyaOrig="320" w14:anchorId="2865B074">
          <v:shape id="_x0000_i1030" type="#_x0000_t75" style="width:15pt;height:15pt" o:ole="">
            <v:imagedata r:id="rId24" o:title=""/>
          </v:shape>
          <o:OLEObject Type="Embed" ProgID="Equation.3" ShapeID="_x0000_i1030" DrawAspect="Content" ObjectID="_1838810379" r:id="rId26"/>
        </w:object>
      </w:r>
      <w:r w:rsidRPr="007B32CC">
        <w:rPr>
          <w:rFonts w:cstheme="majorHAnsi"/>
          <w:vertAlign w:val="superscript"/>
        </w:rPr>
        <w:t>4</w:t>
      </w:r>
      <w:r w:rsidRPr="007B32CC">
        <w:rPr>
          <w:rFonts w:cstheme="majorHAnsi"/>
        </w:rPr>
        <w:t xml:space="preserve"> * ∆H@ * Cp</w:t>
      </w:r>
      <w:r w:rsidRPr="007B32CC">
        <w:rPr>
          <w:rFonts w:cstheme="majorHAnsi"/>
          <w:vertAlign w:val="superscript"/>
        </w:rPr>
        <w:t>2</w:t>
      </w:r>
      <w:r w:rsidRPr="007B32CC">
        <w:rPr>
          <w:rFonts w:cstheme="majorHAnsi"/>
        </w:rPr>
        <w:t xml:space="preserve"> * </w:t>
      </w:r>
      <w:r w:rsidRPr="007B32CC">
        <w:rPr>
          <w:rFonts w:cstheme="majorHAnsi"/>
          <w:position w:val="-30"/>
        </w:rPr>
        <w:object w:dxaOrig="2620" w:dyaOrig="680" w14:anchorId="602F1C3E">
          <v:shape id="_x0000_i1031" type="#_x0000_t75" style="width:129pt;height:36.5pt" o:ole="">
            <v:imagedata r:id="rId27" o:title=""/>
          </v:shape>
          <o:OLEObject Type="Embed" ProgID="Equation.3" ShapeID="_x0000_i1031" DrawAspect="Content" ObjectID="_1838810380" r:id="rId28"/>
        </w:object>
      </w:r>
    </w:p>
    <w:p w14:paraId="010AD0D6" w14:textId="77777777" w:rsidR="00FA2044" w:rsidRPr="007B32CC" w:rsidRDefault="00FA2044" w:rsidP="00FA2044">
      <w:pPr>
        <w:jc w:val="center"/>
        <w:rPr>
          <w:rFonts w:cstheme="majorHAnsi"/>
        </w:rPr>
      </w:pPr>
    </w:p>
    <w:p w14:paraId="4894C7C1" w14:textId="77777777" w:rsidR="00F232A6" w:rsidRPr="00F232A6" w:rsidRDefault="00F232A6" w:rsidP="00F232A6">
      <w:pPr>
        <w:spacing w:line="360" w:lineRule="auto"/>
        <w:rPr>
          <w:rFonts w:eastAsia="Times New Roman" w:cs="Calibri"/>
          <w:sz w:val="22"/>
          <w:szCs w:val="22"/>
          <w:lang w:val="es-ES"/>
        </w:rPr>
      </w:pPr>
      <w:r w:rsidRPr="00F232A6">
        <w:rPr>
          <w:rFonts w:eastAsia="Times New Roman" w:cs="Calibri"/>
          <w:sz w:val="22"/>
          <w:szCs w:val="22"/>
          <w:lang w:val="es-ES"/>
        </w:rPr>
        <w:t>Bws= Fracción volumétrica de vapor de agua en la corriente gaseosa</w:t>
      </w:r>
    </w:p>
    <w:p w14:paraId="0EC00E2F" w14:textId="77777777" w:rsidR="00F232A6" w:rsidRPr="00F232A6" w:rsidRDefault="00F232A6" w:rsidP="00F232A6">
      <w:pPr>
        <w:spacing w:line="360" w:lineRule="auto"/>
        <w:rPr>
          <w:rFonts w:eastAsia="Times New Roman" w:cs="Calibri"/>
          <w:sz w:val="22"/>
          <w:szCs w:val="22"/>
          <w:lang w:val="es-ES"/>
        </w:rPr>
      </w:pPr>
      <w:r w:rsidRPr="00F232A6">
        <w:rPr>
          <w:rFonts w:eastAsia="Times New Roman" w:cs="Calibri"/>
          <w:sz w:val="22"/>
          <w:szCs w:val="22"/>
          <w:lang w:val="es-ES"/>
        </w:rPr>
        <w:lastRenderedPageBreak/>
        <w:t>Bwm= Fracción volumétrica de vapor de agua en la corriente gaseosa</w:t>
      </w:r>
    </w:p>
    <w:p w14:paraId="78ECD718" w14:textId="77777777" w:rsidR="00F232A6" w:rsidRPr="00F232A6" w:rsidRDefault="00F232A6" w:rsidP="00F232A6">
      <w:pPr>
        <w:spacing w:line="360" w:lineRule="auto"/>
        <w:rPr>
          <w:rFonts w:cs="Calibri"/>
          <w:sz w:val="22"/>
          <w:szCs w:val="22"/>
          <w:lang w:val="es-ES_tradnl"/>
        </w:rPr>
      </w:pPr>
      <w:r w:rsidRPr="00F232A6">
        <w:rPr>
          <w:rFonts w:cs="Calibri"/>
          <w:sz w:val="22"/>
          <w:szCs w:val="22"/>
          <w:lang w:val="es-ES_tradnl"/>
        </w:rPr>
        <w:t>Md= Masa molar del gas seco en la chimenea (g/mol)</w:t>
      </w:r>
    </w:p>
    <w:p w14:paraId="3104B280" w14:textId="77777777" w:rsidR="00F232A6" w:rsidRPr="00F232A6" w:rsidRDefault="00F232A6" w:rsidP="00F232A6">
      <w:pPr>
        <w:spacing w:line="360" w:lineRule="auto"/>
        <w:rPr>
          <w:rFonts w:cs="Calibri"/>
          <w:sz w:val="22"/>
          <w:szCs w:val="22"/>
          <w:lang w:val="es-ES_tradnl"/>
        </w:rPr>
      </w:pPr>
      <w:r w:rsidRPr="00F232A6">
        <w:rPr>
          <w:rFonts w:cs="Calibri"/>
          <w:sz w:val="22"/>
          <w:szCs w:val="22"/>
          <w:lang w:val="es-ES_tradnl"/>
        </w:rPr>
        <w:t>Tm= Temperatura promedio en el medidor de gas seco, K</w:t>
      </w:r>
    </w:p>
    <w:p w14:paraId="1C4098DE" w14:textId="77777777" w:rsidR="00F232A6" w:rsidRPr="00F232A6" w:rsidRDefault="00F232A6" w:rsidP="00F232A6">
      <w:pPr>
        <w:spacing w:line="360" w:lineRule="auto"/>
        <w:rPr>
          <w:rFonts w:cs="Calibri"/>
          <w:sz w:val="22"/>
          <w:szCs w:val="22"/>
          <w:lang w:val="es-ES_tradnl"/>
        </w:rPr>
      </w:pPr>
      <w:r w:rsidRPr="00F232A6">
        <w:rPr>
          <w:rFonts w:cs="Calibri"/>
          <w:sz w:val="22"/>
          <w:szCs w:val="22"/>
          <w:lang w:val="es-ES_tradnl"/>
        </w:rPr>
        <w:t>Ps= Presión absoluta en la chimenea (mmHg)</w:t>
      </w:r>
    </w:p>
    <w:p w14:paraId="7535313F" w14:textId="77777777" w:rsidR="00F232A6" w:rsidRPr="00F232A6" w:rsidRDefault="00F232A6" w:rsidP="00F232A6">
      <w:pPr>
        <w:spacing w:line="360" w:lineRule="auto"/>
        <w:rPr>
          <w:rFonts w:cs="Calibri"/>
          <w:sz w:val="22"/>
          <w:szCs w:val="22"/>
          <w:lang w:val="es-ES_tradnl"/>
        </w:rPr>
      </w:pPr>
      <w:r w:rsidRPr="00F232A6">
        <w:rPr>
          <w:rFonts w:cs="Calibri"/>
          <w:sz w:val="22"/>
          <w:szCs w:val="22"/>
          <w:lang w:val="es-ES_tradnl"/>
        </w:rPr>
        <w:t>Ms= Masa molar del gas en la chimenea, g/mol</w:t>
      </w:r>
    </w:p>
    <w:p w14:paraId="14AF2B5C" w14:textId="77777777" w:rsidR="00F232A6" w:rsidRPr="00F232A6" w:rsidRDefault="00F232A6" w:rsidP="00F232A6">
      <w:pPr>
        <w:spacing w:line="360" w:lineRule="auto"/>
        <w:rPr>
          <w:rFonts w:cs="Calibri"/>
          <w:sz w:val="22"/>
          <w:szCs w:val="22"/>
          <w:lang w:val="es-ES_tradnl"/>
        </w:rPr>
      </w:pPr>
      <w:r w:rsidRPr="00F232A6">
        <w:rPr>
          <w:rFonts w:cs="Calibri"/>
          <w:sz w:val="22"/>
          <w:szCs w:val="22"/>
          <w:lang w:val="es-ES_tradnl"/>
        </w:rPr>
        <w:t>Ts= Temperatura promedio del gas en la chimenea, K</w:t>
      </w:r>
    </w:p>
    <w:p w14:paraId="1F1F2A70" w14:textId="77777777" w:rsidR="00F232A6" w:rsidRPr="00F232A6" w:rsidRDefault="00F232A6" w:rsidP="00F232A6">
      <w:pPr>
        <w:spacing w:line="360" w:lineRule="auto"/>
        <w:rPr>
          <w:rFonts w:cs="Calibri"/>
          <w:sz w:val="22"/>
          <w:szCs w:val="22"/>
          <w:lang w:val="es-ES_tradnl"/>
        </w:rPr>
      </w:pPr>
      <w:r w:rsidRPr="00F232A6">
        <w:rPr>
          <w:rFonts w:cs="Calibri"/>
          <w:sz w:val="22"/>
          <w:szCs w:val="22"/>
          <w:lang w:val="es-ES_tradnl"/>
        </w:rPr>
        <w:t>Pm= Presión absoluta en el medidor de gas seco, mmHg.</w:t>
      </w:r>
    </w:p>
    <w:p w14:paraId="09ABBF24" w14:textId="77777777" w:rsidR="00F232A6" w:rsidRPr="00F232A6" w:rsidRDefault="00F232A6" w:rsidP="00F232A6">
      <w:pPr>
        <w:spacing w:line="360" w:lineRule="auto"/>
        <w:rPr>
          <w:rFonts w:eastAsia="Times New Roman" w:cs="Calibri"/>
          <w:sz w:val="22"/>
          <w:szCs w:val="22"/>
          <w:lang w:val="es-ES"/>
        </w:rPr>
      </w:pPr>
      <w:r w:rsidRPr="00F232A6">
        <w:rPr>
          <w:rFonts w:eastAsia="Times New Roman" w:cs="Calibri"/>
          <w:sz w:val="22"/>
          <w:szCs w:val="22"/>
          <w:lang w:val="es-ES"/>
        </w:rPr>
        <w:t>Cp= Coeficiente del tubo pitot</w:t>
      </w:r>
    </w:p>
    <w:p w14:paraId="1CD08140" w14:textId="77777777" w:rsidR="00F232A6" w:rsidRPr="00F232A6" w:rsidRDefault="00F232A6" w:rsidP="00F232A6">
      <w:pPr>
        <w:spacing w:line="360" w:lineRule="auto"/>
        <w:rPr>
          <w:rFonts w:cs="Calibri"/>
          <w:sz w:val="22"/>
          <w:szCs w:val="22"/>
          <w:lang w:val="es-ES_tradnl"/>
        </w:rPr>
      </w:pPr>
      <w:r w:rsidRPr="00F232A6">
        <w:rPr>
          <w:rFonts w:cs="Calibri"/>
          <w:sz w:val="22"/>
          <w:szCs w:val="22"/>
          <w:lang w:val="es-ES_tradnl"/>
        </w:rPr>
        <w:t>ΔH@ = Coeficiente del medidor de orificio, mmH</w:t>
      </w:r>
      <w:r w:rsidRPr="00F232A6">
        <w:rPr>
          <w:rFonts w:cs="Calibri"/>
          <w:sz w:val="22"/>
          <w:szCs w:val="22"/>
          <w:vertAlign w:val="subscript"/>
          <w:lang w:val="es-ES_tradnl"/>
        </w:rPr>
        <w:t>2</w:t>
      </w:r>
      <w:r w:rsidRPr="00F232A6">
        <w:rPr>
          <w:rFonts w:cs="Calibri"/>
          <w:sz w:val="22"/>
          <w:szCs w:val="22"/>
          <w:lang w:val="es-ES_tradnl"/>
        </w:rPr>
        <w:t>O.</w:t>
      </w:r>
    </w:p>
    <w:p w14:paraId="05FB3E6F" w14:textId="77777777" w:rsidR="00F232A6" w:rsidRPr="00F232A6" w:rsidRDefault="00F232A6" w:rsidP="00F232A6">
      <w:pPr>
        <w:spacing w:line="360" w:lineRule="auto"/>
        <w:rPr>
          <w:rFonts w:eastAsia="Times New Roman" w:cs="Calibri"/>
          <w:sz w:val="22"/>
          <w:szCs w:val="22"/>
          <w:lang w:val="es-ES"/>
        </w:rPr>
      </w:pPr>
      <w:r w:rsidRPr="00F232A6">
        <w:rPr>
          <w:rFonts w:eastAsia="Times New Roman" w:cs="Calibri"/>
          <w:position w:val="-10"/>
          <w:sz w:val="22"/>
          <w:szCs w:val="22"/>
          <w:lang w:val="es-ES"/>
        </w:rPr>
        <w:object w:dxaOrig="300" w:dyaOrig="320" w14:anchorId="47EF7628">
          <v:shape id="_x0000_i1032" type="#_x0000_t75" style="width:15pt;height:15pt" o:ole="">
            <v:imagedata r:id="rId24" o:title=""/>
          </v:shape>
          <o:OLEObject Type="Embed" ProgID="Equation.3" ShapeID="_x0000_i1032" DrawAspect="Content" ObjectID="_1838810381" r:id="rId29"/>
        </w:object>
      </w:r>
      <w:r w:rsidRPr="00F232A6">
        <w:rPr>
          <w:rFonts w:eastAsia="Times New Roman" w:cs="Calibri"/>
          <w:sz w:val="22"/>
          <w:szCs w:val="22"/>
          <w:lang w:val="es-ES"/>
        </w:rPr>
        <w:t>= Diámetro de la boquilla</w:t>
      </w:r>
    </w:p>
    <w:p w14:paraId="6C283D9A" w14:textId="77777777" w:rsidR="00F232A6" w:rsidRDefault="00F232A6" w:rsidP="00C9436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p>
    <w:p w14:paraId="16FA6568" w14:textId="03D4478B" w:rsidR="00FA52CE" w:rsidRPr="007B32CC" w:rsidRDefault="00FA52CE" w:rsidP="00C9436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Todos los resultados de las mediciones de los diferentes contaminantes deben ser corregidos a condiciones de referencia por medio de la siguiente ecuación:</w:t>
      </w:r>
    </w:p>
    <w:p w14:paraId="1F10FB16" w14:textId="77777777" w:rsidR="00FA52CE" w:rsidRPr="007B32CC" w:rsidRDefault="00FA52CE" w:rsidP="002B34E5">
      <w:pPr>
        <w:pStyle w:val="NormalWeb"/>
        <w:spacing w:before="0" w:beforeAutospacing="0" w:after="0" w:afterAutospacing="0"/>
        <w:jc w:val="center"/>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object w:dxaOrig="2180" w:dyaOrig="700" w14:anchorId="6FD886E8">
          <v:shape id="_x0000_i1033" type="#_x0000_t75" style="width:129pt;height:42pt" o:ole="">
            <v:imagedata r:id="rId30" o:title=""/>
          </v:shape>
          <o:OLEObject Type="Embed" ProgID="Equation.3" ShapeID="_x0000_i1033" DrawAspect="Content" ObjectID="_1838810382" r:id="rId31"/>
        </w:object>
      </w:r>
    </w:p>
    <w:p w14:paraId="697D31BA"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Dónde:</w:t>
      </w:r>
    </w:p>
    <w:p w14:paraId="02E98DA5" w14:textId="77777777" w:rsidR="00FA52CE" w:rsidRPr="007B32CC" w:rsidRDefault="00FA52CE" w:rsidP="004A1160">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CCR:</w:t>
      </w:r>
      <w:r w:rsidRPr="007B32CC">
        <w:rPr>
          <w:rFonts w:ascii="Avenir Next LT Pro" w:eastAsia="Arial Unicode MS" w:hAnsi="Avenir Next LT Pro" w:cstheme="majorHAnsi"/>
          <w:sz w:val="22"/>
          <w:szCs w:val="22"/>
          <w:lang w:val="es-CO"/>
        </w:rPr>
        <w:tab/>
        <w:t>Concentración del contaminante a condiciones de referencia en mg/m</w:t>
      </w:r>
      <w:r w:rsidRPr="007B32CC">
        <w:rPr>
          <w:rFonts w:ascii="Avenir Next LT Pro" w:eastAsia="Arial Unicode MS" w:hAnsi="Avenir Next LT Pro" w:cstheme="majorHAnsi"/>
          <w:sz w:val="22"/>
          <w:szCs w:val="22"/>
          <w:vertAlign w:val="superscript"/>
          <w:lang w:val="es-CO"/>
        </w:rPr>
        <w:t>3</w:t>
      </w:r>
    </w:p>
    <w:p w14:paraId="54EB9F4C" w14:textId="77777777" w:rsidR="00FA52CE" w:rsidRPr="007B32CC" w:rsidRDefault="00FA52CE" w:rsidP="004A1160">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CCL:</w:t>
      </w:r>
      <w:r w:rsidRPr="007B32CC">
        <w:rPr>
          <w:rFonts w:ascii="Avenir Next LT Pro" w:eastAsia="Arial Unicode MS" w:hAnsi="Avenir Next LT Pro" w:cstheme="majorHAnsi"/>
          <w:sz w:val="22"/>
          <w:szCs w:val="22"/>
          <w:lang w:val="es-CO"/>
        </w:rPr>
        <w:tab/>
        <w:t>Concentración del contaminante a condiciones locales en mg/m</w:t>
      </w:r>
      <w:r w:rsidRPr="007B32CC">
        <w:rPr>
          <w:rFonts w:ascii="Avenir Next LT Pro" w:eastAsia="Arial Unicode MS" w:hAnsi="Avenir Next LT Pro" w:cstheme="majorHAnsi"/>
          <w:sz w:val="22"/>
          <w:szCs w:val="22"/>
          <w:vertAlign w:val="superscript"/>
          <w:lang w:val="es-CO"/>
        </w:rPr>
        <w:t>3</w:t>
      </w:r>
    </w:p>
    <w:p w14:paraId="6E4B14D4" w14:textId="77777777" w:rsidR="00FA52CE" w:rsidRPr="007B32CC" w:rsidRDefault="00FA52CE" w:rsidP="004A1160">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TCL:</w:t>
      </w:r>
      <w:r w:rsidRPr="007B32CC">
        <w:rPr>
          <w:rFonts w:ascii="Avenir Next LT Pro" w:eastAsia="Arial Unicode MS" w:hAnsi="Avenir Next LT Pro" w:cstheme="majorHAnsi"/>
          <w:sz w:val="22"/>
          <w:szCs w:val="22"/>
          <w:lang w:val="es-CO"/>
        </w:rPr>
        <w:tab/>
        <w:t>Temperatura de los gases a la salida del ducto en °K</w:t>
      </w:r>
    </w:p>
    <w:p w14:paraId="516B0146" w14:textId="77777777" w:rsidR="00FA52CE" w:rsidRPr="007B32CC" w:rsidRDefault="00FA52CE" w:rsidP="004A1160">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PCR:</w:t>
      </w:r>
      <w:r w:rsidRPr="007B32CC">
        <w:rPr>
          <w:rFonts w:ascii="Avenir Next LT Pro" w:eastAsia="Arial Unicode MS" w:hAnsi="Avenir Next LT Pro" w:cstheme="majorHAnsi"/>
          <w:sz w:val="22"/>
          <w:szCs w:val="22"/>
          <w:lang w:val="es-CO"/>
        </w:rPr>
        <w:tab/>
        <w:t>Presión a condiciones de referencia en mm Hg</w:t>
      </w:r>
    </w:p>
    <w:p w14:paraId="111CC8CD" w14:textId="77777777" w:rsidR="00FA52CE" w:rsidRPr="007B32CC" w:rsidRDefault="00FA52CE" w:rsidP="004A1160">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PCL:</w:t>
      </w:r>
      <w:r w:rsidRPr="007B32CC">
        <w:rPr>
          <w:rFonts w:ascii="Avenir Next LT Pro" w:eastAsia="Arial Unicode MS" w:hAnsi="Avenir Next LT Pro" w:cstheme="majorHAnsi"/>
          <w:sz w:val="22"/>
          <w:szCs w:val="22"/>
          <w:lang w:val="es-CO"/>
        </w:rPr>
        <w:tab/>
        <w:t>Presión de los gases a la salida del ducto en mm Hg</w:t>
      </w:r>
    </w:p>
    <w:p w14:paraId="1850294E" w14:textId="32E7B1C4" w:rsidR="00FA52CE" w:rsidRPr="007B32CC" w:rsidRDefault="00FA52CE" w:rsidP="004A1160">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TCR:</w:t>
      </w:r>
      <w:r w:rsidRPr="007B32CC">
        <w:rPr>
          <w:rFonts w:ascii="Avenir Next LT Pro" w:eastAsia="Arial Unicode MS" w:hAnsi="Avenir Next LT Pro" w:cstheme="majorHAnsi"/>
          <w:sz w:val="22"/>
          <w:szCs w:val="22"/>
          <w:lang w:val="es-CO"/>
        </w:rPr>
        <w:tab/>
        <w:t xml:space="preserve">Temperatura a condiciones de referencia </w:t>
      </w:r>
      <w:r w:rsidR="00862158" w:rsidRPr="007B32CC">
        <w:rPr>
          <w:rFonts w:ascii="Avenir Next LT Pro" w:eastAsia="Arial Unicode MS" w:hAnsi="Avenir Next LT Pro" w:cstheme="majorHAnsi"/>
          <w:sz w:val="22"/>
          <w:szCs w:val="22"/>
          <w:lang w:val="es-CO"/>
        </w:rPr>
        <w:t>en °</w:t>
      </w:r>
      <w:r w:rsidRPr="007B32CC">
        <w:rPr>
          <w:rFonts w:ascii="Avenir Next LT Pro" w:eastAsia="Arial Unicode MS" w:hAnsi="Avenir Next LT Pro" w:cstheme="majorHAnsi"/>
          <w:sz w:val="22"/>
          <w:szCs w:val="22"/>
          <w:lang w:val="es-CO"/>
        </w:rPr>
        <w:t>K.</w:t>
      </w:r>
    </w:p>
    <w:p w14:paraId="564D5E17"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Para calcular el flujo de los contaminantes, se debe emplear la siguiente ecuación:</w:t>
      </w:r>
    </w:p>
    <w:p w14:paraId="711F8081" w14:textId="3186888F" w:rsidR="00FA52CE" w:rsidRPr="007B32CC" w:rsidRDefault="00D1564B" w:rsidP="00C94365">
      <w:pPr>
        <w:pStyle w:val="NormalWeb"/>
        <w:spacing w:before="0" w:beforeAutospacing="0" w:after="0" w:afterAutospacing="0"/>
        <w:jc w:val="center"/>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object w:dxaOrig="1600" w:dyaOrig="620" w14:anchorId="60BC64EB">
          <v:shape id="_x0000_i1034" type="#_x0000_t75" style="width:93.5pt;height:35.5pt" o:ole="">
            <v:imagedata r:id="rId32" o:title=""/>
          </v:shape>
          <o:OLEObject Type="Embed" ProgID="Equation.3" ShapeID="_x0000_i1034" DrawAspect="Content" ObjectID="_1838810383" r:id="rId33"/>
        </w:object>
      </w:r>
    </w:p>
    <w:p w14:paraId="6091C122"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Dónde:</w:t>
      </w:r>
    </w:p>
    <w:p w14:paraId="52AB2153"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FC: Flujo del contaminante en kg/h</w:t>
      </w:r>
    </w:p>
    <w:p w14:paraId="0A2A3D2E"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CCR: Concentración del contaminante a condiciones de referencia (25°C, 760 mm Hg) en mg/m</w:t>
      </w:r>
      <w:r w:rsidRPr="007B32CC">
        <w:rPr>
          <w:rFonts w:ascii="Avenir Next LT Pro" w:eastAsia="Arial Unicode MS" w:hAnsi="Avenir Next LT Pro" w:cstheme="majorHAnsi"/>
          <w:sz w:val="22"/>
          <w:szCs w:val="22"/>
          <w:vertAlign w:val="superscript"/>
          <w:lang w:val="es-CO"/>
        </w:rPr>
        <w:t>3</w:t>
      </w:r>
    </w:p>
    <w:p w14:paraId="1179C0E4"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QCR: Caudal del contaminante a condiciones de referencia (25°C, 760 mm Hg) en m</w:t>
      </w:r>
      <w:r w:rsidRPr="007B32CC">
        <w:rPr>
          <w:rFonts w:ascii="Avenir Next LT Pro" w:eastAsia="Arial Unicode MS" w:hAnsi="Avenir Next LT Pro" w:cstheme="majorHAnsi"/>
          <w:sz w:val="22"/>
          <w:szCs w:val="22"/>
          <w:vertAlign w:val="superscript"/>
          <w:lang w:val="es-CO"/>
        </w:rPr>
        <w:t>3</w:t>
      </w:r>
      <w:r w:rsidRPr="007B32CC">
        <w:rPr>
          <w:rFonts w:ascii="Avenir Next LT Pro" w:eastAsia="Arial Unicode MS" w:hAnsi="Avenir Next LT Pro" w:cstheme="majorHAnsi"/>
          <w:sz w:val="22"/>
          <w:szCs w:val="22"/>
          <w:lang w:val="es-CO"/>
        </w:rPr>
        <w:t>/h</w:t>
      </w:r>
    </w:p>
    <w:p w14:paraId="06E9A0A1"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lastRenderedPageBreak/>
        <w:t>Todos los registros y mediciones de los diferentes contaminantes deben realizar la corrección de oxígeno de acuerdo a la siguiente ecuación:</w:t>
      </w:r>
    </w:p>
    <w:p w14:paraId="4BC40400" w14:textId="362F783A" w:rsidR="00FA52CE" w:rsidRPr="007B32CC" w:rsidRDefault="00D1564B" w:rsidP="0035092C">
      <w:pPr>
        <w:pStyle w:val="NormalWeb"/>
        <w:spacing w:before="0" w:beforeAutospacing="0" w:line="360" w:lineRule="auto"/>
        <w:jc w:val="center"/>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object w:dxaOrig="3460" w:dyaOrig="680" w14:anchorId="36788847">
          <v:shape id="_x0000_i1035" type="#_x0000_t75" style="width:3in;height:42pt" o:ole="">
            <v:imagedata r:id="rId34" o:title=""/>
          </v:shape>
          <o:OLEObject Type="Embed" ProgID="Equation.3" ShapeID="_x0000_i1035" DrawAspect="Content" ObjectID="_1838810384" r:id="rId35"/>
        </w:object>
      </w:r>
    </w:p>
    <w:p w14:paraId="3FF225A5" w14:textId="77777777" w:rsidR="00F232A6" w:rsidRDefault="00FA52CE" w:rsidP="00060913">
      <w:pPr>
        <w:pStyle w:val="NormalWeb"/>
        <w:spacing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Dónde:</w:t>
      </w:r>
      <w:r w:rsidR="00060913" w:rsidRPr="007B32CC">
        <w:rPr>
          <w:rFonts w:ascii="Avenir Next LT Pro" w:eastAsia="Arial Unicode MS" w:hAnsi="Avenir Next LT Pro" w:cstheme="majorHAnsi"/>
          <w:sz w:val="22"/>
          <w:szCs w:val="22"/>
          <w:lang w:val="es-CO"/>
        </w:rPr>
        <w:t xml:space="preserve"> </w:t>
      </w:r>
    </w:p>
    <w:p w14:paraId="04F1F96A" w14:textId="2A37F657" w:rsidR="00FA52CE" w:rsidRPr="007B32CC" w:rsidRDefault="00FA52CE" w:rsidP="006E54C7">
      <w:pPr>
        <w:pStyle w:val="NormalWeb"/>
        <w:spacing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CCR (O</w:t>
      </w:r>
      <w:r w:rsidRPr="007B32CC">
        <w:rPr>
          <w:rFonts w:ascii="Avenir Next LT Pro" w:eastAsia="Arial Unicode MS" w:hAnsi="Avenir Next LT Pro" w:cstheme="majorHAnsi"/>
          <w:sz w:val="22"/>
          <w:szCs w:val="22"/>
          <w:vertAlign w:val="subscript"/>
          <w:lang w:val="es-CO"/>
        </w:rPr>
        <w:t>2</w:t>
      </w:r>
      <w:r w:rsidRPr="007B32CC">
        <w:rPr>
          <w:rFonts w:ascii="Avenir Next LT Pro" w:eastAsia="Arial Unicode MS" w:hAnsi="Avenir Next LT Pro" w:cstheme="majorHAnsi"/>
          <w:sz w:val="22"/>
          <w:szCs w:val="22"/>
          <w:lang w:val="es-CO"/>
        </w:rPr>
        <w:t>ref): Concentración del contaminante a condiciones de referencia con la corrección de oxígeno, basado en el oxígeno de referencia de conformidad con lo establecido en la resolución 909.</w:t>
      </w:r>
    </w:p>
    <w:p w14:paraId="51FA02D1"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CCR (X%): Concentración del contaminante a condiciones de referencia</w:t>
      </w:r>
    </w:p>
    <w:p w14:paraId="7F4AE550" w14:textId="479B1411" w:rsidR="00FA52CE" w:rsidRDefault="00FA52CE" w:rsidP="005B5C9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%O</w:t>
      </w:r>
      <w:r w:rsidRPr="007B32CC">
        <w:rPr>
          <w:rFonts w:ascii="Avenir Next LT Pro" w:eastAsia="Arial Unicode MS" w:hAnsi="Avenir Next LT Pro" w:cstheme="majorHAnsi"/>
          <w:sz w:val="22"/>
          <w:szCs w:val="22"/>
          <w:vertAlign w:val="subscript"/>
          <w:lang w:val="es-CO"/>
        </w:rPr>
        <w:t>2</w:t>
      </w:r>
      <w:r w:rsidRPr="007B32CC">
        <w:rPr>
          <w:rFonts w:ascii="Avenir Next LT Pro" w:eastAsia="Arial Unicode MS" w:hAnsi="Avenir Next LT Pro" w:cstheme="majorHAnsi"/>
          <w:sz w:val="22"/>
          <w:szCs w:val="22"/>
          <w:lang w:val="es-CO"/>
        </w:rPr>
        <w:t>ref: Oxigeno de referencia de la medición, de conformidad con lo establecido en la resolución 909 en (%)</w:t>
      </w:r>
    </w:p>
    <w:p w14:paraId="774C22A6"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X%: Oxigeno medido a la salida de los gases, en (%)</w:t>
      </w:r>
    </w:p>
    <w:p w14:paraId="3EDA2C6C" w14:textId="47E6E951" w:rsidR="00FA52CE" w:rsidRPr="00862158" w:rsidRDefault="00792E08" w:rsidP="00DC2946">
      <w:pPr>
        <w:pStyle w:val="Ttulo3"/>
        <w:numPr>
          <w:ilvl w:val="2"/>
          <w:numId w:val="38"/>
        </w:numPr>
        <w:rPr>
          <w:rFonts w:ascii="Avenir Next LT Pro" w:hAnsi="Avenir Next LT Pro" w:cstheme="majorHAnsi"/>
          <w:sz w:val="24"/>
          <w:szCs w:val="24"/>
          <w:lang w:val="es-CO"/>
        </w:rPr>
      </w:pPr>
      <w:bookmarkStart w:id="185" w:name="_Toc393705121"/>
      <w:bookmarkStart w:id="186" w:name="_Toc440985674"/>
      <w:bookmarkStart w:id="187" w:name="_Toc447788189"/>
      <w:bookmarkStart w:id="188" w:name="_Toc228127425"/>
      <w:r w:rsidRPr="00862158">
        <w:rPr>
          <w:rFonts w:ascii="Avenir Next LT Pro" w:hAnsi="Avenir Next LT Pro" w:cstheme="majorHAnsi"/>
          <w:sz w:val="24"/>
          <w:szCs w:val="24"/>
          <w:lang w:val="es-CO"/>
        </w:rPr>
        <w:t>Cálculo de u</w:t>
      </w:r>
      <w:r w:rsidR="00FA52CE" w:rsidRPr="00862158">
        <w:rPr>
          <w:rFonts w:ascii="Avenir Next LT Pro" w:hAnsi="Avenir Next LT Pro" w:cstheme="majorHAnsi"/>
          <w:sz w:val="24"/>
          <w:szCs w:val="24"/>
          <w:lang w:val="es-CO"/>
        </w:rPr>
        <w:t xml:space="preserve">nidades de </w:t>
      </w:r>
      <w:r w:rsidRPr="00862158">
        <w:rPr>
          <w:rFonts w:ascii="Avenir Next LT Pro" w:hAnsi="Avenir Next LT Pro" w:cstheme="majorHAnsi"/>
          <w:sz w:val="24"/>
          <w:szCs w:val="24"/>
          <w:lang w:val="es-CO"/>
        </w:rPr>
        <w:t>contaminación a</w:t>
      </w:r>
      <w:r w:rsidR="00FA52CE" w:rsidRPr="00862158">
        <w:rPr>
          <w:rFonts w:ascii="Avenir Next LT Pro" w:hAnsi="Avenir Next LT Pro" w:cstheme="majorHAnsi"/>
          <w:sz w:val="24"/>
          <w:szCs w:val="24"/>
          <w:lang w:val="es-CO"/>
        </w:rPr>
        <w:t>mbiental</w:t>
      </w:r>
      <w:bookmarkEnd w:id="185"/>
      <w:bookmarkEnd w:id="186"/>
      <w:bookmarkEnd w:id="187"/>
      <w:r w:rsidRPr="00862158">
        <w:rPr>
          <w:rFonts w:ascii="Avenir Next LT Pro" w:hAnsi="Avenir Next LT Pro" w:cstheme="majorHAnsi"/>
          <w:sz w:val="24"/>
          <w:szCs w:val="24"/>
          <w:lang w:val="es-CO"/>
        </w:rPr>
        <w:t xml:space="preserve"> (UCA)</w:t>
      </w:r>
      <w:bookmarkEnd w:id="188"/>
    </w:p>
    <w:p w14:paraId="52E6F749" w14:textId="77777777" w:rsidR="00FA52CE" w:rsidRPr="007B32CC" w:rsidRDefault="00FA52CE" w:rsidP="00196D6E">
      <w:pPr>
        <w:pStyle w:val="NormalWeb"/>
        <w:spacing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Se realiza el cálculo de las UCA para la fuente monitoreada el presente año, según lo establecido en el capítulo 3 del Protocolo para el Control y Vigilancia de la Contaminación Atmosférica Generada por Fuentes Fijas:</w:t>
      </w:r>
    </w:p>
    <w:p w14:paraId="01A99360"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La determinación de la frecuencia del estudio de emisiones atmosféricas para cada contaminante se deberá cuantificar mediante el número de Unidades de Contaminación Atmosférica (UCA) definido como:</w:t>
      </w:r>
    </w:p>
    <w:p w14:paraId="618773E8" w14:textId="77777777" w:rsidR="00FA52CE" w:rsidRPr="007B32CC" w:rsidRDefault="00FA52CE" w:rsidP="0035092C">
      <w:pPr>
        <w:jc w:val="center"/>
        <w:rPr>
          <w:rFonts w:cstheme="majorHAnsi"/>
          <w:sz w:val="22"/>
          <w:szCs w:val="22"/>
        </w:rPr>
      </w:pPr>
      <w:r w:rsidRPr="007B32CC">
        <w:rPr>
          <w:rFonts w:cstheme="majorHAnsi"/>
          <w:position w:val="-24"/>
          <w:sz w:val="22"/>
          <w:szCs w:val="22"/>
        </w:rPr>
        <w:object w:dxaOrig="1100" w:dyaOrig="620" w14:anchorId="4910DDC4">
          <v:shape id="_x0000_i1036" type="#_x0000_t75" style="width:57pt;height:35.5pt" o:ole="" fillcolor="window">
            <v:imagedata r:id="rId36" o:title=""/>
          </v:shape>
          <o:OLEObject Type="Embed" ProgID="Equation.3" ShapeID="_x0000_i1036" DrawAspect="Content" ObjectID="_1838810385" r:id="rId37"/>
        </w:object>
      </w:r>
    </w:p>
    <w:p w14:paraId="723F57C7" w14:textId="6C628ABE" w:rsidR="00FA52CE" w:rsidRDefault="00FA52CE" w:rsidP="00196D6E">
      <w:pPr>
        <w:spacing w:line="360" w:lineRule="auto"/>
        <w:jc w:val="both"/>
        <w:rPr>
          <w:rFonts w:cstheme="majorHAnsi"/>
          <w:sz w:val="22"/>
          <w:szCs w:val="22"/>
        </w:rPr>
      </w:pPr>
      <w:r w:rsidRPr="007B32CC">
        <w:rPr>
          <w:rFonts w:cstheme="majorHAnsi"/>
          <w:sz w:val="22"/>
          <w:szCs w:val="22"/>
        </w:rPr>
        <w:t>Dónde:</w:t>
      </w:r>
    </w:p>
    <w:p w14:paraId="1B7186EC" w14:textId="77777777" w:rsidR="00B04417" w:rsidRPr="007B32CC" w:rsidRDefault="00B04417" w:rsidP="00196D6E">
      <w:pPr>
        <w:spacing w:line="360" w:lineRule="auto"/>
        <w:jc w:val="both"/>
        <w:rPr>
          <w:rFonts w:cstheme="majorHAnsi"/>
          <w:sz w:val="22"/>
          <w:szCs w:val="22"/>
        </w:rPr>
      </w:pPr>
    </w:p>
    <w:p w14:paraId="031751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UCA: Unidad de Contaminación Atmosférica calculada para cada uno de los contaminantes.</w:t>
      </w:r>
    </w:p>
    <w:p w14:paraId="308C24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Ex: Concentración de la emisión del contaminante en mg/m</w:t>
      </w:r>
      <w:r w:rsidRPr="007B32CC">
        <w:rPr>
          <w:rFonts w:ascii="Avenir Next LT Pro" w:eastAsia="Arial Unicode MS" w:hAnsi="Avenir Next LT Pro" w:cstheme="majorHAnsi"/>
          <w:sz w:val="22"/>
          <w:szCs w:val="22"/>
          <w:vertAlign w:val="superscript"/>
          <w:lang w:val="es-CO"/>
        </w:rPr>
        <w:t>3</w:t>
      </w:r>
      <w:r w:rsidRPr="007B32CC">
        <w:rPr>
          <w:rFonts w:ascii="Avenir Next LT Pro" w:eastAsia="Arial Unicode MS" w:hAnsi="Avenir Next LT Pro" w:cstheme="majorHAnsi"/>
          <w:sz w:val="22"/>
          <w:szCs w:val="22"/>
          <w:lang w:val="es-CO"/>
        </w:rPr>
        <w:t xml:space="preserve"> a condiciones de referencia y con la corrección de oxígeno de referencia que le aplique.</w:t>
      </w:r>
    </w:p>
    <w:p w14:paraId="0B4EFA03"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lastRenderedPageBreak/>
        <w:t>Nx: Estándar de emisión admisible para el contaminante en mg/m</w:t>
      </w:r>
      <w:r w:rsidRPr="007B32CC">
        <w:rPr>
          <w:rFonts w:ascii="Avenir Next LT Pro" w:eastAsia="Arial Unicode MS" w:hAnsi="Avenir Next LT Pro" w:cstheme="majorHAnsi"/>
          <w:sz w:val="22"/>
          <w:szCs w:val="22"/>
          <w:vertAlign w:val="superscript"/>
          <w:lang w:val="es-CO"/>
        </w:rPr>
        <w:t>3</w:t>
      </w:r>
      <w:r w:rsidRPr="007B32CC">
        <w:rPr>
          <w:rFonts w:ascii="Avenir Next LT Pro" w:eastAsia="Arial Unicode MS" w:hAnsi="Avenir Next LT Pro" w:cstheme="majorHAnsi"/>
          <w:sz w:val="22"/>
          <w:szCs w:val="22"/>
          <w:lang w:val="es-CO"/>
        </w:rPr>
        <w:t>.</w:t>
      </w:r>
    </w:p>
    <w:p w14:paraId="6FDA0AEC" w14:textId="77777777" w:rsidR="00FA52CE" w:rsidRPr="007B32CC" w:rsidRDefault="00FA52CE" w:rsidP="006834D4">
      <w:pPr>
        <w:pStyle w:val="NormalWeb"/>
        <w:spacing w:line="360" w:lineRule="auto"/>
        <w:jc w:val="both"/>
        <w:rPr>
          <w:rFonts w:ascii="Avenir Next LT Pro" w:eastAsia="Arial Unicode MS" w:hAnsi="Avenir Next LT Pro" w:cstheme="majorHAnsi"/>
          <w:sz w:val="22"/>
          <w:szCs w:val="22"/>
          <w:lang w:val="es-CO"/>
        </w:rPr>
      </w:pPr>
      <w:r w:rsidRPr="007B32CC">
        <w:rPr>
          <w:rFonts w:ascii="Avenir Next LT Pro" w:eastAsia="Arial Unicode MS" w:hAnsi="Avenir Next LT Pro" w:cstheme="majorHAnsi"/>
          <w:sz w:val="22"/>
          <w:szCs w:val="22"/>
          <w:lang w:val="es-CO"/>
        </w:rPr>
        <w:t>Con cada valor obtenido de la ecuación se obtiene la frecuencia de monitoreo, de acuerdo con lo establecido en la tabla 9 del Protocolo para el Control y Vigilancia de la Contaminación Atmosférica Generada por Fuentes Fijas.</w:t>
      </w:r>
    </w:p>
    <w:p w14:paraId="1AE1E4AA" w14:textId="2F64F3A4" w:rsidR="00B061AB" w:rsidRPr="007B32CC" w:rsidRDefault="00B061AB" w:rsidP="00267795">
      <w:pPr>
        <w:pStyle w:val="Descripcin"/>
        <w:spacing w:after="0"/>
        <w:jc w:val="center"/>
        <w:rPr>
          <w:rFonts w:ascii="Avenir Next LT Pro" w:hAnsi="Avenir Next LT Pro" w:cstheme="majorHAnsi"/>
          <w:lang w:val="es-CO"/>
        </w:rPr>
      </w:pPr>
      <w:bookmarkStart w:id="189" w:name="_Toc228127468"/>
      <w:r w:rsidRPr="007B32CC">
        <w:rPr>
          <w:rFonts w:ascii="Avenir Next LT Pro" w:hAnsi="Avenir Next LT Pro" w:cstheme="majorHAnsi"/>
          <w:lang w:val="es-CO"/>
        </w:rPr>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21</w:t>
      </w:r>
      <w:r w:rsidRPr="007B32CC">
        <w:rPr>
          <w:rFonts w:ascii="Avenir Next LT Pro" w:hAnsi="Avenir Next LT Pro" w:cstheme="majorHAnsi"/>
          <w:lang w:val="es-CO"/>
        </w:rPr>
        <w:fldChar w:fldCharType="end"/>
      </w:r>
      <w:r w:rsidRPr="007B32CC">
        <w:rPr>
          <w:rFonts w:ascii="Avenir Next LT Pro" w:hAnsi="Avenir Next LT Pro" w:cstheme="majorHAnsi"/>
          <w:lang w:val="es-CO"/>
        </w:rPr>
        <w:t>. Frecuencia de monitoreo contaminantes de acuerdo con la Unidad de Contaminación Atmosférica</w:t>
      </w:r>
      <w:bookmarkEnd w:id="18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7"/>
        <w:gridCol w:w="4961"/>
        <w:gridCol w:w="2170"/>
      </w:tblGrid>
      <w:tr w:rsidR="00D70769" w:rsidRPr="007B32CC" w14:paraId="0D69E787" w14:textId="77777777" w:rsidTr="0097150F">
        <w:trPr>
          <w:tblHeader/>
          <w:jc w:val="center"/>
        </w:trPr>
        <w:tc>
          <w:tcPr>
            <w:tcW w:w="961" w:type="pct"/>
            <w:shd w:val="clear" w:color="auto" w:fill="004CAB"/>
            <w:vAlign w:val="center"/>
            <w:hideMark/>
          </w:tcPr>
          <w:p w14:paraId="670E1B02"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UCA</w:t>
            </w:r>
          </w:p>
        </w:tc>
        <w:tc>
          <w:tcPr>
            <w:tcW w:w="2810" w:type="pct"/>
            <w:shd w:val="clear" w:color="auto" w:fill="004CAB"/>
            <w:vAlign w:val="center"/>
            <w:hideMark/>
          </w:tcPr>
          <w:p w14:paraId="232EFFFC"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Grado de significancia del aporte contaminante</w:t>
            </w:r>
          </w:p>
        </w:tc>
        <w:tc>
          <w:tcPr>
            <w:tcW w:w="1229" w:type="pct"/>
            <w:shd w:val="clear" w:color="auto" w:fill="004CAB"/>
            <w:vAlign w:val="center"/>
            <w:hideMark/>
          </w:tcPr>
          <w:p w14:paraId="5D1F1B5F"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frecuencia de monitoreo (años)</w:t>
            </w:r>
          </w:p>
        </w:tc>
      </w:tr>
      <w:tr w:rsidR="00D70769" w:rsidRPr="007B32CC" w14:paraId="378828E0" w14:textId="77777777" w:rsidTr="0097150F">
        <w:trPr>
          <w:jc w:val="center"/>
        </w:trPr>
        <w:tc>
          <w:tcPr>
            <w:tcW w:w="961" w:type="pct"/>
            <w:vAlign w:val="center"/>
            <w:hideMark/>
          </w:tcPr>
          <w:p w14:paraId="32E3DB9E" w14:textId="281E9A43" w:rsidR="0034453C" w:rsidRPr="007B32CC" w:rsidRDefault="005B5C95" w:rsidP="003D3FFA">
            <w:pPr>
              <w:autoSpaceDE w:val="0"/>
              <w:autoSpaceDN w:val="0"/>
              <w:adjustRightInd w:val="0"/>
              <w:jc w:val="center"/>
              <w:rPr>
                <w:rFonts w:cstheme="majorHAnsi"/>
                <w:sz w:val="20"/>
                <w:szCs w:val="20"/>
              </w:rPr>
            </w:pPr>
            <w:r w:rsidRPr="007B32CC">
              <w:rPr>
                <w:rFonts w:cstheme="majorHAnsi"/>
                <w:bCs/>
                <w:sz w:val="20"/>
                <w:szCs w:val="20"/>
              </w:rPr>
              <w:t>≤ 0,</w:t>
            </w:r>
            <w:r w:rsidR="0034453C" w:rsidRPr="007B32CC">
              <w:rPr>
                <w:rFonts w:cstheme="majorHAnsi"/>
                <w:bCs/>
                <w:sz w:val="20"/>
                <w:szCs w:val="20"/>
              </w:rPr>
              <w:t>25</w:t>
            </w:r>
          </w:p>
        </w:tc>
        <w:tc>
          <w:tcPr>
            <w:tcW w:w="2810" w:type="pct"/>
            <w:vAlign w:val="center"/>
            <w:hideMark/>
          </w:tcPr>
          <w:p w14:paraId="6A6D115D" w14:textId="77777777" w:rsidR="0034453C" w:rsidRPr="007B32CC" w:rsidRDefault="0034453C" w:rsidP="003D3FFA">
            <w:pPr>
              <w:jc w:val="center"/>
              <w:rPr>
                <w:rFonts w:cstheme="majorHAnsi"/>
                <w:sz w:val="20"/>
                <w:szCs w:val="20"/>
              </w:rPr>
            </w:pPr>
            <w:r w:rsidRPr="007B32CC">
              <w:rPr>
                <w:rFonts w:cstheme="majorHAnsi"/>
                <w:bCs/>
                <w:sz w:val="20"/>
                <w:szCs w:val="20"/>
              </w:rPr>
              <w:t>Muy bajo</w:t>
            </w:r>
          </w:p>
        </w:tc>
        <w:tc>
          <w:tcPr>
            <w:tcW w:w="1229" w:type="pct"/>
            <w:vAlign w:val="center"/>
            <w:hideMark/>
          </w:tcPr>
          <w:p w14:paraId="75401C3C" w14:textId="77777777" w:rsidR="0034453C" w:rsidRPr="007B32CC" w:rsidRDefault="0034453C" w:rsidP="003D3FFA">
            <w:pPr>
              <w:jc w:val="center"/>
              <w:rPr>
                <w:rFonts w:cstheme="majorHAnsi"/>
                <w:bCs/>
                <w:sz w:val="20"/>
                <w:szCs w:val="20"/>
              </w:rPr>
            </w:pPr>
            <w:r w:rsidRPr="007B32CC">
              <w:rPr>
                <w:rFonts w:cstheme="majorHAnsi"/>
                <w:sz w:val="20"/>
                <w:szCs w:val="20"/>
              </w:rPr>
              <w:t>3</w:t>
            </w:r>
          </w:p>
        </w:tc>
      </w:tr>
      <w:tr w:rsidR="00D70769" w:rsidRPr="007B32CC" w14:paraId="1BFDB9E8" w14:textId="77777777" w:rsidTr="0097150F">
        <w:trPr>
          <w:jc w:val="center"/>
        </w:trPr>
        <w:tc>
          <w:tcPr>
            <w:tcW w:w="961" w:type="pct"/>
            <w:vAlign w:val="center"/>
            <w:hideMark/>
          </w:tcPr>
          <w:p w14:paraId="7D94F59C" w14:textId="33D461BE" w:rsidR="0034453C" w:rsidRPr="007B32CC" w:rsidRDefault="005B5C95" w:rsidP="003D3FFA">
            <w:pPr>
              <w:autoSpaceDE w:val="0"/>
              <w:autoSpaceDN w:val="0"/>
              <w:adjustRightInd w:val="0"/>
              <w:jc w:val="center"/>
              <w:rPr>
                <w:rFonts w:cstheme="majorHAnsi"/>
                <w:sz w:val="20"/>
                <w:szCs w:val="20"/>
              </w:rPr>
            </w:pPr>
            <w:r w:rsidRPr="007B32CC">
              <w:rPr>
                <w:rFonts w:cstheme="majorHAnsi"/>
                <w:bCs/>
                <w:sz w:val="20"/>
                <w:szCs w:val="20"/>
              </w:rPr>
              <w:t>&gt; 0,25 y ≤ 0,</w:t>
            </w:r>
            <w:r w:rsidR="0034453C" w:rsidRPr="007B32CC">
              <w:rPr>
                <w:rFonts w:cstheme="majorHAnsi"/>
                <w:bCs/>
                <w:sz w:val="20"/>
                <w:szCs w:val="20"/>
              </w:rPr>
              <w:t>5</w:t>
            </w:r>
          </w:p>
        </w:tc>
        <w:tc>
          <w:tcPr>
            <w:tcW w:w="2810" w:type="pct"/>
            <w:vAlign w:val="center"/>
            <w:hideMark/>
          </w:tcPr>
          <w:p w14:paraId="569F5283" w14:textId="77777777" w:rsidR="0034453C" w:rsidRPr="007B32CC" w:rsidRDefault="0034453C" w:rsidP="003D3FFA">
            <w:pPr>
              <w:jc w:val="center"/>
              <w:rPr>
                <w:rFonts w:cstheme="majorHAnsi"/>
                <w:sz w:val="20"/>
                <w:szCs w:val="20"/>
              </w:rPr>
            </w:pPr>
            <w:r w:rsidRPr="007B32CC">
              <w:rPr>
                <w:rFonts w:cstheme="majorHAnsi"/>
                <w:bCs/>
                <w:sz w:val="20"/>
                <w:szCs w:val="20"/>
              </w:rPr>
              <w:t>Bajo</w:t>
            </w:r>
          </w:p>
        </w:tc>
        <w:tc>
          <w:tcPr>
            <w:tcW w:w="1229" w:type="pct"/>
            <w:vAlign w:val="center"/>
            <w:hideMark/>
          </w:tcPr>
          <w:p w14:paraId="392D5AB6" w14:textId="77777777" w:rsidR="0034453C" w:rsidRPr="007B32CC" w:rsidRDefault="0034453C" w:rsidP="003D3FFA">
            <w:pPr>
              <w:jc w:val="center"/>
              <w:rPr>
                <w:rFonts w:cstheme="majorHAnsi"/>
                <w:bCs/>
                <w:sz w:val="20"/>
                <w:szCs w:val="20"/>
              </w:rPr>
            </w:pPr>
            <w:r w:rsidRPr="007B32CC">
              <w:rPr>
                <w:rFonts w:cstheme="majorHAnsi"/>
                <w:sz w:val="20"/>
                <w:szCs w:val="20"/>
              </w:rPr>
              <w:t>2</w:t>
            </w:r>
          </w:p>
        </w:tc>
      </w:tr>
      <w:tr w:rsidR="00D70769" w:rsidRPr="007B32CC" w14:paraId="7B783D44" w14:textId="77777777" w:rsidTr="0097150F">
        <w:trPr>
          <w:jc w:val="center"/>
        </w:trPr>
        <w:tc>
          <w:tcPr>
            <w:tcW w:w="961" w:type="pct"/>
            <w:vAlign w:val="center"/>
            <w:hideMark/>
          </w:tcPr>
          <w:p w14:paraId="6FD1BF30" w14:textId="401E0B95" w:rsidR="0034453C" w:rsidRPr="007B32CC" w:rsidRDefault="005B5C95" w:rsidP="003D3FFA">
            <w:pPr>
              <w:autoSpaceDE w:val="0"/>
              <w:autoSpaceDN w:val="0"/>
              <w:adjustRightInd w:val="0"/>
              <w:jc w:val="center"/>
              <w:rPr>
                <w:rFonts w:cstheme="majorHAnsi"/>
                <w:sz w:val="20"/>
                <w:szCs w:val="20"/>
              </w:rPr>
            </w:pPr>
            <w:r w:rsidRPr="007B32CC">
              <w:rPr>
                <w:rFonts w:cstheme="majorHAnsi"/>
                <w:bCs/>
                <w:sz w:val="20"/>
                <w:szCs w:val="20"/>
              </w:rPr>
              <w:t>&gt; 0,5 y ≤ 1,</w:t>
            </w:r>
            <w:r w:rsidR="0034453C" w:rsidRPr="007B32CC">
              <w:rPr>
                <w:rFonts w:cstheme="majorHAnsi"/>
                <w:bCs/>
                <w:sz w:val="20"/>
                <w:szCs w:val="20"/>
              </w:rPr>
              <w:t>0</w:t>
            </w:r>
          </w:p>
        </w:tc>
        <w:tc>
          <w:tcPr>
            <w:tcW w:w="2810" w:type="pct"/>
            <w:vAlign w:val="center"/>
            <w:hideMark/>
          </w:tcPr>
          <w:p w14:paraId="5CA08055" w14:textId="77777777" w:rsidR="0034453C" w:rsidRPr="007B32CC" w:rsidRDefault="0034453C" w:rsidP="003D3FFA">
            <w:pPr>
              <w:jc w:val="center"/>
              <w:rPr>
                <w:rFonts w:cstheme="majorHAnsi"/>
                <w:sz w:val="20"/>
                <w:szCs w:val="20"/>
              </w:rPr>
            </w:pPr>
            <w:r w:rsidRPr="007B32CC">
              <w:rPr>
                <w:rFonts w:cstheme="majorHAnsi"/>
                <w:bCs/>
                <w:sz w:val="20"/>
                <w:szCs w:val="20"/>
              </w:rPr>
              <w:t>Medio</w:t>
            </w:r>
          </w:p>
        </w:tc>
        <w:tc>
          <w:tcPr>
            <w:tcW w:w="1229" w:type="pct"/>
            <w:vAlign w:val="center"/>
            <w:hideMark/>
          </w:tcPr>
          <w:p w14:paraId="14682C4D" w14:textId="77777777" w:rsidR="0034453C" w:rsidRPr="007B32CC" w:rsidRDefault="0034453C" w:rsidP="003D3FFA">
            <w:pPr>
              <w:jc w:val="center"/>
              <w:rPr>
                <w:rFonts w:cstheme="majorHAnsi"/>
                <w:bCs/>
                <w:sz w:val="20"/>
                <w:szCs w:val="20"/>
              </w:rPr>
            </w:pPr>
            <w:r w:rsidRPr="007B32CC">
              <w:rPr>
                <w:rFonts w:cstheme="majorHAnsi"/>
                <w:sz w:val="20"/>
                <w:szCs w:val="20"/>
              </w:rPr>
              <w:t>1</w:t>
            </w:r>
          </w:p>
        </w:tc>
      </w:tr>
      <w:tr w:rsidR="00D70769" w:rsidRPr="007B32CC" w14:paraId="3CC9CC4B" w14:textId="77777777" w:rsidTr="0097150F">
        <w:trPr>
          <w:jc w:val="center"/>
        </w:trPr>
        <w:tc>
          <w:tcPr>
            <w:tcW w:w="961" w:type="pct"/>
            <w:vAlign w:val="center"/>
            <w:hideMark/>
          </w:tcPr>
          <w:p w14:paraId="4ED35BDA" w14:textId="16785382" w:rsidR="0034453C" w:rsidRPr="007B32CC" w:rsidRDefault="005B5C95" w:rsidP="003D3FFA">
            <w:pPr>
              <w:autoSpaceDE w:val="0"/>
              <w:autoSpaceDN w:val="0"/>
              <w:adjustRightInd w:val="0"/>
              <w:jc w:val="center"/>
              <w:rPr>
                <w:rFonts w:cstheme="majorHAnsi"/>
                <w:sz w:val="20"/>
                <w:szCs w:val="20"/>
              </w:rPr>
            </w:pPr>
            <w:r w:rsidRPr="007B32CC">
              <w:rPr>
                <w:rFonts w:cstheme="majorHAnsi"/>
                <w:bCs/>
                <w:sz w:val="20"/>
                <w:szCs w:val="20"/>
              </w:rPr>
              <w:t>&gt; 1,0 y ≤ 2,</w:t>
            </w:r>
            <w:r w:rsidR="0034453C" w:rsidRPr="007B32CC">
              <w:rPr>
                <w:rFonts w:cstheme="majorHAnsi"/>
                <w:bCs/>
                <w:sz w:val="20"/>
                <w:szCs w:val="20"/>
              </w:rPr>
              <w:t>0</w:t>
            </w:r>
          </w:p>
        </w:tc>
        <w:tc>
          <w:tcPr>
            <w:tcW w:w="2810" w:type="pct"/>
            <w:vAlign w:val="center"/>
            <w:hideMark/>
          </w:tcPr>
          <w:p w14:paraId="1D77A7AB" w14:textId="77777777" w:rsidR="0034453C" w:rsidRPr="007B32CC" w:rsidRDefault="0034453C" w:rsidP="003D3FFA">
            <w:pPr>
              <w:jc w:val="center"/>
              <w:rPr>
                <w:rFonts w:cstheme="majorHAnsi"/>
                <w:sz w:val="20"/>
                <w:szCs w:val="20"/>
              </w:rPr>
            </w:pPr>
            <w:r w:rsidRPr="007B32CC">
              <w:rPr>
                <w:rFonts w:cstheme="majorHAnsi"/>
                <w:bCs/>
                <w:sz w:val="20"/>
                <w:szCs w:val="20"/>
              </w:rPr>
              <w:t>Alto</w:t>
            </w:r>
          </w:p>
        </w:tc>
        <w:tc>
          <w:tcPr>
            <w:tcW w:w="1229" w:type="pct"/>
            <w:vAlign w:val="center"/>
            <w:hideMark/>
          </w:tcPr>
          <w:p w14:paraId="12680D10" w14:textId="77777777" w:rsidR="0034453C" w:rsidRPr="007B32CC" w:rsidRDefault="0034453C" w:rsidP="003D3FFA">
            <w:pPr>
              <w:jc w:val="center"/>
              <w:rPr>
                <w:rFonts w:cstheme="majorHAnsi"/>
                <w:bCs/>
                <w:sz w:val="20"/>
                <w:szCs w:val="20"/>
              </w:rPr>
            </w:pPr>
            <w:r w:rsidRPr="007B32CC">
              <w:rPr>
                <w:rFonts w:cstheme="majorHAnsi"/>
                <w:sz w:val="20"/>
                <w:szCs w:val="20"/>
              </w:rPr>
              <w:t>½ (6 meses)</w:t>
            </w:r>
          </w:p>
        </w:tc>
      </w:tr>
      <w:tr w:rsidR="00D70769" w:rsidRPr="007B32CC" w14:paraId="40B17598" w14:textId="77777777" w:rsidTr="0097150F">
        <w:trPr>
          <w:jc w:val="center"/>
        </w:trPr>
        <w:tc>
          <w:tcPr>
            <w:tcW w:w="961" w:type="pct"/>
            <w:vAlign w:val="center"/>
            <w:hideMark/>
          </w:tcPr>
          <w:p w14:paraId="24AF3CE7" w14:textId="22FC911C" w:rsidR="0034453C" w:rsidRPr="007B32CC" w:rsidRDefault="0034453C" w:rsidP="003D3FFA">
            <w:pPr>
              <w:autoSpaceDE w:val="0"/>
              <w:autoSpaceDN w:val="0"/>
              <w:adjustRightInd w:val="0"/>
              <w:jc w:val="center"/>
              <w:rPr>
                <w:rFonts w:cstheme="majorHAnsi"/>
                <w:sz w:val="20"/>
                <w:szCs w:val="20"/>
              </w:rPr>
            </w:pPr>
            <w:r w:rsidRPr="007B32CC">
              <w:rPr>
                <w:rFonts w:cstheme="majorHAnsi"/>
                <w:bCs/>
                <w:sz w:val="20"/>
                <w:szCs w:val="20"/>
              </w:rPr>
              <w:t>&gt; 2</w:t>
            </w:r>
            <w:r w:rsidR="005B5C95" w:rsidRPr="007B32CC">
              <w:rPr>
                <w:rFonts w:cstheme="majorHAnsi"/>
                <w:bCs/>
                <w:sz w:val="20"/>
                <w:szCs w:val="20"/>
              </w:rPr>
              <w:t>,</w:t>
            </w:r>
            <w:r w:rsidRPr="007B32CC">
              <w:rPr>
                <w:rFonts w:cstheme="majorHAnsi"/>
                <w:bCs/>
                <w:sz w:val="20"/>
                <w:szCs w:val="20"/>
              </w:rPr>
              <w:t>0</w:t>
            </w:r>
          </w:p>
        </w:tc>
        <w:tc>
          <w:tcPr>
            <w:tcW w:w="2810" w:type="pct"/>
            <w:vAlign w:val="center"/>
            <w:hideMark/>
          </w:tcPr>
          <w:p w14:paraId="71C033B8" w14:textId="77777777" w:rsidR="0034453C" w:rsidRPr="007B32CC" w:rsidRDefault="0034453C" w:rsidP="003D3FFA">
            <w:pPr>
              <w:jc w:val="center"/>
              <w:rPr>
                <w:rFonts w:cstheme="majorHAnsi"/>
                <w:sz w:val="20"/>
                <w:szCs w:val="20"/>
              </w:rPr>
            </w:pPr>
            <w:r w:rsidRPr="007B32CC">
              <w:rPr>
                <w:rFonts w:cstheme="majorHAnsi"/>
                <w:bCs/>
                <w:sz w:val="20"/>
                <w:szCs w:val="20"/>
              </w:rPr>
              <w:t>Muy Alto</w:t>
            </w:r>
          </w:p>
        </w:tc>
        <w:tc>
          <w:tcPr>
            <w:tcW w:w="1229" w:type="pct"/>
            <w:vAlign w:val="center"/>
            <w:hideMark/>
          </w:tcPr>
          <w:p w14:paraId="758D16D2" w14:textId="77777777" w:rsidR="0034453C" w:rsidRPr="007B32CC" w:rsidRDefault="0034453C" w:rsidP="003D3FFA">
            <w:pPr>
              <w:jc w:val="center"/>
              <w:rPr>
                <w:rFonts w:cstheme="majorHAnsi"/>
                <w:bCs/>
                <w:sz w:val="20"/>
                <w:szCs w:val="20"/>
              </w:rPr>
            </w:pPr>
            <w:r w:rsidRPr="007B32CC">
              <w:rPr>
                <w:rFonts w:cstheme="majorHAnsi"/>
                <w:sz w:val="20"/>
                <w:szCs w:val="20"/>
              </w:rPr>
              <w:t>¼ (3 meses)</w:t>
            </w:r>
          </w:p>
        </w:tc>
      </w:tr>
    </w:tbl>
    <w:p w14:paraId="7046467F" w14:textId="78CDB5D5" w:rsidR="0035092C" w:rsidRPr="007B32CC" w:rsidRDefault="00B061AB" w:rsidP="00CD0B00">
      <w:pPr>
        <w:pStyle w:val="NormalWeb"/>
        <w:spacing w:before="0" w:beforeAutospacing="0"/>
        <w:jc w:val="center"/>
        <w:rPr>
          <w:rFonts w:ascii="Avenir Next LT Pro" w:hAnsi="Avenir Next LT Pro" w:cstheme="majorHAnsi"/>
        </w:rPr>
      </w:pPr>
      <w:r w:rsidRPr="007B32CC">
        <w:rPr>
          <w:rFonts w:ascii="Avenir Next LT Pro" w:hAnsi="Avenir Next LT Pro" w:cstheme="majorHAnsi"/>
          <w:i/>
          <w:sz w:val="20"/>
          <w:szCs w:val="20"/>
          <w:lang w:val="es-CO"/>
        </w:rPr>
        <w:t>Fuente: Protocolo para el control de la contaminación atmosférica generada por fuentes fijas - Año 2010.</w:t>
      </w:r>
      <w:bookmarkStart w:id="190" w:name="_Toc14266919"/>
      <w:bookmarkStart w:id="191" w:name="_Toc393704271"/>
      <w:bookmarkStart w:id="192" w:name="_Toc440985690"/>
      <w:r w:rsidR="0035092C" w:rsidRPr="007B32CC">
        <w:rPr>
          <w:rFonts w:ascii="Avenir Next LT Pro" w:hAnsi="Avenir Next LT Pro" w:cstheme="majorHAnsi"/>
        </w:rPr>
        <w:br w:type="page"/>
      </w:r>
    </w:p>
    <w:p w14:paraId="4E68913F" w14:textId="65183532" w:rsidR="00D8372A" w:rsidRPr="00862158" w:rsidRDefault="00D8372A" w:rsidP="00DC2946">
      <w:pPr>
        <w:pStyle w:val="Ttulo1"/>
        <w:numPr>
          <w:ilvl w:val="0"/>
          <w:numId w:val="38"/>
        </w:numPr>
        <w:spacing w:line="240" w:lineRule="auto"/>
        <w:ind w:left="709"/>
        <w:rPr>
          <w:rFonts w:ascii="Avenir Next LT Pro" w:hAnsi="Avenir Next LT Pro" w:cstheme="majorHAnsi"/>
          <w:sz w:val="40"/>
          <w:szCs w:val="40"/>
          <w:lang w:val="es-CO"/>
        </w:rPr>
      </w:pPr>
      <w:bookmarkStart w:id="193" w:name="_Toc228127426"/>
      <w:r w:rsidRPr="00862158">
        <w:rPr>
          <w:rFonts w:ascii="Avenir Next LT Pro" w:hAnsi="Avenir Next LT Pro" w:cstheme="majorHAnsi"/>
          <w:sz w:val="40"/>
          <w:szCs w:val="40"/>
          <w:lang w:val="es-CO"/>
        </w:rPr>
        <w:lastRenderedPageBreak/>
        <w:t>NORMA DE CONTAMINANTES A LA ATMÓSFERA POR FUENTES FIJAS</w:t>
      </w:r>
      <w:bookmarkEnd w:id="193"/>
    </w:p>
    <w:p w14:paraId="6CBDB2A0" w14:textId="77777777" w:rsidR="00DB3022" w:rsidRPr="007B32CC" w:rsidRDefault="00DB3022" w:rsidP="00DB3022"/>
    <w:p w14:paraId="257BD5CB" w14:textId="4F2987C0" w:rsidR="005D64BB" w:rsidRPr="007B32CC" w:rsidRDefault="00D8372A" w:rsidP="00027944">
      <w:pPr>
        <w:spacing w:after="240" w:line="360" w:lineRule="auto"/>
        <w:jc w:val="both"/>
        <w:rPr>
          <w:rFonts w:cstheme="majorHAnsi"/>
          <w:sz w:val="22"/>
          <w:szCs w:val="22"/>
        </w:rPr>
      </w:pPr>
      <w:r w:rsidRPr="007B32CC">
        <w:rPr>
          <w:rFonts w:cstheme="majorHAnsi"/>
          <w:sz w:val="22"/>
          <w:szCs w:val="22"/>
        </w:rPr>
        <w:t>Las normas y estándares de emisión admis</w:t>
      </w:r>
      <w:r w:rsidR="00977F8D" w:rsidRPr="007B32CC">
        <w:rPr>
          <w:rFonts w:cstheme="majorHAnsi"/>
          <w:sz w:val="22"/>
          <w:szCs w:val="22"/>
        </w:rPr>
        <w:t>ibles de contaminantes a la atmó</w:t>
      </w:r>
      <w:r w:rsidRPr="007B32CC">
        <w:rPr>
          <w:rFonts w:cstheme="majorHAnsi"/>
          <w:sz w:val="22"/>
          <w:szCs w:val="22"/>
        </w:rPr>
        <w:t>sfera por fuentes</w:t>
      </w:r>
      <w:r w:rsidR="00653310" w:rsidRPr="007B32CC">
        <w:rPr>
          <w:rFonts w:cstheme="majorHAnsi"/>
          <w:sz w:val="22"/>
          <w:szCs w:val="22"/>
        </w:rPr>
        <w:t xml:space="preserve"> fijas</w:t>
      </w:r>
      <w:r w:rsidRPr="007B32CC">
        <w:rPr>
          <w:rFonts w:cstheme="majorHAnsi"/>
          <w:sz w:val="22"/>
          <w:szCs w:val="22"/>
        </w:rPr>
        <w:t xml:space="preserve"> para todo el territorio nacional se encuentran establecidas en la</w:t>
      </w:r>
      <w:r w:rsidR="00027944" w:rsidRPr="007B32CC">
        <w:rPr>
          <w:rFonts w:cstheme="majorHAnsi"/>
          <w:sz w:val="22"/>
          <w:szCs w:val="22"/>
        </w:rPr>
        <w:t xml:space="preserve"> </w:t>
      </w:r>
      <w:r w:rsidR="00C27C6B" w:rsidRPr="007B32CC">
        <w:rPr>
          <w:rFonts w:cstheme="majorHAnsi"/>
          <w:sz w:val="22"/>
          <w:szCs w:val="22"/>
        </w:rPr>
        <w:t xml:space="preserve">Resolución </w:t>
      </w:r>
      <w:r w:rsidR="00027944" w:rsidRPr="007B32CC">
        <w:rPr>
          <w:rFonts w:cstheme="majorHAnsi"/>
          <w:sz w:val="22"/>
          <w:szCs w:val="22"/>
        </w:rPr>
        <w:t xml:space="preserve">909 de 2008, expedida por el MAVDT, actualmente MADS, </w:t>
      </w:r>
      <w:bookmarkStart w:id="194" w:name="_Toc252256774"/>
      <w:bookmarkStart w:id="195" w:name="_Toc314564285"/>
      <w:bookmarkStart w:id="196" w:name="_Toc315190081"/>
      <w:bookmarkStart w:id="197" w:name="_Toc521147639"/>
      <w:bookmarkStart w:id="198" w:name="_Toc19880980"/>
      <w:r w:rsidR="00D20356" w:rsidRPr="00442A3F">
        <w:rPr>
          <w:rFonts w:cstheme="majorHAnsi"/>
          <w:sz w:val="22"/>
          <w:szCs w:val="22"/>
        </w:rPr>
        <w:t xml:space="preserve">la cual establece en el </w:t>
      </w:r>
      <w:r w:rsidR="00D20356" w:rsidRPr="00442A3F">
        <w:rPr>
          <w:rFonts w:cs="Calibri"/>
          <w:sz w:val="22"/>
          <w:szCs w:val="22"/>
        </w:rPr>
        <w:t xml:space="preserve">artículo </w:t>
      </w:r>
      <w:r w:rsidR="0066087D">
        <w:rPr>
          <w:rFonts w:cs="Calibri"/>
          <w:sz w:val="22"/>
          <w:szCs w:val="22"/>
        </w:rPr>
        <w:t>7</w:t>
      </w:r>
      <w:r w:rsidR="00D20356" w:rsidRPr="00442A3F">
        <w:rPr>
          <w:rFonts w:cs="Calibri"/>
          <w:sz w:val="22"/>
          <w:szCs w:val="22"/>
        </w:rPr>
        <w:t xml:space="preserve">. </w:t>
      </w:r>
      <w:r w:rsidR="0066087D" w:rsidRPr="0066087D">
        <w:rPr>
          <w:rFonts w:cs="Calibri"/>
          <w:sz w:val="22"/>
          <w:szCs w:val="22"/>
        </w:rPr>
        <w:t>Estándares de emisión admisibles para equipos de combustión externa existentes</w:t>
      </w:r>
      <w:r w:rsidR="00D20356" w:rsidRPr="00442A3F">
        <w:rPr>
          <w:rFonts w:cs="Calibri"/>
          <w:sz w:val="22"/>
          <w:szCs w:val="22"/>
        </w:rPr>
        <w:t xml:space="preserve">, </w:t>
      </w:r>
      <w:r w:rsidR="00D20356">
        <w:rPr>
          <w:rFonts w:cs="Calibri"/>
          <w:sz w:val="22"/>
          <w:szCs w:val="22"/>
        </w:rPr>
        <w:t>el</w:t>
      </w:r>
      <w:r w:rsidR="00D20356" w:rsidRPr="00442A3F">
        <w:rPr>
          <w:rFonts w:cs="Calibri"/>
          <w:sz w:val="22"/>
          <w:szCs w:val="22"/>
        </w:rPr>
        <w:t xml:space="preserve"> cual establece un oxígeno de referencia del 1</w:t>
      </w:r>
      <w:r w:rsidR="00D20356">
        <w:rPr>
          <w:rFonts w:cs="Calibri"/>
          <w:sz w:val="22"/>
          <w:szCs w:val="22"/>
        </w:rPr>
        <w:t>1</w:t>
      </w:r>
      <w:r w:rsidR="00D20356" w:rsidRPr="00442A3F">
        <w:rPr>
          <w:rFonts w:cs="Calibri"/>
          <w:sz w:val="22"/>
          <w:szCs w:val="22"/>
        </w:rPr>
        <w:t>%</w:t>
      </w:r>
      <w:r w:rsidR="00D20356">
        <w:rPr>
          <w:rFonts w:cs="Calibri"/>
          <w:sz w:val="22"/>
          <w:szCs w:val="22"/>
        </w:rPr>
        <w:t>.</w:t>
      </w:r>
    </w:p>
    <w:p w14:paraId="5F62FEFB" w14:textId="362C1E77" w:rsidR="00D20356" w:rsidRPr="007B32CC" w:rsidRDefault="00D20356" w:rsidP="00D20356">
      <w:pPr>
        <w:jc w:val="center"/>
        <w:rPr>
          <w:rFonts w:cstheme="majorHAnsi"/>
          <w:b/>
          <w:sz w:val="20"/>
          <w:szCs w:val="20"/>
        </w:rPr>
      </w:pPr>
      <w:bookmarkStart w:id="199" w:name="_Toc228127469"/>
      <w:bookmarkEnd w:id="194"/>
      <w:bookmarkEnd w:id="195"/>
      <w:bookmarkEnd w:id="196"/>
      <w:bookmarkEnd w:id="197"/>
      <w:bookmarkEnd w:id="198"/>
      <w:r w:rsidRPr="007B32CC">
        <w:rPr>
          <w:rFonts w:cstheme="majorHAnsi"/>
          <w:b/>
          <w:sz w:val="20"/>
          <w:szCs w:val="20"/>
        </w:rPr>
        <w:t xml:space="preserve">Tabla </w:t>
      </w:r>
      <w:r w:rsidRPr="007B32CC">
        <w:rPr>
          <w:rFonts w:cstheme="majorHAnsi"/>
          <w:b/>
          <w:sz w:val="20"/>
          <w:szCs w:val="20"/>
        </w:rPr>
        <w:fldChar w:fldCharType="begin"/>
      </w:r>
      <w:r w:rsidRPr="007B32CC">
        <w:rPr>
          <w:rFonts w:cstheme="majorHAnsi"/>
          <w:b/>
          <w:sz w:val="20"/>
          <w:szCs w:val="20"/>
        </w:rPr>
        <w:instrText xml:space="preserve"> SEQ Tabla \* ARABIC </w:instrText>
      </w:r>
      <w:r w:rsidRPr="007B32CC">
        <w:rPr>
          <w:rFonts w:cstheme="majorHAnsi"/>
          <w:b/>
          <w:sz w:val="20"/>
          <w:szCs w:val="20"/>
        </w:rPr>
        <w:fldChar w:fldCharType="separate"/>
      </w:r>
      <w:r w:rsidR="009A4450">
        <w:rPr>
          <w:rFonts w:cstheme="majorHAnsi"/>
          <w:b/>
          <w:noProof/>
          <w:sz w:val="20"/>
          <w:szCs w:val="20"/>
        </w:rPr>
        <w:t>22</w:t>
      </w:r>
      <w:r w:rsidRPr="007B32CC">
        <w:rPr>
          <w:rFonts w:cstheme="majorHAnsi"/>
          <w:b/>
          <w:sz w:val="20"/>
          <w:szCs w:val="20"/>
        </w:rPr>
        <w:fldChar w:fldCharType="end"/>
      </w:r>
      <w:r w:rsidRPr="007B32CC">
        <w:rPr>
          <w:rFonts w:cstheme="majorHAnsi"/>
          <w:b/>
          <w:sz w:val="20"/>
          <w:szCs w:val="20"/>
        </w:rPr>
        <w:t xml:space="preserve">. </w:t>
      </w:r>
      <w:r w:rsidRPr="007B32CC">
        <w:rPr>
          <w:rFonts w:cstheme="majorHAnsi"/>
          <w:b/>
          <w:bCs/>
          <w:sz w:val="20"/>
          <w:szCs w:val="20"/>
        </w:rPr>
        <w:t>Estándares de emisión admisibles según Resolución 909 de 2008</w:t>
      </w:r>
      <w:bookmarkEnd w:id="19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355"/>
        <w:gridCol w:w="1490"/>
        <w:gridCol w:w="2537"/>
        <w:gridCol w:w="1264"/>
        <w:gridCol w:w="2182"/>
      </w:tblGrid>
      <w:tr w:rsidR="00D20356" w:rsidRPr="007B32CC" w14:paraId="7ED0B700" w14:textId="77777777" w:rsidTr="00F07E3C">
        <w:trPr>
          <w:trHeight w:val="20"/>
          <w:tblHeader/>
          <w:jc w:val="center"/>
        </w:trPr>
        <w:tc>
          <w:tcPr>
            <w:tcW w:w="1355" w:type="dxa"/>
            <w:vMerge w:val="restart"/>
            <w:shd w:val="clear" w:color="auto" w:fill="004CAB"/>
            <w:vAlign w:val="center"/>
          </w:tcPr>
          <w:p w14:paraId="73DCC5B6" w14:textId="77777777" w:rsidR="00D20356" w:rsidRPr="007B32CC" w:rsidRDefault="00D20356" w:rsidP="00F07E3C">
            <w:pPr>
              <w:jc w:val="center"/>
              <w:rPr>
                <w:rFonts w:eastAsia="Times New Roman" w:cstheme="majorHAnsi"/>
                <w:b/>
                <w:bCs/>
                <w:color w:val="FFFFFF" w:themeColor="background1"/>
                <w:sz w:val="20"/>
                <w:szCs w:val="20"/>
              </w:rPr>
            </w:pPr>
            <w:r w:rsidRPr="007B32CC">
              <w:rPr>
                <w:rFonts w:eastAsia="Times New Roman" w:cstheme="majorHAnsi"/>
                <w:b/>
                <w:bCs/>
                <w:color w:val="FFFFFF" w:themeColor="background1"/>
                <w:sz w:val="20"/>
                <w:szCs w:val="20"/>
              </w:rPr>
              <w:t>Fuente</w:t>
            </w:r>
          </w:p>
        </w:tc>
        <w:tc>
          <w:tcPr>
            <w:tcW w:w="1490" w:type="dxa"/>
            <w:vMerge w:val="restart"/>
            <w:shd w:val="clear" w:color="auto" w:fill="004CAB"/>
            <w:vAlign w:val="center"/>
          </w:tcPr>
          <w:p w14:paraId="7799D1D9" w14:textId="77777777" w:rsidR="00D20356" w:rsidRPr="007B32CC" w:rsidRDefault="00D20356" w:rsidP="00F07E3C">
            <w:pPr>
              <w:jc w:val="center"/>
              <w:rPr>
                <w:rFonts w:eastAsia="Times New Roman" w:cstheme="majorHAnsi"/>
                <w:b/>
                <w:bCs/>
                <w:color w:val="FFFFFF" w:themeColor="background1"/>
                <w:sz w:val="20"/>
                <w:szCs w:val="20"/>
              </w:rPr>
            </w:pPr>
            <w:r>
              <w:rPr>
                <w:rFonts w:cstheme="majorHAnsi"/>
                <w:b/>
                <w:color w:val="FFFFFF" w:themeColor="background1"/>
                <w:sz w:val="20"/>
                <w:szCs w:val="20"/>
              </w:rPr>
              <w:t xml:space="preserve">Parámetro </w:t>
            </w:r>
          </w:p>
        </w:tc>
        <w:tc>
          <w:tcPr>
            <w:tcW w:w="2537" w:type="dxa"/>
            <w:shd w:val="clear" w:color="auto" w:fill="004CAB"/>
            <w:vAlign w:val="center"/>
          </w:tcPr>
          <w:p w14:paraId="6314600D" w14:textId="77777777" w:rsidR="00D20356" w:rsidRPr="007B32CC" w:rsidRDefault="00D20356" w:rsidP="00F07E3C">
            <w:pPr>
              <w:jc w:val="center"/>
              <w:rPr>
                <w:rFonts w:eastAsia="Times New Roman" w:cstheme="majorHAnsi"/>
                <w:b/>
                <w:bCs/>
                <w:color w:val="FFFFFF" w:themeColor="background1"/>
                <w:sz w:val="20"/>
                <w:szCs w:val="20"/>
              </w:rPr>
            </w:pPr>
            <w:r w:rsidRPr="007B32CC">
              <w:rPr>
                <w:rFonts w:eastAsia="Times New Roman" w:cs="Calibri"/>
                <w:b/>
                <w:bCs/>
                <w:color w:val="FFFFFF" w:themeColor="background1"/>
                <w:sz w:val="20"/>
                <w:szCs w:val="20"/>
              </w:rPr>
              <w:t>Resolución 909 de 2008</w:t>
            </w:r>
          </w:p>
        </w:tc>
        <w:tc>
          <w:tcPr>
            <w:tcW w:w="1264" w:type="dxa"/>
            <w:vMerge w:val="restart"/>
            <w:shd w:val="clear" w:color="auto" w:fill="004CAB"/>
            <w:vAlign w:val="center"/>
          </w:tcPr>
          <w:p w14:paraId="1FB5B40F" w14:textId="77777777" w:rsidR="00D20356" w:rsidRPr="002869F5" w:rsidRDefault="00D20356" w:rsidP="00F07E3C">
            <w:pPr>
              <w:jc w:val="center"/>
              <w:rPr>
                <w:rFonts w:eastAsia="Times New Roman" w:cstheme="majorHAnsi"/>
                <w:b/>
                <w:bCs/>
                <w:color w:val="FFFFFF" w:themeColor="background1"/>
                <w:sz w:val="20"/>
                <w:szCs w:val="20"/>
              </w:rPr>
            </w:pPr>
            <w:r w:rsidRPr="002869F5">
              <w:rPr>
                <w:rFonts w:eastAsia="Times New Roman" w:cstheme="majorHAnsi"/>
                <w:b/>
                <w:bCs/>
                <w:color w:val="FFFFFF" w:themeColor="background1"/>
                <w:sz w:val="20"/>
                <w:szCs w:val="20"/>
                <w:lang w:val="es-ES"/>
              </w:rPr>
              <w:t>% O</w:t>
            </w:r>
            <w:r w:rsidRPr="002869F5">
              <w:rPr>
                <w:rFonts w:eastAsia="Times New Roman" w:cstheme="majorHAnsi"/>
                <w:b/>
                <w:bCs/>
                <w:color w:val="FFFFFF" w:themeColor="background1"/>
                <w:sz w:val="20"/>
                <w:szCs w:val="20"/>
                <w:vertAlign w:val="subscript"/>
                <w:lang w:val="es-ES"/>
              </w:rPr>
              <w:t>2</w:t>
            </w:r>
            <w:r w:rsidRPr="002869F5">
              <w:rPr>
                <w:rFonts w:eastAsia="Times New Roman" w:cstheme="majorHAnsi"/>
                <w:b/>
                <w:bCs/>
                <w:color w:val="FFFFFF" w:themeColor="background1"/>
                <w:sz w:val="20"/>
                <w:szCs w:val="20"/>
                <w:lang w:val="es-ES"/>
              </w:rPr>
              <w:t xml:space="preserve"> de Ref</w:t>
            </w:r>
          </w:p>
        </w:tc>
        <w:tc>
          <w:tcPr>
            <w:tcW w:w="2182" w:type="dxa"/>
            <w:vMerge w:val="restart"/>
            <w:shd w:val="clear" w:color="auto" w:fill="004CAB"/>
            <w:vAlign w:val="center"/>
          </w:tcPr>
          <w:p w14:paraId="18C9550E" w14:textId="77777777" w:rsidR="00D20356" w:rsidRPr="007B32CC" w:rsidRDefault="00D20356" w:rsidP="00F07E3C">
            <w:pPr>
              <w:jc w:val="center"/>
              <w:rPr>
                <w:rFonts w:eastAsia="Times New Roman" w:cstheme="majorHAnsi"/>
                <w:b/>
                <w:bCs/>
                <w:color w:val="FFFFFF" w:themeColor="background1"/>
                <w:sz w:val="20"/>
                <w:szCs w:val="20"/>
              </w:rPr>
            </w:pPr>
            <w:r w:rsidRPr="007B32CC">
              <w:rPr>
                <w:rFonts w:eastAsia="Times New Roman" w:cstheme="majorHAnsi"/>
                <w:b/>
                <w:bCs/>
                <w:color w:val="FFFFFF" w:themeColor="background1"/>
                <w:sz w:val="20"/>
                <w:szCs w:val="20"/>
              </w:rPr>
              <w:t>Estándares de emisión admisibles (mg/m</w:t>
            </w:r>
            <w:r w:rsidRPr="007B32CC">
              <w:rPr>
                <w:rFonts w:eastAsia="Times New Roman" w:cstheme="majorHAnsi"/>
                <w:b/>
                <w:bCs/>
                <w:color w:val="FFFFFF" w:themeColor="background1"/>
                <w:sz w:val="20"/>
                <w:szCs w:val="20"/>
                <w:vertAlign w:val="superscript"/>
              </w:rPr>
              <w:t>3</w:t>
            </w:r>
            <w:r w:rsidRPr="007B32CC">
              <w:rPr>
                <w:rFonts w:eastAsia="Times New Roman" w:cstheme="majorHAnsi"/>
                <w:b/>
                <w:bCs/>
                <w:color w:val="FFFFFF" w:themeColor="background1"/>
                <w:sz w:val="20"/>
                <w:szCs w:val="20"/>
              </w:rPr>
              <w:t>)</w:t>
            </w:r>
          </w:p>
        </w:tc>
      </w:tr>
      <w:tr w:rsidR="00D20356" w:rsidRPr="007B32CC" w14:paraId="1B3F8EC6" w14:textId="77777777" w:rsidTr="00F07E3C">
        <w:trPr>
          <w:trHeight w:val="20"/>
          <w:tblHeader/>
          <w:jc w:val="center"/>
        </w:trPr>
        <w:tc>
          <w:tcPr>
            <w:tcW w:w="1355" w:type="dxa"/>
            <w:vMerge/>
            <w:shd w:val="clear" w:color="auto" w:fill="004CAB"/>
            <w:vAlign w:val="center"/>
          </w:tcPr>
          <w:p w14:paraId="28096EB1" w14:textId="77777777" w:rsidR="00D20356" w:rsidRPr="007B32CC" w:rsidRDefault="00D20356" w:rsidP="00F07E3C">
            <w:pPr>
              <w:jc w:val="center"/>
              <w:rPr>
                <w:rFonts w:eastAsia="Times New Roman" w:cstheme="majorHAnsi"/>
                <w:b/>
                <w:bCs/>
                <w:color w:val="FFFFFF" w:themeColor="background1"/>
                <w:sz w:val="20"/>
                <w:szCs w:val="20"/>
              </w:rPr>
            </w:pPr>
          </w:p>
        </w:tc>
        <w:tc>
          <w:tcPr>
            <w:tcW w:w="1490" w:type="dxa"/>
            <w:vMerge/>
            <w:shd w:val="clear" w:color="auto" w:fill="004CAB"/>
            <w:vAlign w:val="center"/>
          </w:tcPr>
          <w:p w14:paraId="0CE8412A" w14:textId="77777777" w:rsidR="00D20356" w:rsidRPr="007B32CC" w:rsidRDefault="00D20356" w:rsidP="00F07E3C">
            <w:pPr>
              <w:jc w:val="center"/>
              <w:rPr>
                <w:rFonts w:eastAsia="Times New Roman" w:cstheme="majorHAnsi"/>
                <w:b/>
                <w:bCs/>
                <w:color w:val="FFFFFF" w:themeColor="background1"/>
                <w:sz w:val="20"/>
                <w:szCs w:val="20"/>
              </w:rPr>
            </w:pPr>
          </w:p>
        </w:tc>
        <w:tc>
          <w:tcPr>
            <w:tcW w:w="2537" w:type="dxa"/>
            <w:shd w:val="clear" w:color="auto" w:fill="004CAB"/>
            <w:vAlign w:val="center"/>
          </w:tcPr>
          <w:p w14:paraId="451898F6" w14:textId="77777777" w:rsidR="00D20356" w:rsidRPr="007B32CC" w:rsidRDefault="00D20356" w:rsidP="00F07E3C">
            <w:pPr>
              <w:jc w:val="center"/>
              <w:rPr>
                <w:rFonts w:eastAsia="Times New Roman" w:cstheme="majorHAnsi"/>
                <w:b/>
                <w:bCs/>
                <w:color w:val="FFFFFF" w:themeColor="background1"/>
                <w:sz w:val="20"/>
                <w:szCs w:val="20"/>
              </w:rPr>
            </w:pPr>
            <w:r>
              <w:rPr>
                <w:rFonts w:eastAsia="Times New Roman" w:cstheme="majorHAnsi"/>
                <w:b/>
                <w:bCs/>
                <w:color w:val="FFFFFF" w:themeColor="background1"/>
                <w:sz w:val="20"/>
                <w:szCs w:val="20"/>
              </w:rPr>
              <w:t>Artículo</w:t>
            </w:r>
          </w:p>
        </w:tc>
        <w:tc>
          <w:tcPr>
            <w:tcW w:w="1264" w:type="dxa"/>
            <w:vMerge/>
            <w:shd w:val="clear" w:color="auto" w:fill="004CAB"/>
          </w:tcPr>
          <w:p w14:paraId="5BB0F1C1" w14:textId="77777777" w:rsidR="00D20356" w:rsidRPr="007B32CC" w:rsidRDefault="00D20356" w:rsidP="00F07E3C">
            <w:pPr>
              <w:jc w:val="center"/>
              <w:rPr>
                <w:rFonts w:eastAsia="Times New Roman" w:cstheme="majorHAnsi"/>
                <w:b/>
                <w:bCs/>
                <w:color w:val="FFFFFF" w:themeColor="background1"/>
                <w:sz w:val="20"/>
                <w:szCs w:val="20"/>
              </w:rPr>
            </w:pPr>
          </w:p>
        </w:tc>
        <w:tc>
          <w:tcPr>
            <w:tcW w:w="2182" w:type="dxa"/>
            <w:vMerge/>
            <w:shd w:val="clear" w:color="auto" w:fill="004CAB"/>
            <w:vAlign w:val="center"/>
          </w:tcPr>
          <w:p w14:paraId="2E375188" w14:textId="77777777" w:rsidR="00D20356" w:rsidRPr="007B32CC" w:rsidRDefault="00D20356" w:rsidP="00F07E3C">
            <w:pPr>
              <w:jc w:val="center"/>
              <w:rPr>
                <w:rFonts w:eastAsia="Times New Roman" w:cstheme="majorHAnsi"/>
                <w:b/>
                <w:bCs/>
                <w:color w:val="FFFFFF" w:themeColor="background1"/>
                <w:sz w:val="20"/>
                <w:szCs w:val="20"/>
              </w:rPr>
            </w:pPr>
          </w:p>
        </w:tc>
      </w:tr>
      <w:tr w:rsidR="00724052" w:rsidRPr="007B32CC" w14:paraId="3635C216" w14:textId="77777777" w:rsidTr="0066087D">
        <w:trPr>
          <w:trHeight w:val="20"/>
          <w:jc w:val="center"/>
        </w:trPr>
        <w:tc>
          <w:tcPr>
            <w:tcW w:w="1355" w:type="dxa"/>
            <w:vAlign w:val="center"/>
          </w:tcPr>
          <w:p w14:paraId="7054F687" w14:textId="5A3C27CC" w:rsidR="00724052" w:rsidRPr="007B32CC" w:rsidRDefault="00F54F49" w:rsidP="0066087D">
            <w:pPr>
              <w:jc w:val="center"/>
              <w:rPr>
                <w:rFonts w:eastAsia="Times New Roman" w:cstheme="majorHAnsi"/>
                <w:bCs/>
                <w:sz w:val="20"/>
                <w:szCs w:val="20"/>
              </w:rPr>
            </w:pPr>
            <w:r>
              <w:rPr>
                <w:rFonts w:eastAsia="Times New Roman" w:cstheme="majorHAnsi"/>
                <w:bCs/>
                <w:sz w:val="20"/>
                <w:szCs w:val="20"/>
              </w:rPr>
              <w:t>Caldera 400 BHP</w:t>
            </w:r>
          </w:p>
        </w:tc>
        <w:tc>
          <w:tcPr>
            <w:tcW w:w="1490" w:type="dxa"/>
            <w:shd w:val="clear" w:color="auto" w:fill="auto"/>
            <w:vAlign w:val="center"/>
          </w:tcPr>
          <w:p w14:paraId="06828684" w14:textId="77777777" w:rsidR="00724052" w:rsidRPr="0092513F" w:rsidRDefault="00724052" w:rsidP="0066087D">
            <w:pPr>
              <w:jc w:val="center"/>
              <w:rPr>
                <w:rFonts w:eastAsia="Times New Roman" w:cstheme="majorHAnsi"/>
                <w:bCs/>
                <w:sz w:val="20"/>
                <w:szCs w:val="20"/>
              </w:rPr>
            </w:pPr>
            <w:r w:rsidRPr="0092513F">
              <w:rPr>
                <w:rFonts w:eastAsia="Times New Roman" w:cstheme="majorHAnsi"/>
                <w:bCs/>
                <w:sz w:val="20"/>
                <w:szCs w:val="20"/>
              </w:rPr>
              <w:t>MP</w:t>
            </w:r>
          </w:p>
        </w:tc>
        <w:tc>
          <w:tcPr>
            <w:tcW w:w="2537" w:type="dxa"/>
            <w:vAlign w:val="center"/>
          </w:tcPr>
          <w:p w14:paraId="586F37F7" w14:textId="2DDD3C50" w:rsidR="00724052" w:rsidRPr="0066087D" w:rsidRDefault="0066087D" w:rsidP="0066087D">
            <w:pPr>
              <w:jc w:val="center"/>
              <w:rPr>
                <w:rFonts w:eastAsia="Times New Roman" w:cstheme="majorHAnsi"/>
                <w:sz w:val="20"/>
                <w:szCs w:val="20"/>
              </w:rPr>
            </w:pPr>
            <w:r w:rsidRPr="0066087D">
              <w:rPr>
                <w:rFonts w:eastAsia="Times New Roman" w:cstheme="majorHAnsi"/>
                <w:sz w:val="20"/>
                <w:szCs w:val="20"/>
              </w:rPr>
              <w:t>7</w:t>
            </w:r>
          </w:p>
        </w:tc>
        <w:tc>
          <w:tcPr>
            <w:tcW w:w="1264" w:type="dxa"/>
            <w:vAlign w:val="center"/>
          </w:tcPr>
          <w:p w14:paraId="3DC2D98B" w14:textId="77777777" w:rsidR="00724052" w:rsidRPr="0092513F" w:rsidRDefault="00724052" w:rsidP="0066087D">
            <w:pPr>
              <w:jc w:val="center"/>
              <w:rPr>
                <w:rFonts w:cstheme="majorHAnsi"/>
                <w:bCs/>
                <w:sz w:val="20"/>
                <w:szCs w:val="20"/>
                <w:vertAlign w:val="superscript"/>
              </w:rPr>
            </w:pPr>
            <w:r w:rsidRPr="0092513F">
              <w:rPr>
                <w:rFonts w:eastAsia="Times New Roman" w:cstheme="majorHAnsi"/>
                <w:bCs/>
                <w:sz w:val="20"/>
                <w:szCs w:val="20"/>
              </w:rPr>
              <w:t>11</w:t>
            </w:r>
          </w:p>
        </w:tc>
        <w:tc>
          <w:tcPr>
            <w:tcW w:w="2182" w:type="dxa"/>
            <w:shd w:val="clear" w:color="auto" w:fill="auto"/>
            <w:vAlign w:val="center"/>
          </w:tcPr>
          <w:p w14:paraId="77208907" w14:textId="7F886FAC" w:rsidR="00724052" w:rsidRPr="0092513F" w:rsidRDefault="0066087D" w:rsidP="0066087D">
            <w:pPr>
              <w:jc w:val="center"/>
              <w:rPr>
                <w:rFonts w:cstheme="majorHAnsi"/>
                <w:bCs/>
                <w:sz w:val="20"/>
                <w:szCs w:val="20"/>
                <w:vertAlign w:val="superscript"/>
              </w:rPr>
            </w:pPr>
            <w:r>
              <w:rPr>
                <w:rFonts w:eastAsia="Times New Roman" w:cstheme="majorHAnsi"/>
                <w:bCs/>
                <w:sz w:val="20"/>
                <w:szCs w:val="20"/>
              </w:rPr>
              <w:t>No aplica</w:t>
            </w:r>
          </w:p>
        </w:tc>
      </w:tr>
    </w:tbl>
    <w:p w14:paraId="1460F1E9" w14:textId="365BF27C" w:rsidR="00007BA0" w:rsidRDefault="00D20356" w:rsidP="00D20356">
      <w:pPr>
        <w:jc w:val="center"/>
        <w:rPr>
          <w:rFonts w:cstheme="majorHAnsi"/>
          <w:i/>
          <w:sz w:val="20"/>
          <w:szCs w:val="20"/>
        </w:rPr>
      </w:pPr>
      <w:r w:rsidRPr="007B32CC">
        <w:rPr>
          <w:rFonts w:cstheme="majorHAnsi"/>
          <w:i/>
          <w:sz w:val="20"/>
          <w:szCs w:val="20"/>
        </w:rPr>
        <w:t>Fuente: Resolución 909 del MAVDT, Año 2008</w:t>
      </w:r>
    </w:p>
    <w:p w14:paraId="6DCAD6B5" w14:textId="77777777" w:rsidR="00007BA0" w:rsidRPr="007B32CC" w:rsidRDefault="00007BA0" w:rsidP="00D956CB">
      <w:pPr>
        <w:jc w:val="center"/>
        <w:rPr>
          <w:rFonts w:cstheme="majorHAnsi"/>
          <w:i/>
          <w:sz w:val="20"/>
          <w:szCs w:val="20"/>
        </w:rPr>
      </w:pPr>
    </w:p>
    <w:p w14:paraId="4FE666D6" w14:textId="52154D42" w:rsidR="00D8372A" w:rsidRPr="007B32CC" w:rsidRDefault="00D956CB">
      <w:pPr>
        <w:rPr>
          <w:rFonts w:eastAsia="Times New Roman" w:cstheme="majorHAnsi"/>
          <w:b/>
          <w:bCs/>
          <w:sz w:val="48"/>
        </w:rPr>
      </w:pPr>
      <w:r w:rsidRPr="007B32CC">
        <w:rPr>
          <w:rFonts w:eastAsia="Times New Roman" w:cstheme="majorHAnsi"/>
          <w:b/>
          <w:bCs/>
          <w:sz w:val="48"/>
        </w:rPr>
        <w:br w:type="page"/>
      </w:r>
    </w:p>
    <w:p w14:paraId="51B27EC6" w14:textId="54798E45" w:rsidR="00FE4808" w:rsidRPr="00007BA0" w:rsidRDefault="00FE4808" w:rsidP="00DC2946">
      <w:pPr>
        <w:pStyle w:val="Ttulo1"/>
        <w:numPr>
          <w:ilvl w:val="0"/>
          <w:numId w:val="38"/>
        </w:numPr>
        <w:rPr>
          <w:rFonts w:ascii="Avenir Next LT Pro" w:hAnsi="Avenir Next LT Pro" w:cstheme="majorHAnsi"/>
          <w:sz w:val="40"/>
          <w:szCs w:val="40"/>
          <w:lang w:val="es-CO"/>
        </w:rPr>
      </w:pPr>
      <w:bookmarkStart w:id="200" w:name="_Toc228127427"/>
      <w:r w:rsidRPr="00007BA0">
        <w:rPr>
          <w:rFonts w:ascii="Avenir Next LT Pro" w:hAnsi="Avenir Next LT Pro" w:cstheme="majorHAnsi"/>
          <w:sz w:val="40"/>
          <w:szCs w:val="40"/>
          <w:lang w:val="es-CO"/>
        </w:rPr>
        <w:lastRenderedPageBreak/>
        <w:t>REPORTE DE RESULTADOS DE ANÁLISIS</w:t>
      </w:r>
      <w:bookmarkEnd w:id="190"/>
      <w:bookmarkEnd w:id="200"/>
      <w:r w:rsidRPr="00007BA0">
        <w:rPr>
          <w:rFonts w:ascii="Avenir Next LT Pro" w:hAnsi="Avenir Next LT Pro" w:cstheme="majorHAnsi"/>
          <w:sz w:val="40"/>
          <w:szCs w:val="40"/>
          <w:lang w:val="es-CO"/>
        </w:rPr>
        <w:t xml:space="preserve"> </w:t>
      </w:r>
    </w:p>
    <w:p w14:paraId="626204C5" w14:textId="0E8A055A" w:rsidR="00BA3333" w:rsidRPr="007B32CC" w:rsidRDefault="00BA3333" w:rsidP="00BA3333">
      <w:pPr>
        <w:autoSpaceDE w:val="0"/>
        <w:autoSpaceDN w:val="0"/>
        <w:adjustRightInd w:val="0"/>
        <w:spacing w:after="240" w:line="360" w:lineRule="auto"/>
        <w:jc w:val="both"/>
        <w:rPr>
          <w:rFonts w:cstheme="majorHAnsi"/>
          <w:sz w:val="22"/>
          <w:szCs w:val="22"/>
          <w:lang w:eastAsia="es-CO"/>
        </w:rPr>
      </w:pPr>
      <w:r w:rsidRPr="007B32CC">
        <w:rPr>
          <w:rFonts w:eastAsia="MS Mincho" w:cstheme="majorHAnsi"/>
          <w:sz w:val="22"/>
          <w:szCs w:val="22"/>
        </w:rPr>
        <w:t>En las siguientes secciones se presentan l</w:t>
      </w:r>
      <w:r w:rsidRPr="007B32CC">
        <w:rPr>
          <w:rFonts w:cstheme="majorHAnsi"/>
          <w:sz w:val="22"/>
          <w:szCs w:val="22"/>
          <w:lang w:eastAsia="es-CO"/>
        </w:rPr>
        <w:t xml:space="preserve">as concentraciones reportadas a condiciones de referencia de presión y temperatura establecidas por la </w:t>
      </w:r>
      <w:r w:rsidR="00C27C6B" w:rsidRPr="007B32CC">
        <w:rPr>
          <w:rFonts w:cstheme="majorHAnsi"/>
          <w:sz w:val="22"/>
          <w:szCs w:val="22"/>
          <w:lang w:eastAsia="es-CO"/>
        </w:rPr>
        <w:t xml:space="preserve">Resolución </w:t>
      </w:r>
      <w:r w:rsidRPr="007B32CC">
        <w:rPr>
          <w:rFonts w:cstheme="majorHAnsi"/>
          <w:sz w:val="22"/>
          <w:szCs w:val="22"/>
          <w:lang w:eastAsia="es-CO"/>
        </w:rPr>
        <w:t>909 de 2008</w:t>
      </w:r>
      <w:r w:rsidR="006A22F4" w:rsidRPr="007B32CC">
        <w:rPr>
          <w:rFonts w:cstheme="majorHAnsi"/>
          <w:sz w:val="22"/>
          <w:szCs w:val="22"/>
          <w:lang w:eastAsia="es-CO"/>
        </w:rPr>
        <w:t xml:space="preserve">, </w:t>
      </w:r>
      <w:r w:rsidRPr="007B32CC">
        <w:rPr>
          <w:rFonts w:cstheme="majorHAnsi"/>
          <w:sz w:val="22"/>
          <w:szCs w:val="22"/>
          <w:lang w:eastAsia="es-CO"/>
        </w:rPr>
        <w:t xml:space="preserve">obtenidas para </w:t>
      </w:r>
      <w:r w:rsidR="00EE45C6">
        <w:rPr>
          <w:rFonts w:cstheme="majorHAnsi"/>
          <w:sz w:val="22"/>
          <w:szCs w:val="22"/>
          <w:lang w:eastAsia="es-CO"/>
        </w:rPr>
        <w:t>M</w:t>
      </w:r>
      <w:r w:rsidR="00C27C6B" w:rsidRPr="007B32CC">
        <w:rPr>
          <w:rFonts w:cstheme="majorHAnsi"/>
          <w:sz w:val="22"/>
          <w:szCs w:val="22"/>
          <w:lang w:eastAsia="es-CO"/>
        </w:rPr>
        <w:t xml:space="preserve">aterial </w:t>
      </w:r>
      <w:r w:rsidR="00EE45C6">
        <w:rPr>
          <w:rFonts w:cstheme="majorHAnsi"/>
          <w:sz w:val="22"/>
          <w:szCs w:val="22"/>
          <w:lang w:eastAsia="es-CO"/>
        </w:rPr>
        <w:t>P</w:t>
      </w:r>
      <w:r w:rsidR="00C27C6B" w:rsidRPr="007B32CC">
        <w:rPr>
          <w:rFonts w:cstheme="majorHAnsi"/>
          <w:sz w:val="22"/>
          <w:szCs w:val="22"/>
          <w:lang w:eastAsia="es-CO"/>
        </w:rPr>
        <w:t>articulado</w:t>
      </w:r>
      <w:r w:rsidRPr="007B32CC">
        <w:rPr>
          <w:rFonts w:cstheme="majorHAnsi"/>
          <w:sz w:val="22"/>
          <w:szCs w:val="22"/>
          <w:lang w:eastAsia="es-CO"/>
        </w:rPr>
        <w:t xml:space="preserve"> (MP), </w:t>
      </w:r>
      <w:r w:rsidRPr="007B32CC">
        <w:rPr>
          <w:rFonts w:eastAsia="MS Mincho" w:cstheme="majorHAnsi"/>
          <w:sz w:val="22"/>
          <w:szCs w:val="22"/>
        </w:rPr>
        <w:t xml:space="preserve">encontrados en el área de </w:t>
      </w:r>
      <w:r w:rsidR="00EC603D" w:rsidRPr="007B32CC">
        <w:rPr>
          <w:rFonts w:eastAsia="MS Mincho" w:cstheme="majorHAnsi"/>
          <w:sz w:val="22"/>
          <w:szCs w:val="22"/>
        </w:rPr>
        <w:t xml:space="preserve">estudio </w:t>
      </w:r>
      <w:r w:rsidRPr="007B32CC">
        <w:rPr>
          <w:rFonts w:eastAsia="MS Mincho" w:cstheme="majorHAnsi"/>
          <w:sz w:val="22"/>
          <w:szCs w:val="22"/>
        </w:rPr>
        <w:t xml:space="preserve">de </w:t>
      </w:r>
      <w:r w:rsidR="00613064">
        <w:rPr>
          <w:rFonts w:eastAsia="MS Mincho" w:cstheme="majorHAnsi"/>
          <w:sz w:val="22"/>
          <w:szCs w:val="22"/>
        </w:rPr>
        <w:t xml:space="preserve">la Planta </w:t>
      </w:r>
      <w:r w:rsidR="00314896">
        <w:rPr>
          <w:rFonts w:eastAsia="MS Mincho" w:cstheme="majorHAnsi"/>
          <w:sz w:val="22"/>
          <w:szCs w:val="22"/>
        </w:rPr>
        <w:t>Coolechera</w:t>
      </w:r>
      <w:r w:rsidR="00613064">
        <w:rPr>
          <w:rFonts w:eastAsia="MS Mincho" w:cstheme="majorHAnsi"/>
          <w:sz w:val="22"/>
          <w:szCs w:val="22"/>
        </w:rPr>
        <w:t xml:space="preserve">, ubicada en la ciudad de Barranquilla, departamento del Atlántico. </w:t>
      </w:r>
    </w:p>
    <w:p w14:paraId="04DDA8E4" w14:textId="6F5E30C6" w:rsidR="00FE4808" w:rsidRPr="00BA384B" w:rsidRDefault="00663544" w:rsidP="00DC2946">
      <w:pPr>
        <w:pStyle w:val="Ttulo2"/>
        <w:numPr>
          <w:ilvl w:val="1"/>
          <w:numId w:val="38"/>
        </w:numPr>
        <w:spacing w:line="240" w:lineRule="auto"/>
        <w:rPr>
          <w:rFonts w:ascii="Avenir Next LT Pro" w:hAnsi="Avenir Next LT Pro" w:cstheme="majorHAnsi"/>
          <w:sz w:val="28"/>
          <w:szCs w:val="22"/>
          <w:lang w:val="es-CO"/>
        </w:rPr>
      </w:pPr>
      <w:bookmarkStart w:id="201" w:name="_Toc228127428"/>
      <w:r w:rsidRPr="00BA384B">
        <w:rPr>
          <w:rFonts w:ascii="Avenir Next LT Pro" w:hAnsi="Avenir Next LT Pro" w:cstheme="majorHAnsi"/>
          <w:sz w:val="28"/>
          <w:szCs w:val="22"/>
          <w:lang w:val="es-CO"/>
        </w:rPr>
        <w:t>Material Particulado</w:t>
      </w:r>
      <w:bookmarkEnd w:id="201"/>
    </w:p>
    <w:p w14:paraId="3F46B02D" w14:textId="5BA335F8" w:rsidR="00CC51B6" w:rsidRPr="00BA384B" w:rsidRDefault="00663544" w:rsidP="00DC2946">
      <w:pPr>
        <w:pStyle w:val="Ttulo3"/>
        <w:numPr>
          <w:ilvl w:val="2"/>
          <w:numId w:val="38"/>
        </w:numPr>
        <w:spacing w:line="360" w:lineRule="auto"/>
        <w:rPr>
          <w:rFonts w:ascii="Avenir Next LT Pro" w:hAnsi="Avenir Next LT Pro" w:cstheme="majorHAnsi"/>
          <w:sz w:val="24"/>
          <w:szCs w:val="24"/>
          <w:lang w:val="es-CO"/>
        </w:rPr>
      </w:pPr>
      <w:bookmarkStart w:id="202" w:name="_Toc228127429"/>
      <w:r w:rsidRPr="00BA384B">
        <w:rPr>
          <w:rFonts w:ascii="Avenir Next LT Pro" w:hAnsi="Avenir Next LT Pro" w:cstheme="majorHAnsi"/>
          <w:sz w:val="24"/>
          <w:szCs w:val="24"/>
          <w:lang w:val="es-CO"/>
        </w:rPr>
        <w:t>Concentración a condiciones de referencia</w:t>
      </w:r>
      <w:bookmarkEnd w:id="202"/>
    </w:p>
    <w:p w14:paraId="16C3A3AC" w14:textId="281364DD" w:rsidR="00FA52CE" w:rsidRDefault="00FA52CE" w:rsidP="001F0BEA">
      <w:pPr>
        <w:pStyle w:val="Descripcin"/>
        <w:spacing w:after="0"/>
        <w:jc w:val="center"/>
        <w:rPr>
          <w:rFonts w:ascii="Avenir Next LT Pro" w:hAnsi="Avenir Next LT Pro" w:cstheme="majorHAnsi"/>
          <w:lang w:val="es-CO"/>
        </w:rPr>
      </w:pPr>
      <w:bookmarkStart w:id="203" w:name="_Toc228127470"/>
      <w:r w:rsidRPr="007B32CC">
        <w:rPr>
          <w:rFonts w:ascii="Avenir Next LT Pro" w:hAnsi="Avenir Next LT Pro" w:cstheme="majorHAnsi"/>
          <w:lang w:val="es-CO"/>
        </w:rPr>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23</w:t>
      </w:r>
      <w:r w:rsidRPr="007B32CC">
        <w:rPr>
          <w:rFonts w:ascii="Avenir Next LT Pro" w:hAnsi="Avenir Next LT Pro" w:cstheme="majorHAnsi"/>
          <w:lang w:val="es-CO"/>
        </w:rPr>
        <w:fldChar w:fldCharType="end"/>
      </w:r>
      <w:r w:rsidRPr="007B32CC">
        <w:rPr>
          <w:rFonts w:ascii="Avenir Next LT Pro" w:hAnsi="Avenir Next LT Pro" w:cstheme="majorHAnsi"/>
          <w:lang w:val="es-CO"/>
        </w:rPr>
        <w:t>. Contaminantes corregidos a condiciones de referencia</w:t>
      </w:r>
      <w:bookmarkEnd w:id="191"/>
      <w:bookmarkEnd w:id="192"/>
      <w:r w:rsidR="00AC1F1B" w:rsidRPr="007B32CC">
        <w:rPr>
          <w:rFonts w:ascii="Avenir Next LT Pro" w:hAnsi="Avenir Next LT Pro" w:cstheme="majorHAnsi"/>
          <w:lang w:val="es-CO"/>
        </w:rPr>
        <w:t xml:space="preserve"> – Material Particulado (MP)</w:t>
      </w:r>
      <w:bookmarkEnd w:id="203"/>
    </w:p>
    <w:tbl>
      <w:tblPr>
        <w:tblW w:w="5000" w:type="pct"/>
        <w:jc w:val="center"/>
        <w:tblCellMar>
          <w:left w:w="70" w:type="dxa"/>
          <w:right w:w="70" w:type="dxa"/>
        </w:tblCellMar>
        <w:tblLook w:val="04A0" w:firstRow="1" w:lastRow="0" w:firstColumn="1" w:lastColumn="0" w:noHBand="0" w:noVBand="1"/>
      </w:tblPr>
      <w:tblGrid>
        <w:gridCol w:w="4414"/>
        <w:gridCol w:w="4414"/>
      </w:tblGrid>
      <w:tr w:rsidR="00314896" w:rsidRPr="00314896" w14:paraId="255A3BB9" w14:textId="77777777" w:rsidTr="00314896">
        <w:trPr>
          <w:trHeight w:val="20"/>
          <w:jc w:val="center"/>
        </w:trPr>
        <w:tc>
          <w:tcPr>
            <w:tcW w:w="5000" w:type="pct"/>
            <w:gridSpan w:val="2"/>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17A4B902" w14:textId="77777777" w:rsidR="00314896" w:rsidRPr="00314896" w:rsidRDefault="00314896" w:rsidP="00314896">
            <w:pPr>
              <w:jc w:val="center"/>
              <w:rPr>
                <w:rFonts w:eastAsia="Times New Roman" w:cs="Times New Roman"/>
                <w:b/>
                <w:bCs/>
                <w:color w:val="FFFFFF"/>
                <w:sz w:val="20"/>
                <w:szCs w:val="20"/>
                <w:lang w:eastAsia="es-CO"/>
              </w:rPr>
            </w:pPr>
            <w:r w:rsidRPr="00314896">
              <w:rPr>
                <w:rFonts w:eastAsia="Times New Roman" w:cs="Times New Roman"/>
                <w:b/>
                <w:bCs/>
                <w:color w:val="FFFFFF"/>
                <w:sz w:val="20"/>
                <w:szCs w:val="20"/>
                <w:lang w:eastAsia="es-CO"/>
              </w:rPr>
              <w:t>Contaminante a Condiciones de referencia (mg/m</w:t>
            </w:r>
            <w:r w:rsidRPr="00314896">
              <w:rPr>
                <w:rFonts w:eastAsia="Times New Roman" w:cs="Times New Roman"/>
                <w:b/>
                <w:bCs/>
                <w:color w:val="FFFFFF"/>
                <w:sz w:val="20"/>
                <w:szCs w:val="20"/>
                <w:vertAlign w:val="superscript"/>
                <w:lang w:eastAsia="es-CO"/>
              </w:rPr>
              <w:t>3</w:t>
            </w:r>
            <w:r w:rsidRPr="00314896">
              <w:rPr>
                <w:rFonts w:eastAsia="Times New Roman" w:cs="Times New Roman"/>
                <w:b/>
                <w:bCs/>
                <w:color w:val="FFFFFF"/>
                <w:sz w:val="20"/>
                <w:szCs w:val="20"/>
                <w:lang w:eastAsia="es-CO"/>
              </w:rPr>
              <w:t>)</w:t>
            </w:r>
          </w:p>
        </w:tc>
      </w:tr>
      <w:tr w:rsidR="00314896" w:rsidRPr="00314896" w14:paraId="734C2741" w14:textId="77777777" w:rsidTr="00314896">
        <w:trPr>
          <w:trHeight w:val="20"/>
          <w:jc w:val="center"/>
        </w:trPr>
        <w:tc>
          <w:tcPr>
            <w:tcW w:w="2500" w:type="pct"/>
            <w:vMerge w:val="restart"/>
            <w:tcBorders>
              <w:top w:val="nil"/>
              <w:left w:val="single" w:sz="4" w:space="0" w:color="808080"/>
              <w:bottom w:val="single" w:sz="4" w:space="0" w:color="808080"/>
              <w:right w:val="single" w:sz="4" w:space="0" w:color="808080"/>
            </w:tcBorders>
            <w:shd w:val="clear" w:color="000000" w:fill="004CAB"/>
            <w:noWrap/>
            <w:vAlign w:val="center"/>
            <w:hideMark/>
          </w:tcPr>
          <w:p w14:paraId="11B1F250" w14:textId="77777777" w:rsidR="00314896" w:rsidRPr="00314896" w:rsidRDefault="00314896" w:rsidP="00314896">
            <w:pPr>
              <w:jc w:val="center"/>
              <w:rPr>
                <w:rFonts w:eastAsia="Times New Roman" w:cs="Times New Roman"/>
                <w:b/>
                <w:bCs/>
                <w:color w:val="FFFFFF"/>
                <w:sz w:val="20"/>
                <w:szCs w:val="20"/>
                <w:lang w:eastAsia="es-CO"/>
              </w:rPr>
            </w:pPr>
            <w:r w:rsidRPr="00314896">
              <w:rPr>
                <w:rFonts w:eastAsia="Times New Roman" w:cs="Times New Roman"/>
                <w:b/>
                <w:bCs/>
                <w:color w:val="FFFFFF"/>
                <w:sz w:val="20"/>
                <w:szCs w:val="20"/>
                <w:lang w:eastAsia="es-CO"/>
              </w:rPr>
              <w:t>Fuente</w:t>
            </w:r>
          </w:p>
        </w:tc>
        <w:tc>
          <w:tcPr>
            <w:tcW w:w="2500" w:type="pct"/>
            <w:tcBorders>
              <w:top w:val="nil"/>
              <w:left w:val="nil"/>
              <w:bottom w:val="single" w:sz="4" w:space="0" w:color="808080"/>
              <w:right w:val="single" w:sz="4" w:space="0" w:color="808080"/>
            </w:tcBorders>
            <w:shd w:val="clear" w:color="000000" w:fill="004CAB"/>
            <w:noWrap/>
            <w:vAlign w:val="center"/>
            <w:hideMark/>
          </w:tcPr>
          <w:p w14:paraId="72A9B330" w14:textId="77777777" w:rsidR="00314896" w:rsidRPr="00314896" w:rsidRDefault="00314896" w:rsidP="00314896">
            <w:pPr>
              <w:jc w:val="center"/>
              <w:rPr>
                <w:rFonts w:eastAsia="Times New Roman" w:cs="Times New Roman"/>
                <w:b/>
                <w:bCs/>
                <w:color w:val="FFFFFF"/>
                <w:sz w:val="20"/>
                <w:szCs w:val="20"/>
                <w:lang w:eastAsia="es-CO"/>
              </w:rPr>
            </w:pPr>
            <w:r w:rsidRPr="00314896">
              <w:rPr>
                <w:rFonts w:eastAsia="Times New Roman" w:cs="Times New Roman"/>
                <w:b/>
                <w:bCs/>
                <w:color w:val="FFFFFF"/>
                <w:sz w:val="20"/>
                <w:szCs w:val="20"/>
                <w:lang w:eastAsia="es-CO"/>
              </w:rPr>
              <w:t>MP</w:t>
            </w:r>
          </w:p>
        </w:tc>
      </w:tr>
      <w:tr w:rsidR="00314896" w:rsidRPr="00314896" w14:paraId="73371185" w14:textId="77777777" w:rsidTr="00314896">
        <w:trPr>
          <w:trHeight w:val="20"/>
          <w:jc w:val="center"/>
        </w:trPr>
        <w:tc>
          <w:tcPr>
            <w:tcW w:w="2500" w:type="pct"/>
            <w:vMerge/>
            <w:tcBorders>
              <w:top w:val="nil"/>
              <w:left w:val="single" w:sz="4" w:space="0" w:color="808080"/>
              <w:bottom w:val="single" w:sz="4" w:space="0" w:color="808080"/>
              <w:right w:val="single" w:sz="4" w:space="0" w:color="808080"/>
            </w:tcBorders>
            <w:vAlign w:val="center"/>
            <w:hideMark/>
          </w:tcPr>
          <w:p w14:paraId="4B8ADB54" w14:textId="77777777" w:rsidR="00314896" w:rsidRPr="00314896" w:rsidRDefault="00314896" w:rsidP="00314896">
            <w:pPr>
              <w:rPr>
                <w:rFonts w:eastAsia="Times New Roman" w:cs="Times New Roman"/>
                <w:b/>
                <w:bCs/>
                <w:color w:val="FFFFFF"/>
                <w:sz w:val="20"/>
                <w:szCs w:val="20"/>
                <w:lang w:eastAsia="es-CO"/>
              </w:rPr>
            </w:pPr>
          </w:p>
        </w:tc>
        <w:tc>
          <w:tcPr>
            <w:tcW w:w="2500" w:type="pct"/>
            <w:tcBorders>
              <w:top w:val="nil"/>
              <w:left w:val="nil"/>
              <w:bottom w:val="single" w:sz="4" w:space="0" w:color="808080"/>
              <w:right w:val="single" w:sz="4" w:space="0" w:color="808080"/>
            </w:tcBorders>
            <w:shd w:val="clear" w:color="000000" w:fill="004CAB"/>
            <w:noWrap/>
            <w:vAlign w:val="center"/>
            <w:hideMark/>
          </w:tcPr>
          <w:p w14:paraId="290D02F4" w14:textId="77777777" w:rsidR="00314896" w:rsidRPr="00314896" w:rsidRDefault="00314896" w:rsidP="00314896">
            <w:pPr>
              <w:jc w:val="center"/>
              <w:rPr>
                <w:rFonts w:eastAsia="Times New Roman" w:cs="Times New Roman"/>
                <w:b/>
                <w:bCs/>
                <w:color w:val="FFFFFF"/>
                <w:sz w:val="20"/>
                <w:szCs w:val="20"/>
                <w:lang w:eastAsia="es-CO"/>
              </w:rPr>
            </w:pPr>
            <w:r w:rsidRPr="00314896">
              <w:rPr>
                <w:rFonts w:eastAsia="Times New Roman" w:cs="Times New Roman"/>
                <w:b/>
                <w:bCs/>
                <w:color w:val="FFFFFF"/>
                <w:sz w:val="20"/>
                <w:szCs w:val="20"/>
                <w:lang w:eastAsia="es-CO"/>
              </w:rPr>
              <w:t>M</w:t>
            </w:r>
            <w:r w:rsidRPr="00314896">
              <w:rPr>
                <w:rFonts w:eastAsia="Times New Roman" w:cs="Times New Roman"/>
                <w:b/>
                <w:bCs/>
                <w:color w:val="FFFFFF"/>
                <w:sz w:val="20"/>
                <w:szCs w:val="20"/>
                <w:vertAlign w:val="subscript"/>
                <w:lang w:eastAsia="es-CO"/>
              </w:rPr>
              <w:t>1</w:t>
            </w:r>
          </w:p>
        </w:tc>
      </w:tr>
      <w:tr w:rsidR="00314896" w:rsidRPr="00314896" w14:paraId="3DB9A693" w14:textId="77777777" w:rsidTr="00314896">
        <w:trPr>
          <w:trHeight w:val="20"/>
          <w:jc w:val="center"/>
        </w:trPr>
        <w:tc>
          <w:tcPr>
            <w:tcW w:w="2500" w:type="pct"/>
            <w:tcBorders>
              <w:top w:val="nil"/>
              <w:left w:val="single" w:sz="4" w:space="0" w:color="808080"/>
              <w:bottom w:val="single" w:sz="4" w:space="0" w:color="808080"/>
              <w:right w:val="single" w:sz="4" w:space="0" w:color="808080"/>
            </w:tcBorders>
            <w:shd w:val="clear" w:color="auto" w:fill="auto"/>
            <w:vAlign w:val="center"/>
            <w:hideMark/>
          </w:tcPr>
          <w:p w14:paraId="22A81514" w14:textId="77777777" w:rsidR="00314896" w:rsidRPr="00314896" w:rsidRDefault="00314896" w:rsidP="00314896">
            <w:pPr>
              <w:jc w:val="center"/>
              <w:rPr>
                <w:rFonts w:eastAsia="Times New Roman" w:cs="Times New Roman"/>
                <w:sz w:val="20"/>
                <w:szCs w:val="20"/>
                <w:lang w:eastAsia="es-CO"/>
              </w:rPr>
            </w:pPr>
            <w:r w:rsidRPr="00314896">
              <w:rPr>
                <w:rFonts w:eastAsia="Times New Roman" w:cs="Times New Roman"/>
                <w:sz w:val="20"/>
                <w:szCs w:val="20"/>
                <w:lang w:eastAsia="es-CO"/>
              </w:rPr>
              <w:t>Caldera 400 BHP</w:t>
            </w:r>
          </w:p>
        </w:tc>
        <w:tc>
          <w:tcPr>
            <w:tcW w:w="2500" w:type="pct"/>
            <w:tcBorders>
              <w:top w:val="nil"/>
              <w:left w:val="nil"/>
              <w:bottom w:val="single" w:sz="4" w:space="0" w:color="808080"/>
              <w:right w:val="single" w:sz="4" w:space="0" w:color="808080"/>
            </w:tcBorders>
            <w:shd w:val="clear" w:color="auto" w:fill="auto"/>
            <w:noWrap/>
            <w:vAlign w:val="center"/>
            <w:hideMark/>
          </w:tcPr>
          <w:p w14:paraId="253D5A30" w14:textId="77777777" w:rsidR="00314896" w:rsidRPr="00314896" w:rsidRDefault="00314896" w:rsidP="00314896">
            <w:pPr>
              <w:jc w:val="center"/>
              <w:rPr>
                <w:rFonts w:eastAsia="Times New Roman" w:cs="Times New Roman"/>
                <w:sz w:val="20"/>
                <w:szCs w:val="20"/>
                <w:lang w:eastAsia="es-CO"/>
              </w:rPr>
            </w:pPr>
            <w:r w:rsidRPr="00314896">
              <w:rPr>
                <w:rFonts w:eastAsia="Times New Roman" w:cs="Times New Roman"/>
                <w:sz w:val="20"/>
                <w:szCs w:val="20"/>
                <w:lang w:eastAsia="es-CO"/>
              </w:rPr>
              <w:t>12,95</w:t>
            </w:r>
          </w:p>
        </w:tc>
      </w:tr>
    </w:tbl>
    <w:p w14:paraId="78AE0CB1" w14:textId="77777777" w:rsidR="00FB53D7" w:rsidRDefault="00FB53D7" w:rsidP="00FB53D7">
      <w:pPr>
        <w:jc w:val="both"/>
        <w:rPr>
          <w:rFonts w:cstheme="majorHAnsi"/>
          <w:i/>
          <w:sz w:val="20"/>
          <w:szCs w:val="20"/>
        </w:rPr>
      </w:pPr>
      <w:r>
        <w:rPr>
          <w:rFonts w:cstheme="majorHAnsi"/>
          <w:i/>
          <w:sz w:val="20"/>
          <w:szCs w:val="20"/>
        </w:rPr>
        <w:t xml:space="preserve">Nota: </w:t>
      </w:r>
      <w:r w:rsidRPr="00C4799F">
        <w:rPr>
          <w:rFonts w:cstheme="majorHAnsi"/>
          <w:i/>
          <w:sz w:val="20"/>
          <w:szCs w:val="20"/>
        </w:rPr>
        <w:t xml:space="preserve">Se precisa que, para el parámetro de material particulado (MP), durante la jornada de monitoreo se realizó una única corrida de muestreo, por lo que </w:t>
      </w:r>
      <w:r>
        <w:rPr>
          <w:rFonts w:cstheme="majorHAnsi"/>
          <w:i/>
          <w:sz w:val="20"/>
          <w:szCs w:val="20"/>
        </w:rPr>
        <w:t>el</w:t>
      </w:r>
      <w:r w:rsidRPr="00C4799F">
        <w:rPr>
          <w:rFonts w:cstheme="majorHAnsi"/>
          <w:i/>
          <w:sz w:val="20"/>
          <w:szCs w:val="20"/>
        </w:rPr>
        <w:t xml:space="preserve"> resultado reportado corresponde a dicha medición</w:t>
      </w:r>
      <w:r>
        <w:rPr>
          <w:rFonts w:cstheme="majorHAnsi"/>
          <w:i/>
          <w:sz w:val="20"/>
          <w:szCs w:val="20"/>
        </w:rPr>
        <w:t>.</w:t>
      </w:r>
    </w:p>
    <w:p w14:paraId="45646748" w14:textId="55325729" w:rsidR="00CC51B6" w:rsidRDefault="006454DB" w:rsidP="00C4799F">
      <w:pPr>
        <w:jc w:val="center"/>
        <w:rPr>
          <w:rFonts w:cstheme="majorHAnsi"/>
          <w:i/>
          <w:sz w:val="20"/>
          <w:szCs w:val="20"/>
        </w:rPr>
      </w:pPr>
      <w:r>
        <w:rPr>
          <w:rFonts w:cstheme="majorHAnsi"/>
          <w:i/>
          <w:sz w:val="20"/>
          <w:szCs w:val="20"/>
        </w:rPr>
        <w:t>Fuente: SERAMBIENTE S.A.S, 2026.</w:t>
      </w:r>
      <w:r w:rsidR="00542130" w:rsidRPr="007B32CC">
        <w:rPr>
          <w:rFonts w:cstheme="majorHAnsi"/>
          <w:i/>
          <w:sz w:val="20"/>
          <w:szCs w:val="20"/>
        </w:rPr>
        <w:t xml:space="preserve">  </w:t>
      </w:r>
    </w:p>
    <w:p w14:paraId="14EFDB06" w14:textId="5ACEAAAB" w:rsidR="00BA384B" w:rsidRPr="00BA384B" w:rsidRDefault="00BA384B" w:rsidP="00DC2946">
      <w:pPr>
        <w:pStyle w:val="Ttulo3"/>
        <w:numPr>
          <w:ilvl w:val="2"/>
          <w:numId w:val="38"/>
        </w:numPr>
        <w:spacing w:line="360" w:lineRule="auto"/>
        <w:rPr>
          <w:rFonts w:ascii="Avenir Next LT Pro" w:hAnsi="Avenir Next LT Pro" w:cstheme="majorHAnsi"/>
          <w:sz w:val="24"/>
          <w:szCs w:val="24"/>
          <w:lang w:val="es-CO"/>
        </w:rPr>
      </w:pPr>
      <w:r w:rsidRPr="00BA384B">
        <w:rPr>
          <w:rFonts w:ascii="Avenir Next LT Pro" w:hAnsi="Avenir Next LT Pro" w:cstheme="majorHAnsi"/>
          <w:sz w:val="24"/>
          <w:szCs w:val="24"/>
          <w:lang w:val="es-CO"/>
        </w:rPr>
        <w:t xml:space="preserve"> </w:t>
      </w:r>
      <w:bookmarkStart w:id="204" w:name="_Toc228127430"/>
      <w:r w:rsidR="008E3883">
        <w:rPr>
          <w:rFonts w:ascii="Avenir Next LT Pro" w:hAnsi="Avenir Next LT Pro" w:cstheme="majorHAnsi"/>
          <w:sz w:val="24"/>
          <w:szCs w:val="24"/>
          <w:lang w:val="es-CO"/>
        </w:rPr>
        <w:t>Corrección a oxígeno</w:t>
      </w:r>
      <w:r w:rsidRPr="00BA384B">
        <w:rPr>
          <w:rFonts w:ascii="Avenir Next LT Pro" w:hAnsi="Avenir Next LT Pro" w:cstheme="majorHAnsi"/>
          <w:sz w:val="24"/>
          <w:szCs w:val="24"/>
          <w:lang w:val="es-CO"/>
        </w:rPr>
        <w:t xml:space="preserve"> de referencia</w:t>
      </w:r>
      <w:bookmarkEnd w:id="204"/>
    </w:p>
    <w:p w14:paraId="6F86797E" w14:textId="4817D373" w:rsidR="00BA384B" w:rsidRPr="008E3883" w:rsidRDefault="00B57765" w:rsidP="008E3883">
      <w:pPr>
        <w:pStyle w:val="Descripcin"/>
        <w:spacing w:before="0" w:after="0" w:line="360" w:lineRule="auto"/>
        <w:rPr>
          <w:rFonts w:ascii="Avenir Next LT Pro" w:eastAsiaTheme="minorEastAsia" w:hAnsi="Avenir Next LT Pro" w:cstheme="majorHAnsi"/>
          <w:b w:val="0"/>
          <w:bCs w:val="0"/>
          <w:sz w:val="22"/>
          <w:szCs w:val="22"/>
          <w:lang w:val="es-CO" w:eastAsia="es-ES"/>
        </w:rPr>
      </w:pPr>
      <w:r w:rsidRPr="00B57765">
        <w:rPr>
          <w:rFonts w:ascii="Avenir Next LT Pro" w:eastAsiaTheme="minorEastAsia" w:hAnsi="Avenir Next LT Pro" w:cstheme="majorHAnsi"/>
          <w:b w:val="0"/>
          <w:bCs w:val="0"/>
          <w:sz w:val="22"/>
          <w:szCs w:val="22"/>
          <w:lang w:val="es-CO" w:eastAsia="es-ES"/>
        </w:rPr>
        <w:t>Se realizó la corrección a oxígeno de referencia del 11 % para el parámetro de material particulado (MP), conforme a lo establecido en el artículo 7 de la Resolución 909 de 2008. No obstante, debido al tipo de combustible utilizado (gas natural), la normativa citada establece que para este parámetro no aplica un límite máximo permisible de emisión</w:t>
      </w:r>
      <w:r w:rsidR="001A5D51">
        <w:rPr>
          <w:rFonts w:ascii="Avenir Next LT Pro" w:eastAsiaTheme="minorEastAsia" w:hAnsi="Avenir Next LT Pro" w:cstheme="majorHAnsi"/>
          <w:b w:val="0"/>
          <w:bCs w:val="0"/>
          <w:sz w:val="22"/>
          <w:szCs w:val="22"/>
          <w:lang w:val="es-CO" w:eastAsia="es-ES"/>
        </w:rPr>
        <w:t xml:space="preserve">. </w:t>
      </w:r>
    </w:p>
    <w:p w14:paraId="35A4DAEF" w14:textId="5C803A47" w:rsidR="00082138" w:rsidRDefault="00082138" w:rsidP="00082138">
      <w:pPr>
        <w:pStyle w:val="Descripcin"/>
        <w:spacing w:after="0"/>
        <w:jc w:val="center"/>
        <w:rPr>
          <w:rFonts w:ascii="Avenir Next LT Pro" w:hAnsi="Avenir Next LT Pro" w:cstheme="majorHAnsi"/>
          <w:lang w:val="es-CO"/>
        </w:rPr>
      </w:pPr>
      <w:bookmarkStart w:id="205" w:name="_Toc228127471"/>
      <w:r w:rsidRPr="007B32CC">
        <w:rPr>
          <w:rFonts w:ascii="Avenir Next LT Pro" w:hAnsi="Avenir Next LT Pro" w:cstheme="majorHAnsi"/>
          <w:lang w:val="es-CO"/>
        </w:rPr>
        <w:t xml:space="preserve">Tabla </w:t>
      </w:r>
      <w:r w:rsidRPr="007B32CC">
        <w:rPr>
          <w:rFonts w:ascii="Avenir Next LT Pro" w:hAnsi="Avenir Next LT Pro" w:cstheme="majorHAnsi"/>
          <w:lang w:val="es-CO"/>
        </w:rPr>
        <w:fldChar w:fldCharType="begin"/>
      </w:r>
      <w:r w:rsidRPr="007B32CC">
        <w:rPr>
          <w:rFonts w:ascii="Avenir Next LT Pro" w:hAnsi="Avenir Next LT Pro" w:cstheme="majorHAnsi"/>
          <w:lang w:val="es-CO"/>
        </w:rPr>
        <w:instrText xml:space="preserve"> SEQ Tabla \* ARABIC </w:instrText>
      </w:r>
      <w:r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24</w:t>
      </w:r>
      <w:r w:rsidRPr="007B32CC">
        <w:rPr>
          <w:rFonts w:ascii="Avenir Next LT Pro" w:hAnsi="Avenir Next LT Pro" w:cstheme="majorHAnsi"/>
          <w:lang w:val="es-CO"/>
        </w:rPr>
        <w:fldChar w:fldCharType="end"/>
      </w:r>
      <w:r w:rsidRPr="007B32CC">
        <w:rPr>
          <w:rFonts w:ascii="Avenir Next LT Pro" w:hAnsi="Avenir Next LT Pro" w:cstheme="majorHAnsi"/>
          <w:lang w:val="es-CO"/>
        </w:rPr>
        <w:t xml:space="preserve">. </w:t>
      </w:r>
      <w:r w:rsidR="008E3883" w:rsidRPr="008E3883">
        <w:rPr>
          <w:rFonts w:ascii="Avenir Next LT Pro" w:hAnsi="Avenir Next LT Pro" w:cstheme="majorHAnsi"/>
          <w:lang w:val="es-CO"/>
        </w:rPr>
        <w:t xml:space="preserve">Resultados de </w:t>
      </w:r>
      <w:r w:rsidR="008E3883">
        <w:rPr>
          <w:rFonts w:ascii="Avenir Next LT Pro" w:hAnsi="Avenir Next LT Pro" w:cstheme="majorHAnsi"/>
          <w:lang w:val="es-CO"/>
        </w:rPr>
        <w:t>material particulado (MP)</w:t>
      </w:r>
      <w:r w:rsidR="008E3883" w:rsidRPr="008E3883">
        <w:rPr>
          <w:rFonts w:ascii="Avenir Next LT Pro" w:hAnsi="Avenir Next LT Pro" w:cstheme="majorHAnsi"/>
          <w:lang w:val="es-CO"/>
        </w:rPr>
        <w:t xml:space="preserve"> corregido a </w:t>
      </w:r>
      <w:r w:rsidR="008E3883">
        <w:rPr>
          <w:rFonts w:ascii="Avenir Next LT Pro" w:hAnsi="Avenir Next LT Pro" w:cstheme="majorHAnsi"/>
          <w:lang w:val="es-CO"/>
        </w:rPr>
        <w:t>o</w:t>
      </w:r>
      <w:r w:rsidR="008E3883" w:rsidRPr="008E3883">
        <w:rPr>
          <w:rFonts w:ascii="Avenir Next LT Pro" w:hAnsi="Avenir Next LT Pro" w:cstheme="majorHAnsi"/>
          <w:lang w:val="es-CO"/>
        </w:rPr>
        <w:t>xígeno de referencia</w:t>
      </w:r>
      <w:bookmarkEnd w:id="205"/>
    </w:p>
    <w:tbl>
      <w:tblPr>
        <w:tblW w:w="5000" w:type="pct"/>
        <w:jc w:val="center"/>
        <w:tblCellMar>
          <w:left w:w="70" w:type="dxa"/>
          <w:right w:w="70" w:type="dxa"/>
        </w:tblCellMar>
        <w:tblLook w:val="04A0" w:firstRow="1" w:lastRow="0" w:firstColumn="1" w:lastColumn="0" w:noHBand="0" w:noVBand="1"/>
      </w:tblPr>
      <w:tblGrid>
        <w:gridCol w:w="4414"/>
        <w:gridCol w:w="4414"/>
      </w:tblGrid>
      <w:tr w:rsidR="00B57765" w:rsidRPr="00314896" w14:paraId="35F39CA5" w14:textId="77777777" w:rsidTr="006C562F">
        <w:trPr>
          <w:trHeight w:val="20"/>
          <w:jc w:val="center"/>
        </w:trPr>
        <w:tc>
          <w:tcPr>
            <w:tcW w:w="5000" w:type="pct"/>
            <w:gridSpan w:val="2"/>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21D2FAFE" w14:textId="1924A410" w:rsidR="00B57765" w:rsidRPr="00314896" w:rsidRDefault="00B57765" w:rsidP="006C562F">
            <w:pPr>
              <w:jc w:val="center"/>
              <w:rPr>
                <w:rFonts w:eastAsia="Times New Roman" w:cs="Times New Roman"/>
                <w:b/>
                <w:bCs/>
                <w:color w:val="FFFFFF"/>
                <w:sz w:val="20"/>
                <w:szCs w:val="20"/>
                <w:lang w:eastAsia="es-CO"/>
              </w:rPr>
            </w:pPr>
            <w:r w:rsidRPr="00B57765">
              <w:rPr>
                <w:rFonts w:eastAsia="Times New Roman" w:cs="Times New Roman"/>
                <w:b/>
                <w:bCs/>
                <w:color w:val="FFFFFF"/>
                <w:sz w:val="20"/>
                <w:szCs w:val="20"/>
                <w:lang w:eastAsia="es-CO"/>
              </w:rPr>
              <w:t xml:space="preserve">Contaminante Corregido a Oxígeno de Referencia </w:t>
            </w:r>
            <w:r w:rsidRPr="00314896">
              <w:rPr>
                <w:rFonts w:eastAsia="Times New Roman" w:cs="Times New Roman"/>
                <w:b/>
                <w:bCs/>
                <w:color w:val="FFFFFF"/>
                <w:sz w:val="20"/>
                <w:szCs w:val="20"/>
                <w:lang w:eastAsia="es-CO"/>
              </w:rPr>
              <w:t>(mg/m</w:t>
            </w:r>
            <w:r w:rsidRPr="00314896">
              <w:rPr>
                <w:rFonts w:eastAsia="Times New Roman" w:cs="Times New Roman"/>
                <w:b/>
                <w:bCs/>
                <w:color w:val="FFFFFF"/>
                <w:sz w:val="20"/>
                <w:szCs w:val="20"/>
                <w:vertAlign w:val="superscript"/>
                <w:lang w:eastAsia="es-CO"/>
              </w:rPr>
              <w:t>3</w:t>
            </w:r>
            <w:r w:rsidRPr="00314896">
              <w:rPr>
                <w:rFonts w:eastAsia="Times New Roman" w:cs="Times New Roman"/>
                <w:b/>
                <w:bCs/>
                <w:color w:val="FFFFFF"/>
                <w:sz w:val="20"/>
                <w:szCs w:val="20"/>
                <w:lang w:eastAsia="es-CO"/>
              </w:rPr>
              <w:t>)</w:t>
            </w:r>
          </w:p>
        </w:tc>
      </w:tr>
      <w:tr w:rsidR="00B57765" w:rsidRPr="00314896" w14:paraId="4D99FB01" w14:textId="77777777" w:rsidTr="006C562F">
        <w:trPr>
          <w:trHeight w:val="20"/>
          <w:jc w:val="center"/>
        </w:trPr>
        <w:tc>
          <w:tcPr>
            <w:tcW w:w="2500" w:type="pct"/>
            <w:vMerge w:val="restart"/>
            <w:tcBorders>
              <w:top w:val="nil"/>
              <w:left w:val="single" w:sz="4" w:space="0" w:color="808080"/>
              <w:bottom w:val="single" w:sz="4" w:space="0" w:color="808080"/>
              <w:right w:val="single" w:sz="4" w:space="0" w:color="808080"/>
            </w:tcBorders>
            <w:shd w:val="clear" w:color="000000" w:fill="004CAB"/>
            <w:noWrap/>
            <w:vAlign w:val="center"/>
            <w:hideMark/>
          </w:tcPr>
          <w:p w14:paraId="5DCD2C86" w14:textId="77777777" w:rsidR="00B57765" w:rsidRPr="00314896" w:rsidRDefault="00B57765" w:rsidP="006C562F">
            <w:pPr>
              <w:jc w:val="center"/>
              <w:rPr>
                <w:rFonts w:eastAsia="Times New Roman" w:cs="Times New Roman"/>
                <w:b/>
                <w:bCs/>
                <w:color w:val="FFFFFF"/>
                <w:sz w:val="20"/>
                <w:szCs w:val="20"/>
                <w:lang w:eastAsia="es-CO"/>
              </w:rPr>
            </w:pPr>
            <w:r w:rsidRPr="00314896">
              <w:rPr>
                <w:rFonts w:eastAsia="Times New Roman" w:cs="Times New Roman"/>
                <w:b/>
                <w:bCs/>
                <w:color w:val="FFFFFF"/>
                <w:sz w:val="20"/>
                <w:szCs w:val="20"/>
                <w:lang w:eastAsia="es-CO"/>
              </w:rPr>
              <w:t>Fuente</w:t>
            </w:r>
          </w:p>
        </w:tc>
        <w:tc>
          <w:tcPr>
            <w:tcW w:w="2500" w:type="pct"/>
            <w:tcBorders>
              <w:top w:val="nil"/>
              <w:left w:val="nil"/>
              <w:bottom w:val="single" w:sz="4" w:space="0" w:color="808080"/>
              <w:right w:val="single" w:sz="4" w:space="0" w:color="808080"/>
            </w:tcBorders>
            <w:shd w:val="clear" w:color="000000" w:fill="004CAB"/>
            <w:noWrap/>
            <w:vAlign w:val="center"/>
            <w:hideMark/>
          </w:tcPr>
          <w:p w14:paraId="2331EE91" w14:textId="77777777" w:rsidR="00B57765" w:rsidRPr="00314896" w:rsidRDefault="00B57765" w:rsidP="006C562F">
            <w:pPr>
              <w:jc w:val="center"/>
              <w:rPr>
                <w:rFonts w:eastAsia="Times New Roman" w:cs="Times New Roman"/>
                <w:b/>
                <w:bCs/>
                <w:color w:val="FFFFFF"/>
                <w:sz w:val="20"/>
                <w:szCs w:val="20"/>
                <w:lang w:eastAsia="es-CO"/>
              </w:rPr>
            </w:pPr>
            <w:r w:rsidRPr="00314896">
              <w:rPr>
                <w:rFonts w:eastAsia="Times New Roman" w:cs="Times New Roman"/>
                <w:b/>
                <w:bCs/>
                <w:color w:val="FFFFFF"/>
                <w:sz w:val="20"/>
                <w:szCs w:val="20"/>
                <w:lang w:eastAsia="es-CO"/>
              </w:rPr>
              <w:t>MP</w:t>
            </w:r>
          </w:p>
        </w:tc>
      </w:tr>
      <w:tr w:rsidR="00B57765" w:rsidRPr="00314896" w14:paraId="627DB634" w14:textId="77777777" w:rsidTr="006C562F">
        <w:trPr>
          <w:trHeight w:val="20"/>
          <w:jc w:val="center"/>
        </w:trPr>
        <w:tc>
          <w:tcPr>
            <w:tcW w:w="2500" w:type="pct"/>
            <w:vMerge/>
            <w:tcBorders>
              <w:top w:val="nil"/>
              <w:left w:val="single" w:sz="4" w:space="0" w:color="808080"/>
              <w:bottom w:val="single" w:sz="4" w:space="0" w:color="808080"/>
              <w:right w:val="single" w:sz="4" w:space="0" w:color="808080"/>
            </w:tcBorders>
            <w:vAlign w:val="center"/>
            <w:hideMark/>
          </w:tcPr>
          <w:p w14:paraId="273F3666" w14:textId="77777777" w:rsidR="00B57765" w:rsidRPr="00314896" w:rsidRDefault="00B57765" w:rsidP="006C562F">
            <w:pPr>
              <w:rPr>
                <w:rFonts w:eastAsia="Times New Roman" w:cs="Times New Roman"/>
                <w:b/>
                <w:bCs/>
                <w:color w:val="FFFFFF"/>
                <w:sz w:val="20"/>
                <w:szCs w:val="20"/>
                <w:lang w:eastAsia="es-CO"/>
              </w:rPr>
            </w:pPr>
          </w:p>
        </w:tc>
        <w:tc>
          <w:tcPr>
            <w:tcW w:w="2500" w:type="pct"/>
            <w:tcBorders>
              <w:top w:val="nil"/>
              <w:left w:val="nil"/>
              <w:bottom w:val="single" w:sz="4" w:space="0" w:color="808080"/>
              <w:right w:val="single" w:sz="4" w:space="0" w:color="808080"/>
            </w:tcBorders>
            <w:shd w:val="clear" w:color="000000" w:fill="004CAB"/>
            <w:noWrap/>
            <w:vAlign w:val="center"/>
            <w:hideMark/>
          </w:tcPr>
          <w:p w14:paraId="3F16A326" w14:textId="77777777" w:rsidR="00B57765" w:rsidRPr="00314896" w:rsidRDefault="00B57765" w:rsidP="006C562F">
            <w:pPr>
              <w:jc w:val="center"/>
              <w:rPr>
                <w:rFonts w:eastAsia="Times New Roman" w:cs="Times New Roman"/>
                <w:b/>
                <w:bCs/>
                <w:color w:val="FFFFFF"/>
                <w:sz w:val="20"/>
                <w:szCs w:val="20"/>
                <w:lang w:eastAsia="es-CO"/>
              </w:rPr>
            </w:pPr>
            <w:r w:rsidRPr="00314896">
              <w:rPr>
                <w:rFonts w:eastAsia="Times New Roman" w:cs="Times New Roman"/>
                <w:b/>
                <w:bCs/>
                <w:color w:val="FFFFFF"/>
                <w:sz w:val="20"/>
                <w:szCs w:val="20"/>
                <w:lang w:eastAsia="es-CO"/>
              </w:rPr>
              <w:t>M</w:t>
            </w:r>
            <w:r w:rsidRPr="00314896">
              <w:rPr>
                <w:rFonts w:eastAsia="Times New Roman" w:cs="Times New Roman"/>
                <w:b/>
                <w:bCs/>
                <w:color w:val="FFFFFF"/>
                <w:sz w:val="20"/>
                <w:szCs w:val="20"/>
                <w:vertAlign w:val="subscript"/>
                <w:lang w:eastAsia="es-CO"/>
              </w:rPr>
              <w:t>1</w:t>
            </w:r>
          </w:p>
        </w:tc>
      </w:tr>
      <w:tr w:rsidR="00B57765" w:rsidRPr="00314896" w14:paraId="0935EF2B" w14:textId="77777777" w:rsidTr="006C562F">
        <w:trPr>
          <w:trHeight w:val="20"/>
          <w:jc w:val="center"/>
        </w:trPr>
        <w:tc>
          <w:tcPr>
            <w:tcW w:w="2500" w:type="pct"/>
            <w:tcBorders>
              <w:top w:val="nil"/>
              <w:left w:val="single" w:sz="4" w:space="0" w:color="808080"/>
              <w:bottom w:val="single" w:sz="4" w:space="0" w:color="808080"/>
              <w:right w:val="single" w:sz="4" w:space="0" w:color="808080"/>
            </w:tcBorders>
            <w:shd w:val="clear" w:color="auto" w:fill="auto"/>
            <w:vAlign w:val="center"/>
            <w:hideMark/>
          </w:tcPr>
          <w:p w14:paraId="0BC3DB16" w14:textId="77777777" w:rsidR="00B57765" w:rsidRPr="00314896" w:rsidRDefault="00B57765" w:rsidP="006C562F">
            <w:pPr>
              <w:jc w:val="center"/>
              <w:rPr>
                <w:rFonts w:eastAsia="Times New Roman" w:cs="Times New Roman"/>
                <w:sz w:val="20"/>
                <w:szCs w:val="20"/>
                <w:lang w:eastAsia="es-CO"/>
              </w:rPr>
            </w:pPr>
            <w:r w:rsidRPr="00314896">
              <w:rPr>
                <w:rFonts w:eastAsia="Times New Roman" w:cs="Times New Roman"/>
                <w:sz w:val="20"/>
                <w:szCs w:val="20"/>
                <w:lang w:eastAsia="es-CO"/>
              </w:rPr>
              <w:t>Caldera 400 BHP</w:t>
            </w:r>
          </w:p>
        </w:tc>
        <w:tc>
          <w:tcPr>
            <w:tcW w:w="2500" w:type="pct"/>
            <w:tcBorders>
              <w:top w:val="nil"/>
              <w:left w:val="nil"/>
              <w:bottom w:val="single" w:sz="4" w:space="0" w:color="808080"/>
              <w:right w:val="single" w:sz="4" w:space="0" w:color="808080"/>
            </w:tcBorders>
            <w:shd w:val="clear" w:color="auto" w:fill="auto"/>
            <w:noWrap/>
            <w:vAlign w:val="center"/>
            <w:hideMark/>
          </w:tcPr>
          <w:p w14:paraId="73B88792" w14:textId="5EAFB2DB" w:rsidR="00B57765" w:rsidRPr="00314896" w:rsidRDefault="002E35AA" w:rsidP="006C562F">
            <w:pPr>
              <w:jc w:val="center"/>
              <w:rPr>
                <w:rFonts w:eastAsia="Times New Roman" w:cs="Times New Roman"/>
                <w:sz w:val="20"/>
                <w:szCs w:val="20"/>
                <w:lang w:eastAsia="es-CO"/>
              </w:rPr>
            </w:pPr>
            <w:r w:rsidRPr="002E35AA">
              <w:rPr>
                <w:rFonts w:eastAsia="Times New Roman" w:cs="Times New Roman"/>
                <w:sz w:val="20"/>
                <w:szCs w:val="20"/>
                <w:lang w:eastAsia="es-CO"/>
              </w:rPr>
              <w:t>10,28</w:t>
            </w:r>
          </w:p>
        </w:tc>
      </w:tr>
    </w:tbl>
    <w:p w14:paraId="3B724CB0" w14:textId="052F27BA" w:rsidR="00FB53D7" w:rsidRDefault="00FB53D7" w:rsidP="00FB53D7">
      <w:pPr>
        <w:jc w:val="both"/>
        <w:rPr>
          <w:rFonts w:cstheme="majorHAnsi"/>
          <w:i/>
          <w:sz w:val="20"/>
          <w:szCs w:val="20"/>
        </w:rPr>
      </w:pPr>
      <w:r>
        <w:rPr>
          <w:rFonts w:cstheme="majorHAnsi"/>
          <w:i/>
          <w:sz w:val="20"/>
          <w:szCs w:val="20"/>
        </w:rPr>
        <w:t xml:space="preserve">Nota: </w:t>
      </w:r>
      <w:r w:rsidRPr="00C4799F">
        <w:rPr>
          <w:rFonts w:cstheme="majorHAnsi"/>
          <w:i/>
          <w:sz w:val="20"/>
          <w:szCs w:val="20"/>
        </w:rPr>
        <w:t xml:space="preserve">Se precisa que, para el parámetro de material particulado (MP), durante la jornada de monitoreo se realizó una única corrida de muestreo, por lo que </w:t>
      </w:r>
      <w:r>
        <w:rPr>
          <w:rFonts w:cstheme="majorHAnsi"/>
          <w:i/>
          <w:sz w:val="20"/>
          <w:szCs w:val="20"/>
        </w:rPr>
        <w:t>el</w:t>
      </w:r>
      <w:r w:rsidRPr="00C4799F">
        <w:rPr>
          <w:rFonts w:cstheme="majorHAnsi"/>
          <w:i/>
          <w:sz w:val="20"/>
          <w:szCs w:val="20"/>
        </w:rPr>
        <w:t xml:space="preserve"> resultado reportado corresponde a dicha medición</w:t>
      </w:r>
      <w:r>
        <w:rPr>
          <w:rFonts w:cstheme="majorHAnsi"/>
          <w:i/>
          <w:sz w:val="20"/>
          <w:szCs w:val="20"/>
        </w:rPr>
        <w:t>.</w:t>
      </w:r>
    </w:p>
    <w:p w14:paraId="5B83F46F" w14:textId="3780D8CF" w:rsidR="00082138" w:rsidRPr="001A76DA" w:rsidRDefault="006454DB" w:rsidP="00082138">
      <w:pPr>
        <w:jc w:val="center"/>
        <w:rPr>
          <w:rFonts w:cstheme="majorHAnsi"/>
          <w:i/>
          <w:sz w:val="20"/>
          <w:szCs w:val="20"/>
        </w:rPr>
      </w:pPr>
      <w:r w:rsidRPr="001A76DA">
        <w:rPr>
          <w:rFonts w:cstheme="majorHAnsi"/>
          <w:i/>
          <w:sz w:val="20"/>
          <w:szCs w:val="20"/>
        </w:rPr>
        <w:t>Fuente: SERAMBIENTE S.A.S, 2026.</w:t>
      </w:r>
    </w:p>
    <w:p w14:paraId="42756947" w14:textId="312E8580" w:rsidR="00D8131F" w:rsidRPr="007B32CC" w:rsidRDefault="0032756A" w:rsidP="005007D9">
      <w:pPr>
        <w:spacing w:before="240" w:line="360" w:lineRule="auto"/>
        <w:jc w:val="both"/>
        <w:rPr>
          <w:rFonts w:cstheme="majorHAnsi"/>
          <w:sz w:val="22"/>
          <w:szCs w:val="22"/>
        </w:rPr>
      </w:pPr>
      <w:r w:rsidRPr="00BC680C">
        <w:rPr>
          <w:rFonts w:cstheme="majorHAnsi"/>
          <w:sz w:val="22"/>
          <w:szCs w:val="22"/>
        </w:rPr>
        <w:t>A continuación</w:t>
      </w:r>
      <w:r w:rsidR="00DC1C44" w:rsidRPr="00BC680C">
        <w:rPr>
          <w:rFonts w:cstheme="majorHAnsi"/>
          <w:sz w:val="22"/>
          <w:szCs w:val="22"/>
        </w:rPr>
        <w:t xml:space="preserve">, </w:t>
      </w:r>
      <w:r w:rsidR="00157636">
        <w:rPr>
          <w:rFonts w:cstheme="majorHAnsi"/>
          <w:sz w:val="22"/>
          <w:szCs w:val="22"/>
        </w:rPr>
        <w:t xml:space="preserve">en </w:t>
      </w:r>
      <w:r w:rsidR="00157636" w:rsidRPr="00157636">
        <w:rPr>
          <w:rFonts w:cstheme="majorHAnsi"/>
          <w:sz w:val="22"/>
          <w:szCs w:val="22"/>
        </w:rPr>
        <w:t xml:space="preserve">la </w:t>
      </w:r>
      <w:r w:rsidR="00157636" w:rsidRPr="00157636">
        <w:rPr>
          <w:rFonts w:cstheme="majorHAnsi"/>
          <w:b/>
          <w:bCs/>
          <w:sz w:val="22"/>
          <w:szCs w:val="22"/>
        </w:rPr>
        <w:fldChar w:fldCharType="begin"/>
      </w:r>
      <w:r w:rsidR="00157636" w:rsidRPr="00157636">
        <w:rPr>
          <w:rFonts w:cstheme="majorHAnsi"/>
          <w:b/>
          <w:bCs/>
          <w:sz w:val="22"/>
          <w:szCs w:val="22"/>
        </w:rPr>
        <w:instrText xml:space="preserve"> REF _Ref24106298 \h  \* MERGEFORMAT </w:instrText>
      </w:r>
      <w:r w:rsidR="00157636" w:rsidRPr="00157636">
        <w:rPr>
          <w:rFonts w:cstheme="majorHAnsi"/>
          <w:b/>
          <w:bCs/>
          <w:sz w:val="22"/>
          <w:szCs w:val="22"/>
        </w:rPr>
      </w:r>
      <w:r w:rsidR="00157636" w:rsidRPr="00157636">
        <w:rPr>
          <w:rFonts w:cstheme="majorHAnsi"/>
          <w:b/>
          <w:bCs/>
          <w:sz w:val="22"/>
          <w:szCs w:val="22"/>
        </w:rPr>
        <w:fldChar w:fldCharType="separate"/>
      </w:r>
      <w:r w:rsidR="009A4450" w:rsidRPr="009A4450">
        <w:rPr>
          <w:rFonts w:cstheme="majorHAnsi"/>
          <w:b/>
          <w:bCs/>
          <w:sz w:val="22"/>
          <w:szCs w:val="22"/>
        </w:rPr>
        <w:t xml:space="preserve">Gráfica </w:t>
      </w:r>
      <w:r w:rsidR="009A4450" w:rsidRPr="009A4450">
        <w:rPr>
          <w:rFonts w:cstheme="majorHAnsi"/>
          <w:b/>
          <w:bCs/>
          <w:noProof/>
          <w:sz w:val="22"/>
          <w:szCs w:val="22"/>
        </w:rPr>
        <w:t>1</w:t>
      </w:r>
      <w:r w:rsidR="00157636" w:rsidRPr="00157636">
        <w:rPr>
          <w:rFonts w:cstheme="majorHAnsi"/>
          <w:b/>
          <w:bCs/>
          <w:sz w:val="22"/>
          <w:szCs w:val="22"/>
        </w:rPr>
        <w:fldChar w:fldCharType="end"/>
      </w:r>
      <w:r w:rsidR="00157636" w:rsidRPr="00157636">
        <w:rPr>
          <w:rFonts w:cstheme="majorHAnsi"/>
          <w:sz w:val="22"/>
          <w:szCs w:val="22"/>
        </w:rPr>
        <w:t xml:space="preserve"> </w:t>
      </w:r>
      <w:r w:rsidR="00DC1C44" w:rsidRPr="00157636">
        <w:rPr>
          <w:rFonts w:cstheme="majorHAnsi"/>
          <w:sz w:val="22"/>
          <w:szCs w:val="22"/>
        </w:rPr>
        <w:t>se</w:t>
      </w:r>
      <w:r w:rsidR="00DC1C44" w:rsidRPr="00BC680C">
        <w:rPr>
          <w:rFonts w:cstheme="majorHAnsi"/>
          <w:sz w:val="22"/>
          <w:szCs w:val="22"/>
        </w:rPr>
        <w:t xml:space="preserve"> </w:t>
      </w:r>
      <w:r w:rsidRPr="00BC680C">
        <w:rPr>
          <w:rFonts w:cstheme="majorHAnsi"/>
          <w:sz w:val="22"/>
          <w:szCs w:val="22"/>
        </w:rPr>
        <w:t>presenta el comportamiento de la concentraci</w:t>
      </w:r>
      <w:r w:rsidR="00613064" w:rsidRPr="00BC680C">
        <w:rPr>
          <w:rFonts w:cstheme="majorHAnsi"/>
          <w:sz w:val="22"/>
          <w:szCs w:val="22"/>
        </w:rPr>
        <w:t>ón</w:t>
      </w:r>
      <w:r w:rsidRPr="00BC680C">
        <w:rPr>
          <w:rFonts w:cstheme="majorHAnsi"/>
          <w:sz w:val="22"/>
          <w:szCs w:val="22"/>
        </w:rPr>
        <w:t xml:space="preserve"> obtenida para MP</w:t>
      </w:r>
      <w:r w:rsidR="005B5202">
        <w:rPr>
          <w:rFonts w:cstheme="majorHAnsi"/>
          <w:sz w:val="22"/>
          <w:szCs w:val="22"/>
        </w:rPr>
        <w:t>.</w:t>
      </w:r>
    </w:p>
    <w:p w14:paraId="6BB72E29" w14:textId="7B42D794" w:rsidR="00082138" w:rsidRPr="007B32CC" w:rsidRDefault="001B1CA1" w:rsidP="006475E3">
      <w:pPr>
        <w:spacing w:line="276" w:lineRule="auto"/>
        <w:jc w:val="center"/>
        <w:rPr>
          <w:rFonts w:cstheme="majorHAnsi"/>
        </w:rPr>
      </w:pPr>
      <w:r>
        <w:rPr>
          <w:noProof/>
        </w:rPr>
        <w:lastRenderedPageBreak/>
        <w:drawing>
          <wp:inline distT="0" distB="0" distL="0" distR="0" wp14:anchorId="4E5535C9" wp14:editId="7F750A92">
            <wp:extent cx="5160353" cy="3260469"/>
            <wp:effectExtent l="0" t="0" r="2540" b="16510"/>
            <wp:docPr id="1020321465" name="Gráfico 1">
              <a:extLst xmlns:a="http://schemas.openxmlformats.org/drawingml/2006/main">
                <a:ext uri="{FF2B5EF4-FFF2-40B4-BE49-F238E27FC236}">
                  <a16:creationId xmlns:a16="http://schemas.microsoft.com/office/drawing/2014/main" id="{82A1E0CF-1297-46AB-AC8E-818299767F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D72CAAF" w14:textId="1AEF8E86" w:rsidR="00082138" w:rsidRPr="007B32CC" w:rsidRDefault="00082138" w:rsidP="00082138">
      <w:pPr>
        <w:pStyle w:val="Descripcin"/>
        <w:spacing w:before="0" w:after="0"/>
        <w:jc w:val="center"/>
        <w:rPr>
          <w:rFonts w:ascii="Avenir Next LT Pro" w:hAnsi="Avenir Next LT Pro" w:cstheme="majorHAnsi"/>
          <w:lang w:val="es-CO"/>
        </w:rPr>
      </w:pPr>
      <w:bookmarkStart w:id="206" w:name="_Ref24106298"/>
      <w:bookmarkStart w:id="207" w:name="_Toc228127474"/>
      <w:r w:rsidRPr="007B32CC">
        <w:rPr>
          <w:rFonts w:ascii="Avenir Next LT Pro" w:hAnsi="Avenir Next LT Pro" w:cstheme="majorHAnsi"/>
          <w:lang w:val="es-CO"/>
        </w:rPr>
        <w:t xml:space="preserve">Gráfica </w:t>
      </w:r>
      <w:r w:rsidR="00A01153" w:rsidRPr="007B32CC">
        <w:rPr>
          <w:rFonts w:ascii="Avenir Next LT Pro" w:hAnsi="Avenir Next LT Pro" w:cstheme="majorHAnsi"/>
          <w:lang w:val="es-CO"/>
        </w:rPr>
        <w:fldChar w:fldCharType="begin"/>
      </w:r>
      <w:r w:rsidR="00A01153" w:rsidRPr="007B32CC">
        <w:rPr>
          <w:rFonts w:ascii="Avenir Next LT Pro" w:hAnsi="Avenir Next LT Pro" w:cstheme="majorHAnsi"/>
          <w:lang w:val="es-CO"/>
        </w:rPr>
        <w:instrText xml:space="preserve"> SEQ Gráfica \* ARABIC </w:instrText>
      </w:r>
      <w:r w:rsidR="00A01153"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1</w:t>
      </w:r>
      <w:r w:rsidR="00A01153" w:rsidRPr="007B32CC">
        <w:rPr>
          <w:rFonts w:ascii="Avenir Next LT Pro" w:hAnsi="Avenir Next LT Pro" w:cstheme="majorHAnsi"/>
          <w:lang w:val="es-CO"/>
        </w:rPr>
        <w:fldChar w:fldCharType="end"/>
      </w:r>
      <w:bookmarkEnd w:id="206"/>
      <w:r w:rsidRPr="007B32CC">
        <w:rPr>
          <w:rFonts w:ascii="Avenir Next LT Pro" w:hAnsi="Avenir Next LT Pro" w:cstheme="majorHAnsi"/>
          <w:lang w:val="es-CO"/>
        </w:rPr>
        <w:t>. Comportamiento de la concentración MP (mg/m</w:t>
      </w:r>
      <w:r w:rsidRPr="007B32CC">
        <w:rPr>
          <w:rFonts w:ascii="Avenir Next LT Pro" w:hAnsi="Avenir Next LT Pro" w:cstheme="majorHAnsi"/>
          <w:vertAlign w:val="superscript"/>
          <w:lang w:val="es-CO"/>
        </w:rPr>
        <w:t>3</w:t>
      </w:r>
      <w:r w:rsidR="00800C96" w:rsidRPr="007B32CC">
        <w:rPr>
          <w:rFonts w:ascii="Avenir Next LT Pro" w:hAnsi="Avenir Next LT Pro" w:cstheme="majorHAnsi"/>
          <w:lang w:val="es-CO"/>
        </w:rPr>
        <w:t>)</w:t>
      </w:r>
      <w:bookmarkEnd w:id="207"/>
      <w:r w:rsidR="00B77919" w:rsidRPr="007B32CC">
        <w:rPr>
          <w:rFonts w:ascii="Avenir Next LT Pro" w:hAnsi="Avenir Next LT Pro" w:cstheme="majorHAnsi"/>
          <w:lang w:val="es-CO"/>
        </w:rPr>
        <w:t xml:space="preserve"> </w:t>
      </w:r>
    </w:p>
    <w:p w14:paraId="67D69C13" w14:textId="30936FB9" w:rsidR="00821E32" w:rsidRPr="007B32CC" w:rsidRDefault="006454DB" w:rsidP="004C0135">
      <w:pPr>
        <w:spacing w:after="240"/>
        <w:jc w:val="center"/>
        <w:rPr>
          <w:rFonts w:cstheme="majorHAnsi"/>
          <w:i/>
          <w:sz w:val="20"/>
          <w:szCs w:val="20"/>
        </w:rPr>
      </w:pPr>
      <w:r>
        <w:rPr>
          <w:rFonts w:cstheme="majorHAnsi"/>
          <w:i/>
          <w:sz w:val="20"/>
          <w:szCs w:val="20"/>
        </w:rPr>
        <w:t>Fuente: SERAMBIENTE S.A.S, 2026.</w:t>
      </w:r>
    </w:p>
    <w:p w14:paraId="704EA6CD" w14:textId="2BE67D2F" w:rsidR="001B1CA1" w:rsidRDefault="005007D9" w:rsidP="00445514">
      <w:pPr>
        <w:spacing w:after="240" w:line="360" w:lineRule="auto"/>
        <w:jc w:val="both"/>
        <w:rPr>
          <w:rFonts w:cstheme="majorHAnsi"/>
          <w:sz w:val="22"/>
          <w:szCs w:val="22"/>
        </w:rPr>
      </w:pPr>
      <w:r w:rsidRPr="002B50E2">
        <w:rPr>
          <w:rFonts w:cstheme="majorHAnsi"/>
          <w:sz w:val="22"/>
          <w:szCs w:val="22"/>
        </w:rPr>
        <w:t>De acuerdo con</w:t>
      </w:r>
      <w:r w:rsidR="0097279A" w:rsidRPr="002B50E2">
        <w:rPr>
          <w:rFonts w:cstheme="majorHAnsi"/>
          <w:sz w:val="22"/>
          <w:szCs w:val="22"/>
        </w:rPr>
        <w:t xml:space="preserve"> la </w:t>
      </w:r>
      <w:r w:rsidR="002B50E2" w:rsidRPr="002B50E2">
        <w:rPr>
          <w:rFonts w:cstheme="majorHAnsi"/>
          <w:sz w:val="22"/>
          <w:szCs w:val="22"/>
        </w:rPr>
        <w:t>concentración</w:t>
      </w:r>
      <w:r w:rsidR="0097279A" w:rsidRPr="002B50E2">
        <w:rPr>
          <w:rFonts w:cstheme="majorHAnsi"/>
          <w:sz w:val="22"/>
          <w:szCs w:val="22"/>
        </w:rPr>
        <w:t xml:space="preserve"> obtenida</w:t>
      </w:r>
      <w:r w:rsidR="002B50E2" w:rsidRPr="002B50E2">
        <w:rPr>
          <w:rFonts w:cstheme="majorHAnsi"/>
          <w:sz w:val="22"/>
          <w:szCs w:val="22"/>
        </w:rPr>
        <w:t xml:space="preserve"> </w:t>
      </w:r>
      <w:r w:rsidR="0097279A" w:rsidRPr="002B50E2">
        <w:rPr>
          <w:rFonts w:cstheme="majorHAnsi"/>
          <w:sz w:val="22"/>
          <w:szCs w:val="22"/>
        </w:rPr>
        <w:t xml:space="preserve">de material particulado </w:t>
      </w:r>
      <w:r w:rsidR="00DE79A3" w:rsidRPr="002B50E2">
        <w:rPr>
          <w:rFonts w:cstheme="majorHAnsi"/>
          <w:sz w:val="22"/>
          <w:szCs w:val="22"/>
        </w:rPr>
        <w:t xml:space="preserve">(MP) </w:t>
      </w:r>
      <w:r w:rsidR="0097279A" w:rsidRPr="002B50E2">
        <w:rPr>
          <w:rFonts w:cstheme="majorHAnsi"/>
          <w:sz w:val="22"/>
          <w:szCs w:val="22"/>
        </w:rPr>
        <w:t xml:space="preserve">para la fuente </w:t>
      </w:r>
      <w:r w:rsidR="00F54F49">
        <w:rPr>
          <w:rFonts w:cstheme="majorHAnsi"/>
          <w:sz w:val="22"/>
          <w:szCs w:val="22"/>
        </w:rPr>
        <w:t>Caldera 400 BHP</w:t>
      </w:r>
      <w:r w:rsidR="00CC51B6" w:rsidRPr="002B50E2">
        <w:rPr>
          <w:rFonts w:cstheme="majorHAnsi"/>
          <w:sz w:val="22"/>
          <w:szCs w:val="22"/>
        </w:rPr>
        <w:t xml:space="preserve">, </w:t>
      </w:r>
      <w:r w:rsidR="00652131" w:rsidRPr="002B50E2">
        <w:rPr>
          <w:rFonts w:cstheme="majorHAnsi"/>
          <w:bCs/>
          <w:sz w:val="22"/>
          <w:szCs w:val="22"/>
        </w:rPr>
        <w:t>se</w:t>
      </w:r>
      <w:r w:rsidR="00652131" w:rsidRPr="002B50E2">
        <w:rPr>
          <w:rFonts w:cstheme="majorHAnsi"/>
          <w:sz w:val="22"/>
          <w:szCs w:val="22"/>
        </w:rPr>
        <w:t xml:space="preserve"> evidencia</w:t>
      </w:r>
      <w:r w:rsidR="00207439" w:rsidRPr="002B50E2">
        <w:rPr>
          <w:rFonts w:cstheme="majorHAnsi"/>
          <w:sz w:val="22"/>
          <w:szCs w:val="22"/>
        </w:rPr>
        <w:t xml:space="preserve"> </w:t>
      </w:r>
      <w:r w:rsidR="002B50E2" w:rsidRPr="002B50E2">
        <w:rPr>
          <w:rFonts w:cstheme="majorHAnsi"/>
          <w:sz w:val="22"/>
          <w:szCs w:val="22"/>
        </w:rPr>
        <w:t xml:space="preserve">un </w:t>
      </w:r>
      <w:r w:rsidR="00207439" w:rsidRPr="002B50E2">
        <w:rPr>
          <w:rFonts w:cstheme="majorHAnsi"/>
          <w:sz w:val="22"/>
          <w:szCs w:val="22"/>
        </w:rPr>
        <w:t>resultado</w:t>
      </w:r>
      <w:r w:rsidR="001B1CA1">
        <w:rPr>
          <w:rFonts w:cstheme="majorHAnsi"/>
          <w:sz w:val="22"/>
          <w:szCs w:val="22"/>
        </w:rPr>
        <w:t xml:space="preserve"> de 10,28 </w:t>
      </w:r>
      <w:r w:rsidR="001B1CA1" w:rsidRPr="001B1CA1">
        <w:rPr>
          <w:rFonts w:cstheme="majorHAnsi"/>
          <w:sz w:val="22"/>
          <w:szCs w:val="22"/>
        </w:rPr>
        <w:t>mg/m</w:t>
      </w:r>
      <w:r w:rsidR="001B1CA1" w:rsidRPr="001B1CA1">
        <w:rPr>
          <w:rFonts w:cstheme="majorHAnsi"/>
          <w:sz w:val="22"/>
          <w:szCs w:val="22"/>
          <w:vertAlign w:val="superscript"/>
        </w:rPr>
        <w:t>3</w:t>
      </w:r>
      <w:r w:rsidR="00BB7083" w:rsidRPr="007B32CC">
        <w:rPr>
          <w:rFonts w:cstheme="majorHAnsi"/>
          <w:sz w:val="22"/>
          <w:szCs w:val="22"/>
        </w:rPr>
        <w:t>.</w:t>
      </w:r>
    </w:p>
    <w:p w14:paraId="7B8B591C" w14:textId="4260CAE5" w:rsidR="00542130" w:rsidRPr="007B32CC" w:rsidRDefault="001B1CA1" w:rsidP="001B1CA1">
      <w:pPr>
        <w:rPr>
          <w:rFonts w:cstheme="majorHAnsi"/>
          <w:sz w:val="22"/>
          <w:szCs w:val="22"/>
        </w:rPr>
      </w:pPr>
      <w:r>
        <w:rPr>
          <w:rFonts w:cstheme="majorHAnsi"/>
          <w:sz w:val="22"/>
          <w:szCs w:val="22"/>
        </w:rPr>
        <w:br w:type="page"/>
      </w:r>
    </w:p>
    <w:p w14:paraId="4CACEAFC"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sz w:val="32"/>
          <w:szCs w:val="24"/>
        </w:rPr>
      </w:pPr>
      <w:bookmarkStart w:id="208" w:name="_Toc447788194"/>
      <w:bookmarkEnd w:id="91"/>
    </w:p>
    <w:p w14:paraId="732A00EF"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sz w:val="32"/>
          <w:szCs w:val="24"/>
        </w:rPr>
      </w:pPr>
    </w:p>
    <w:p w14:paraId="28652FBE"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sz w:val="32"/>
          <w:szCs w:val="24"/>
        </w:rPr>
      </w:pPr>
    </w:p>
    <w:p w14:paraId="1359B6E8" w14:textId="77777777" w:rsidR="001A4017" w:rsidRPr="007B32CC" w:rsidRDefault="001A4017" w:rsidP="00CA0C6D">
      <w:pPr>
        <w:pStyle w:val="Prrafodelista"/>
        <w:keepNext/>
        <w:numPr>
          <w:ilvl w:val="1"/>
          <w:numId w:val="8"/>
        </w:numPr>
        <w:spacing w:line="360" w:lineRule="auto"/>
        <w:contextualSpacing w:val="0"/>
        <w:jc w:val="both"/>
        <w:outlineLvl w:val="1"/>
        <w:rPr>
          <w:rFonts w:ascii="Avenir Next LT Pro" w:hAnsi="Avenir Next LT Pro" w:cstheme="minorHAnsi"/>
          <w:b/>
          <w:bCs/>
          <w:vanish/>
          <w:sz w:val="32"/>
          <w:szCs w:val="24"/>
        </w:rPr>
      </w:pPr>
    </w:p>
    <w:p w14:paraId="22C6B390" w14:textId="01EB5020" w:rsidR="00FA52CE" w:rsidRPr="00445514" w:rsidRDefault="00FA52CE" w:rsidP="00DC2946">
      <w:pPr>
        <w:pStyle w:val="Ttulo1"/>
        <w:numPr>
          <w:ilvl w:val="0"/>
          <w:numId w:val="38"/>
        </w:numPr>
        <w:spacing w:after="240" w:line="240" w:lineRule="auto"/>
        <w:ind w:left="709"/>
        <w:rPr>
          <w:rFonts w:ascii="Avenir Next LT Pro" w:hAnsi="Avenir Next LT Pro" w:cstheme="majorHAnsi"/>
          <w:sz w:val="40"/>
          <w:szCs w:val="40"/>
          <w:lang w:val="es-CO"/>
        </w:rPr>
      </w:pPr>
      <w:bookmarkStart w:id="209" w:name="_Toc228127431"/>
      <w:r w:rsidRPr="00445514">
        <w:rPr>
          <w:rFonts w:ascii="Avenir Next LT Pro" w:hAnsi="Avenir Next LT Pro" w:cstheme="majorHAnsi"/>
          <w:sz w:val="40"/>
          <w:szCs w:val="40"/>
          <w:lang w:val="es-CO"/>
        </w:rPr>
        <w:t>REPORTE DE ERRORES EN EVALUACIÓN DE EMISIONES ATMOSFÉRICAS</w:t>
      </w:r>
      <w:bookmarkEnd w:id="208"/>
      <w:bookmarkEnd w:id="209"/>
    </w:p>
    <w:p w14:paraId="1E743D77" w14:textId="77777777" w:rsidR="00FA52CE" w:rsidRPr="007B32CC" w:rsidRDefault="00FA52CE" w:rsidP="00BF530A">
      <w:pPr>
        <w:spacing w:after="240" w:line="360" w:lineRule="auto"/>
        <w:jc w:val="both"/>
        <w:rPr>
          <w:rFonts w:cstheme="majorHAnsi"/>
          <w:sz w:val="22"/>
          <w:szCs w:val="22"/>
        </w:rPr>
      </w:pPr>
      <w:r w:rsidRPr="007B32CC">
        <w:rPr>
          <w:rFonts w:cstheme="majorHAnsi"/>
          <w:sz w:val="22"/>
          <w:szCs w:val="22"/>
        </w:rPr>
        <w:t>Durante la evaluación del estudio de emisiones a fuentes fijas, se pueden presentar posibles errores al momento de la digitación de los datos en el programa que se maneja en campo para la toma de datos. Se puede presentar una contaminación de la muestra al encontrarse en lugares no seguros. Puede haber errores de conexión en el montaje del equipo y la falta de calibración de todos los equipos de mediciones utilizados como termopares, barómetro, balanza analítica, consola, pueden generar alteración de los datos.</w:t>
      </w:r>
    </w:p>
    <w:p w14:paraId="3D5CE02A" w14:textId="7299106E" w:rsidR="00FA52CE" w:rsidRPr="00FE40E5" w:rsidRDefault="00244804" w:rsidP="00DC2946">
      <w:pPr>
        <w:pStyle w:val="Ttulo2"/>
        <w:numPr>
          <w:ilvl w:val="1"/>
          <w:numId w:val="38"/>
        </w:numPr>
        <w:rPr>
          <w:rFonts w:ascii="Avenir Next LT Pro" w:hAnsi="Avenir Next LT Pro" w:cstheme="majorHAnsi"/>
          <w:sz w:val="28"/>
          <w:szCs w:val="22"/>
          <w:lang w:val="es-CO"/>
        </w:rPr>
      </w:pPr>
      <w:bookmarkStart w:id="210" w:name="_Toc270365187"/>
      <w:bookmarkStart w:id="211" w:name="_Toc324756753"/>
      <w:bookmarkStart w:id="212" w:name="_Toc324756853"/>
      <w:r w:rsidRPr="00FE40E5">
        <w:rPr>
          <w:rFonts w:ascii="Avenir Next LT Pro" w:hAnsi="Avenir Next LT Pro" w:cstheme="majorHAnsi"/>
          <w:sz w:val="28"/>
          <w:szCs w:val="22"/>
          <w:lang w:val="es-CO"/>
        </w:rPr>
        <w:t xml:space="preserve"> </w:t>
      </w:r>
      <w:bookmarkStart w:id="213" w:name="_Toc228127432"/>
      <w:r w:rsidR="00FA52CE" w:rsidRPr="00FE40E5">
        <w:rPr>
          <w:rFonts w:ascii="Avenir Next LT Pro" w:hAnsi="Avenir Next LT Pro" w:cstheme="majorHAnsi"/>
          <w:sz w:val="28"/>
          <w:szCs w:val="22"/>
          <w:lang w:val="es-CO"/>
        </w:rPr>
        <w:t xml:space="preserve">Pérdida o </w:t>
      </w:r>
      <w:r w:rsidR="002047D9" w:rsidRPr="00FE40E5">
        <w:rPr>
          <w:rFonts w:ascii="Avenir Next LT Pro" w:hAnsi="Avenir Next LT Pro" w:cstheme="majorHAnsi"/>
          <w:sz w:val="28"/>
          <w:szCs w:val="22"/>
          <w:lang w:val="es-CO"/>
        </w:rPr>
        <w:t>a</w:t>
      </w:r>
      <w:r w:rsidR="00FA52CE" w:rsidRPr="00FE40E5">
        <w:rPr>
          <w:rFonts w:ascii="Avenir Next LT Pro" w:hAnsi="Avenir Next LT Pro" w:cstheme="majorHAnsi"/>
          <w:sz w:val="28"/>
          <w:szCs w:val="22"/>
          <w:lang w:val="es-CO"/>
        </w:rPr>
        <w:t xml:space="preserve">lteración de la </w:t>
      </w:r>
      <w:r w:rsidR="002047D9" w:rsidRPr="00FE40E5">
        <w:rPr>
          <w:rFonts w:ascii="Avenir Next LT Pro" w:hAnsi="Avenir Next LT Pro" w:cstheme="majorHAnsi"/>
          <w:sz w:val="28"/>
          <w:szCs w:val="22"/>
          <w:lang w:val="es-CO"/>
        </w:rPr>
        <w:t>m</w:t>
      </w:r>
      <w:r w:rsidR="00FA52CE" w:rsidRPr="00FE40E5">
        <w:rPr>
          <w:rFonts w:ascii="Avenir Next LT Pro" w:hAnsi="Avenir Next LT Pro" w:cstheme="majorHAnsi"/>
          <w:sz w:val="28"/>
          <w:szCs w:val="22"/>
          <w:lang w:val="es-CO"/>
        </w:rPr>
        <w:t>uestra</w:t>
      </w:r>
      <w:bookmarkEnd w:id="210"/>
      <w:bookmarkEnd w:id="211"/>
      <w:bookmarkEnd w:id="212"/>
      <w:bookmarkEnd w:id="213"/>
    </w:p>
    <w:p w14:paraId="21B20B73" w14:textId="2F5C2FE8" w:rsidR="008711CD" w:rsidRPr="007B32CC" w:rsidRDefault="00FA52CE" w:rsidP="00196D6E">
      <w:pPr>
        <w:spacing w:line="360" w:lineRule="auto"/>
        <w:jc w:val="both"/>
        <w:rPr>
          <w:rFonts w:cstheme="majorHAnsi"/>
          <w:sz w:val="22"/>
          <w:szCs w:val="22"/>
        </w:rPr>
      </w:pPr>
      <w:r w:rsidRPr="007B32CC">
        <w:rPr>
          <w:rFonts w:cstheme="majorHAnsi"/>
          <w:sz w:val="22"/>
          <w:szCs w:val="22"/>
        </w:rPr>
        <w:t xml:space="preserve">Las muestras tomadas en campo son almacenadas en botellas de vidrio de boro-silicato químicamente resistentes para lavados con acetonas. Las tapas utilizadas poseen una serie de roscas que tienen un refuerzo de teflón, construidos libres de </w:t>
      </w:r>
      <w:r w:rsidR="007219D5" w:rsidRPr="007B32CC">
        <w:rPr>
          <w:rFonts w:cstheme="majorHAnsi"/>
          <w:sz w:val="22"/>
          <w:szCs w:val="22"/>
        </w:rPr>
        <w:t>fugas y</w:t>
      </w:r>
      <w:r w:rsidRPr="007B32CC">
        <w:rPr>
          <w:rFonts w:cstheme="majorHAnsi"/>
          <w:sz w:val="22"/>
          <w:szCs w:val="22"/>
        </w:rPr>
        <w:t xml:space="preserve"> resistentes al ataque químico de la acetona. Esto evita que la acetona no se volatilice durante el traslado al laboratorio. Por su diseño, las botellas de vidrio de boca angosta son menos propensas a las fugas. La altura del nivel de fluido se marca para determinar si ocurrió escape durante el transporte. El recipiente es rotulado para identificar claramente su contenido. Todos estos recipientes se transportan de tal </w:t>
      </w:r>
      <w:r w:rsidR="007219D5" w:rsidRPr="007B32CC">
        <w:rPr>
          <w:rFonts w:cstheme="majorHAnsi"/>
          <w:sz w:val="22"/>
          <w:szCs w:val="22"/>
        </w:rPr>
        <w:t>forma que</w:t>
      </w:r>
      <w:r w:rsidRPr="007B32CC">
        <w:rPr>
          <w:rFonts w:cstheme="majorHAnsi"/>
          <w:sz w:val="22"/>
          <w:szCs w:val="22"/>
        </w:rPr>
        <w:t xml:space="preserve"> permanezcan en posición vertical.</w:t>
      </w:r>
      <w:bookmarkStart w:id="214" w:name="_Toc270365188"/>
    </w:p>
    <w:p w14:paraId="269A344C" w14:textId="77777777" w:rsidR="00742661" w:rsidRPr="007B32CC" w:rsidRDefault="00742661" w:rsidP="00FE40E5">
      <w:pPr>
        <w:jc w:val="both"/>
        <w:rPr>
          <w:rFonts w:cstheme="majorHAnsi"/>
          <w:sz w:val="22"/>
          <w:szCs w:val="22"/>
        </w:rPr>
      </w:pPr>
    </w:p>
    <w:p w14:paraId="0E6E8DAE" w14:textId="0B41B3BD" w:rsidR="00FA52CE" w:rsidRPr="00FE40E5" w:rsidRDefault="00244804" w:rsidP="00DC2946">
      <w:pPr>
        <w:pStyle w:val="Ttulo2"/>
        <w:numPr>
          <w:ilvl w:val="1"/>
          <w:numId w:val="38"/>
        </w:numPr>
        <w:rPr>
          <w:rFonts w:ascii="Avenir Next LT Pro" w:hAnsi="Avenir Next LT Pro" w:cstheme="majorHAnsi"/>
          <w:sz w:val="28"/>
          <w:szCs w:val="22"/>
          <w:lang w:val="es-CO"/>
        </w:rPr>
      </w:pPr>
      <w:bookmarkStart w:id="215" w:name="_Toc324756754"/>
      <w:bookmarkStart w:id="216" w:name="_Toc324756854"/>
      <w:r w:rsidRPr="00FE40E5">
        <w:rPr>
          <w:rFonts w:ascii="Avenir Next LT Pro" w:hAnsi="Avenir Next LT Pro" w:cstheme="majorHAnsi"/>
          <w:sz w:val="28"/>
          <w:szCs w:val="22"/>
          <w:lang w:val="es-CO"/>
        </w:rPr>
        <w:t xml:space="preserve"> </w:t>
      </w:r>
      <w:bookmarkStart w:id="217" w:name="_Toc228127433"/>
      <w:r w:rsidR="00FA52CE" w:rsidRPr="00FE40E5">
        <w:rPr>
          <w:rFonts w:ascii="Avenir Next LT Pro" w:hAnsi="Avenir Next LT Pro" w:cstheme="majorHAnsi"/>
          <w:sz w:val="28"/>
          <w:szCs w:val="22"/>
          <w:lang w:val="es-CO"/>
        </w:rPr>
        <w:t xml:space="preserve">Errores de </w:t>
      </w:r>
      <w:bookmarkEnd w:id="214"/>
      <w:bookmarkEnd w:id="215"/>
      <w:bookmarkEnd w:id="216"/>
      <w:r w:rsidR="00004CF1" w:rsidRPr="00FE40E5">
        <w:rPr>
          <w:rFonts w:ascii="Avenir Next LT Pro" w:hAnsi="Avenir Next LT Pro" w:cstheme="majorHAnsi"/>
          <w:sz w:val="28"/>
          <w:szCs w:val="22"/>
          <w:lang w:val="es-CO"/>
        </w:rPr>
        <w:t>toma muestra</w:t>
      </w:r>
      <w:bookmarkEnd w:id="217"/>
    </w:p>
    <w:p w14:paraId="1158D579" w14:textId="6FBB1E9E" w:rsidR="00BF530A" w:rsidRPr="007B32CC" w:rsidRDefault="00FA52CE" w:rsidP="00742661">
      <w:pPr>
        <w:spacing w:line="360" w:lineRule="auto"/>
        <w:jc w:val="both"/>
        <w:rPr>
          <w:rFonts w:cstheme="majorHAnsi"/>
          <w:sz w:val="22"/>
          <w:szCs w:val="22"/>
        </w:rPr>
      </w:pPr>
      <w:bookmarkStart w:id="218" w:name="_Toc269298702"/>
      <w:bookmarkStart w:id="219" w:name="_Toc270365189"/>
      <w:bookmarkStart w:id="220" w:name="_Toc270365190"/>
      <w:r w:rsidRPr="007B32CC">
        <w:rPr>
          <w:rFonts w:cstheme="majorHAnsi"/>
          <w:sz w:val="22"/>
          <w:szCs w:val="22"/>
        </w:rPr>
        <w:t xml:space="preserve">El período de muestreo en cada punto es el mismo. Es recomendable que el número de minutos muestreado en cada punto sea de un entero o de un entero más medio minuto, con el fin de evitar errores de control de tiempo. Si el equipo no se encuentra calibrado, éste no </w:t>
      </w:r>
      <w:r w:rsidR="009406B4" w:rsidRPr="007B32CC">
        <w:rPr>
          <w:rFonts w:cstheme="majorHAnsi"/>
          <w:sz w:val="22"/>
          <w:szCs w:val="22"/>
        </w:rPr>
        <w:t>succionará</w:t>
      </w:r>
      <w:r w:rsidRPr="007B32CC">
        <w:rPr>
          <w:rFonts w:cstheme="majorHAnsi"/>
          <w:sz w:val="22"/>
          <w:szCs w:val="22"/>
        </w:rPr>
        <w:t xml:space="preserve"> el flujo correcto a través de la sonda y se alterarán los datos, esto permitirá posibles errores en el porcentaje de isocinetismo en los puntos de toma de muestra. La realización de la prueba de fugas es realizada cada vez que se interrumpa la línea de muestreo (cambio de puerto y finalización) con el fin de realizar la validación de los datos recopilados.</w:t>
      </w:r>
      <w:bookmarkStart w:id="221" w:name="_Toc324756755"/>
      <w:bookmarkStart w:id="222" w:name="_Toc324756855"/>
      <w:bookmarkEnd w:id="218"/>
      <w:bookmarkEnd w:id="219"/>
    </w:p>
    <w:p w14:paraId="1436794E" w14:textId="751843B2" w:rsidR="00FA52CE" w:rsidRPr="00FE40E5" w:rsidRDefault="00244804" w:rsidP="00DC2946">
      <w:pPr>
        <w:pStyle w:val="Ttulo2"/>
        <w:numPr>
          <w:ilvl w:val="1"/>
          <w:numId w:val="38"/>
        </w:numPr>
        <w:rPr>
          <w:rFonts w:ascii="Avenir Next LT Pro" w:hAnsi="Avenir Next LT Pro" w:cstheme="majorHAnsi"/>
          <w:sz w:val="28"/>
          <w:szCs w:val="22"/>
          <w:lang w:val="es-CO"/>
        </w:rPr>
      </w:pPr>
      <w:r w:rsidRPr="00FE40E5">
        <w:rPr>
          <w:rFonts w:ascii="Avenir Next LT Pro" w:hAnsi="Avenir Next LT Pro" w:cstheme="majorHAnsi"/>
          <w:sz w:val="28"/>
          <w:szCs w:val="22"/>
          <w:lang w:val="es-CO"/>
        </w:rPr>
        <w:lastRenderedPageBreak/>
        <w:t xml:space="preserve"> </w:t>
      </w:r>
      <w:bookmarkStart w:id="223" w:name="_Toc228127434"/>
      <w:r w:rsidR="00FA52CE" w:rsidRPr="00FE40E5">
        <w:rPr>
          <w:rFonts w:ascii="Avenir Next LT Pro" w:hAnsi="Avenir Next LT Pro" w:cstheme="majorHAnsi"/>
          <w:sz w:val="28"/>
          <w:szCs w:val="22"/>
          <w:lang w:val="es-CO"/>
        </w:rPr>
        <w:t xml:space="preserve">Errores de </w:t>
      </w:r>
      <w:r w:rsidR="002047D9" w:rsidRPr="00FE40E5">
        <w:rPr>
          <w:rFonts w:ascii="Avenir Next LT Pro" w:hAnsi="Avenir Next LT Pro" w:cstheme="majorHAnsi"/>
          <w:sz w:val="28"/>
          <w:szCs w:val="22"/>
          <w:lang w:val="es-CO"/>
        </w:rPr>
        <w:t>a</w:t>
      </w:r>
      <w:r w:rsidR="00FA52CE" w:rsidRPr="00FE40E5">
        <w:rPr>
          <w:rFonts w:ascii="Avenir Next LT Pro" w:hAnsi="Avenir Next LT Pro" w:cstheme="majorHAnsi"/>
          <w:sz w:val="28"/>
          <w:szCs w:val="22"/>
          <w:lang w:val="es-CO"/>
        </w:rPr>
        <w:t>nálisis</w:t>
      </w:r>
      <w:bookmarkEnd w:id="220"/>
      <w:bookmarkEnd w:id="221"/>
      <w:bookmarkEnd w:id="222"/>
      <w:bookmarkEnd w:id="223"/>
    </w:p>
    <w:p w14:paraId="6EC875C0" w14:textId="77777777" w:rsidR="00FA52CE" w:rsidRPr="007B32CC" w:rsidRDefault="00FA52CE" w:rsidP="00FE40E5">
      <w:pPr>
        <w:spacing w:after="240" w:line="360" w:lineRule="auto"/>
        <w:jc w:val="both"/>
        <w:rPr>
          <w:rFonts w:cstheme="majorHAnsi"/>
          <w:sz w:val="22"/>
          <w:szCs w:val="22"/>
        </w:rPr>
      </w:pPr>
      <w:r w:rsidRPr="007B32CC">
        <w:rPr>
          <w:rFonts w:cstheme="majorHAnsi"/>
          <w:sz w:val="22"/>
          <w:szCs w:val="22"/>
        </w:rPr>
        <w:t>Para la determinación de la emisión de partículas en fuentes estacionarias las posibles fuentes de errores son:</w:t>
      </w:r>
    </w:p>
    <w:p w14:paraId="1B5A30A0"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En el proceso de pesaje de los papeles de filtros (pesada inicial y final), por lo que se realizan varios pesajes hasta peso constante.</w:t>
      </w:r>
    </w:p>
    <w:p w14:paraId="6E0836ED"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En el acondicionamiento de los papeles de filtro que requiere de la verificación con un termohigrómetro, por lo que se emplean equipos calibrados e incluidos en el programa de calibraciones del SIG.</w:t>
      </w:r>
    </w:p>
    <w:p w14:paraId="4C3002E8" w14:textId="4ED4137A" w:rsidR="00FA52CE" w:rsidRPr="007B32CC" w:rsidRDefault="00FA52CE" w:rsidP="00FC7C62">
      <w:pPr>
        <w:pStyle w:val="Prrafodelista"/>
        <w:numPr>
          <w:ilvl w:val="0"/>
          <w:numId w:val="19"/>
        </w:numPr>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En el acondicionamiento del beaker</w:t>
      </w:r>
      <w:r w:rsidR="00BF530A" w:rsidRPr="007B32CC">
        <w:rPr>
          <w:rFonts w:ascii="Avenir Next LT Pro" w:hAnsi="Avenir Next LT Pro" w:cstheme="majorHAnsi"/>
          <w:sz w:val="22"/>
          <w:szCs w:val="22"/>
        </w:rPr>
        <w:t xml:space="preserve"> para el lavado de sonda que </w:t>
      </w:r>
      <w:r w:rsidRPr="007B32CC">
        <w:rPr>
          <w:rFonts w:ascii="Avenir Next LT Pro" w:hAnsi="Avenir Next LT Pro" w:cstheme="majorHAnsi"/>
          <w:sz w:val="22"/>
          <w:szCs w:val="22"/>
        </w:rPr>
        <w:t>implica la verificación de temperatura con termómetro, por lo que se emplean equipos calibrados e incluidos en el programa de calibraciones del SIG.</w:t>
      </w:r>
    </w:p>
    <w:p w14:paraId="68EC4BD4" w14:textId="19B4DD07" w:rsidR="00CC51B6" w:rsidRPr="007B32CC" w:rsidRDefault="00FA52CE" w:rsidP="00FC7C62">
      <w:pPr>
        <w:pStyle w:val="Prrafodelista"/>
        <w:numPr>
          <w:ilvl w:val="0"/>
          <w:numId w:val="19"/>
        </w:numPr>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En el proceso de pesaje del beaker (pesada inicial y final), por lo que se realizan varios pesajes hasta peso constante.</w:t>
      </w:r>
    </w:p>
    <w:p w14:paraId="7D01FA51" w14:textId="77777777" w:rsidR="00B82FF8" w:rsidRDefault="00B82FF8">
      <w:pPr>
        <w:rPr>
          <w:rFonts w:cs="Calibri"/>
          <w:sz w:val="22"/>
          <w:szCs w:val="22"/>
          <w:lang w:val="es-ES_tradnl"/>
        </w:rPr>
      </w:pPr>
    </w:p>
    <w:p w14:paraId="51A62714" w14:textId="77777777" w:rsidR="00B82FF8" w:rsidRDefault="00B82FF8">
      <w:pPr>
        <w:rPr>
          <w:rFonts w:cs="Calibri"/>
          <w:sz w:val="22"/>
          <w:szCs w:val="22"/>
          <w:lang w:val="es-ES_tradnl"/>
        </w:rPr>
      </w:pPr>
    </w:p>
    <w:p w14:paraId="7FF05754" w14:textId="4FECFCAC" w:rsidR="00B82FF8" w:rsidRDefault="00B82FF8">
      <w:pPr>
        <w:rPr>
          <w:rFonts w:cs="Calibri"/>
          <w:sz w:val="22"/>
          <w:szCs w:val="22"/>
          <w:lang w:val="es-ES_tradnl"/>
        </w:rPr>
      </w:pPr>
      <w:r>
        <w:rPr>
          <w:rFonts w:cs="Calibri"/>
          <w:sz w:val="22"/>
          <w:szCs w:val="22"/>
          <w:lang w:val="es-ES_tradnl"/>
        </w:rPr>
        <w:br w:type="page"/>
      </w:r>
    </w:p>
    <w:p w14:paraId="171F3773" w14:textId="72BB452E" w:rsidR="00CC51B6" w:rsidRPr="007B32CC" w:rsidRDefault="00CC51B6">
      <w:pPr>
        <w:rPr>
          <w:rFonts w:eastAsia="Times New Roman" w:cstheme="majorHAnsi"/>
          <w:sz w:val="22"/>
          <w:szCs w:val="22"/>
        </w:rPr>
      </w:pPr>
    </w:p>
    <w:p w14:paraId="17A9AE99" w14:textId="1E19CDF6" w:rsidR="00FA52CE" w:rsidRPr="00960C8C" w:rsidRDefault="00FA52CE" w:rsidP="00DC2946">
      <w:pPr>
        <w:pStyle w:val="Ttulo1"/>
        <w:numPr>
          <w:ilvl w:val="0"/>
          <w:numId w:val="38"/>
        </w:numPr>
        <w:rPr>
          <w:rFonts w:ascii="Avenir Next LT Pro" w:hAnsi="Avenir Next LT Pro" w:cstheme="majorHAnsi"/>
          <w:sz w:val="40"/>
          <w:szCs w:val="40"/>
          <w:lang w:val="es-CO"/>
        </w:rPr>
      </w:pPr>
      <w:bookmarkStart w:id="224" w:name="_Toc312738697"/>
      <w:bookmarkStart w:id="225" w:name="_Toc447788195"/>
      <w:bookmarkStart w:id="226" w:name="_Toc228127435"/>
      <w:r w:rsidRPr="00960C8C">
        <w:rPr>
          <w:rFonts w:ascii="Avenir Next LT Pro" w:hAnsi="Avenir Next LT Pro" w:cstheme="majorHAnsi"/>
          <w:sz w:val="40"/>
          <w:szCs w:val="40"/>
          <w:lang w:val="es-CO"/>
        </w:rPr>
        <w:t>CRITERIOS DE INVALIDACIÓN DE DATOS</w:t>
      </w:r>
      <w:bookmarkEnd w:id="224"/>
      <w:bookmarkEnd w:id="225"/>
      <w:bookmarkEnd w:id="226"/>
    </w:p>
    <w:p w14:paraId="639BDA5A" w14:textId="592D9588" w:rsidR="009E22A4" w:rsidRPr="007B32CC" w:rsidRDefault="00FA52CE" w:rsidP="00196D6E">
      <w:pPr>
        <w:spacing w:line="360" w:lineRule="auto"/>
        <w:jc w:val="both"/>
        <w:rPr>
          <w:rFonts w:cstheme="majorHAnsi"/>
          <w:sz w:val="22"/>
          <w:szCs w:val="22"/>
        </w:rPr>
      </w:pPr>
      <w:r w:rsidRPr="007B32CC">
        <w:rPr>
          <w:rFonts w:cstheme="majorHAnsi"/>
          <w:sz w:val="22"/>
          <w:szCs w:val="22"/>
        </w:rPr>
        <w:t>Si el tiempo de medición, el volumen de muestra y/o el caudal de medición no cu</w:t>
      </w:r>
      <w:r w:rsidR="00BF530A" w:rsidRPr="007B32CC">
        <w:rPr>
          <w:rFonts w:cstheme="majorHAnsi"/>
          <w:sz w:val="22"/>
          <w:szCs w:val="22"/>
        </w:rPr>
        <w:t>mplen con lo establecido en la t</w:t>
      </w:r>
      <w:r w:rsidRPr="007B32CC">
        <w:rPr>
          <w:rFonts w:cstheme="majorHAnsi"/>
          <w:sz w:val="22"/>
          <w:szCs w:val="22"/>
        </w:rPr>
        <w:t>abla 2 del Protocolo, dependiendo de la actividad industrial, el tipo de contaminante muestreado y del método aplicado será un criterio para la invalidación de los datos.</w:t>
      </w:r>
    </w:p>
    <w:p w14:paraId="44CE6BFB" w14:textId="77777777" w:rsidR="009E22A4" w:rsidRPr="007B32CC" w:rsidRDefault="009E22A4">
      <w:pPr>
        <w:rPr>
          <w:rFonts w:cstheme="majorHAnsi"/>
          <w:sz w:val="22"/>
          <w:szCs w:val="22"/>
        </w:rPr>
      </w:pPr>
      <w:r w:rsidRPr="007B32CC">
        <w:rPr>
          <w:rFonts w:cstheme="majorHAnsi"/>
          <w:sz w:val="22"/>
          <w:szCs w:val="22"/>
        </w:rPr>
        <w:br w:type="page"/>
      </w:r>
    </w:p>
    <w:p w14:paraId="4C41ADD7" w14:textId="5EFF0592" w:rsidR="00FA52CE" w:rsidRPr="0099295B" w:rsidRDefault="00FA52CE" w:rsidP="00DC2946">
      <w:pPr>
        <w:pStyle w:val="Ttulo1"/>
        <w:numPr>
          <w:ilvl w:val="0"/>
          <w:numId w:val="38"/>
        </w:numPr>
        <w:rPr>
          <w:rFonts w:ascii="Avenir Next LT Pro" w:hAnsi="Avenir Next LT Pro" w:cstheme="majorHAnsi"/>
          <w:sz w:val="40"/>
          <w:szCs w:val="40"/>
          <w:lang w:val="es-CO"/>
        </w:rPr>
      </w:pPr>
      <w:bookmarkStart w:id="227" w:name="_Toc312738698"/>
      <w:bookmarkStart w:id="228" w:name="_Toc447788196"/>
      <w:bookmarkStart w:id="229" w:name="_Toc228127436"/>
      <w:r w:rsidRPr="0099295B">
        <w:rPr>
          <w:rFonts w:ascii="Avenir Next LT Pro" w:hAnsi="Avenir Next LT Pro" w:cstheme="majorHAnsi"/>
          <w:sz w:val="40"/>
          <w:szCs w:val="40"/>
          <w:lang w:val="es-CO"/>
        </w:rPr>
        <w:lastRenderedPageBreak/>
        <w:t>CADENA DE CUSTODIA DE LA MUESTRA</w:t>
      </w:r>
      <w:bookmarkEnd w:id="227"/>
      <w:bookmarkEnd w:id="228"/>
      <w:bookmarkEnd w:id="229"/>
    </w:p>
    <w:p w14:paraId="0EB6EFE5" w14:textId="12AC682B" w:rsidR="00FA52CE" w:rsidRPr="007B32CC" w:rsidRDefault="00FA52CE" w:rsidP="00427F3A">
      <w:pPr>
        <w:tabs>
          <w:tab w:val="num" w:pos="450"/>
          <w:tab w:val="left" w:pos="993"/>
        </w:tabs>
        <w:spacing w:line="360" w:lineRule="auto"/>
        <w:jc w:val="both"/>
        <w:rPr>
          <w:rFonts w:cstheme="majorHAnsi"/>
          <w:sz w:val="22"/>
          <w:szCs w:val="22"/>
        </w:rPr>
      </w:pPr>
      <w:r w:rsidRPr="007B32CC">
        <w:rPr>
          <w:rFonts w:cstheme="majorHAnsi"/>
          <w:sz w:val="22"/>
          <w:szCs w:val="22"/>
        </w:rPr>
        <w:t xml:space="preserve">Las muestras luego de su recuperación y etiquetado fueron transportadas en el vehículo de la compañía, por funcionarios SERAMBIENTE S.A.S., luego entregadas al área </w:t>
      </w:r>
      <w:r w:rsidR="0099295B">
        <w:rPr>
          <w:rFonts w:cstheme="majorHAnsi"/>
          <w:sz w:val="22"/>
          <w:szCs w:val="22"/>
        </w:rPr>
        <w:t>de recepción de muestras</w:t>
      </w:r>
      <w:r w:rsidRPr="007B32CC">
        <w:rPr>
          <w:rFonts w:cstheme="majorHAnsi"/>
          <w:sz w:val="22"/>
          <w:szCs w:val="22"/>
        </w:rPr>
        <w:t xml:space="preserve"> junto con la cadena de custodia en la cual se consigna la siguiente información: fecha de muestreo, número de ID, nombre del muestreado, fecha de entrega y firma de recibido por parte del personal de laboratorio.</w:t>
      </w:r>
    </w:p>
    <w:p w14:paraId="2E6A5E06" w14:textId="77777777" w:rsidR="00244804" w:rsidRPr="007B32CC" w:rsidRDefault="00244804" w:rsidP="00427F3A">
      <w:pPr>
        <w:spacing w:line="360" w:lineRule="auto"/>
        <w:jc w:val="both"/>
        <w:rPr>
          <w:rFonts w:cstheme="majorHAnsi"/>
          <w:sz w:val="22"/>
          <w:szCs w:val="22"/>
        </w:rPr>
      </w:pPr>
    </w:p>
    <w:p w14:paraId="619CFBAA" w14:textId="51B7349E" w:rsidR="00FA52CE" w:rsidRPr="007B32CC" w:rsidRDefault="00FA52CE" w:rsidP="00427F3A">
      <w:pPr>
        <w:spacing w:line="360" w:lineRule="auto"/>
        <w:jc w:val="both"/>
        <w:rPr>
          <w:rFonts w:cstheme="majorHAnsi"/>
          <w:sz w:val="22"/>
          <w:szCs w:val="22"/>
        </w:rPr>
      </w:pPr>
      <w:r w:rsidRPr="007B32CC">
        <w:rPr>
          <w:rFonts w:cstheme="majorHAnsi"/>
          <w:sz w:val="22"/>
          <w:szCs w:val="22"/>
        </w:rPr>
        <w:t xml:space="preserve">Se anexa cadena de custodia de las muestras, ver </w:t>
      </w:r>
      <w:r w:rsidR="0099295B" w:rsidRPr="0099295B">
        <w:rPr>
          <w:rFonts w:cstheme="majorHAnsi"/>
          <w:b/>
          <w:bCs/>
          <w:sz w:val="22"/>
          <w:szCs w:val="22"/>
        </w:rPr>
        <w:t>A</w:t>
      </w:r>
      <w:r w:rsidRPr="0099295B">
        <w:rPr>
          <w:rFonts w:cstheme="majorHAnsi"/>
          <w:b/>
          <w:bCs/>
          <w:sz w:val="22"/>
          <w:szCs w:val="22"/>
        </w:rPr>
        <w:t>nexo 1.</w:t>
      </w:r>
    </w:p>
    <w:p w14:paraId="78E9029E" w14:textId="38D22BB3" w:rsidR="00FA52CE" w:rsidRPr="0099295B" w:rsidRDefault="00FA52CE" w:rsidP="00DC2946">
      <w:pPr>
        <w:pStyle w:val="Ttulo1"/>
        <w:numPr>
          <w:ilvl w:val="0"/>
          <w:numId w:val="38"/>
        </w:numPr>
        <w:rPr>
          <w:rFonts w:ascii="Avenir Next LT Pro" w:hAnsi="Avenir Next LT Pro" w:cstheme="majorHAnsi"/>
          <w:sz w:val="40"/>
          <w:szCs w:val="40"/>
          <w:lang w:val="es-CO"/>
        </w:rPr>
      </w:pPr>
      <w:r w:rsidRPr="007B32CC">
        <w:rPr>
          <w:rFonts w:ascii="Avenir Next LT Pro" w:hAnsi="Avenir Next LT Pro" w:cstheme="majorHAnsi"/>
          <w:lang w:val="es-CO"/>
        </w:rPr>
        <w:br w:type="page"/>
      </w:r>
      <w:bookmarkStart w:id="230" w:name="_Toc447788197"/>
      <w:bookmarkStart w:id="231" w:name="_Toc228127437"/>
      <w:r w:rsidRPr="0099295B">
        <w:rPr>
          <w:rFonts w:ascii="Avenir Next LT Pro" w:hAnsi="Avenir Next LT Pro" w:cstheme="majorHAnsi"/>
          <w:sz w:val="40"/>
          <w:szCs w:val="40"/>
          <w:lang w:val="es-CO"/>
        </w:rPr>
        <w:lastRenderedPageBreak/>
        <w:t>CONCLUSIONES</w:t>
      </w:r>
      <w:bookmarkEnd w:id="230"/>
      <w:bookmarkEnd w:id="231"/>
    </w:p>
    <w:p w14:paraId="1E166EDF" w14:textId="1AD114C7" w:rsidR="004A721B" w:rsidRPr="007B32CC" w:rsidRDefault="004A721B" w:rsidP="00501E2F">
      <w:pPr>
        <w:tabs>
          <w:tab w:val="num" w:pos="450"/>
          <w:tab w:val="left" w:pos="993"/>
        </w:tabs>
        <w:spacing w:after="240" w:line="360" w:lineRule="auto"/>
        <w:jc w:val="both"/>
        <w:rPr>
          <w:rFonts w:cstheme="majorHAnsi"/>
          <w:sz w:val="22"/>
          <w:szCs w:val="22"/>
        </w:rPr>
      </w:pPr>
      <w:r w:rsidRPr="007B32CC">
        <w:rPr>
          <w:rFonts w:cstheme="majorHAnsi"/>
          <w:sz w:val="22"/>
          <w:szCs w:val="22"/>
        </w:rPr>
        <w:t xml:space="preserve">Después de </w:t>
      </w:r>
      <w:r w:rsidRPr="001A7BAF">
        <w:rPr>
          <w:rFonts w:cstheme="majorHAnsi"/>
          <w:sz w:val="22"/>
          <w:szCs w:val="22"/>
        </w:rPr>
        <w:t xml:space="preserve">haber realizado el monitoreo de </w:t>
      </w:r>
      <w:r w:rsidR="00955C50" w:rsidRPr="001A7BAF">
        <w:rPr>
          <w:rFonts w:cstheme="majorHAnsi"/>
          <w:sz w:val="22"/>
          <w:szCs w:val="22"/>
        </w:rPr>
        <w:t xml:space="preserve">emisiones en </w:t>
      </w:r>
      <w:r w:rsidRPr="001A7BAF">
        <w:rPr>
          <w:rFonts w:cstheme="majorHAnsi"/>
          <w:sz w:val="22"/>
          <w:szCs w:val="22"/>
        </w:rPr>
        <w:t xml:space="preserve">fuentes fijas en </w:t>
      </w:r>
      <w:r w:rsidR="00955C50" w:rsidRPr="001A7BAF">
        <w:rPr>
          <w:rFonts w:cstheme="majorHAnsi"/>
          <w:sz w:val="22"/>
          <w:szCs w:val="22"/>
        </w:rPr>
        <w:t>la</w:t>
      </w:r>
      <w:r w:rsidR="00CC51B6" w:rsidRPr="001A7BAF">
        <w:rPr>
          <w:rFonts w:cstheme="majorHAnsi"/>
          <w:sz w:val="22"/>
          <w:szCs w:val="22"/>
        </w:rPr>
        <w:t xml:space="preserve"> </w:t>
      </w:r>
      <w:r w:rsidR="00955C50" w:rsidRPr="001A7BAF">
        <w:rPr>
          <w:rFonts w:cstheme="majorHAnsi"/>
          <w:sz w:val="22"/>
          <w:szCs w:val="22"/>
        </w:rPr>
        <w:t>fuente</w:t>
      </w:r>
      <w:r w:rsidR="00CC51B6" w:rsidRPr="001A7BAF">
        <w:rPr>
          <w:rFonts w:cstheme="majorHAnsi"/>
          <w:sz w:val="22"/>
          <w:szCs w:val="22"/>
        </w:rPr>
        <w:t xml:space="preserve"> </w:t>
      </w:r>
      <w:r w:rsidR="00F54F49">
        <w:rPr>
          <w:rFonts w:cstheme="majorHAnsi"/>
          <w:sz w:val="22"/>
          <w:szCs w:val="22"/>
        </w:rPr>
        <w:t>Caldera 400 BHP</w:t>
      </w:r>
      <w:r w:rsidR="001A7BAF" w:rsidRPr="001A7BAF">
        <w:rPr>
          <w:rFonts w:cstheme="majorHAnsi"/>
          <w:sz w:val="22"/>
          <w:szCs w:val="22"/>
        </w:rPr>
        <w:t>,</w:t>
      </w:r>
      <w:r w:rsidR="00CC51B6" w:rsidRPr="001A7BAF">
        <w:rPr>
          <w:rFonts w:cstheme="majorHAnsi"/>
          <w:sz w:val="22"/>
          <w:szCs w:val="22"/>
        </w:rPr>
        <w:t xml:space="preserve"> </w:t>
      </w:r>
      <w:r w:rsidR="00CC51B6" w:rsidRPr="001A7BAF">
        <w:rPr>
          <w:rFonts w:cs="Calibri"/>
          <w:sz w:val="22"/>
          <w:szCs w:val="22"/>
        </w:rPr>
        <w:t xml:space="preserve">ubicada </w:t>
      </w:r>
      <w:r w:rsidR="00CC51B6" w:rsidRPr="001A7BAF">
        <w:rPr>
          <w:rFonts w:cstheme="minorHAnsi"/>
          <w:sz w:val="22"/>
          <w:szCs w:val="22"/>
        </w:rPr>
        <w:t xml:space="preserve">en el área de </w:t>
      </w:r>
      <w:r w:rsidR="00244804" w:rsidRPr="001A7BAF">
        <w:rPr>
          <w:rFonts w:cstheme="minorHAnsi"/>
          <w:sz w:val="22"/>
          <w:szCs w:val="22"/>
        </w:rPr>
        <w:t xml:space="preserve">estudio </w:t>
      </w:r>
      <w:r w:rsidR="00CC51B6" w:rsidRPr="001A7BAF">
        <w:rPr>
          <w:rFonts w:cstheme="minorHAnsi"/>
          <w:sz w:val="22"/>
          <w:szCs w:val="22"/>
        </w:rPr>
        <w:t xml:space="preserve">de </w:t>
      </w:r>
      <w:r w:rsidR="001A7BAF" w:rsidRPr="001A7BAF">
        <w:rPr>
          <w:rFonts w:cstheme="minorHAnsi"/>
          <w:sz w:val="22"/>
          <w:szCs w:val="22"/>
        </w:rPr>
        <w:t xml:space="preserve">la Planta </w:t>
      </w:r>
      <w:r w:rsidR="00D51B71">
        <w:rPr>
          <w:rFonts w:cstheme="minorHAnsi"/>
          <w:sz w:val="22"/>
          <w:szCs w:val="22"/>
        </w:rPr>
        <w:t>Coolechera</w:t>
      </w:r>
      <w:r w:rsidR="00CC51B6" w:rsidRPr="001A7BAF">
        <w:rPr>
          <w:rFonts w:cstheme="minorHAnsi"/>
          <w:sz w:val="22"/>
          <w:szCs w:val="22"/>
        </w:rPr>
        <w:t xml:space="preserve">, </w:t>
      </w:r>
      <w:r w:rsidR="001A7BAF" w:rsidRPr="001A7BAF">
        <w:rPr>
          <w:rFonts w:cstheme="minorHAnsi"/>
          <w:sz w:val="22"/>
          <w:szCs w:val="22"/>
        </w:rPr>
        <w:t>ubicada en la ciudad de Barranquilla, departamento del Atlántico</w:t>
      </w:r>
      <w:r w:rsidR="00CC51B6" w:rsidRPr="001A7BAF">
        <w:rPr>
          <w:rFonts w:cstheme="minorHAnsi"/>
          <w:sz w:val="22"/>
          <w:szCs w:val="22"/>
        </w:rPr>
        <w:t xml:space="preserve">, </w:t>
      </w:r>
      <w:r w:rsidRPr="001A7BAF">
        <w:rPr>
          <w:rFonts w:cstheme="majorHAnsi"/>
          <w:sz w:val="22"/>
          <w:szCs w:val="22"/>
        </w:rPr>
        <w:t xml:space="preserve">se </w:t>
      </w:r>
      <w:r w:rsidR="00F87545" w:rsidRPr="001A7BAF">
        <w:rPr>
          <w:rFonts w:cstheme="majorHAnsi"/>
          <w:sz w:val="22"/>
          <w:szCs w:val="22"/>
        </w:rPr>
        <w:t>concluye</w:t>
      </w:r>
      <w:r w:rsidRPr="001A7BAF">
        <w:rPr>
          <w:rFonts w:cstheme="majorHAnsi"/>
          <w:sz w:val="22"/>
          <w:szCs w:val="22"/>
        </w:rPr>
        <w:t>:</w:t>
      </w:r>
    </w:p>
    <w:p w14:paraId="6EE7DB66" w14:textId="77A8B575" w:rsidR="00542130" w:rsidRPr="007B32CC" w:rsidRDefault="00BA2F40" w:rsidP="001B066A">
      <w:pPr>
        <w:pStyle w:val="Prrafodelista"/>
        <w:numPr>
          <w:ilvl w:val="0"/>
          <w:numId w:val="20"/>
        </w:numPr>
        <w:spacing w:line="360" w:lineRule="auto"/>
        <w:jc w:val="both"/>
        <w:rPr>
          <w:rFonts w:ascii="Avenir Next LT Pro" w:hAnsi="Avenir Next LT Pro" w:cstheme="majorHAnsi"/>
          <w:sz w:val="22"/>
          <w:szCs w:val="22"/>
        </w:rPr>
      </w:pPr>
      <w:r w:rsidRPr="001D26AF">
        <w:rPr>
          <w:rFonts w:ascii="Avenir Next LT Pro" w:hAnsi="Avenir Next LT Pro" w:cstheme="majorHAnsi"/>
          <w:sz w:val="22"/>
          <w:szCs w:val="22"/>
        </w:rPr>
        <w:t xml:space="preserve">La </w:t>
      </w:r>
      <w:r w:rsidR="00BA733D" w:rsidRPr="001D26AF">
        <w:rPr>
          <w:rFonts w:ascii="Avenir Next LT Pro" w:hAnsi="Avenir Next LT Pro" w:cstheme="majorHAnsi"/>
          <w:sz w:val="22"/>
          <w:szCs w:val="22"/>
        </w:rPr>
        <w:t>emisi</w:t>
      </w:r>
      <w:r w:rsidR="00BA733D">
        <w:rPr>
          <w:rFonts w:ascii="Avenir Next LT Pro" w:hAnsi="Avenir Next LT Pro" w:cstheme="majorHAnsi"/>
          <w:sz w:val="22"/>
          <w:szCs w:val="22"/>
        </w:rPr>
        <w:t>ón</w:t>
      </w:r>
      <w:r w:rsidRPr="001D26AF">
        <w:rPr>
          <w:rFonts w:ascii="Avenir Next LT Pro" w:hAnsi="Avenir Next LT Pro" w:cstheme="majorHAnsi"/>
          <w:sz w:val="22"/>
          <w:szCs w:val="22"/>
        </w:rPr>
        <w:t xml:space="preserve"> de</w:t>
      </w:r>
      <w:r w:rsidR="00702D9E" w:rsidRPr="001D26AF">
        <w:rPr>
          <w:rFonts w:ascii="Avenir Next LT Pro" w:hAnsi="Avenir Next LT Pro" w:cstheme="majorHAnsi"/>
          <w:sz w:val="22"/>
          <w:szCs w:val="22"/>
        </w:rPr>
        <w:t xml:space="preserve"> </w:t>
      </w:r>
      <w:r w:rsidR="00F87545" w:rsidRPr="001D26AF">
        <w:rPr>
          <w:rFonts w:ascii="Avenir Next LT Pro" w:hAnsi="Avenir Next LT Pro" w:cstheme="majorHAnsi"/>
          <w:sz w:val="22"/>
          <w:szCs w:val="22"/>
        </w:rPr>
        <w:t xml:space="preserve">material particulado </w:t>
      </w:r>
      <w:r w:rsidR="00702D9E" w:rsidRPr="001D26AF">
        <w:rPr>
          <w:rFonts w:ascii="Avenir Next LT Pro" w:hAnsi="Avenir Next LT Pro" w:cstheme="majorHAnsi"/>
          <w:sz w:val="22"/>
          <w:szCs w:val="22"/>
        </w:rPr>
        <w:t>(</w:t>
      </w:r>
      <w:r w:rsidR="00406756" w:rsidRPr="001D26AF">
        <w:rPr>
          <w:rFonts w:ascii="Avenir Next LT Pro" w:hAnsi="Avenir Next LT Pro" w:cstheme="majorHAnsi"/>
          <w:sz w:val="22"/>
          <w:szCs w:val="22"/>
        </w:rPr>
        <w:t>MP</w:t>
      </w:r>
      <w:r w:rsidR="00702D9E" w:rsidRPr="001D26AF">
        <w:rPr>
          <w:rFonts w:ascii="Avenir Next LT Pro" w:hAnsi="Avenir Next LT Pro" w:cstheme="majorHAnsi"/>
          <w:sz w:val="22"/>
          <w:szCs w:val="22"/>
        </w:rPr>
        <w:t xml:space="preserve">), </w:t>
      </w:r>
      <w:r w:rsidR="00F87545" w:rsidRPr="001D26AF">
        <w:rPr>
          <w:rFonts w:ascii="Avenir Next LT Pro" w:hAnsi="Avenir Next LT Pro" w:cstheme="majorHAnsi"/>
          <w:sz w:val="22"/>
          <w:szCs w:val="22"/>
        </w:rPr>
        <w:t>en</w:t>
      </w:r>
      <w:r w:rsidR="00253FB4" w:rsidRPr="001D26AF">
        <w:rPr>
          <w:rFonts w:ascii="Avenir Next LT Pro" w:hAnsi="Avenir Next LT Pro" w:cstheme="majorHAnsi"/>
          <w:sz w:val="22"/>
          <w:szCs w:val="22"/>
        </w:rPr>
        <w:t xml:space="preserve"> </w:t>
      </w:r>
      <w:r w:rsidR="00901F67" w:rsidRPr="001D26AF">
        <w:rPr>
          <w:rFonts w:ascii="Avenir Next LT Pro" w:hAnsi="Avenir Next LT Pro" w:cstheme="majorHAnsi"/>
          <w:sz w:val="22"/>
          <w:szCs w:val="22"/>
        </w:rPr>
        <w:t xml:space="preserve">la fuente </w:t>
      </w:r>
      <w:r w:rsidR="00F54F49">
        <w:rPr>
          <w:rFonts w:ascii="Avenir Next LT Pro" w:hAnsi="Avenir Next LT Pro" w:cstheme="majorHAnsi"/>
          <w:sz w:val="22"/>
          <w:szCs w:val="22"/>
        </w:rPr>
        <w:t>Caldera 400 BHP</w:t>
      </w:r>
      <w:r w:rsidR="00D47278" w:rsidRPr="001D26AF">
        <w:rPr>
          <w:rFonts w:ascii="Avenir Next LT Pro" w:hAnsi="Avenir Next LT Pro" w:cstheme="majorHAnsi"/>
          <w:sz w:val="22"/>
          <w:szCs w:val="22"/>
        </w:rPr>
        <w:t>,</w:t>
      </w:r>
      <w:r w:rsidR="00BA733D">
        <w:rPr>
          <w:rFonts w:ascii="Avenir Next LT Pro" w:hAnsi="Avenir Next LT Pro" w:cstheme="majorHAnsi"/>
          <w:sz w:val="22"/>
          <w:szCs w:val="22"/>
        </w:rPr>
        <w:t xml:space="preserve"> </w:t>
      </w:r>
      <w:r w:rsidR="00D47278" w:rsidRPr="001D26AF">
        <w:rPr>
          <w:rFonts w:ascii="Avenir Next LT Pro" w:hAnsi="Avenir Next LT Pro" w:cstheme="majorHAnsi"/>
          <w:sz w:val="22"/>
          <w:szCs w:val="22"/>
        </w:rPr>
        <w:t xml:space="preserve">reporta una concentración </w:t>
      </w:r>
      <w:r w:rsidR="00BA733D">
        <w:rPr>
          <w:rFonts w:ascii="Avenir Next LT Pro" w:hAnsi="Avenir Next LT Pro" w:cstheme="majorHAnsi"/>
          <w:sz w:val="22"/>
          <w:szCs w:val="22"/>
        </w:rPr>
        <w:t>de 10,28</w:t>
      </w:r>
      <w:r w:rsidR="00D47278" w:rsidRPr="001D26AF">
        <w:rPr>
          <w:rFonts w:ascii="Avenir Next LT Pro" w:hAnsi="Avenir Next LT Pro" w:cstheme="majorHAnsi"/>
          <w:sz w:val="22"/>
          <w:szCs w:val="22"/>
        </w:rPr>
        <w:t xml:space="preserve"> </w:t>
      </w:r>
      <w:r w:rsidR="00D47278" w:rsidRPr="001D26AF">
        <w:rPr>
          <w:rFonts w:ascii="Avenir Next LT Pro" w:hAnsi="Avenir Next LT Pro" w:cs="Calibri"/>
          <w:sz w:val="22"/>
          <w:szCs w:val="22"/>
        </w:rPr>
        <w:t>mg/m</w:t>
      </w:r>
      <w:r w:rsidR="00D47278" w:rsidRPr="001D26AF">
        <w:rPr>
          <w:rFonts w:ascii="Avenir Next LT Pro" w:hAnsi="Avenir Next LT Pro" w:cs="Calibri"/>
          <w:sz w:val="22"/>
          <w:szCs w:val="22"/>
          <w:vertAlign w:val="superscript"/>
        </w:rPr>
        <w:t>3</w:t>
      </w:r>
      <w:r w:rsidRPr="001D26AF">
        <w:rPr>
          <w:rFonts w:ascii="Avenir Next LT Pro" w:hAnsi="Avenir Next LT Pro" w:cstheme="majorHAnsi"/>
          <w:sz w:val="22"/>
          <w:szCs w:val="22"/>
        </w:rPr>
        <w:t>.</w:t>
      </w:r>
      <w:r w:rsidR="00BA733D" w:rsidRPr="00BA733D">
        <w:t xml:space="preserve"> </w:t>
      </w:r>
      <w:r w:rsidR="00BA733D" w:rsidRPr="00BA733D">
        <w:rPr>
          <w:rFonts w:ascii="Avenir Next LT Pro" w:hAnsi="Avenir Next LT Pro" w:cstheme="majorHAnsi"/>
          <w:sz w:val="22"/>
          <w:szCs w:val="22"/>
        </w:rPr>
        <w:t xml:space="preserve">De acuerdo con lo establecido en el artículo 7 de la Resolución 909 de 2008, no </w:t>
      </w:r>
      <w:r w:rsidR="009F36AB">
        <w:rPr>
          <w:rFonts w:ascii="Avenir Next LT Pro" w:hAnsi="Avenir Next LT Pro" w:cstheme="majorHAnsi"/>
          <w:sz w:val="22"/>
          <w:szCs w:val="22"/>
        </w:rPr>
        <w:t>aplica</w:t>
      </w:r>
      <w:r w:rsidR="00BA733D" w:rsidRPr="00BA733D">
        <w:rPr>
          <w:rFonts w:ascii="Avenir Next LT Pro" w:hAnsi="Avenir Next LT Pro" w:cstheme="majorHAnsi"/>
          <w:sz w:val="22"/>
          <w:szCs w:val="22"/>
        </w:rPr>
        <w:t xml:space="preserve"> límite máximo permisible de emisión para este contaminante</w:t>
      </w:r>
      <w:r w:rsidR="00BA733D">
        <w:rPr>
          <w:rFonts w:ascii="Avenir Next LT Pro" w:hAnsi="Avenir Next LT Pro" w:cstheme="majorHAnsi"/>
          <w:sz w:val="22"/>
          <w:szCs w:val="22"/>
        </w:rPr>
        <w:t xml:space="preserve">. </w:t>
      </w:r>
    </w:p>
    <w:p w14:paraId="2A68A583" w14:textId="77777777" w:rsidR="001A7BAF" w:rsidRPr="00BA733D" w:rsidRDefault="001A7BAF" w:rsidP="00BA733D">
      <w:pPr>
        <w:spacing w:line="360" w:lineRule="auto"/>
        <w:jc w:val="both"/>
        <w:rPr>
          <w:rFonts w:cstheme="majorHAnsi"/>
          <w:sz w:val="22"/>
          <w:szCs w:val="22"/>
        </w:rPr>
      </w:pPr>
    </w:p>
    <w:p w14:paraId="5DA6CAC5" w14:textId="77777777" w:rsidR="0042175F" w:rsidRPr="007B32CC" w:rsidRDefault="0042175F" w:rsidP="00EF683D">
      <w:pPr>
        <w:spacing w:line="360" w:lineRule="auto"/>
        <w:jc w:val="both"/>
        <w:rPr>
          <w:rFonts w:cstheme="majorHAnsi"/>
          <w:sz w:val="22"/>
          <w:szCs w:val="22"/>
        </w:rPr>
      </w:pPr>
    </w:p>
    <w:p w14:paraId="5DF6944C" w14:textId="77777777" w:rsidR="0007274B" w:rsidRPr="007B32CC" w:rsidRDefault="0007274B" w:rsidP="0007274B">
      <w:pPr>
        <w:spacing w:line="360" w:lineRule="auto"/>
        <w:jc w:val="right"/>
        <w:rPr>
          <w:rFonts w:cstheme="majorHAnsi"/>
          <w:sz w:val="22"/>
          <w:szCs w:val="22"/>
        </w:rPr>
      </w:pPr>
      <w:r w:rsidRPr="007B32CC">
        <w:rPr>
          <w:rFonts w:cstheme="majorHAnsi"/>
          <w:sz w:val="22"/>
          <w:szCs w:val="22"/>
        </w:rPr>
        <w:t>SERAMBIENTE S.A.S.</w:t>
      </w:r>
    </w:p>
    <w:p w14:paraId="57A4148E" w14:textId="77777777" w:rsidR="0007274B" w:rsidRPr="007B32CC" w:rsidRDefault="0007274B" w:rsidP="0007274B">
      <w:pPr>
        <w:spacing w:line="360" w:lineRule="auto"/>
        <w:jc w:val="right"/>
        <w:rPr>
          <w:rFonts w:cstheme="majorHAnsi"/>
          <w:sz w:val="22"/>
          <w:szCs w:val="22"/>
        </w:rPr>
      </w:pPr>
      <w:r>
        <w:rPr>
          <w:rFonts w:cstheme="majorHAnsi"/>
          <w:sz w:val="22"/>
          <w:szCs w:val="22"/>
        </w:rPr>
        <w:t xml:space="preserve">{monitoreo_ciudad}, {monitoreo_departamento}</w:t>
      </w:r>
    </w:p>
    <w:p w14:paraId="44FECAA1" w14:textId="0AEC0B1A" w:rsidR="00192A34" w:rsidRPr="007B32CC" w:rsidRDefault="0007274B" w:rsidP="00196D6E">
      <w:pPr>
        <w:spacing w:line="360" w:lineRule="auto"/>
        <w:jc w:val="right"/>
        <w:rPr>
          <w:rFonts w:cstheme="majorHAnsi"/>
          <w:sz w:val="22"/>
          <w:szCs w:val="22"/>
        </w:rPr>
      </w:pPr>
      <w:r w:rsidRPr="007B32CC">
        <w:rPr>
          <w:rFonts w:cstheme="majorHAnsi"/>
          <w:noProof/>
          <w:lang w:eastAsia="es-CO"/>
        </w:rPr>
        <mc:AlternateContent>
          <mc:Choice Requires="wps">
            <w:drawing>
              <wp:anchor distT="0" distB="0" distL="114300" distR="114300" simplePos="0" relativeHeight="251666432" behindDoc="0" locked="0" layoutInCell="1" allowOverlap="1" wp14:anchorId="669C1149" wp14:editId="42A3D830">
                <wp:simplePos x="0" y="0"/>
                <wp:positionH relativeFrom="column">
                  <wp:posOffset>-81915</wp:posOffset>
                </wp:positionH>
                <wp:positionV relativeFrom="paragraph">
                  <wp:posOffset>190500</wp:posOffset>
                </wp:positionV>
                <wp:extent cx="5791200" cy="0"/>
                <wp:effectExtent l="0" t="0" r="0" b="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30090" id="Conector recto 6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pt" to="449.55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VQEuQEAAFMDAAAOAAAAZHJzL2Uyb0RvYy54bWysU02P0zAQvSPxHyzfadKKAhs1XUGX5bJA pV1+wNR2EgvHY824Tfvvsb1tWcENcbHm8+XNm8nq9jg6cTDEFn0r57NaCuMVauv7Vv54un/zQQqO 4DU49KaVJ8Pydv361WoKjVnggE4bEgnEczOFVg4xhqaqWA1mBJ5hMD4lO6QRYnKprzTBlNBHVy3q +l01IelAqAxzit49J+W64HedUfF717GJwrUycYvlpfLu8lutV9D0BGGw6kwD/oHFCNanj16h7iCC 2JP9C2q0ipCxizOFY4VdZ5UpM6Rp5vUf0zwOEEyZJYnD4SoT/z9Y9e2w8VvK1NXRP4YHVD9ZeNwM 4HtTCDydQlrcPEtVTYGba0t2OGxJ7KavqFMN7CMWFY4djRkyzSeORezTVWxzjEKl4PL9zTxtUAp1 yVXQXBoDcfxicBTZaKWzPusADRweOGYi0FxKctjjvXWu7NJ5MbXyZrlYSgGuT0epIpVeRmd1rssd TP1u40gcIB9G/Xbz8VMZMGVelhHuvS64gwH9+WxHsO7ZTjycP+uSpch3x80O9WlLF73S5grh85Xl 03jpl+7f/8L6FwAAAP//AwBQSwMEFAAGAAgAAAAhAL1V9wjfAAAACQEAAA8AAABkcnMvZG93bnJl di54bWxMj8FOwzAMhu9IvENkJC5oSzskaLum0wSauCChDQ47po3XFBqnarKtvD1GHMbR9qff31+u JteLE46h86QgnScgkBpvOmoVfLxvZhmIEDUZ3XtCBd8YYFVdX5W6MP5MWzztYis4hEKhFdgYh0LK 0Fh0Osz9gMS3gx+djjyOrTSjPnO46+UiSR6k0x3xB6sHfLLYfO2OTkHYdq+ftK6fs/3dod282fg4 vBilbm+m9RJExCleYPjVZ3Wo2Kn2RzJB9Apm6SJnVMF9wp0YyPI8BVH/LWRVyv8Nqh8AAAD//wMA UEsBAi0AFAAGAAgAAAAhALaDOJL+AAAA4QEAABMAAAAAAAAAAAAAAAAAAAAAAFtDb250ZW50X1R5 cGVzXS54bWxQSwECLQAUAAYACAAAACEAOP0h/9YAAACUAQAACwAAAAAAAAAAAAAAAAAvAQAAX3Jl bHMvLnJlbHNQSwECLQAUAAYACAAAACEAhL1UBLkBAABTAwAADgAAAAAAAAAAAAAAAAAuAgAAZHJz L2Uyb0RvYy54bWxQSwECLQAUAAYACAAAACEAvVX3CN8AAAAJAQAADwAAAAAAAAAAAAAAAAATBAAA ZHJzL2Rvd25yZXYueG1sUEsFBgAAAAAEAAQA8wAAAB8FAAAAAA== " strokecolor="#004cab"/>
            </w:pict>
          </mc:Fallback>
        </mc:AlternateContent>
      </w:r>
    </w:p>
    <w:p w14:paraId="727CF0C0" w14:textId="7A6D6685" w:rsidR="00F8799E" w:rsidRDefault="008A3C0D" w:rsidP="00F8799E">
      <w:pPr>
        <w:tabs>
          <w:tab w:val="left" w:pos="2694"/>
        </w:tabs>
        <w:jc w:val="both"/>
        <w:rPr>
          <w:rFonts w:cstheme="majorHAnsi"/>
          <w:sz w:val="16"/>
          <w:szCs w:val="16"/>
        </w:rPr>
      </w:pPr>
      <w:r w:rsidRPr="008A3C0D">
        <w:rPr>
          <w:rFonts w:cstheme="majorHAnsi"/>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E29693A" w14:textId="1C1E2CB6" w:rsidR="00EF683D" w:rsidRDefault="00EF683D" w:rsidP="00F8799E">
      <w:pPr>
        <w:tabs>
          <w:tab w:val="left" w:pos="2694"/>
        </w:tabs>
        <w:jc w:val="both"/>
        <w:rPr>
          <w:rFonts w:cstheme="majorHAnsi"/>
          <w:sz w:val="16"/>
          <w:szCs w:val="16"/>
        </w:rPr>
      </w:pPr>
    </w:p>
    <w:p w14:paraId="3B53BD28" w14:textId="0B746D08" w:rsidR="00EF683D" w:rsidRDefault="00EF683D" w:rsidP="00F8799E">
      <w:pPr>
        <w:tabs>
          <w:tab w:val="left" w:pos="2694"/>
        </w:tabs>
        <w:jc w:val="both"/>
        <w:rPr>
          <w:rFonts w:cstheme="majorHAnsi"/>
          <w:sz w:val="16"/>
          <w:szCs w:val="16"/>
        </w:rPr>
      </w:pPr>
      <w:r w:rsidRPr="007B32CC">
        <w:rPr>
          <w:rFonts w:cstheme="majorHAnsi"/>
          <w:noProof/>
          <w:color w:val="004CAB"/>
          <w:sz w:val="16"/>
          <w:szCs w:val="16"/>
          <w:lang w:eastAsia="es-CO"/>
        </w:rPr>
        <mc:AlternateContent>
          <mc:Choice Requires="wps">
            <w:drawing>
              <wp:anchor distT="0" distB="0" distL="114300" distR="114300" simplePos="0" relativeHeight="251659264" behindDoc="0" locked="0" layoutInCell="1" allowOverlap="1" wp14:anchorId="0449F508" wp14:editId="5FE4FA76">
                <wp:simplePos x="0" y="0"/>
                <wp:positionH relativeFrom="margin">
                  <wp:posOffset>-89535</wp:posOffset>
                </wp:positionH>
                <wp:positionV relativeFrom="paragraph">
                  <wp:posOffset>417244</wp:posOffset>
                </wp:positionV>
                <wp:extent cx="5791200" cy="0"/>
                <wp:effectExtent l="0" t="0" r="0" b="0"/>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2F3AB" id="Conector recto 6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5pt,32.85pt" to="448.95pt,3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VQEuQEAAFMDAAAOAAAAZHJzL2Uyb0RvYy54bWysU02P0zAQvSPxHyzfadKKAhs1XUGX5bJA pV1+wNR2EgvHY824Tfvvsb1tWcENcbHm8+XNm8nq9jg6cTDEFn0r57NaCuMVauv7Vv54un/zQQqO 4DU49KaVJ8Pydv361WoKjVnggE4bEgnEczOFVg4xhqaqWA1mBJ5hMD4lO6QRYnKprzTBlNBHVy3q +l01IelAqAxzit49J+W64HedUfF717GJwrUycYvlpfLu8lutV9D0BGGw6kwD/oHFCNanj16h7iCC 2JP9C2q0ipCxizOFY4VdZ5UpM6Rp5vUf0zwOEEyZJYnD4SoT/z9Y9e2w8VvK1NXRP4YHVD9ZeNwM 4HtTCDydQlrcPEtVTYGba0t2OGxJ7KavqFMN7CMWFY4djRkyzSeORezTVWxzjEKl4PL9zTxtUAp1 yVXQXBoDcfxicBTZaKWzPusADRweOGYi0FxKctjjvXWu7NJ5MbXyZrlYSgGuT0epIpVeRmd1rssd TP1u40gcIB9G/Xbz8VMZMGVelhHuvS64gwH9+WxHsO7ZTjycP+uSpch3x80O9WlLF73S5grh85Xl 03jpl+7f/8L6FwAAAP//AwBQSwMEFAAGAAgAAAAhAPvjfL/fAAAACQEAAA8AAABkcnMvZG93bnJl di54bWxMj8FOwzAMhu9IvENkJC5oS4tg7UrdaQJNXJCmDQ4c08ZrCo1TNdlW3p4gDnC0/en395er yfbiRKPvHCOk8wQEceN0xy3C2+tmloPwQbFWvWNC+CIPq+ryolSFdmfe0WkfWhFD2BcKwYQwFFL6 xpBVfu4G4ng7uNGqEMexlXpU5xhue3mbJAtpVcfxg1EDPRpqPvdHi+B33csHr+un/P3m0G62JmTD s0a8vprWDyACTeEPhh/9qA5VdKrdkbUXPcIsvUsjirC4z0BEIF9mSxD170JWpfzfoPoGAAD//wMA UEsBAi0AFAAGAAgAAAAhALaDOJL+AAAA4QEAABMAAAAAAAAAAAAAAAAAAAAAAFtDb250ZW50X1R5 cGVzXS54bWxQSwECLQAUAAYACAAAACEAOP0h/9YAAACUAQAACwAAAAAAAAAAAAAAAAAvAQAAX3Jl bHMvLnJlbHNQSwECLQAUAAYACAAAACEAhL1UBLkBAABTAwAADgAAAAAAAAAAAAAAAAAuAgAAZHJz L2Uyb0RvYy54bWxQSwECLQAUAAYACAAAACEA++N8v98AAAAJAQAADwAAAAAAAAAAAAAAAAATBAAA ZHJzL2Rvd25yZXYueG1sUEsFBgAAAAAEAAQA8wAAAB8FAAAAAA== " strokecolor="#004cab">
                <w10:wrap anchorx="margin"/>
              </v:line>
            </w:pict>
          </mc:Fallback>
        </mc:AlternateContent>
      </w:r>
      <w:r w:rsidRPr="00EF683D">
        <w:rPr>
          <w:rFonts w:cstheme="majorHAnsi"/>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Pr>
          <w:rFonts w:cstheme="majorHAnsi"/>
          <w:sz w:val="16"/>
          <w:szCs w:val="16"/>
        </w:rPr>
        <w:br w:type="page"/>
      </w:r>
    </w:p>
    <w:p w14:paraId="0C8783E2" w14:textId="77777777" w:rsidR="00EF683D" w:rsidRPr="007B32CC" w:rsidRDefault="00EF683D" w:rsidP="00F8799E">
      <w:pPr>
        <w:tabs>
          <w:tab w:val="left" w:pos="2694"/>
        </w:tabs>
        <w:jc w:val="both"/>
        <w:rPr>
          <w:rFonts w:cstheme="majorHAnsi"/>
          <w:sz w:val="16"/>
          <w:szCs w:val="16"/>
        </w:rPr>
      </w:pPr>
    </w:p>
    <w:p w14:paraId="58ECFF5A" w14:textId="5E9E4907" w:rsidR="0054235D" w:rsidRPr="00945ACD" w:rsidRDefault="00FA52CE" w:rsidP="00945ACD">
      <w:pPr>
        <w:pStyle w:val="Ttulo1"/>
        <w:numPr>
          <w:ilvl w:val="0"/>
          <w:numId w:val="38"/>
        </w:numPr>
        <w:rPr>
          <w:rFonts w:ascii="Avenir Next LT Pro" w:hAnsi="Avenir Next LT Pro" w:cstheme="majorHAnsi"/>
          <w:sz w:val="40"/>
          <w:szCs w:val="40"/>
          <w:lang w:val="es-CO"/>
        </w:rPr>
      </w:pPr>
      <w:bookmarkStart w:id="233" w:name="_Toc447788198"/>
      <w:bookmarkStart w:id="234" w:name="_Toc228127438"/>
      <w:r w:rsidRPr="00EF683D">
        <w:rPr>
          <w:rFonts w:ascii="Avenir Next LT Pro" w:hAnsi="Avenir Next LT Pro" w:cstheme="majorHAnsi"/>
          <w:sz w:val="40"/>
          <w:szCs w:val="40"/>
          <w:lang w:val="es-CO"/>
        </w:rPr>
        <w:t>BIBLIOGRAFÍA</w:t>
      </w:r>
      <w:bookmarkEnd w:id="233"/>
      <w:bookmarkEnd w:id="234"/>
    </w:p>
    <w:p w14:paraId="013B2AF4" w14:textId="4D5F37D0" w:rsidR="00EF683D" w:rsidRDefault="00EF683D" w:rsidP="005738FD">
      <w:pPr>
        <w:pStyle w:val="Prrafodelista"/>
        <w:numPr>
          <w:ilvl w:val="0"/>
          <w:numId w:val="20"/>
        </w:numPr>
        <w:tabs>
          <w:tab w:val="left" w:pos="426"/>
        </w:tabs>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Ministerio de Ambiente, Vivienda y Desarrollo Territorial. Por la cual se establecen las normas y estándares de emisión admisibles de contaminantes a la atmósfera por fuentes fijas y se dictan otras disposiciones. Resolución 909 de 2008.</w:t>
      </w:r>
    </w:p>
    <w:p w14:paraId="6DC1A7FD" w14:textId="77777777" w:rsidR="004F23CE" w:rsidRPr="004F23CE" w:rsidRDefault="004F23CE" w:rsidP="004F23CE">
      <w:pPr>
        <w:pStyle w:val="Prrafodelista"/>
        <w:rPr>
          <w:rFonts w:ascii="Avenir Next LT Pro" w:hAnsi="Avenir Next LT Pro" w:cstheme="majorHAnsi"/>
          <w:sz w:val="22"/>
          <w:szCs w:val="22"/>
        </w:rPr>
      </w:pPr>
    </w:p>
    <w:p w14:paraId="3C965181" w14:textId="2176AF75" w:rsidR="004F23CE" w:rsidRPr="004F23CE" w:rsidRDefault="004F23CE" w:rsidP="004F23CE">
      <w:pPr>
        <w:pStyle w:val="Prrafodelista"/>
        <w:numPr>
          <w:ilvl w:val="0"/>
          <w:numId w:val="20"/>
        </w:numPr>
        <w:tabs>
          <w:tab w:val="left" w:pos="426"/>
        </w:tabs>
        <w:spacing w:line="360" w:lineRule="auto"/>
        <w:jc w:val="both"/>
        <w:rPr>
          <w:rFonts w:ascii="Avenir Next LT Pro" w:hAnsi="Avenir Next LT Pro" w:cstheme="majorHAnsi"/>
          <w:sz w:val="22"/>
          <w:szCs w:val="22"/>
        </w:rPr>
      </w:pPr>
      <w:r w:rsidRPr="004F23CE">
        <w:rPr>
          <w:rFonts w:ascii="Avenir Next LT Pro" w:hAnsi="Avenir Next LT Pro" w:cstheme="majorHAnsi"/>
          <w:sz w:val="22"/>
          <w:szCs w:val="22"/>
        </w:rPr>
        <w:t>ESCLIMATE: Climate-Data.org. (s.f.). Clima: Barranquilla (Colombia). Consulta del sitio: https://es.climate-data.org/america-del-sur/colombia/atlantico/barranquilla-3539/</w:t>
      </w:r>
    </w:p>
    <w:p w14:paraId="602589EE" w14:textId="77777777" w:rsidR="0054235D" w:rsidRDefault="0054235D" w:rsidP="0054235D">
      <w:pPr>
        <w:pStyle w:val="Prrafodelista"/>
        <w:tabs>
          <w:tab w:val="left" w:pos="426"/>
        </w:tabs>
        <w:spacing w:line="360" w:lineRule="auto"/>
        <w:ind w:left="360"/>
        <w:jc w:val="both"/>
        <w:rPr>
          <w:rFonts w:ascii="Avenir Next LT Pro" w:hAnsi="Avenir Next LT Pro" w:cstheme="majorHAnsi"/>
          <w:sz w:val="22"/>
          <w:szCs w:val="22"/>
        </w:rPr>
      </w:pPr>
    </w:p>
    <w:p w14:paraId="55EB8BA9" w14:textId="79AC4023" w:rsidR="00EF683D" w:rsidRPr="007B32CC" w:rsidRDefault="00EF683D" w:rsidP="005738FD">
      <w:pPr>
        <w:pStyle w:val="Prrafodelista"/>
        <w:numPr>
          <w:ilvl w:val="0"/>
          <w:numId w:val="20"/>
        </w:numPr>
        <w:tabs>
          <w:tab w:val="left" w:pos="426"/>
        </w:tabs>
        <w:spacing w:line="360" w:lineRule="auto"/>
        <w:jc w:val="both"/>
        <w:rPr>
          <w:rFonts w:ascii="Avenir Next LT Pro" w:hAnsi="Avenir Next LT Pro" w:cstheme="majorHAnsi"/>
          <w:sz w:val="22"/>
          <w:szCs w:val="22"/>
        </w:rPr>
      </w:pPr>
      <w:r w:rsidRPr="007B32CC">
        <w:rPr>
          <w:rFonts w:ascii="Avenir Next LT Pro" w:hAnsi="Avenir Next LT Pro" w:cstheme="majorHAnsi"/>
          <w:sz w:val="22"/>
          <w:szCs w:val="22"/>
        </w:rPr>
        <w:t>Ministerio de Medio Ambiente, Vivienda y Desarrollo Territorial. Protocolo para el control y la vigilancia de la contaminación atmosférica generada por fuentes fijas, 2010.</w:t>
      </w:r>
    </w:p>
    <w:p w14:paraId="1CC2400F" w14:textId="77777777" w:rsidR="0054235D" w:rsidRPr="00DC2A62" w:rsidRDefault="0054235D" w:rsidP="0054235D">
      <w:pPr>
        <w:pStyle w:val="Prrafodelista"/>
        <w:tabs>
          <w:tab w:val="left" w:pos="426"/>
        </w:tabs>
        <w:spacing w:line="360" w:lineRule="auto"/>
        <w:ind w:left="360"/>
        <w:jc w:val="both"/>
        <w:rPr>
          <w:rFonts w:ascii="Avenir Next LT Pro" w:hAnsi="Avenir Next LT Pro" w:cstheme="majorHAnsi"/>
          <w:sz w:val="22"/>
          <w:szCs w:val="22"/>
        </w:rPr>
      </w:pPr>
    </w:p>
    <w:p w14:paraId="4859B500" w14:textId="1B295C2F"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sz w:val="22"/>
          <w:szCs w:val="22"/>
          <w:lang w:val="en-US"/>
        </w:rPr>
      </w:pPr>
      <w:r w:rsidRPr="000C019E">
        <w:rPr>
          <w:rFonts w:ascii="Avenir Next LT Pro" w:hAnsi="Avenir Next LT Pro" w:cstheme="majorHAnsi"/>
          <w:sz w:val="22"/>
          <w:szCs w:val="22"/>
          <w:lang w:val="en-US"/>
        </w:rPr>
        <w:t xml:space="preserve">Norma EPA “Quality Assurance Handbook for Air Pollution Measurement Systems, Volume III, Stationary Source - Specific Methods”.      </w:t>
      </w:r>
    </w:p>
    <w:p w14:paraId="64D5C533" w14:textId="77777777" w:rsidR="0054235D" w:rsidRPr="00571807" w:rsidRDefault="0054235D" w:rsidP="0054235D">
      <w:pPr>
        <w:pStyle w:val="Prrafodelista"/>
        <w:tabs>
          <w:tab w:val="left" w:pos="426"/>
        </w:tabs>
        <w:spacing w:line="360" w:lineRule="auto"/>
        <w:ind w:left="360"/>
        <w:jc w:val="both"/>
        <w:rPr>
          <w:rFonts w:ascii="Avenir Next LT Pro" w:hAnsi="Avenir Next LT Pro" w:cstheme="majorHAnsi"/>
          <w:sz w:val="22"/>
          <w:szCs w:val="22"/>
          <w:lang w:val="en-US"/>
        </w:rPr>
      </w:pPr>
    </w:p>
    <w:p w14:paraId="614282FA" w14:textId="77777777" w:rsidR="00571807" w:rsidRPr="00571807" w:rsidRDefault="00EF683D" w:rsidP="00571807">
      <w:pPr>
        <w:pStyle w:val="Prrafodelista"/>
        <w:numPr>
          <w:ilvl w:val="0"/>
          <w:numId w:val="20"/>
        </w:numPr>
        <w:tabs>
          <w:tab w:val="left" w:pos="426"/>
        </w:tabs>
        <w:spacing w:line="360" w:lineRule="auto"/>
        <w:jc w:val="both"/>
        <w:rPr>
          <w:rFonts w:ascii="Avenir Next LT Pro" w:hAnsi="Avenir Next LT Pro" w:cstheme="majorHAnsi"/>
          <w:sz w:val="22"/>
          <w:szCs w:val="22"/>
        </w:rPr>
      </w:pPr>
      <w:r w:rsidRPr="00571807">
        <w:rPr>
          <w:rFonts w:ascii="Avenir Next LT Pro" w:hAnsi="Avenir Next LT Pro" w:cstheme="majorHAnsi"/>
          <w:sz w:val="22"/>
          <w:szCs w:val="22"/>
        </w:rPr>
        <w:t>Norma Técnica Colombiana NTC - ISO/IEC 17025:2017, Requisitos Generales de Competencia de Laboratorio de Ensayo y calibración.</w:t>
      </w:r>
    </w:p>
    <w:p w14:paraId="4FA79B98" w14:textId="77777777" w:rsidR="00571807" w:rsidRPr="00571807" w:rsidRDefault="00571807" w:rsidP="00571807">
      <w:pPr>
        <w:pStyle w:val="Prrafodelista"/>
        <w:rPr>
          <w:rFonts w:ascii="Avenir Next LT Pro" w:hAnsi="Avenir Next LT Pro"/>
          <w:sz w:val="22"/>
          <w:szCs w:val="22"/>
        </w:rPr>
      </w:pPr>
    </w:p>
    <w:p w14:paraId="6AF439D6" w14:textId="09035E3A" w:rsidR="00E01708" w:rsidRPr="00571807" w:rsidRDefault="00571807" w:rsidP="00571807">
      <w:pPr>
        <w:pStyle w:val="Prrafodelista"/>
        <w:numPr>
          <w:ilvl w:val="0"/>
          <w:numId w:val="20"/>
        </w:numPr>
        <w:tabs>
          <w:tab w:val="left" w:pos="426"/>
        </w:tabs>
        <w:spacing w:line="360" w:lineRule="auto"/>
        <w:jc w:val="both"/>
        <w:rPr>
          <w:rFonts w:ascii="Avenir Next LT Pro" w:hAnsi="Avenir Next LT Pro" w:cstheme="majorHAnsi"/>
          <w:sz w:val="22"/>
          <w:szCs w:val="22"/>
        </w:rPr>
      </w:pPr>
      <w:r w:rsidRPr="00571807">
        <w:rPr>
          <w:rFonts w:ascii="Avenir Next LT Pro" w:hAnsi="Avenir Next LT Pro"/>
          <w:sz w:val="22"/>
          <w:szCs w:val="22"/>
        </w:rPr>
        <w:t>SERAMBIENTE S.A.S. (2025). Monitoreo isocinético (PO-PSM-07, Versión 21, 14/08/2025).</w:t>
      </w:r>
    </w:p>
    <w:p w14:paraId="06E513B9" w14:textId="77777777" w:rsidR="00571807" w:rsidRPr="00571807" w:rsidRDefault="00571807" w:rsidP="00571807">
      <w:pPr>
        <w:tabs>
          <w:tab w:val="left" w:pos="426"/>
        </w:tabs>
        <w:spacing w:line="360" w:lineRule="auto"/>
        <w:jc w:val="both"/>
        <w:rPr>
          <w:rFonts w:cstheme="majorHAnsi"/>
          <w:sz w:val="22"/>
          <w:szCs w:val="22"/>
        </w:rPr>
      </w:pPr>
    </w:p>
    <w:p w14:paraId="4CA41F29" w14:textId="77777777" w:rsidR="00FA52CE" w:rsidRPr="00571807" w:rsidRDefault="00FA52CE" w:rsidP="00196D6E">
      <w:pPr>
        <w:spacing w:line="360" w:lineRule="auto"/>
        <w:ind w:left="180" w:hanging="180"/>
        <w:jc w:val="both"/>
        <w:rPr>
          <w:rFonts w:cstheme="majorHAnsi"/>
        </w:rPr>
      </w:pPr>
      <w:r w:rsidRPr="00571807">
        <w:rPr>
          <w:rFonts w:cstheme="majorHAnsi"/>
          <w:sz w:val="22"/>
        </w:rPr>
        <w:br w:type="page"/>
      </w:r>
    </w:p>
    <w:p w14:paraId="4F4C4601" w14:textId="104C5B15" w:rsidR="00FA52CE" w:rsidRPr="006E54C7" w:rsidRDefault="00FA52CE" w:rsidP="00DC2946">
      <w:pPr>
        <w:pStyle w:val="Ttulo1"/>
        <w:numPr>
          <w:ilvl w:val="0"/>
          <w:numId w:val="38"/>
        </w:numPr>
        <w:rPr>
          <w:rFonts w:ascii="Avenir Next LT Pro" w:hAnsi="Avenir Next LT Pro" w:cstheme="majorHAnsi"/>
          <w:sz w:val="40"/>
          <w:szCs w:val="20"/>
          <w:lang w:val="es-CO"/>
        </w:rPr>
      </w:pPr>
      <w:bookmarkStart w:id="235" w:name="_Toc228127439"/>
      <w:r w:rsidRPr="006E54C7">
        <w:rPr>
          <w:rFonts w:ascii="Avenir Next LT Pro" w:hAnsi="Avenir Next LT Pro" w:cstheme="majorHAnsi"/>
          <w:sz w:val="40"/>
          <w:szCs w:val="20"/>
          <w:lang w:val="es-CO"/>
        </w:rPr>
        <w:lastRenderedPageBreak/>
        <w:t>ANEXOS</w:t>
      </w:r>
      <w:bookmarkEnd w:id="235"/>
    </w:p>
    <w:p w14:paraId="2A2D8941" w14:textId="5264E6CC" w:rsidR="00ED6A35" w:rsidRPr="007B32CC" w:rsidRDefault="00ED6A35" w:rsidP="000742F5">
      <w:pPr>
        <w:spacing w:after="240"/>
        <w:rPr>
          <w:rFonts w:cstheme="majorHAnsi"/>
          <w:sz w:val="22"/>
          <w:szCs w:val="22"/>
        </w:rPr>
      </w:pPr>
      <w:r w:rsidRPr="007B32CC">
        <w:rPr>
          <w:rFonts w:cstheme="majorHAnsi"/>
          <w:sz w:val="22"/>
          <w:szCs w:val="22"/>
        </w:rPr>
        <w:t xml:space="preserve">A continuación, en la </w:t>
      </w:r>
      <w:r w:rsidRPr="007B32CC">
        <w:rPr>
          <w:rFonts w:cstheme="majorHAnsi"/>
          <w:b/>
          <w:sz w:val="22"/>
          <w:szCs w:val="22"/>
        </w:rPr>
        <w:fldChar w:fldCharType="begin"/>
      </w:r>
      <w:r w:rsidRPr="007B32CC">
        <w:rPr>
          <w:rFonts w:cstheme="majorHAnsi"/>
          <w:b/>
          <w:sz w:val="22"/>
          <w:szCs w:val="22"/>
        </w:rPr>
        <w:instrText xml:space="preserve"> REF _Ref531879763 \h  \* MERGEFORMAT </w:instrText>
      </w:r>
      <w:r w:rsidRPr="007B32CC">
        <w:rPr>
          <w:rFonts w:cstheme="majorHAnsi"/>
          <w:b/>
          <w:sz w:val="22"/>
          <w:szCs w:val="22"/>
        </w:rPr>
      </w:r>
      <w:r w:rsidRPr="007B32CC">
        <w:rPr>
          <w:rFonts w:cstheme="majorHAnsi"/>
          <w:b/>
          <w:sz w:val="22"/>
          <w:szCs w:val="22"/>
        </w:rPr>
        <w:fldChar w:fldCharType="separate"/>
      </w:r>
      <w:r w:rsidR="009A4450" w:rsidRPr="009A4450">
        <w:rPr>
          <w:rFonts w:cstheme="majorHAnsi"/>
          <w:b/>
          <w:sz w:val="22"/>
          <w:szCs w:val="22"/>
        </w:rPr>
        <w:t>Tabla 25</w:t>
      </w:r>
      <w:r w:rsidRPr="007B32CC">
        <w:rPr>
          <w:rFonts w:cstheme="majorHAnsi"/>
          <w:b/>
          <w:sz w:val="22"/>
          <w:szCs w:val="22"/>
        </w:rPr>
        <w:fldChar w:fldCharType="end"/>
      </w:r>
      <w:r w:rsidRPr="007B32CC">
        <w:rPr>
          <w:rFonts w:cstheme="majorHAnsi"/>
          <w:b/>
          <w:sz w:val="22"/>
          <w:szCs w:val="22"/>
        </w:rPr>
        <w:t xml:space="preserve"> </w:t>
      </w:r>
      <w:r w:rsidRPr="007B32CC">
        <w:rPr>
          <w:rFonts w:cstheme="majorHAnsi"/>
          <w:sz w:val="22"/>
          <w:szCs w:val="22"/>
        </w:rPr>
        <w:t>se relacionan los anexos del presente informe técnico.</w:t>
      </w:r>
    </w:p>
    <w:p w14:paraId="3B589137" w14:textId="246B6A15" w:rsidR="00ED6A35" w:rsidRDefault="000B5C74" w:rsidP="00ED6A35">
      <w:pPr>
        <w:pStyle w:val="Descripcin"/>
        <w:keepNext/>
        <w:spacing w:after="0"/>
        <w:jc w:val="center"/>
        <w:rPr>
          <w:rFonts w:ascii="Avenir Next LT Pro" w:hAnsi="Avenir Next LT Pro" w:cstheme="majorHAnsi"/>
          <w:lang w:val="es-CO"/>
        </w:rPr>
      </w:pPr>
      <w:bookmarkStart w:id="236" w:name="_Ref531879763"/>
      <w:bookmarkStart w:id="237" w:name="_Ref531879758"/>
      <w:bookmarkStart w:id="238" w:name="_Toc532028722"/>
      <w:bookmarkStart w:id="239" w:name="_Toc228127472"/>
      <w:r w:rsidRPr="007B32CC">
        <w:rPr>
          <w:rFonts w:ascii="Avenir Next LT Pro" w:hAnsi="Avenir Next LT Pro" w:cstheme="majorHAnsi"/>
          <w:lang w:val="es-CO"/>
        </w:rPr>
        <w:t>T</w:t>
      </w:r>
      <w:r w:rsidR="00ED6A35" w:rsidRPr="007B32CC">
        <w:rPr>
          <w:rFonts w:ascii="Avenir Next LT Pro" w:hAnsi="Avenir Next LT Pro" w:cstheme="majorHAnsi"/>
          <w:lang w:val="es-CO"/>
        </w:rPr>
        <w:t xml:space="preserve">abla </w:t>
      </w:r>
      <w:r w:rsidR="00ED6A35" w:rsidRPr="007B32CC">
        <w:rPr>
          <w:rFonts w:ascii="Avenir Next LT Pro" w:hAnsi="Avenir Next LT Pro" w:cstheme="majorHAnsi"/>
          <w:lang w:val="es-CO"/>
        </w:rPr>
        <w:fldChar w:fldCharType="begin"/>
      </w:r>
      <w:r w:rsidR="00ED6A35" w:rsidRPr="007B32CC">
        <w:rPr>
          <w:rFonts w:ascii="Avenir Next LT Pro" w:hAnsi="Avenir Next LT Pro" w:cstheme="majorHAnsi"/>
          <w:lang w:val="es-CO"/>
        </w:rPr>
        <w:instrText xml:space="preserve"> SEQ Tabla \* ARABIC </w:instrText>
      </w:r>
      <w:r w:rsidR="00ED6A35" w:rsidRPr="007B32CC">
        <w:rPr>
          <w:rFonts w:ascii="Avenir Next LT Pro" w:hAnsi="Avenir Next LT Pro" w:cstheme="majorHAnsi"/>
          <w:lang w:val="es-CO"/>
        </w:rPr>
        <w:fldChar w:fldCharType="separate"/>
      </w:r>
      <w:r w:rsidR="009A4450">
        <w:rPr>
          <w:rFonts w:ascii="Avenir Next LT Pro" w:hAnsi="Avenir Next LT Pro" w:cstheme="majorHAnsi"/>
          <w:noProof/>
          <w:lang w:val="es-CO"/>
        </w:rPr>
        <w:t>25</w:t>
      </w:r>
      <w:r w:rsidR="00ED6A35" w:rsidRPr="007B32CC">
        <w:rPr>
          <w:rFonts w:ascii="Avenir Next LT Pro" w:hAnsi="Avenir Next LT Pro" w:cstheme="majorHAnsi"/>
          <w:lang w:val="es-CO"/>
        </w:rPr>
        <w:fldChar w:fldCharType="end"/>
      </w:r>
      <w:bookmarkEnd w:id="236"/>
      <w:r w:rsidR="00ED6A35" w:rsidRPr="007B32CC">
        <w:rPr>
          <w:rFonts w:ascii="Avenir Next LT Pro" w:hAnsi="Avenir Next LT Pro" w:cstheme="majorHAnsi"/>
          <w:lang w:val="es-CO"/>
        </w:rPr>
        <w:t>. Anexos del informe técnico</w:t>
      </w:r>
      <w:bookmarkEnd w:id="237"/>
      <w:bookmarkEnd w:id="238"/>
      <w:bookmarkEnd w:id="239"/>
    </w:p>
    <w:p>
      <w:r>
        <w:t xml:space="preserve">{#tiene_anexos}</w:t>
      </w:r>
    </w:p>
    <w:tbl>
      <w:tblPr>
        <w:tblW w:w="88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4A0" w:firstRow="1" w:lastRow="0" w:firstColumn="1" w:lastColumn="0" w:noHBand="0" w:noVBand="1"/>
      </w:tblPr>
      <w:tblGrid>
        <w:gridCol w:w="2580"/>
        <w:gridCol w:w="1616"/>
        <w:gridCol w:w="2462"/>
        <w:gridCol w:w="2220"/>
      </w:tblGrid>
      <w:tr w:rsidR="001A7BAF" w:rsidRPr="00E45ED5" w14:paraId="68157024" w14:textId="77777777" w:rsidTr="00147408">
        <w:trPr>
          <w:tblHeader/>
          <w:jc w:val="center"/>
        </w:trPr>
        <w:tc>
          <w:tcPr>
            <w:tcW w:w="2580" w:type="dxa"/>
            <w:shd w:val="clear" w:color="auto" w:fill="004CAB"/>
            <w:tcMar>
              <w:top w:w="0" w:type="dxa"/>
              <w:left w:w="70" w:type="dxa"/>
              <w:bottom w:w="0" w:type="dxa"/>
              <w:right w:w="70" w:type="dxa"/>
            </w:tcMar>
            <w:vAlign w:val="center"/>
            <w:hideMark/>
          </w:tcPr>
          <w:p w14:paraId="16BA3EAF" w14:textId="77777777" w:rsidR="001A7BAF" w:rsidRPr="00E45ED5" w:rsidRDefault="001A7BAF" w:rsidP="00F07E3C">
            <w:pPr>
              <w:jc w:val="center"/>
              <w:rPr>
                <w:rFonts w:cstheme="majorHAnsi"/>
                <w:b/>
                <w:bCs/>
                <w:color w:val="FFFFFF" w:themeColor="background1"/>
                <w:sz w:val="20"/>
                <w:szCs w:val="20"/>
                <w:lang w:eastAsia="es-CO"/>
              </w:rPr>
            </w:pPr>
            <w:r w:rsidRPr="00E45ED5">
              <w:rPr>
                <w:rFonts w:cstheme="majorHAnsi"/>
                <w:b/>
                <w:bCs/>
                <w:color w:val="FFFFFF" w:themeColor="background1"/>
                <w:sz w:val="20"/>
                <w:szCs w:val="20"/>
                <w:lang w:eastAsia="es-CO"/>
              </w:rPr>
              <w:t>Anexo</w:t>
            </w:r>
          </w:p>
        </w:tc>
        <w:tc>
          <w:tcPr>
            <w:tcW w:w="1616" w:type="dxa"/>
            <w:shd w:val="clear" w:color="auto" w:fill="004CAB"/>
            <w:tcMar>
              <w:top w:w="0" w:type="dxa"/>
              <w:left w:w="70" w:type="dxa"/>
              <w:bottom w:w="0" w:type="dxa"/>
              <w:right w:w="70" w:type="dxa"/>
            </w:tcMar>
            <w:vAlign w:val="center"/>
            <w:hideMark/>
          </w:tcPr>
          <w:p w14:paraId="02037560" w14:textId="77777777" w:rsidR="001A7BAF" w:rsidRPr="00E45ED5" w:rsidRDefault="001A7BAF" w:rsidP="00F07E3C">
            <w:pPr>
              <w:jc w:val="center"/>
              <w:rPr>
                <w:rFonts w:cstheme="majorHAnsi"/>
                <w:b/>
                <w:bCs/>
                <w:color w:val="FFFFFF" w:themeColor="background1"/>
                <w:sz w:val="20"/>
                <w:szCs w:val="20"/>
                <w:lang w:eastAsia="es-CO"/>
              </w:rPr>
            </w:pPr>
            <w:r w:rsidRPr="00E45ED5">
              <w:rPr>
                <w:rFonts w:cstheme="majorHAnsi"/>
                <w:b/>
                <w:bCs/>
                <w:color w:val="FFFFFF" w:themeColor="background1"/>
                <w:sz w:val="20"/>
                <w:szCs w:val="20"/>
                <w:lang w:eastAsia="es-CO"/>
              </w:rPr>
              <w:t>Laboratorio</w:t>
            </w:r>
          </w:p>
        </w:tc>
        <w:tc>
          <w:tcPr>
            <w:tcW w:w="2462" w:type="dxa"/>
            <w:shd w:val="clear" w:color="auto" w:fill="004CAB"/>
            <w:vAlign w:val="center"/>
            <w:hideMark/>
          </w:tcPr>
          <w:p w14:paraId="59BAA762" w14:textId="77777777" w:rsidR="001A7BAF" w:rsidRPr="00E45ED5" w:rsidRDefault="001A7BAF" w:rsidP="00F07E3C">
            <w:pPr>
              <w:jc w:val="center"/>
              <w:rPr>
                <w:rFonts w:cstheme="majorHAnsi"/>
                <w:b/>
                <w:bCs/>
                <w:color w:val="FFFFFF" w:themeColor="background1"/>
                <w:sz w:val="20"/>
                <w:szCs w:val="20"/>
                <w:lang w:eastAsia="es-CO"/>
              </w:rPr>
            </w:pPr>
            <w:r w:rsidRPr="00E45ED5">
              <w:rPr>
                <w:rFonts w:cstheme="majorHAnsi"/>
                <w:b/>
                <w:bCs/>
                <w:color w:val="FFFFFF" w:themeColor="background1"/>
                <w:sz w:val="20"/>
                <w:szCs w:val="20"/>
                <w:lang w:eastAsia="es-CO"/>
              </w:rPr>
              <w:t>Archivos</w:t>
            </w:r>
          </w:p>
        </w:tc>
        <w:tc>
          <w:tcPr>
            <w:tcW w:w="2220" w:type="dxa"/>
            <w:shd w:val="clear" w:color="auto" w:fill="004CAB"/>
            <w:vAlign w:val="center"/>
            <w:hideMark/>
          </w:tcPr>
          <w:p w14:paraId="68B44DB1" w14:textId="77777777" w:rsidR="001A7BAF" w:rsidRPr="00E45ED5" w:rsidRDefault="001A7BAF" w:rsidP="00F07E3C">
            <w:pPr>
              <w:jc w:val="center"/>
              <w:rPr>
                <w:rFonts w:cstheme="majorHAnsi"/>
                <w:b/>
                <w:bCs/>
                <w:color w:val="FFFFFF" w:themeColor="background1"/>
                <w:sz w:val="20"/>
                <w:szCs w:val="20"/>
                <w:lang w:eastAsia="es-CO"/>
              </w:rPr>
            </w:pPr>
            <w:r w:rsidRPr="00E45ED5">
              <w:rPr>
                <w:rFonts w:cstheme="majorHAnsi"/>
                <w:b/>
                <w:bCs/>
                <w:color w:val="FFFFFF" w:themeColor="background1"/>
                <w:sz w:val="20"/>
                <w:szCs w:val="20"/>
                <w:lang w:eastAsia="es-CO"/>
              </w:rPr>
              <w:t>Páginas</w:t>
            </w:r>
          </w:p>
        </w:tc>
      </w:tr>
      <w:tr w:rsidR="001A7BAF" w:rsidRPr="00E45ED5" w14:paraId="73B0279B" w14:textId="77777777" w:rsidTr="00147408">
        <w:trPr>
          <w:jc w:val="center"/>
        </w:trPr>
        <w:tc>
          <w:tcPr>
            <w:tcW w:w="2580" w:type="dxa"/>
            <w:vMerge w:val="restart"/>
            <w:tcMar>
              <w:top w:w="0" w:type="dxa"/>
              <w:left w:w="70" w:type="dxa"/>
              <w:bottom w:w="0" w:type="dxa"/>
              <w:right w:w="70" w:type="dxa"/>
            </w:tcMar>
            <w:vAlign w:val="center"/>
            <w:hideMark/>
          </w:tcPr>
          <w:p w14:paraId="197C040D"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t xml:space="preserve">{#anexos}
{anexo_nombre}</w:t>
            </w:r>
          </w:p>
        </w:tc>
        <w:tc>
          <w:tcPr>
            <w:tcW w:w="1616" w:type="dxa"/>
            <w:vMerge w:val="restart"/>
            <w:tcMar>
              <w:top w:w="0" w:type="dxa"/>
              <w:left w:w="70" w:type="dxa"/>
              <w:bottom w:w="0" w:type="dxa"/>
              <w:right w:w="70" w:type="dxa"/>
            </w:tcMar>
            <w:vAlign w:val="center"/>
          </w:tcPr>
          <w:p w14:paraId="45B41A93"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t xml:space="preserve">{anexo_laboratorio}</w:t>
            </w:r>
          </w:p>
        </w:tc>
        <w:tc>
          <w:tcPr>
            <w:tcW w:w="2462" w:type="dxa"/>
            <w:vAlign w:val="center"/>
          </w:tcPr>
          <w:p w14:paraId="296C478E" w14:textId="77777777" w:rsidR="001A7BAF" w:rsidRPr="00B82FF8" w:rsidRDefault="001A7BAF" w:rsidP="00F07E3C">
            <w:pPr>
              <w:pStyle w:val="Sinespaciado"/>
              <w:jc w:val="center"/>
              <w:rPr>
                <w:rFonts w:ascii="Avenir Next LT Pro" w:hAnsi="Avenir Next LT Pro" w:cstheme="majorHAnsi"/>
                <w:color w:val="303030"/>
                <w:sz w:val="20"/>
                <w:szCs w:val="20"/>
                <w:lang w:val="es-CO"/>
              </w:rPr>
            </w:pPr>
            <w:r>
              <w:t xml:space="preserve">{anexo_archivo}</w:t>
            </w:r>
          </w:p>
        </w:tc>
        <w:tc>
          <w:tcPr>
            <w:tcW w:w="2220" w:type="dxa"/>
            <w:shd w:val="clear" w:color="auto" w:fill="auto"/>
            <w:vAlign w:val="center"/>
          </w:tcPr>
          <w:p w14:paraId="3A01D75F" w14:textId="0C90D27F" w:rsidR="001A7BAF" w:rsidRPr="00B82FF8" w:rsidRDefault="0013608E" w:rsidP="00F07E3C">
            <w:pPr>
              <w:pStyle w:val="Sinespaciado"/>
              <w:jc w:val="center"/>
              <w:rPr>
                <w:rFonts w:ascii="Avenir Next LT Pro" w:hAnsi="Avenir Next LT Pro" w:cstheme="majorHAnsi"/>
                <w:color w:val="303030"/>
                <w:sz w:val="20"/>
                <w:szCs w:val="20"/>
                <w:lang w:val="es-CO"/>
              </w:rPr>
            </w:pPr>
            <w:r>
              <w:t xml:space="preserve">{anexo_paginas}
{/anexos}</w:t>
            </w:r>
          </w:p>
        </w:tc>
      </w:tr>
      <w:tr w:rsidR="00AF3BBC" w:rsidRPr="00E45ED5" w14:paraId="3E3C06B1" w14:textId="77777777" w:rsidTr="00147408">
        <w:trPr>
          <w:jc w:val="center"/>
        </w:trPr>
        <w:tc>
          <w:tcPr>
            <w:tcW w:w="2580" w:type="dxa"/>
            <w:vMerge/>
            <w:tcMar>
              <w:top w:w="0" w:type="dxa"/>
              <w:left w:w="70" w:type="dxa"/>
              <w:bottom w:w="0" w:type="dxa"/>
              <w:right w:w="70" w:type="dxa"/>
            </w:tcMar>
            <w:vAlign w:val="center"/>
          </w:tcPr>
          <w:p w14:paraId="0D7D8ACD" w14:textId="77777777" w:rsidR="00AF3BBC" w:rsidRPr="00E45ED5" w:rsidRDefault="00AF3BBC"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2442870F" w14:textId="77777777" w:rsidR="00AF3BBC" w:rsidRPr="00E45ED5" w:rsidRDefault="00AF3BBC"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274400D9" w14:textId="7C8430FF" w:rsidR="00AF3BBC" w:rsidRPr="00E45ED5" w:rsidRDefault="00AF3BBC"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 xml:space="preserve">Acta de servicio </w:t>
            </w:r>
          </w:p>
        </w:tc>
        <w:tc>
          <w:tcPr>
            <w:tcW w:w="2220" w:type="dxa"/>
            <w:vAlign w:val="center"/>
          </w:tcPr>
          <w:p w14:paraId="76E159B9" w14:textId="7658929B" w:rsidR="00AF3BBC" w:rsidRDefault="00AF3BBC"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7CF5C38F" w14:textId="77777777" w:rsidTr="00147408">
        <w:trPr>
          <w:jc w:val="center"/>
        </w:trPr>
        <w:tc>
          <w:tcPr>
            <w:tcW w:w="2580" w:type="dxa"/>
            <w:vMerge/>
            <w:tcMar>
              <w:top w:w="0" w:type="dxa"/>
              <w:left w:w="70" w:type="dxa"/>
              <w:bottom w:w="0" w:type="dxa"/>
              <w:right w:w="70" w:type="dxa"/>
            </w:tcMar>
            <w:vAlign w:val="center"/>
          </w:tcPr>
          <w:p w14:paraId="47EC6C2E"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53FEF8C0"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7799C7FF"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lang w:val="es-CO"/>
              </w:rPr>
              <w:t xml:space="preserve">Plan de monitoreo </w:t>
            </w:r>
          </w:p>
        </w:tc>
        <w:tc>
          <w:tcPr>
            <w:tcW w:w="2220" w:type="dxa"/>
            <w:vAlign w:val="center"/>
          </w:tcPr>
          <w:p w14:paraId="619A7134" w14:textId="25DC46D2" w:rsidR="001A7BAF" w:rsidRPr="00E45ED5" w:rsidRDefault="0085451E"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3</w:t>
            </w:r>
          </w:p>
        </w:tc>
      </w:tr>
      <w:tr w:rsidR="009F36AB" w:rsidRPr="00E45ED5" w14:paraId="17A281AC" w14:textId="77777777" w:rsidTr="00147408">
        <w:trPr>
          <w:jc w:val="center"/>
        </w:trPr>
        <w:tc>
          <w:tcPr>
            <w:tcW w:w="2580" w:type="dxa"/>
            <w:vMerge/>
            <w:tcMar>
              <w:top w:w="0" w:type="dxa"/>
              <w:left w:w="70" w:type="dxa"/>
              <w:bottom w:w="0" w:type="dxa"/>
              <w:right w:w="70" w:type="dxa"/>
            </w:tcMar>
            <w:vAlign w:val="center"/>
          </w:tcPr>
          <w:p w14:paraId="4773B3A0" w14:textId="77777777" w:rsidR="009F36AB" w:rsidRPr="00E45ED5" w:rsidRDefault="009F36AB"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3CBECBE7" w14:textId="77777777" w:rsidR="009F36AB" w:rsidRPr="00E45ED5" w:rsidRDefault="009F36AB"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7EA14165" w14:textId="3E1371D0" w:rsidR="009F36AB" w:rsidRPr="00E97389" w:rsidRDefault="00365468" w:rsidP="00F07E3C">
            <w:pPr>
              <w:pStyle w:val="Sinespaciado"/>
              <w:jc w:val="center"/>
              <w:rPr>
                <w:rFonts w:ascii="Avenir Next LT Pro" w:hAnsi="Avenir Next LT Pro" w:cstheme="majorHAnsi"/>
                <w:color w:val="303030"/>
                <w:sz w:val="20"/>
                <w:szCs w:val="20"/>
                <w:lang w:val="es-CO"/>
              </w:rPr>
            </w:pPr>
            <w:r w:rsidRPr="00E97389">
              <w:rPr>
                <w:rFonts w:ascii="Avenir Next LT Pro" w:hAnsi="Avenir Next LT Pro" w:cstheme="majorHAnsi"/>
                <w:color w:val="303030"/>
                <w:sz w:val="20"/>
                <w:szCs w:val="20"/>
                <w:lang w:val="es-CO"/>
              </w:rPr>
              <w:t>Planilla método 3B</w:t>
            </w:r>
          </w:p>
        </w:tc>
        <w:tc>
          <w:tcPr>
            <w:tcW w:w="2220" w:type="dxa"/>
            <w:vAlign w:val="center"/>
          </w:tcPr>
          <w:p w14:paraId="0B56AFCA" w14:textId="4F596578" w:rsidR="009F36AB" w:rsidRDefault="00365468"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1</w:t>
            </w:r>
          </w:p>
        </w:tc>
      </w:tr>
      <w:tr w:rsidR="001A7BAF" w:rsidRPr="00E45ED5" w14:paraId="00C970C1" w14:textId="77777777" w:rsidTr="00147408">
        <w:trPr>
          <w:jc w:val="center"/>
        </w:trPr>
        <w:tc>
          <w:tcPr>
            <w:tcW w:w="2580" w:type="dxa"/>
            <w:vMerge/>
            <w:tcMar>
              <w:top w:w="0" w:type="dxa"/>
              <w:left w:w="70" w:type="dxa"/>
              <w:bottom w:w="0" w:type="dxa"/>
              <w:right w:w="70" w:type="dxa"/>
            </w:tcMar>
            <w:vAlign w:val="center"/>
          </w:tcPr>
          <w:p w14:paraId="7B5C45D3"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1DEF99AE"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0BE75C97" w14:textId="43200B6F" w:rsidR="001A7BAF" w:rsidRPr="00E97389" w:rsidRDefault="001A7BAF" w:rsidP="00F07E3C">
            <w:pPr>
              <w:pStyle w:val="Sinespaciado"/>
              <w:jc w:val="center"/>
              <w:rPr>
                <w:rFonts w:ascii="Avenir Next LT Pro" w:hAnsi="Avenir Next LT Pro" w:cstheme="majorHAnsi"/>
                <w:color w:val="303030"/>
                <w:sz w:val="20"/>
                <w:szCs w:val="20"/>
                <w:lang w:val="es-CO"/>
              </w:rPr>
            </w:pPr>
            <w:r w:rsidRPr="00E97389">
              <w:rPr>
                <w:rFonts w:ascii="Avenir Next LT Pro" w:hAnsi="Avenir Next LT Pro" w:cstheme="majorHAnsi"/>
                <w:color w:val="303030"/>
                <w:sz w:val="20"/>
                <w:szCs w:val="20"/>
                <w:lang w:val="es-CO"/>
              </w:rPr>
              <w:t>Planilla</w:t>
            </w:r>
            <w:r w:rsidR="00FB5C60" w:rsidRPr="00E97389">
              <w:rPr>
                <w:rFonts w:ascii="Avenir Next LT Pro" w:hAnsi="Avenir Next LT Pro" w:cstheme="majorHAnsi"/>
                <w:color w:val="303030"/>
                <w:sz w:val="20"/>
                <w:szCs w:val="20"/>
                <w:lang w:val="es-CO"/>
              </w:rPr>
              <w:t>s</w:t>
            </w:r>
            <w:r w:rsidRPr="00E97389">
              <w:rPr>
                <w:rFonts w:ascii="Avenir Next LT Pro" w:hAnsi="Avenir Next LT Pro" w:cstheme="majorHAnsi"/>
                <w:color w:val="303030"/>
                <w:sz w:val="20"/>
                <w:szCs w:val="20"/>
                <w:lang w:val="es-CO"/>
              </w:rPr>
              <w:t xml:space="preserve"> de campo </w:t>
            </w:r>
          </w:p>
        </w:tc>
        <w:tc>
          <w:tcPr>
            <w:tcW w:w="2220" w:type="dxa"/>
            <w:vAlign w:val="center"/>
          </w:tcPr>
          <w:p w14:paraId="45D7BF0F" w14:textId="65D7D32B" w:rsidR="001A7BAF" w:rsidRPr="00E45ED5" w:rsidRDefault="006E522A"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7</w:t>
            </w:r>
          </w:p>
        </w:tc>
      </w:tr>
      <w:tr w:rsidR="00FB5C60" w:rsidRPr="00E45ED5" w14:paraId="2E076732" w14:textId="77777777" w:rsidTr="00147408">
        <w:trPr>
          <w:jc w:val="center"/>
        </w:trPr>
        <w:tc>
          <w:tcPr>
            <w:tcW w:w="2580" w:type="dxa"/>
            <w:tcMar>
              <w:top w:w="0" w:type="dxa"/>
              <w:left w:w="70" w:type="dxa"/>
              <w:bottom w:w="0" w:type="dxa"/>
              <w:right w:w="70" w:type="dxa"/>
            </w:tcMar>
            <w:vAlign w:val="center"/>
            <w:hideMark/>
          </w:tcPr>
          <w:p w14:paraId="4AF74878" w14:textId="77777777" w:rsidR="00FB5C60" w:rsidRPr="00E45ED5" w:rsidRDefault="00FB5C60"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b/>
                <w:bCs/>
                <w:color w:val="303030"/>
                <w:sz w:val="20"/>
                <w:szCs w:val="20"/>
                <w:lang w:val="es-CO"/>
              </w:rPr>
              <w:t>Anexo 2.</w:t>
            </w:r>
            <w:r w:rsidRPr="00E45ED5">
              <w:rPr>
                <w:rFonts w:ascii="Avenir Next LT Pro" w:hAnsi="Avenir Next LT Pro" w:cstheme="majorHAnsi"/>
                <w:color w:val="303030"/>
                <w:sz w:val="20"/>
                <w:szCs w:val="20"/>
                <w:lang w:val="es-CO"/>
              </w:rPr>
              <w:t xml:space="preserve"> Datos y Resultados</w:t>
            </w:r>
          </w:p>
        </w:tc>
        <w:tc>
          <w:tcPr>
            <w:tcW w:w="1616" w:type="dxa"/>
            <w:vMerge/>
            <w:tcMar>
              <w:top w:w="0" w:type="dxa"/>
              <w:left w:w="70" w:type="dxa"/>
              <w:bottom w:w="0" w:type="dxa"/>
              <w:right w:w="70" w:type="dxa"/>
            </w:tcMar>
            <w:vAlign w:val="center"/>
          </w:tcPr>
          <w:p w14:paraId="0BA411D1" w14:textId="77777777" w:rsidR="00FB5C60" w:rsidRPr="00E45ED5" w:rsidRDefault="00FB5C60"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304C4549" w14:textId="5A8785B9" w:rsidR="00FB5C60" w:rsidRPr="00E45ED5" w:rsidRDefault="00FB5C60"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lang w:val="es-CO"/>
              </w:rPr>
              <w:t xml:space="preserve">Definitivo </w:t>
            </w:r>
            <w:r w:rsidR="00F54F49">
              <w:rPr>
                <w:rFonts w:ascii="Avenir Next LT Pro" w:hAnsi="Avenir Next LT Pro" w:cstheme="majorHAnsi"/>
                <w:color w:val="303030"/>
                <w:sz w:val="20"/>
                <w:szCs w:val="20"/>
                <w:lang w:val="es-CO"/>
              </w:rPr>
              <w:t>Caldera 400 BHP</w:t>
            </w:r>
          </w:p>
        </w:tc>
        <w:tc>
          <w:tcPr>
            <w:tcW w:w="2220" w:type="dxa"/>
            <w:vAlign w:val="center"/>
          </w:tcPr>
          <w:p w14:paraId="790ACA7F" w14:textId="6A797456" w:rsidR="00FB5C60" w:rsidRPr="00E45ED5" w:rsidRDefault="00147408"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8</w:t>
            </w:r>
          </w:p>
        </w:tc>
      </w:tr>
      <w:tr w:rsidR="001A7BAF" w:rsidRPr="00E45ED5" w14:paraId="1EC9DA87" w14:textId="77777777" w:rsidTr="00147408">
        <w:trPr>
          <w:jc w:val="center"/>
        </w:trPr>
        <w:tc>
          <w:tcPr>
            <w:tcW w:w="2580" w:type="dxa"/>
            <w:vMerge w:val="restart"/>
            <w:tcMar>
              <w:top w:w="0" w:type="dxa"/>
              <w:left w:w="70" w:type="dxa"/>
              <w:bottom w:w="0" w:type="dxa"/>
              <w:right w:w="70" w:type="dxa"/>
            </w:tcMar>
            <w:vAlign w:val="center"/>
            <w:hideMark/>
          </w:tcPr>
          <w:p w14:paraId="4226988D"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b/>
                <w:bCs/>
                <w:color w:val="303030"/>
                <w:sz w:val="20"/>
                <w:szCs w:val="20"/>
                <w:lang w:val="es-CO"/>
              </w:rPr>
              <w:t>Anexo 3.</w:t>
            </w:r>
            <w:r w:rsidRPr="00E45ED5">
              <w:rPr>
                <w:rFonts w:ascii="Avenir Next LT Pro" w:hAnsi="Avenir Next LT Pro" w:cstheme="majorHAnsi"/>
                <w:color w:val="303030"/>
                <w:sz w:val="20"/>
                <w:szCs w:val="20"/>
                <w:lang w:val="es-CO"/>
              </w:rPr>
              <w:t xml:space="preserve"> Calibraciones</w:t>
            </w:r>
          </w:p>
        </w:tc>
        <w:tc>
          <w:tcPr>
            <w:tcW w:w="1616" w:type="dxa"/>
            <w:vMerge/>
            <w:tcMar>
              <w:top w:w="0" w:type="dxa"/>
              <w:left w:w="70" w:type="dxa"/>
              <w:bottom w:w="0" w:type="dxa"/>
              <w:right w:w="70" w:type="dxa"/>
            </w:tcMar>
            <w:vAlign w:val="center"/>
          </w:tcPr>
          <w:p w14:paraId="5DB738D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590C1486" w14:textId="7FB054AC"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bCs/>
                <w:color w:val="303030"/>
                <w:sz w:val="20"/>
                <w:szCs w:val="20"/>
              </w:rPr>
              <w:t xml:space="preserve">Calibración </w:t>
            </w:r>
            <w:r w:rsidR="00F54F49">
              <w:rPr>
                <w:rFonts w:ascii="Avenir Next LT Pro" w:hAnsi="Avenir Next LT Pro" w:cstheme="majorHAnsi"/>
                <w:bCs/>
                <w:color w:val="303030"/>
                <w:sz w:val="20"/>
                <w:szCs w:val="20"/>
              </w:rPr>
              <w:t>Caldera 400 BHP</w:t>
            </w:r>
          </w:p>
        </w:tc>
        <w:tc>
          <w:tcPr>
            <w:tcW w:w="2220" w:type="dxa"/>
            <w:vAlign w:val="center"/>
          </w:tcPr>
          <w:p w14:paraId="3F7C4E05" w14:textId="4DB0C72D" w:rsidR="001A7BAF" w:rsidRPr="00E45ED5" w:rsidRDefault="004973FC"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1</w:t>
            </w:r>
          </w:p>
        </w:tc>
      </w:tr>
      <w:tr w:rsidR="001A7BAF" w:rsidRPr="00E45ED5" w14:paraId="75D87FFE" w14:textId="77777777" w:rsidTr="00147408">
        <w:trPr>
          <w:jc w:val="center"/>
        </w:trPr>
        <w:tc>
          <w:tcPr>
            <w:tcW w:w="2580" w:type="dxa"/>
            <w:vMerge/>
            <w:tcMar>
              <w:top w:w="0" w:type="dxa"/>
              <w:left w:w="70" w:type="dxa"/>
              <w:bottom w:w="0" w:type="dxa"/>
              <w:right w:w="70" w:type="dxa"/>
            </w:tcMar>
            <w:vAlign w:val="center"/>
          </w:tcPr>
          <w:p w14:paraId="40D1362C" w14:textId="77777777" w:rsidR="001A7BAF" w:rsidRPr="00E45ED5" w:rsidRDefault="001A7BAF" w:rsidP="00F07E3C">
            <w:pPr>
              <w:pStyle w:val="Sinespaciado"/>
              <w:jc w:val="center"/>
              <w:rPr>
                <w:rFonts w:ascii="Avenir Next LT Pro" w:hAnsi="Avenir Next LT Pro" w:cstheme="majorHAnsi"/>
                <w:b/>
                <w:bCs/>
                <w:color w:val="303030"/>
                <w:sz w:val="20"/>
                <w:szCs w:val="20"/>
                <w:lang w:val="es-CO"/>
              </w:rPr>
            </w:pPr>
          </w:p>
        </w:tc>
        <w:tc>
          <w:tcPr>
            <w:tcW w:w="1616" w:type="dxa"/>
            <w:vMerge/>
            <w:tcMar>
              <w:top w:w="0" w:type="dxa"/>
              <w:left w:w="70" w:type="dxa"/>
              <w:bottom w:w="0" w:type="dxa"/>
              <w:right w:w="70" w:type="dxa"/>
            </w:tcMar>
            <w:vAlign w:val="center"/>
          </w:tcPr>
          <w:p w14:paraId="35181A9D"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78C1D0B3"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BALA 1 ORSAT (3% CO</w:t>
            </w:r>
            <w:r w:rsidRPr="0037415D">
              <w:rPr>
                <w:rFonts w:ascii="Avenir Next LT Pro" w:hAnsi="Avenir Next LT Pro" w:cstheme="majorHAnsi"/>
                <w:color w:val="303030"/>
                <w:sz w:val="20"/>
                <w:szCs w:val="20"/>
                <w:vertAlign w:val="subscript"/>
              </w:rPr>
              <w:t>2</w:t>
            </w:r>
            <w:r w:rsidRPr="00E45ED5">
              <w:rPr>
                <w:rFonts w:ascii="Avenir Next LT Pro" w:hAnsi="Avenir Next LT Pro" w:cstheme="majorHAnsi"/>
                <w:color w:val="303030"/>
                <w:sz w:val="20"/>
                <w:szCs w:val="20"/>
              </w:rPr>
              <w:t xml:space="preserve"> - 15% O</w:t>
            </w:r>
            <w:r w:rsidRPr="00485E96">
              <w:rPr>
                <w:rFonts w:ascii="Avenir Next LT Pro" w:hAnsi="Avenir Next LT Pro" w:cstheme="majorHAnsi"/>
                <w:color w:val="303030"/>
                <w:sz w:val="20"/>
                <w:szCs w:val="20"/>
                <w:vertAlign w:val="subscript"/>
              </w:rPr>
              <w:t>2</w:t>
            </w:r>
            <w:r w:rsidRPr="00E45ED5">
              <w:rPr>
                <w:rFonts w:ascii="Avenir Next LT Pro" w:hAnsi="Avenir Next LT Pro" w:cstheme="majorHAnsi"/>
                <w:color w:val="303030"/>
                <w:sz w:val="20"/>
                <w:szCs w:val="20"/>
              </w:rPr>
              <w:t>)</w:t>
            </w:r>
          </w:p>
        </w:tc>
        <w:tc>
          <w:tcPr>
            <w:tcW w:w="2220" w:type="dxa"/>
            <w:vAlign w:val="center"/>
          </w:tcPr>
          <w:p w14:paraId="3E7050CC"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1</w:t>
            </w:r>
          </w:p>
        </w:tc>
      </w:tr>
      <w:tr w:rsidR="001A7BAF" w:rsidRPr="00E45ED5" w14:paraId="298945EB" w14:textId="77777777" w:rsidTr="00147408">
        <w:trPr>
          <w:jc w:val="center"/>
        </w:trPr>
        <w:tc>
          <w:tcPr>
            <w:tcW w:w="2580" w:type="dxa"/>
            <w:vMerge/>
            <w:tcMar>
              <w:top w:w="0" w:type="dxa"/>
              <w:left w:w="70" w:type="dxa"/>
              <w:bottom w:w="0" w:type="dxa"/>
              <w:right w:w="70" w:type="dxa"/>
            </w:tcMar>
            <w:vAlign w:val="center"/>
          </w:tcPr>
          <w:p w14:paraId="0DB323F8"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2C779BC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039F6A4D"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BALA 2 ORSAT (15% CO</w:t>
            </w:r>
            <w:r w:rsidRPr="0037415D">
              <w:rPr>
                <w:rFonts w:ascii="Avenir Next LT Pro" w:hAnsi="Avenir Next LT Pro" w:cstheme="majorHAnsi"/>
                <w:color w:val="303030"/>
                <w:sz w:val="20"/>
                <w:szCs w:val="20"/>
                <w:vertAlign w:val="subscript"/>
              </w:rPr>
              <w:t>2</w:t>
            </w:r>
            <w:r w:rsidRPr="00E45ED5">
              <w:rPr>
                <w:rFonts w:ascii="Avenir Next LT Pro" w:hAnsi="Avenir Next LT Pro" w:cstheme="majorHAnsi"/>
                <w:color w:val="303030"/>
                <w:sz w:val="20"/>
                <w:szCs w:val="20"/>
              </w:rPr>
              <w:t>- 3% O</w:t>
            </w:r>
            <w:r w:rsidRPr="00485E96">
              <w:rPr>
                <w:rFonts w:ascii="Avenir Next LT Pro" w:hAnsi="Avenir Next LT Pro" w:cstheme="majorHAnsi"/>
                <w:color w:val="303030"/>
                <w:sz w:val="20"/>
                <w:szCs w:val="20"/>
                <w:vertAlign w:val="subscript"/>
              </w:rPr>
              <w:t>3</w:t>
            </w:r>
            <w:r w:rsidRPr="00E45ED5">
              <w:rPr>
                <w:rFonts w:ascii="Avenir Next LT Pro" w:hAnsi="Avenir Next LT Pro" w:cstheme="majorHAnsi"/>
                <w:color w:val="303030"/>
                <w:sz w:val="20"/>
                <w:szCs w:val="20"/>
              </w:rPr>
              <w:t>)</w:t>
            </w:r>
          </w:p>
        </w:tc>
        <w:tc>
          <w:tcPr>
            <w:tcW w:w="2220" w:type="dxa"/>
            <w:vAlign w:val="center"/>
          </w:tcPr>
          <w:p w14:paraId="15BDB303"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1</w:t>
            </w:r>
          </w:p>
        </w:tc>
      </w:tr>
      <w:tr w:rsidR="001A7BAF" w:rsidRPr="00E45ED5" w14:paraId="423290D6" w14:textId="77777777" w:rsidTr="00147408">
        <w:trPr>
          <w:jc w:val="center"/>
        </w:trPr>
        <w:tc>
          <w:tcPr>
            <w:tcW w:w="2580" w:type="dxa"/>
            <w:vMerge/>
            <w:tcMar>
              <w:top w:w="0" w:type="dxa"/>
              <w:left w:w="70" w:type="dxa"/>
              <w:bottom w:w="0" w:type="dxa"/>
              <w:right w:w="70" w:type="dxa"/>
            </w:tcMar>
            <w:vAlign w:val="center"/>
          </w:tcPr>
          <w:p w14:paraId="124C1B52"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0CC0CF31"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5BD9395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BLZ-003</w:t>
            </w:r>
          </w:p>
        </w:tc>
        <w:tc>
          <w:tcPr>
            <w:tcW w:w="2220" w:type="dxa"/>
            <w:vAlign w:val="center"/>
          </w:tcPr>
          <w:p w14:paraId="37794400"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156F9D4F" w14:textId="77777777" w:rsidTr="00147408">
        <w:trPr>
          <w:jc w:val="center"/>
        </w:trPr>
        <w:tc>
          <w:tcPr>
            <w:tcW w:w="2580" w:type="dxa"/>
            <w:vMerge/>
            <w:tcMar>
              <w:top w:w="0" w:type="dxa"/>
              <w:left w:w="70" w:type="dxa"/>
              <w:bottom w:w="0" w:type="dxa"/>
              <w:right w:w="70" w:type="dxa"/>
            </w:tcMar>
            <w:vAlign w:val="center"/>
          </w:tcPr>
          <w:p w14:paraId="28EB3D9B"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63A7314F"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201B80EA"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BTA-002</w:t>
            </w:r>
          </w:p>
        </w:tc>
        <w:tc>
          <w:tcPr>
            <w:tcW w:w="2220" w:type="dxa"/>
            <w:vAlign w:val="center"/>
          </w:tcPr>
          <w:p w14:paraId="5A2D42FC"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08B35524" w14:textId="77777777" w:rsidTr="00147408">
        <w:trPr>
          <w:jc w:val="center"/>
        </w:trPr>
        <w:tc>
          <w:tcPr>
            <w:tcW w:w="2580" w:type="dxa"/>
            <w:vMerge/>
            <w:tcMar>
              <w:top w:w="0" w:type="dxa"/>
              <w:left w:w="70" w:type="dxa"/>
              <w:bottom w:w="0" w:type="dxa"/>
              <w:right w:w="70" w:type="dxa"/>
            </w:tcMar>
            <w:vAlign w:val="center"/>
          </w:tcPr>
          <w:p w14:paraId="75F2986B"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76CE2DF7"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5EC6488D"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CAL-002 PIE DE REY</w:t>
            </w:r>
          </w:p>
        </w:tc>
        <w:tc>
          <w:tcPr>
            <w:tcW w:w="2220" w:type="dxa"/>
            <w:vAlign w:val="center"/>
          </w:tcPr>
          <w:p w14:paraId="77DA31BF"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5D1241D1" w14:textId="77777777" w:rsidTr="00147408">
        <w:trPr>
          <w:jc w:val="center"/>
        </w:trPr>
        <w:tc>
          <w:tcPr>
            <w:tcW w:w="2580" w:type="dxa"/>
            <w:vMerge/>
            <w:tcMar>
              <w:top w:w="0" w:type="dxa"/>
              <w:left w:w="70" w:type="dxa"/>
              <w:bottom w:w="0" w:type="dxa"/>
              <w:right w:w="70" w:type="dxa"/>
            </w:tcMar>
            <w:vAlign w:val="center"/>
          </w:tcPr>
          <w:p w14:paraId="62D5F728"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45779265"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173816DE"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EXIT</w:t>
            </w:r>
          </w:p>
        </w:tc>
        <w:tc>
          <w:tcPr>
            <w:tcW w:w="2220" w:type="dxa"/>
            <w:vAlign w:val="center"/>
          </w:tcPr>
          <w:p w14:paraId="5DD204E2"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02E5EFCD" w14:textId="77777777" w:rsidTr="00147408">
        <w:trPr>
          <w:jc w:val="center"/>
        </w:trPr>
        <w:tc>
          <w:tcPr>
            <w:tcW w:w="2580" w:type="dxa"/>
            <w:vMerge/>
            <w:tcMar>
              <w:top w:w="0" w:type="dxa"/>
              <w:left w:w="70" w:type="dxa"/>
              <w:bottom w:w="0" w:type="dxa"/>
              <w:right w:w="70" w:type="dxa"/>
            </w:tcMar>
            <w:vAlign w:val="center"/>
          </w:tcPr>
          <w:p w14:paraId="2073E876"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19A9C22C"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208ADA8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FILTER</w:t>
            </w:r>
          </w:p>
        </w:tc>
        <w:tc>
          <w:tcPr>
            <w:tcW w:w="2220" w:type="dxa"/>
            <w:vAlign w:val="center"/>
          </w:tcPr>
          <w:p w14:paraId="09EDCD3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1BE795EA" w14:textId="77777777" w:rsidTr="00147408">
        <w:trPr>
          <w:jc w:val="center"/>
        </w:trPr>
        <w:tc>
          <w:tcPr>
            <w:tcW w:w="2580" w:type="dxa"/>
            <w:vMerge/>
            <w:tcMar>
              <w:top w:w="0" w:type="dxa"/>
              <w:left w:w="70" w:type="dxa"/>
              <w:bottom w:w="0" w:type="dxa"/>
              <w:right w:w="70" w:type="dxa"/>
            </w:tcMar>
            <w:vAlign w:val="center"/>
          </w:tcPr>
          <w:p w14:paraId="4A2D4FE2"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475E64B9"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0B4AF2F7"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medidor gas tipo diafragma</w:t>
            </w:r>
          </w:p>
        </w:tc>
        <w:tc>
          <w:tcPr>
            <w:tcW w:w="2220" w:type="dxa"/>
            <w:vAlign w:val="center"/>
          </w:tcPr>
          <w:p w14:paraId="55579478"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7</w:t>
            </w:r>
          </w:p>
        </w:tc>
      </w:tr>
      <w:tr w:rsidR="001A7BAF" w:rsidRPr="00E45ED5" w14:paraId="6C58DF7A" w14:textId="77777777" w:rsidTr="00147408">
        <w:trPr>
          <w:jc w:val="center"/>
        </w:trPr>
        <w:tc>
          <w:tcPr>
            <w:tcW w:w="2580" w:type="dxa"/>
            <w:vMerge/>
            <w:tcMar>
              <w:top w:w="0" w:type="dxa"/>
              <w:left w:w="70" w:type="dxa"/>
              <w:bottom w:w="0" w:type="dxa"/>
              <w:right w:w="70" w:type="dxa"/>
            </w:tcMar>
            <w:vAlign w:val="center"/>
          </w:tcPr>
          <w:p w14:paraId="23F6ECD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52E84546"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33B67A7A" w14:textId="7AAEF4D2"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MPA-00</w:t>
            </w:r>
            <w:r w:rsidR="004973FC">
              <w:rPr>
                <w:rFonts w:ascii="Avenir Next LT Pro" w:hAnsi="Avenir Next LT Pro" w:cstheme="majorHAnsi"/>
                <w:color w:val="303030"/>
                <w:sz w:val="20"/>
                <w:szCs w:val="20"/>
              </w:rPr>
              <w:t>3</w:t>
            </w:r>
          </w:p>
        </w:tc>
        <w:tc>
          <w:tcPr>
            <w:tcW w:w="2220" w:type="dxa"/>
            <w:vAlign w:val="center"/>
          </w:tcPr>
          <w:p w14:paraId="7A85714F"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54C17A95" w14:textId="77777777" w:rsidTr="00147408">
        <w:trPr>
          <w:jc w:val="center"/>
        </w:trPr>
        <w:tc>
          <w:tcPr>
            <w:tcW w:w="2580" w:type="dxa"/>
            <w:vMerge/>
            <w:tcMar>
              <w:top w:w="0" w:type="dxa"/>
              <w:left w:w="70" w:type="dxa"/>
              <w:bottom w:w="0" w:type="dxa"/>
              <w:right w:w="70" w:type="dxa"/>
            </w:tcMar>
            <w:vAlign w:val="center"/>
          </w:tcPr>
          <w:p w14:paraId="28824E39"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29FFA0C6"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4EC78B05"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Orificios críticos</w:t>
            </w:r>
          </w:p>
        </w:tc>
        <w:tc>
          <w:tcPr>
            <w:tcW w:w="2220" w:type="dxa"/>
            <w:vAlign w:val="center"/>
          </w:tcPr>
          <w:p w14:paraId="582D1668"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1</w:t>
            </w:r>
          </w:p>
        </w:tc>
      </w:tr>
      <w:tr w:rsidR="001A7BAF" w:rsidRPr="00E45ED5" w14:paraId="2F1C6C05" w14:textId="77777777" w:rsidTr="00147408">
        <w:trPr>
          <w:jc w:val="center"/>
        </w:trPr>
        <w:tc>
          <w:tcPr>
            <w:tcW w:w="2580" w:type="dxa"/>
            <w:vMerge/>
            <w:tcMar>
              <w:top w:w="0" w:type="dxa"/>
              <w:left w:w="70" w:type="dxa"/>
              <w:bottom w:w="0" w:type="dxa"/>
              <w:right w:w="70" w:type="dxa"/>
            </w:tcMar>
            <w:vAlign w:val="center"/>
          </w:tcPr>
          <w:p w14:paraId="1D888810"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19D890CD"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2437CAC9"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PROBE</w:t>
            </w:r>
          </w:p>
        </w:tc>
        <w:tc>
          <w:tcPr>
            <w:tcW w:w="2220" w:type="dxa"/>
            <w:vAlign w:val="center"/>
          </w:tcPr>
          <w:p w14:paraId="0B6B5159"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1A7BAF" w:rsidRPr="00E45ED5" w14:paraId="666B9DE0" w14:textId="77777777" w:rsidTr="00147408">
        <w:trPr>
          <w:jc w:val="center"/>
        </w:trPr>
        <w:tc>
          <w:tcPr>
            <w:tcW w:w="2580" w:type="dxa"/>
            <w:vMerge/>
            <w:tcMar>
              <w:top w:w="0" w:type="dxa"/>
              <w:left w:w="70" w:type="dxa"/>
              <w:bottom w:w="0" w:type="dxa"/>
              <w:right w:w="70" w:type="dxa"/>
            </w:tcMar>
            <w:vAlign w:val="center"/>
          </w:tcPr>
          <w:p w14:paraId="7068C77E"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7EBA182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443D2885"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STACK</w:t>
            </w:r>
          </w:p>
        </w:tc>
        <w:tc>
          <w:tcPr>
            <w:tcW w:w="2220" w:type="dxa"/>
            <w:vAlign w:val="center"/>
          </w:tcPr>
          <w:p w14:paraId="79485180"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4973FC" w:rsidRPr="00E45ED5" w14:paraId="4280993F" w14:textId="77777777" w:rsidTr="00147408">
        <w:trPr>
          <w:jc w:val="center"/>
        </w:trPr>
        <w:tc>
          <w:tcPr>
            <w:tcW w:w="2580" w:type="dxa"/>
            <w:vMerge/>
            <w:tcMar>
              <w:top w:w="0" w:type="dxa"/>
              <w:left w:w="70" w:type="dxa"/>
              <w:bottom w:w="0" w:type="dxa"/>
              <w:right w:w="70" w:type="dxa"/>
            </w:tcMar>
            <w:vAlign w:val="center"/>
          </w:tcPr>
          <w:p w14:paraId="536AC243" w14:textId="77777777" w:rsidR="004973FC" w:rsidRPr="00E45ED5" w:rsidRDefault="004973FC"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41AB7269" w14:textId="77777777" w:rsidR="004973FC" w:rsidRPr="00E45ED5" w:rsidRDefault="004973FC"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6950F976" w14:textId="15D41B2A" w:rsidR="004973FC" w:rsidRPr="00E45ED5" w:rsidRDefault="004973FC" w:rsidP="00F07E3C">
            <w:pPr>
              <w:pStyle w:val="Sinespaciado"/>
              <w:jc w:val="center"/>
              <w:rPr>
                <w:rFonts w:ascii="Avenir Next LT Pro" w:hAnsi="Avenir Next LT Pro" w:cstheme="majorHAnsi"/>
                <w:color w:val="303030"/>
                <w:sz w:val="20"/>
                <w:szCs w:val="20"/>
              </w:rPr>
            </w:pPr>
            <w:r w:rsidRPr="004973FC">
              <w:rPr>
                <w:rFonts w:ascii="Avenir Next LT Pro" w:hAnsi="Avenir Next LT Pro" w:cstheme="majorHAnsi"/>
                <w:color w:val="303030"/>
                <w:sz w:val="20"/>
                <w:szCs w:val="20"/>
              </w:rPr>
              <w:t>Certificado de Cal. VER-006</w:t>
            </w:r>
          </w:p>
        </w:tc>
        <w:tc>
          <w:tcPr>
            <w:tcW w:w="2220" w:type="dxa"/>
            <w:vAlign w:val="center"/>
          </w:tcPr>
          <w:p w14:paraId="627F2378" w14:textId="37B5E9D5" w:rsidR="004973FC" w:rsidRDefault="004973FC"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2</w:t>
            </w:r>
          </w:p>
        </w:tc>
      </w:tr>
      <w:tr w:rsidR="004973FC" w:rsidRPr="00E45ED5" w14:paraId="54402CC4" w14:textId="77777777" w:rsidTr="00147408">
        <w:trPr>
          <w:jc w:val="center"/>
        </w:trPr>
        <w:tc>
          <w:tcPr>
            <w:tcW w:w="2580" w:type="dxa"/>
            <w:vMerge/>
            <w:tcMar>
              <w:top w:w="0" w:type="dxa"/>
              <w:left w:w="70" w:type="dxa"/>
              <w:bottom w:w="0" w:type="dxa"/>
              <w:right w:w="70" w:type="dxa"/>
            </w:tcMar>
            <w:vAlign w:val="center"/>
          </w:tcPr>
          <w:p w14:paraId="5A83D9E1" w14:textId="77777777" w:rsidR="004973FC" w:rsidRPr="00E45ED5" w:rsidRDefault="004973FC"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0F4A7E55" w14:textId="77777777" w:rsidR="004973FC" w:rsidRPr="00E45ED5" w:rsidRDefault="004973FC"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37DD4471" w14:textId="1C3F5344" w:rsidR="004973FC" w:rsidRPr="00E45ED5" w:rsidRDefault="004973FC" w:rsidP="00F07E3C">
            <w:pPr>
              <w:pStyle w:val="Sinespaciado"/>
              <w:jc w:val="center"/>
              <w:rPr>
                <w:rFonts w:ascii="Avenir Next LT Pro" w:hAnsi="Avenir Next LT Pro" w:cstheme="majorHAnsi"/>
                <w:color w:val="303030"/>
                <w:sz w:val="20"/>
                <w:szCs w:val="20"/>
              </w:rPr>
            </w:pPr>
            <w:r w:rsidRPr="004973FC">
              <w:rPr>
                <w:rFonts w:ascii="Avenir Next LT Pro" w:hAnsi="Avenir Next LT Pro" w:cstheme="majorHAnsi"/>
                <w:color w:val="303030"/>
                <w:sz w:val="20"/>
                <w:szCs w:val="20"/>
              </w:rPr>
              <w:t>Certificado de Cal. TER-005</w:t>
            </w:r>
          </w:p>
        </w:tc>
        <w:tc>
          <w:tcPr>
            <w:tcW w:w="2220" w:type="dxa"/>
            <w:vAlign w:val="center"/>
          </w:tcPr>
          <w:p w14:paraId="3E977A6B" w14:textId="446A290E" w:rsidR="004973FC" w:rsidRDefault="004973FC"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1</w:t>
            </w:r>
          </w:p>
        </w:tc>
      </w:tr>
      <w:tr w:rsidR="001A7BAF" w:rsidRPr="00E45ED5" w14:paraId="7140DEEE" w14:textId="77777777" w:rsidTr="00147408">
        <w:trPr>
          <w:jc w:val="center"/>
        </w:trPr>
        <w:tc>
          <w:tcPr>
            <w:tcW w:w="2580" w:type="dxa"/>
            <w:vMerge/>
            <w:tcMar>
              <w:top w:w="0" w:type="dxa"/>
              <w:left w:w="70" w:type="dxa"/>
              <w:bottom w:w="0" w:type="dxa"/>
              <w:right w:w="70" w:type="dxa"/>
            </w:tcMar>
            <w:vAlign w:val="center"/>
          </w:tcPr>
          <w:p w14:paraId="49947650"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5F8BB008"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0CECFC00" w14:textId="10CE86B6"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TER-00</w:t>
            </w:r>
            <w:r w:rsidR="00147408">
              <w:rPr>
                <w:rFonts w:ascii="Avenir Next LT Pro" w:hAnsi="Avenir Next LT Pro" w:cstheme="majorHAnsi"/>
                <w:color w:val="303030"/>
                <w:sz w:val="20"/>
                <w:szCs w:val="20"/>
              </w:rPr>
              <w:t>4</w:t>
            </w:r>
          </w:p>
        </w:tc>
        <w:tc>
          <w:tcPr>
            <w:tcW w:w="2220" w:type="dxa"/>
            <w:vAlign w:val="center"/>
          </w:tcPr>
          <w:p w14:paraId="7A8C3E59"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1</w:t>
            </w:r>
          </w:p>
        </w:tc>
      </w:tr>
      <w:tr w:rsidR="001A7BAF" w:rsidRPr="00E45ED5" w14:paraId="1D30406B" w14:textId="77777777" w:rsidTr="00147408">
        <w:trPr>
          <w:jc w:val="center"/>
        </w:trPr>
        <w:tc>
          <w:tcPr>
            <w:tcW w:w="2580" w:type="dxa"/>
            <w:vMerge/>
            <w:tcMar>
              <w:top w:w="0" w:type="dxa"/>
              <w:left w:w="70" w:type="dxa"/>
              <w:bottom w:w="0" w:type="dxa"/>
              <w:right w:w="70" w:type="dxa"/>
            </w:tcMar>
            <w:vAlign w:val="center"/>
          </w:tcPr>
          <w:p w14:paraId="60B54160"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1616" w:type="dxa"/>
            <w:vMerge/>
            <w:tcMar>
              <w:top w:w="0" w:type="dxa"/>
              <w:left w:w="70" w:type="dxa"/>
              <w:bottom w:w="0" w:type="dxa"/>
              <w:right w:w="70" w:type="dxa"/>
            </w:tcMar>
            <w:vAlign w:val="center"/>
          </w:tcPr>
          <w:p w14:paraId="2499F5E4"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417AE287"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color w:val="303030"/>
                <w:sz w:val="20"/>
                <w:szCs w:val="20"/>
              </w:rPr>
              <w:t>Certificado de Cal. VACUMETRO</w:t>
            </w:r>
          </w:p>
        </w:tc>
        <w:tc>
          <w:tcPr>
            <w:tcW w:w="2220" w:type="dxa"/>
            <w:vAlign w:val="center"/>
          </w:tcPr>
          <w:p w14:paraId="22511F73"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3</w:t>
            </w:r>
          </w:p>
        </w:tc>
      </w:tr>
      <w:tr w:rsidR="001A7BAF" w:rsidRPr="00E45ED5" w14:paraId="648FB393" w14:textId="77777777" w:rsidTr="00147408">
        <w:trPr>
          <w:jc w:val="center"/>
        </w:trPr>
        <w:tc>
          <w:tcPr>
            <w:tcW w:w="2580" w:type="dxa"/>
            <w:vAlign w:val="center"/>
          </w:tcPr>
          <w:p w14:paraId="5F2400D7"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b/>
                <w:bCs/>
                <w:color w:val="303030"/>
                <w:sz w:val="20"/>
                <w:szCs w:val="20"/>
                <w:lang w:val="es-CO"/>
              </w:rPr>
              <w:t>Anexo 4.</w:t>
            </w:r>
            <w:r w:rsidRPr="00E45ED5">
              <w:rPr>
                <w:rFonts w:ascii="Avenir Next LT Pro" w:hAnsi="Avenir Next LT Pro" w:cstheme="majorHAnsi"/>
                <w:color w:val="303030"/>
                <w:sz w:val="20"/>
                <w:szCs w:val="20"/>
                <w:lang w:val="es-CO"/>
              </w:rPr>
              <w:t xml:space="preserve"> Resultados de laboratorio</w:t>
            </w:r>
          </w:p>
        </w:tc>
        <w:tc>
          <w:tcPr>
            <w:tcW w:w="1616" w:type="dxa"/>
            <w:vMerge/>
            <w:tcMar>
              <w:top w:w="0" w:type="dxa"/>
              <w:left w:w="70" w:type="dxa"/>
              <w:bottom w:w="0" w:type="dxa"/>
              <w:right w:w="70" w:type="dxa"/>
            </w:tcMar>
            <w:vAlign w:val="center"/>
          </w:tcPr>
          <w:p w14:paraId="03412C40"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p>
        </w:tc>
        <w:tc>
          <w:tcPr>
            <w:tcW w:w="2462" w:type="dxa"/>
            <w:vAlign w:val="center"/>
          </w:tcPr>
          <w:p w14:paraId="764B3531" w14:textId="77777777" w:rsidR="001A7BAF" w:rsidRPr="001C4818" w:rsidRDefault="001A7BAF" w:rsidP="00F07E3C">
            <w:pPr>
              <w:pStyle w:val="Sinespaciado"/>
              <w:jc w:val="center"/>
              <w:rPr>
                <w:rFonts w:ascii="Avenir Next LT Pro" w:hAnsi="Avenir Next LT Pro" w:cstheme="majorHAnsi"/>
                <w:color w:val="303030"/>
                <w:sz w:val="20"/>
                <w:szCs w:val="20"/>
                <w:lang w:val="es-CO"/>
              </w:rPr>
            </w:pPr>
            <w:r w:rsidRPr="001C4818">
              <w:rPr>
                <w:rFonts w:ascii="Avenir Next LT Pro" w:hAnsi="Avenir Next LT Pro" w:cstheme="majorHAnsi"/>
                <w:color w:val="303030"/>
                <w:sz w:val="20"/>
                <w:szCs w:val="20"/>
                <w:lang w:val="es-CO"/>
              </w:rPr>
              <w:t>Reporte SA</w:t>
            </w:r>
          </w:p>
        </w:tc>
        <w:tc>
          <w:tcPr>
            <w:tcW w:w="2220" w:type="dxa"/>
            <w:vAlign w:val="center"/>
          </w:tcPr>
          <w:p w14:paraId="3E447D82" w14:textId="0C8925D5" w:rsidR="001A7BAF" w:rsidRPr="001C4818" w:rsidRDefault="00147408" w:rsidP="00F07E3C">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3</w:t>
            </w:r>
          </w:p>
        </w:tc>
      </w:tr>
      <w:tr w:rsidR="001A7BAF" w:rsidRPr="00E45ED5" w14:paraId="3F306C87" w14:textId="77777777" w:rsidTr="00F07E3C">
        <w:trPr>
          <w:jc w:val="center"/>
        </w:trPr>
        <w:tc>
          <w:tcPr>
            <w:tcW w:w="8878" w:type="dxa"/>
            <w:gridSpan w:val="4"/>
            <w:vAlign w:val="center"/>
          </w:tcPr>
          <w:p w14:paraId="77E8F5F3" w14:textId="77777777" w:rsidR="001A7BAF" w:rsidRPr="00E45ED5" w:rsidRDefault="001A7BAF" w:rsidP="00F07E3C">
            <w:pPr>
              <w:pStyle w:val="Sinespaciado"/>
              <w:jc w:val="center"/>
              <w:rPr>
                <w:rFonts w:ascii="Avenir Next LT Pro" w:hAnsi="Avenir Next LT Pro" w:cstheme="majorHAnsi"/>
                <w:color w:val="303030"/>
                <w:sz w:val="20"/>
                <w:szCs w:val="20"/>
                <w:lang w:val="es-CO"/>
              </w:rPr>
            </w:pPr>
            <w:r w:rsidRPr="00E45ED5">
              <w:rPr>
                <w:rFonts w:ascii="Avenir Next LT Pro" w:hAnsi="Avenir Next LT Pro" w:cstheme="majorHAnsi"/>
                <w:b/>
                <w:bCs/>
                <w:color w:val="303030"/>
                <w:sz w:val="20"/>
                <w:szCs w:val="20"/>
                <w:lang w:val="es-CO"/>
              </w:rPr>
              <w:t>Anexo 5.</w:t>
            </w:r>
            <w:r w:rsidRPr="00E45ED5">
              <w:rPr>
                <w:rFonts w:ascii="Avenir Next LT Pro" w:hAnsi="Avenir Next LT Pro" w:cstheme="majorHAnsi"/>
                <w:color w:val="303030"/>
                <w:sz w:val="20"/>
                <w:szCs w:val="20"/>
                <w:lang w:val="es-CO"/>
              </w:rPr>
              <w:t xml:space="preserve"> Cálculo de incertidumbre</w:t>
            </w:r>
          </w:p>
        </w:tc>
      </w:tr>
    </w:tbl>
    <w:p>
      <w:r>
        <w:t xml:space="preserve">{/tiene_anexos}</w:t>
      </w:r>
    </w:p>
    <w:p w14:paraId="7A8C93A2" w14:textId="07BCCF76" w:rsidR="007D07E8" w:rsidRPr="00D84778" w:rsidRDefault="006454DB" w:rsidP="00D84778">
      <w:pPr>
        <w:jc w:val="center"/>
        <w:rPr>
          <w:rFonts w:cstheme="majorHAnsi"/>
          <w:i/>
          <w:sz w:val="20"/>
          <w:szCs w:val="20"/>
        </w:rPr>
      </w:pPr>
      <w:r>
        <w:rPr>
          <w:rFonts w:cstheme="majorHAnsi"/>
          <w:i/>
          <w:sz w:val="20"/>
          <w:szCs w:val="20"/>
        </w:rPr>
        <w:t>Fuente: SERAMBIENTE S.A.S, 2026.</w:t>
      </w:r>
      <w:r w:rsidR="00994813" w:rsidRPr="007B32CC">
        <w:rPr>
          <w:rFonts w:cstheme="majorHAnsi"/>
          <w:i/>
          <w:sz w:val="20"/>
          <w:szCs w:val="20"/>
        </w:rPr>
        <w:t xml:space="preserve"> </w:t>
      </w:r>
      <w:r w:rsidR="007D07E8" w:rsidRPr="007B32CC">
        <w:rPr>
          <w:rFonts w:cstheme="majorHAnsi"/>
          <w:b/>
          <w:i/>
        </w:rPr>
        <w:br w:type="page"/>
      </w:r>
    </w:p>
    <w:p w14:paraId="5E3DE8EE" w14:textId="60207014" w:rsidR="00427F3A" w:rsidRPr="006E54C7" w:rsidRDefault="007D07E8" w:rsidP="00DC2946">
      <w:pPr>
        <w:pStyle w:val="Ttulo1"/>
        <w:numPr>
          <w:ilvl w:val="0"/>
          <w:numId w:val="38"/>
        </w:numPr>
        <w:rPr>
          <w:rFonts w:ascii="Avenir Next LT Pro" w:hAnsi="Avenir Next LT Pro" w:cstheme="majorHAnsi"/>
          <w:sz w:val="40"/>
          <w:szCs w:val="40"/>
          <w:lang w:val="es-CO"/>
        </w:rPr>
      </w:pPr>
      <w:r w:rsidRPr="006E54C7">
        <w:rPr>
          <w:rFonts w:ascii="Avenir Next LT Pro" w:hAnsi="Avenir Next LT Pro" w:cstheme="majorHAnsi"/>
          <w:sz w:val="40"/>
          <w:szCs w:val="40"/>
          <w:lang w:val="es-CO"/>
        </w:rPr>
        <w:lastRenderedPageBreak/>
        <w:t xml:space="preserve"> </w:t>
      </w:r>
      <w:bookmarkStart w:id="240" w:name="_Toc228127440"/>
      <w:r w:rsidRPr="006E54C7">
        <w:rPr>
          <w:rFonts w:ascii="Avenir Next LT Pro" w:hAnsi="Avenir Next LT Pro" w:cstheme="majorHAnsi"/>
          <w:sz w:val="40"/>
          <w:szCs w:val="40"/>
          <w:lang w:val="es-CO"/>
        </w:rPr>
        <w:t>HISTORI</w:t>
      </w:r>
      <w:r w:rsidR="00941DA6">
        <w:rPr>
          <w:rFonts w:ascii="Avenir Next LT Pro" w:hAnsi="Avenir Next LT Pro" w:cstheme="majorHAnsi"/>
          <w:sz w:val="40"/>
          <w:szCs w:val="40"/>
          <w:lang w:val="es-CO"/>
        </w:rPr>
        <w:t>AL</w:t>
      </w:r>
      <w:r w:rsidRPr="006E54C7">
        <w:rPr>
          <w:rFonts w:ascii="Avenir Next LT Pro" w:hAnsi="Avenir Next LT Pro" w:cstheme="majorHAnsi"/>
          <w:sz w:val="40"/>
          <w:szCs w:val="40"/>
          <w:lang w:val="es-CO"/>
        </w:rPr>
        <w:t xml:space="preserve"> DE CAMBIOS</w:t>
      </w:r>
      <w:bookmarkEnd w:id="240"/>
      <w:r w:rsidRPr="006E54C7">
        <w:rPr>
          <w:rFonts w:ascii="Avenir Next LT Pro" w:hAnsi="Avenir Next LT Pro" w:cstheme="majorHAnsi"/>
          <w:sz w:val="40"/>
          <w:szCs w:val="40"/>
          <w:lang w:val="es-CO"/>
        </w:rPr>
        <w:t xml:space="preserve"> </w:t>
      </w:r>
    </w:p>
    <w:p w14:paraId="73183A4F" w14:textId="5C577470" w:rsidR="007D07E8" w:rsidRDefault="007D07E8" w:rsidP="007D07E8">
      <w:pPr>
        <w:pStyle w:val="Descripcin"/>
        <w:keepNext/>
        <w:spacing w:after="0"/>
        <w:jc w:val="center"/>
        <w:rPr>
          <w:rFonts w:ascii="Avenir Next LT Pro" w:hAnsi="Avenir Next LT Pro" w:cs="Calibri"/>
        </w:rPr>
      </w:pPr>
      <w:bookmarkStart w:id="241" w:name="_Toc139449135"/>
      <w:bookmarkStart w:id="242" w:name="_Toc143861507"/>
      <w:bookmarkStart w:id="243" w:name="_Toc228127473"/>
      <w:r w:rsidRPr="007B32CC">
        <w:rPr>
          <w:rFonts w:ascii="Avenir Next LT Pro" w:hAnsi="Avenir Next LT Pro"/>
          <w:lang w:val="es-419"/>
        </w:rPr>
        <w:t xml:space="preserve">Tabla </w:t>
      </w:r>
      <w:r w:rsidRPr="007B32CC">
        <w:rPr>
          <w:rFonts w:ascii="Avenir Next LT Pro" w:hAnsi="Avenir Next LT Pro"/>
        </w:rPr>
        <w:fldChar w:fldCharType="begin"/>
      </w:r>
      <w:r w:rsidRPr="007B32CC">
        <w:rPr>
          <w:rFonts w:ascii="Avenir Next LT Pro" w:hAnsi="Avenir Next LT Pro"/>
          <w:lang w:val="es-419"/>
        </w:rPr>
        <w:instrText xml:space="preserve"> SEQ Tabla \* ARABIC </w:instrText>
      </w:r>
      <w:r w:rsidRPr="007B32CC">
        <w:rPr>
          <w:rFonts w:ascii="Avenir Next LT Pro" w:hAnsi="Avenir Next LT Pro"/>
        </w:rPr>
        <w:fldChar w:fldCharType="separate"/>
      </w:r>
      <w:r w:rsidR="009A4450">
        <w:rPr>
          <w:rFonts w:ascii="Avenir Next LT Pro" w:hAnsi="Avenir Next LT Pro"/>
          <w:noProof/>
          <w:lang w:val="es-419"/>
        </w:rPr>
        <w:t>26</w:t>
      </w:r>
      <w:r w:rsidRPr="007B32CC">
        <w:rPr>
          <w:rFonts w:ascii="Avenir Next LT Pro" w:hAnsi="Avenir Next LT Pro"/>
        </w:rPr>
        <w:fldChar w:fldCharType="end"/>
      </w:r>
      <w:r w:rsidRPr="007B32CC">
        <w:rPr>
          <w:rFonts w:ascii="Avenir Next LT Pro" w:hAnsi="Avenir Next LT Pro"/>
          <w:lang w:val="es-419"/>
        </w:rPr>
        <w:t xml:space="preserve">. </w:t>
      </w:r>
      <w:r w:rsidRPr="007B32CC">
        <w:rPr>
          <w:rFonts w:ascii="Avenir Next LT Pro" w:hAnsi="Avenir Next LT Pro" w:cs="Calibri"/>
        </w:rPr>
        <w:t>Hist</w:t>
      </w:r>
      <w:r w:rsidR="00941DA6">
        <w:rPr>
          <w:rFonts w:ascii="Avenir Next LT Pro" w:hAnsi="Avenir Next LT Pro" w:cs="Calibri"/>
        </w:rPr>
        <w:t>orial</w:t>
      </w:r>
      <w:r w:rsidRPr="007B32CC">
        <w:rPr>
          <w:rFonts w:ascii="Avenir Next LT Pro" w:hAnsi="Avenir Next LT Pro" w:cs="Calibri"/>
        </w:rPr>
        <w:t xml:space="preserve"> de cambios.</w:t>
      </w:r>
      <w:bookmarkEnd w:id="241"/>
      <w:bookmarkEnd w:id="242"/>
      <w:bookmarkEnd w:id="243"/>
    </w:p>
    <w:tbl>
      <w:tblPr>
        <w:tblW w:w="5000" w:type="pct"/>
        <w:tblCellMar>
          <w:left w:w="70" w:type="dxa"/>
          <w:right w:w="70" w:type="dxa"/>
        </w:tblCellMar>
        <w:tblLook w:val="04A0" w:firstRow="1" w:lastRow="0" w:firstColumn="1" w:lastColumn="0" w:noHBand="0" w:noVBand="1"/>
      </w:tblPr>
      <w:tblGrid>
        <w:gridCol w:w="1328"/>
        <w:gridCol w:w="1467"/>
        <w:gridCol w:w="1755"/>
        <w:gridCol w:w="1282"/>
        <w:gridCol w:w="1493"/>
        <w:gridCol w:w="1493"/>
      </w:tblGrid>
      <w:tr w:rsidR="00D424F9" w:rsidRPr="00D424F9" w14:paraId="3F848776" w14:textId="77777777" w:rsidTr="006B772B">
        <w:trPr>
          <w:trHeight w:val="20"/>
        </w:trPr>
        <w:tc>
          <w:tcPr>
            <w:tcW w:w="813" w:type="pct"/>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61542C55" w14:textId="2E69F90A" w:rsidR="00D424F9" w:rsidRPr="00D424F9" w:rsidRDefault="00336961" w:rsidP="00D424F9">
            <w:pPr>
              <w:jc w:val="center"/>
              <w:rPr>
                <w:rFonts w:eastAsia="Times New Roman" w:cs="Times New Roman"/>
                <w:b/>
                <w:bCs/>
                <w:color w:val="FFFFFF"/>
                <w:sz w:val="20"/>
                <w:szCs w:val="20"/>
                <w:lang w:eastAsia="es-CO"/>
              </w:rPr>
            </w:pPr>
            <w:r>
              <w:rPr>
                <w:rFonts w:eastAsia="Times New Roman" w:cs="Times New Roman"/>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shd w:val="clear" w:color="000000" w:fill="004CAB"/>
            <w:vAlign w:val="center"/>
            <w:hideMark/>
          </w:tcPr>
          <w:p w14:paraId="7535A6DF" w14:textId="7A735DFE" w:rsidR="00D424F9" w:rsidRPr="00D424F9" w:rsidRDefault="00D424F9" w:rsidP="00D424F9">
            <w:pPr>
              <w:jc w:val="center"/>
              <w:rPr>
                <w:rFonts w:eastAsia="Times New Roman" w:cs="Times New Roman"/>
                <w:b/>
                <w:bCs/>
                <w:color w:val="FFFFFF"/>
                <w:sz w:val="20"/>
                <w:szCs w:val="20"/>
                <w:lang w:eastAsia="es-CO"/>
              </w:rPr>
            </w:pPr>
            <w:r w:rsidRPr="00D424F9">
              <w:rPr>
                <w:rFonts w:eastAsia="Times New Roman" w:cs="Times New Roman"/>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shd w:val="clear" w:color="000000" w:fill="004CAB"/>
            <w:vAlign w:val="center"/>
            <w:hideMark/>
          </w:tcPr>
          <w:p w14:paraId="264FABBB" w14:textId="77777777" w:rsidR="00D424F9" w:rsidRPr="00D424F9" w:rsidRDefault="00D424F9" w:rsidP="00D424F9">
            <w:pPr>
              <w:jc w:val="center"/>
              <w:rPr>
                <w:rFonts w:eastAsia="Times New Roman" w:cs="Times New Roman"/>
                <w:b/>
                <w:bCs/>
                <w:color w:val="FFFFFF"/>
                <w:sz w:val="20"/>
                <w:szCs w:val="20"/>
                <w:lang w:eastAsia="es-CO"/>
              </w:rPr>
            </w:pPr>
            <w:r w:rsidRPr="00D424F9">
              <w:rPr>
                <w:rFonts w:eastAsia="Times New Roman" w:cs="Times New Roman"/>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597BDC01" w14:textId="77777777" w:rsidR="00D424F9" w:rsidRPr="00D424F9" w:rsidRDefault="00D424F9" w:rsidP="00D424F9">
            <w:pPr>
              <w:jc w:val="center"/>
              <w:rPr>
                <w:rFonts w:eastAsia="Times New Roman" w:cs="Times New Roman"/>
                <w:b/>
                <w:bCs/>
                <w:color w:val="FFFFFF"/>
                <w:sz w:val="20"/>
                <w:szCs w:val="20"/>
                <w:lang w:eastAsia="es-CO"/>
              </w:rPr>
            </w:pPr>
            <w:r w:rsidRPr="00D424F9">
              <w:rPr>
                <w:rFonts w:eastAsia="Times New Roman" w:cs="Times New Roman"/>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7FB3FF9B" w14:textId="77777777" w:rsidR="00D424F9" w:rsidRPr="00D424F9" w:rsidRDefault="00D424F9" w:rsidP="00D424F9">
            <w:pPr>
              <w:jc w:val="center"/>
              <w:rPr>
                <w:rFonts w:eastAsia="Times New Roman" w:cs="Times New Roman"/>
                <w:b/>
                <w:bCs/>
                <w:color w:val="FFFFFF"/>
                <w:sz w:val="20"/>
                <w:szCs w:val="20"/>
                <w:lang w:eastAsia="es-CO"/>
              </w:rPr>
            </w:pPr>
            <w:r w:rsidRPr="00D424F9">
              <w:rPr>
                <w:rFonts w:eastAsia="Times New Roman" w:cs="Times New Roman"/>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3761D711" w14:textId="2D6593B1" w:rsidR="00D424F9" w:rsidRPr="00D424F9" w:rsidRDefault="00840BF5" w:rsidP="00D424F9">
            <w:pPr>
              <w:jc w:val="center"/>
              <w:rPr>
                <w:rFonts w:eastAsia="Times New Roman" w:cs="Times New Roman"/>
                <w:b/>
                <w:bCs/>
                <w:color w:val="FFFFFF"/>
                <w:sz w:val="20"/>
                <w:szCs w:val="20"/>
                <w:lang w:eastAsia="es-CO"/>
              </w:rPr>
            </w:pPr>
            <w:r>
              <w:rPr>
                <w:rFonts w:eastAsia="Times New Roman" w:cs="Times New Roman"/>
                <w:b/>
                <w:bCs/>
                <w:color w:val="FFFFFF"/>
                <w:sz w:val="20"/>
                <w:szCs w:val="20"/>
                <w:lang w:eastAsia="es-CO"/>
              </w:rPr>
              <w:t>Autorizado</w:t>
            </w:r>
            <w:r w:rsidR="00D424F9" w:rsidRPr="00D424F9">
              <w:rPr>
                <w:rFonts w:eastAsia="Times New Roman" w:cs="Times New Roman"/>
                <w:b/>
                <w:bCs/>
                <w:color w:val="FFFFFF"/>
                <w:sz w:val="20"/>
                <w:szCs w:val="20"/>
                <w:lang w:eastAsia="es-CO"/>
              </w:rPr>
              <w:t xml:space="preserve"> por</w:t>
            </w:r>
          </w:p>
        </w:tc>
      </w:tr>
      <w:tr w:rsidR="003F0B93" w:rsidRPr="00D424F9" w14:paraId="50E3161F" w14:textId="77777777" w:rsidTr="00945ACD">
        <w:trPr>
          <w:trHeight w:val="20"/>
        </w:trPr>
        <w:tc>
          <w:tcPr>
            <w:tcW w:w="813" w:type="pct"/>
            <w:vMerge w:val="restart"/>
            <w:tcBorders>
              <w:top w:val="nil"/>
              <w:left w:val="single" w:sz="8" w:space="0" w:color="808080"/>
              <w:right w:val="single" w:sz="8" w:space="0" w:color="808080"/>
            </w:tcBorders>
            <w:shd w:val="clear" w:color="auto" w:fill="auto"/>
            <w:vAlign w:val="center"/>
            <w:hideMark/>
          </w:tcPr>
          <w:p w14:paraId="5A4D7D00" w14:textId="70AB751E" w:rsidR="003F0B93" w:rsidRPr="00D424F9" w:rsidRDefault="003F0B93" w:rsidP="003F0B93">
            <w:pPr>
              <w:jc w:val="center"/>
              <w:rPr>
                <w:rFonts w:eastAsia="Times New Roman" w:cs="Times New Roman"/>
                <w:color w:val="484848"/>
                <w:sz w:val="20"/>
                <w:szCs w:val="20"/>
                <w:lang w:eastAsia="es-CO"/>
              </w:rPr>
            </w:pPr>
            <w:r>
              <w:rPr>
                <w:rFonts w:eastAsia="Times New Roman" w:cs="Times New Roman"/>
                <w:color w:val="484848"/>
                <w:sz w:val="20"/>
                <w:szCs w:val="20"/>
                <w:lang w:eastAsia="es-CO"/>
              </w:rPr>
              <w:t>0</w:t>
            </w:r>
            <w:r w:rsidRPr="00D424F9">
              <w:rPr>
                <w:rFonts w:eastAsia="Times New Roman" w:cs="Times New Roman"/>
                <w:color w:val="484848"/>
                <w:sz w:val="20"/>
                <w:szCs w:val="20"/>
                <w:lang w:eastAsia="es-CO"/>
              </w:rPr>
              <w:t>0</w:t>
            </w:r>
          </w:p>
        </w:tc>
        <w:tc>
          <w:tcPr>
            <w:tcW w:w="860" w:type="pct"/>
            <w:vMerge w:val="restart"/>
            <w:tcBorders>
              <w:top w:val="nil"/>
              <w:left w:val="nil"/>
              <w:right w:val="single" w:sz="8" w:space="0" w:color="808080"/>
            </w:tcBorders>
            <w:shd w:val="clear" w:color="auto" w:fill="auto"/>
            <w:vAlign w:val="center"/>
            <w:hideMark/>
          </w:tcPr>
          <w:p w14:paraId="69C15F9C" w14:textId="708593E9" w:rsidR="003F0B93" w:rsidRPr="00D424F9" w:rsidRDefault="008B7A52" w:rsidP="003F0B93">
            <w:pPr>
              <w:jc w:val="center"/>
              <w:rPr>
                <w:rFonts w:eastAsia="Times New Roman" w:cs="Times New Roman"/>
                <w:color w:val="484848"/>
                <w:sz w:val="20"/>
                <w:szCs w:val="20"/>
                <w:lang w:eastAsia="es-CO"/>
              </w:rPr>
            </w:pPr>
            <w:r w:rsidRPr="008B7A52">
              <w:rPr>
                <w:rFonts w:eastAsia="Times New Roman" w:cs="Times New Roman"/>
                <w:color w:val="484848"/>
                <w:sz w:val="20"/>
                <w:szCs w:val="20"/>
                <w:lang w:eastAsia="es-CO"/>
              </w:rPr>
              <w:t>OT 14358-1-FF-0822-V00</w:t>
            </w:r>
          </w:p>
        </w:tc>
        <w:tc>
          <w:tcPr>
            <w:tcW w:w="1074" w:type="pct"/>
            <w:vMerge w:val="restart"/>
            <w:tcBorders>
              <w:top w:val="nil"/>
              <w:left w:val="nil"/>
              <w:right w:val="single" w:sz="4" w:space="0" w:color="A6A6A6" w:themeColor="background1" w:themeShade="A6"/>
            </w:tcBorders>
            <w:shd w:val="clear" w:color="auto" w:fill="auto"/>
            <w:vAlign w:val="center"/>
            <w:hideMark/>
          </w:tcPr>
          <w:p w14:paraId="3A7DD21E" w14:textId="73A25B90" w:rsidR="003F0B93" w:rsidRPr="00D424F9" w:rsidRDefault="003F0B93" w:rsidP="003F0B93">
            <w:pPr>
              <w:jc w:val="center"/>
              <w:rPr>
                <w:rFonts w:eastAsia="Times New Roman" w:cs="Times New Roman"/>
                <w:color w:val="484848"/>
                <w:sz w:val="20"/>
                <w:szCs w:val="20"/>
                <w:lang w:eastAsia="es-CO"/>
              </w:rPr>
            </w:pPr>
            <w:r w:rsidRPr="00D424F9">
              <w:rPr>
                <w:rFonts w:eastAsia="Times New Roman" w:cs="Times New Roman"/>
                <w:color w:val="484848"/>
                <w:sz w:val="20"/>
                <w:szCs w:val="20"/>
                <w:lang w:eastAsia="es-CO"/>
              </w:rPr>
              <w:t> </w:t>
            </w:r>
            <w:r w:rsidR="008B7A52">
              <w:rPr>
                <w:rFonts w:eastAsia="Times New Roman" w:cs="Times New Roman"/>
                <w:color w:val="484848"/>
                <w:sz w:val="20"/>
                <w:szCs w:val="20"/>
                <w:lang w:eastAsia="es-CO"/>
              </w:rPr>
              <w:t>2</w:t>
            </w:r>
            <w:r w:rsidR="00AD7AD9">
              <w:rPr>
                <w:rFonts w:eastAsia="Times New Roman" w:cs="Times New Roman"/>
                <w:color w:val="484848"/>
                <w:sz w:val="20"/>
                <w:szCs w:val="20"/>
                <w:lang w:eastAsia="es-CO"/>
              </w:rPr>
              <w:t>7</w:t>
            </w:r>
            <w:r w:rsidRPr="001B52F5">
              <w:rPr>
                <w:rFonts w:eastAsia="Times New Roman" w:cs="Times New Roman"/>
                <w:color w:val="484848"/>
                <w:sz w:val="20"/>
                <w:szCs w:val="20"/>
                <w:lang w:eastAsia="es-CO"/>
              </w:rPr>
              <w:t>/0</w:t>
            </w:r>
            <w:r w:rsidR="001B52F5" w:rsidRPr="001B52F5">
              <w:rPr>
                <w:rFonts w:eastAsia="Times New Roman" w:cs="Times New Roman"/>
                <w:color w:val="484848"/>
                <w:sz w:val="20"/>
                <w:szCs w:val="20"/>
                <w:lang w:eastAsia="es-CO"/>
              </w:rPr>
              <w:t>4</w:t>
            </w:r>
            <w:r w:rsidRPr="001B52F5">
              <w:rPr>
                <w:rFonts w:eastAsia="Times New Roman" w:cs="Times New Roman"/>
                <w:color w:val="484848"/>
                <w:sz w:val="20"/>
                <w:szCs w:val="20"/>
                <w:lang w:eastAsia="es-CO"/>
              </w:rPr>
              <w:t>/2026</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07F298B3" w14:textId="6CDC5173" w:rsidR="003F0B93" w:rsidRPr="00D424F9" w:rsidRDefault="003F0B93" w:rsidP="003F0B93">
            <w:pPr>
              <w:jc w:val="center"/>
              <w:rPr>
                <w:rFonts w:eastAsia="Times New Roman" w:cs="Times New Roman"/>
                <w:color w:val="484848"/>
                <w:sz w:val="20"/>
                <w:szCs w:val="20"/>
                <w:lang w:eastAsia="es-CO"/>
              </w:rPr>
            </w:pPr>
            <w:r>
              <w:rPr>
                <w:rFonts w:eastAsia="Times New Roman" w:cs="Times New Roman"/>
                <w:noProof/>
                <w:color w:val="484848"/>
                <w:sz w:val="20"/>
                <w:szCs w:val="20"/>
                <w:lang w:eastAsia="es-CO"/>
              </w:rPr>
              <w:drawing>
                <wp:inline distT="0" distB="0" distL="0" distR="0" wp14:anchorId="5B2DA8D4" wp14:editId="01B2B731">
                  <wp:extent cx="640111" cy="374091"/>
                  <wp:effectExtent l="0" t="0" r="7620" b="6985"/>
                  <wp:docPr id="20012679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67965" name="Imagen 2001267965"/>
                          <pic:cNvPicPr/>
                        </pic:nvPicPr>
                        <pic:blipFill>
                          <a:blip r:embed="rId39"/>
                          <a:stretch>
                            <a:fillRect/>
                          </a:stretch>
                        </pic:blipFill>
                        <pic:spPr>
                          <a:xfrm>
                            <a:off x="0" y="0"/>
                            <a:ext cx="640111" cy="374091"/>
                          </a:xfrm>
                          <a:prstGeom prst="rect">
                            <a:avLst/>
                          </a:prstGeom>
                        </pic:spPr>
                      </pic:pic>
                    </a:graphicData>
                  </a:graphic>
                </wp:inline>
              </w:drawing>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D8CFAA" w14:textId="2952D6A8" w:rsidR="003F0B93" w:rsidRPr="00D424F9" w:rsidRDefault="00C76944" w:rsidP="00EA4C70">
            <w:pPr>
              <w:jc w:val="center"/>
              <w:rPr>
                <w:rFonts w:eastAsia="Times New Roman" w:cs="Times New Roman"/>
                <w:color w:val="484848"/>
                <w:sz w:val="20"/>
                <w:szCs w:val="20"/>
                <w:lang w:eastAsia="es-CO"/>
              </w:rPr>
            </w:pPr>
            <w:r>
              <w:rPr>
                <w:rFonts w:eastAsia="Times New Roman" w:cs="Times New Roman"/>
                <w:noProof/>
                <w:color w:val="484848"/>
                <w:sz w:val="20"/>
                <w:szCs w:val="20"/>
                <w:lang w:eastAsia="es-CO"/>
              </w:rPr>
              <w:drawing>
                <wp:inline distT="0" distB="0" distL="0" distR="0" wp14:anchorId="6A01AC1B" wp14:editId="7FCA5101">
                  <wp:extent cx="859611" cy="225572"/>
                  <wp:effectExtent l="0" t="0" r="0" b="3175"/>
                  <wp:docPr id="1606213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3470" name="Imagen 1606213470"/>
                          <pic:cNvPicPr/>
                        </pic:nvPicPr>
                        <pic:blipFill>
                          <a:blip r:embed="rId40"/>
                          <a:stretch>
                            <a:fillRect/>
                          </a:stretch>
                        </pic:blipFill>
                        <pic:spPr>
                          <a:xfrm>
                            <a:off x="0" y="0"/>
                            <a:ext cx="859611" cy="225572"/>
                          </a:xfrm>
                          <a:prstGeom prst="rect">
                            <a:avLst/>
                          </a:prstGeom>
                        </pic:spPr>
                      </pic:pic>
                    </a:graphicData>
                  </a:graphic>
                </wp:inline>
              </w:drawing>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A36EEC" w14:textId="4C711290" w:rsidR="003F0B93" w:rsidRPr="00D424F9" w:rsidRDefault="00C76944" w:rsidP="00EA4C70">
            <w:pPr>
              <w:jc w:val="center"/>
              <w:rPr>
                <w:rFonts w:eastAsia="Times New Roman" w:cs="Times New Roman"/>
                <w:color w:val="484848"/>
                <w:sz w:val="20"/>
                <w:szCs w:val="20"/>
                <w:lang w:eastAsia="es-CO"/>
              </w:rPr>
            </w:pPr>
            <w:r>
              <w:rPr>
                <w:rFonts w:eastAsia="Times New Roman" w:cs="Times New Roman"/>
                <w:noProof/>
                <w:color w:val="484848"/>
                <w:sz w:val="20"/>
                <w:szCs w:val="20"/>
                <w:lang w:eastAsia="es-CO"/>
              </w:rPr>
              <w:drawing>
                <wp:inline distT="0" distB="0" distL="0" distR="0" wp14:anchorId="28E1FC93" wp14:editId="00A35A37">
                  <wp:extent cx="859611" cy="225572"/>
                  <wp:effectExtent l="0" t="0" r="0" b="3175"/>
                  <wp:docPr id="893804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3470" name="Imagen 1606213470"/>
                          <pic:cNvPicPr/>
                        </pic:nvPicPr>
                        <pic:blipFill>
                          <a:blip r:embed="rId40"/>
                          <a:stretch>
                            <a:fillRect/>
                          </a:stretch>
                        </pic:blipFill>
                        <pic:spPr>
                          <a:xfrm>
                            <a:off x="0" y="0"/>
                            <a:ext cx="859611" cy="225572"/>
                          </a:xfrm>
                          <a:prstGeom prst="rect">
                            <a:avLst/>
                          </a:prstGeom>
                        </pic:spPr>
                      </pic:pic>
                    </a:graphicData>
                  </a:graphic>
                </wp:inline>
              </w:drawing>
            </w:r>
          </w:p>
        </w:tc>
      </w:tr>
      <w:tr w:rsidR="003F0B93" w:rsidRPr="00D424F9" w14:paraId="4BCBF59E" w14:textId="77777777" w:rsidTr="00945ACD">
        <w:trPr>
          <w:trHeight w:val="20"/>
        </w:trPr>
        <w:tc>
          <w:tcPr>
            <w:tcW w:w="813" w:type="pct"/>
            <w:vMerge/>
            <w:tcBorders>
              <w:left w:val="single" w:sz="8" w:space="0" w:color="808080"/>
              <w:bottom w:val="nil"/>
              <w:right w:val="single" w:sz="8" w:space="0" w:color="808080"/>
            </w:tcBorders>
            <w:shd w:val="clear" w:color="auto" w:fill="auto"/>
            <w:vAlign w:val="center"/>
          </w:tcPr>
          <w:p w14:paraId="1E535141" w14:textId="77777777" w:rsidR="003F0B93" w:rsidRDefault="003F0B93" w:rsidP="003F0B93">
            <w:pPr>
              <w:jc w:val="center"/>
              <w:rPr>
                <w:rFonts w:eastAsia="Times New Roman" w:cs="Times New Roman"/>
                <w:color w:val="484848"/>
                <w:sz w:val="20"/>
                <w:szCs w:val="20"/>
                <w:lang w:eastAsia="es-CO"/>
              </w:rPr>
            </w:pPr>
          </w:p>
        </w:tc>
        <w:tc>
          <w:tcPr>
            <w:tcW w:w="860" w:type="pct"/>
            <w:vMerge/>
            <w:tcBorders>
              <w:left w:val="nil"/>
              <w:bottom w:val="nil"/>
              <w:right w:val="single" w:sz="8" w:space="0" w:color="808080"/>
            </w:tcBorders>
            <w:shd w:val="clear" w:color="auto" w:fill="auto"/>
            <w:vAlign w:val="center"/>
          </w:tcPr>
          <w:p w14:paraId="7D60E79A" w14:textId="77777777" w:rsidR="003F0B93" w:rsidRPr="00D424F9" w:rsidRDefault="003F0B93" w:rsidP="003F0B93">
            <w:pPr>
              <w:jc w:val="center"/>
              <w:rPr>
                <w:rFonts w:eastAsia="Times New Roman" w:cs="Times New Roman"/>
                <w:color w:val="484848"/>
                <w:sz w:val="20"/>
                <w:szCs w:val="20"/>
                <w:lang w:eastAsia="es-CO"/>
              </w:rPr>
            </w:pPr>
          </w:p>
        </w:tc>
        <w:tc>
          <w:tcPr>
            <w:tcW w:w="1074" w:type="pct"/>
            <w:vMerge/>
            <w:tcBorders>
              <w:left w:val="nil"/>
              <w:bottom w:val="nil"/>
              <w:right w:val="single" w:sz="4" w:space="0" w:color="A6A6A6" w:themeColor="background1" w:themeShade="A6"/>
            </w:tcBorders>
            <w:shd w:val="clear" w:color="auto" w:fill="auto"/>
            <w:vAlign w:val="center"/>
          </w:tcPr>
          <w:p w14:paraId="09A1F99B" w14:textId="77777777" w:rsidR="003F0B93" w:rsidRPr="00D424F9" w:rsidRDefault="003F0B93" w:rsidP="003F0B93">
            <w:pPr>
              <w:jc w:val="center"/>
              <w:rPr>
                <w:rFonts w:eastAsia="Times New Roman" w:cs="Times New Roman"/>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F17020" w14:textId="3CA469FE" w:rsidR="003F0B93" w:rsidRPr="00D424F9" w:rsidRDefault="003F0B93" w:rsidP="003F0B93">
            <w:pPr>
              <w:jc w:val="center"/>
              <w:rPr>
                <w:rFonts w:eastAsia="Times New Roman" w:cs="Times New Roman"/>
                <w:color w:val="484848"/>
                <w:sz w:val="20"/>
                <w:szCs w:val="20"/>
                <w:lang w:eastAsia="es-CO"/>
              </w:rPr>
            </w:pPr>
            <w:r>
              <w:rPr>
                <w:rFonts w:eastAsia="Times New Roman" w:cs="Times New Roman"/>
                <w:color w:val="484848"/>
                <w:sz w:val="20"/>
                <w:szCs w:val="20"/>
                <w:lang w:eastAsia="es-CO"/>
              </w:rPr>
              <w:t xml:space="preserve">Enis Helena Trespalacios Fernández de Castro </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6733AC" w14:textId="475E8996" w:rsidR="003F0B93" w:rsidRPr="00D424F9" w:rsidRDefault="00C76944" w:rsidP="00EA4C70">
            <w:pPr>
              <w:jc w:val="center"/>
              <w:rPr>
                <w:rFonts w:eastAsia="Times New Roman" w:cs="Times New Roman"/>
                <w:color w:val="484848"/>
                <w:sz w:val="20"/>
                <w:szCs w:val="20"/>
                <w:lang w:eastAsia="es-CO"/>
              </w:rPr>
            </w:pPr>
            <w:r>
              <w:rPr>
                <w:rFonts w:eastAsia="Times New Roman" w:cs="Times New Roman"/>
                <w:color w:val="484848"/>
                <w:sz w:val="20"/>
                <w:szCs w:val="20"/>
                <w:lang w:eastAsia="es-CO"/>
              </w:rPr>
              <w:t>Ana María Blanco Aponte</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36223B" w14:textId="01147295" w:rsidR="003F0B93" w:rsidRPr="00D424F9" w:rsidRDefault="00C76944" w:rsidP="00EA4C70">
            <w:pPr>
              <w:jc w:val="center"/>
              <w:rPr>
                <w:rFonts w:eastAsia="Times New Roman" w:cs="Times New Roman"/>
                <w:color w:val="484848"/>
                <w:sz w:val="20"/>
                <w:szCs w:val="20"/>
                <w:lang w:eastAsia="es-CO"/>
              </w:rPr>
            </w:pPr>
            <w:r>
              <w:rPr>
                <w:rFonts w:eastAsia="Times New Roman" w:cs="Times New Roman"/>
                <w:color w:val="484848"/>
                <w:sz w:val="20"/>
                <w:szCs w:val="20"/>
                <w:lang w:eastAsia="es-CO"/>
              </w:rPr>
              <w:t>Ana María Blanco Aponte</w:t>
            </w:r>
          </w:p>
        </w:tc>
      </w:tr>
      <w:tr w:rsidR="006B772B" w:rsidRPr="00D424F9" w14:paraId="1E27A0B4"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32D4860E" w14:textId="77777777" w:rsidR="006B772B" w:rsidRPr="00D424F9" w:rsidRDefault="006B772B" w:rsidP="006B772B">
            <w:pPr>
              <w:jc w:val="center"/>
              <w:rPr>
                <w:rFonts w:eastAsia="Times New Roman" w:cs="Times New Roman"/>
                <w:b/>
                <w:bCs/>
                <w:color w:val="FFFFFF"/>
                <w:sz w:val="20"/>
                <w:szCs w:val="20"/>
                <w:lang w:eastAsia="es-CO"/>
              </w:rPr>
            </w:pPr>
            <w:r w:rsidRPr="00D424F9">
              <w:rPr>
                <w:rFonts w:eastAsia="Times New Roman" w:cs="Times New Roman"/>
                <w:b/>
                <w:bCs/>
                <w:color w:val="FFFFFF"/>
                <w:sz w:val="20"/>
                <w:szCs w:val="20"/>
                <w:lang w:eastAsia="es-CO"/>
              </w:rPr>
              <w:t>Descripción</w:t>
            </w:r>
          </w:p>
        </w:tc>
      </w:tr>
      <w:tr w:rsidR="006B772B" w:rsidRPr="00D424F9" w14:paraId="2BC0A24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714CD628" w14:textId="77777777" w:rsidR="006B772B" w:rsidRPr="00D424F9" w:rsidRDefault="006B772B" w:rsidP="006B772B">
            <w:pPr>
              <w:jc w:val="center"/>
              <w:rPr>
                <w:rFonts w:eastAsia="Times New Roman" w:cs="Times New Roman"/>
                <w:color w:val="484848"/>
                <w:sz w:val="20"/>
                <w:szCs w:val="20"/>
                <w:lang w:eastAsia="es-CO"/>
              </w:rPr>
            </w:pPr>
            <w:r w:rsidRPr="00D424F9">
              <w:rPr>
                <w:rFonts w:eastAsia="Times New Roman" w:cs="Times New Roman"/>
                <w:color w:val="484848"/>
                <w:sz w:val="20"/>
                <w:szCs w:val="20"/>
                <w:lang w:eastAsia="es-CO"/>
              </w:rPr>
              <w:t>Versión inicial</w:t>
            </w:r>
          </w:p>
        </w:tc>
      </w:tr>
    </w:tbl>
    <w:p w14:paraId="3F28EF70" w14:textId="6A659353" w:rsidR="00F07EC2" w:rsidRPr="000C019E" w:rsidRDefault="00F07EC2" w:rsidP="00F07EC2">
      <w:pPr>
        <w:pStyle w:val="Sinespaciado"/>
        <w:jc w:val="center"/>
        <w:rPr>
          <w:rFonts w:ascii="Avenir Next LT Pro" w:hAnsi="Avenir Next LT Pro"/>
          <w:i/>
          <w:color w:val="303030"/>
          <w:sz w:val="20"/>
          <w:szCs w:val="20"/>
          <w:lang w:val="es-CO"/>
        </w:rPr>
      </w:pPr>
      <w:r w:rsidRPr="000C019E">
        <w:rPr>
          <w:rFonts w:ascii="Avenir Next LT Pro" w:hAnsi="Avenir Next LT Pro"/>
          <w:i/>
          <w:color w:val="303030"/>
          <w:sz w:val="20"/>
          <w:szCs w:val="20"/>
          <w:lang w:val="es-CO"/>
        </w:rPr>
        <w:t xml:space="preserve">Fuente: SERAMBIENTE S.A.S., </w:t>
      </w:r>
      <w:r w:rsidR="003F0B93">
        <w:rPr>
          <w:rFonts w:ascii="Avenir Next LT Pro" w:hAnsi="Avenir Next LT Pro"/>
          <w:i/>
          <w:color w:val="303030"/>
          <w:sz w:val="20"/>
          <w:szCs w:val="20"/>
          <w:lang w:val="es-CO"/>
        </w:rPr>
        <w:t>2026</w:t>
      </w:r>
      <w:r w:rsidRPr="000C019E">
        <w:rPr>
          <w:rFonts w:ascii="Avenir Next LT Pro" w:hAnsi="Avenir Next LT Pro"/>
          <w:i/>
          <w:color w:val="303030"/>
          <w:sz w:val="20"/>
          <w:szCs w:val="20"/>
          <w:lang w:val="es-CO"/>
        </w:rPr>
        <w:t xml:space="preserve">. </w:t>
      </w:r>
    </w:p>
    <w:p w14:paraId="2076845D" w14:textId="77777777" w:rsidR="00F07EC2" w:rsidRPr="000C019E" w:rsidRDefault="00F07EC2" w:rsidP="00F07EC2">
      <w:pPr>
        <w:pStyle w:val="Sinespaciado"/>
        <w:jc w:val="center"/>
        <w:rPr>
          <w:rFonts w:ascii="Avenir Next LT Pro" w:hAnsi="Avenir Next LT Pro"/>
          <w:i/>
          <w:color w:val="303030"/>
          <w:sz w:val="20"/>
          <w:szCs w:val="20"/>
          <w:lang w:val="es-CO"/>
        </w:rPr>
      </w:pPr>
    </w:p>
    <w:p w14:paraId="498CE605" w14:textId="31EEFD16" w:rsidR="007D07E8" w:rsidRDefault="007D07E8" w:rsidP="009357CA">
      <w:pPr>
        <w:spacing w:line="360" w:lineRule="auto"/>
        <w:rPr>
          <w:rFonts w:cstheme="majorHAnsi"/>
          <w:b/>
          <w:i/>
        </w:rPr>
      </w:pPr>
    </w:p>
    <w:p w14:paraId="116B99CD" w14:textId="5ED19190" w:rsidR="003F0B93" w:rsidRDefault="003F0B93" w:rsidP="00A44AFC">
      <w:pPr>
        <w:spacing w:line="360" w:lineRule="auto"/>
        <w:jc w:val="both"/>
        <w:rPr>
          <w:rFonts w:cstheme="majorHAnsi"/>
          <w:bCs/>
          <w:i/>
          <w:sz w:val="20"/>
          <w:szCs w:val="20"/>
        </w:rPr>
      </w:pPr>
      <w:bookmarkStart w:id="244" w:name="_Hlk209170783"/>
      <w:r w:rsidRPr="00900752">
        <w:rPr>
          <w:rFonts w:cstheme="majorHAnsi"/>
          <w:bCs/>
          <w:i/>
          <w:sz w:val="20"/>
          <w:szCs w:val="20"/>
        </w:rPr>
        <w:t>Nota: SERAMBIENTE S.A.S., no se hace responsable por la información suministrada por el cliente (</w:t>
      </w:r>
      <w:r w:rsidR="0082007B">
        <w:rPr>
          <w:rFonts w:cstheme="majorHAnsi"/>
          <w:bCs/>
          <w:i/>
          <w:sz w:val="20"/>
          <w:szCs w:val="20"/>
        </w:rPr>
        <w:t xml:space="preserve">Tabla 1, </w:t>
      </w:r>
      <w:r>
        <w:rPr>
          <w:rFonts w:cstheme="majorHAnsi"/>
          <w:bCs/>
          <w:i/>
          <w:sz w:val="20"/>
          <w:szCs w:val="20"/>
        </w:rPr>
        <w:t>Ítem 4.1 y T</w:t>
      </w:r>
      <w:r w:rsidR="0082007B">
        <w:rPr>
          <w:rFonts w:cstheme="majorHAnsi"/>
          <w:bCs/>
          <w:i/>
          <w:sz w:val="20"/>
          <w:szCs w:val="20"/>
        </w:rPr>
        <w:t>abla</w:t>
      </w:r>
      <w:r>
        <w:rPr>
          <w:rFonts w:cstheme="majorHAnsi"/>
          <w:bCs/>
          <w:i/>
          <w:sz w:val="20"/>
          <w:szCs w:val="20"/>
        </w:rPr>
        <w:t xml:space="preserve"> 6</w:t>
      </w:r>
      <w:r w:rsidRPr="00900752">
        <w:rPr>
          <w:rFonts w:cstheme="majorHAnsi"/>
          <w:bCs/>
          <w:i/>
          <w:sz w:val="20"/>
          <w:szCs w:val="20"/>
        </w:rPr>
        <w:t>).</w:t>
      </w:r>
    </w:p>
    <w:p w14:paraId="1FD724E7" w14:textId="77777777" w:rsidR="00BF6D79" w:rsidRDefault="00BF6D79" w:rsidP="00A44AFC">
      <w:pPr>
        <w:spacing w:line="360" w:lineRule="auto"/>
        <w:jc w:val="both"/>
        <w:rPr>
          <w:rFonts w:cstheme="majorHAnsi"/>
          <w:bCs/>
          <w:i/>
          <w:sz w:val="20"/>
          <w:szCs w:val="20"/>
        </w:rPr>
      </w:pPr>
    </w:p>
    <w:p w14:paraId="2400EACA" w14:textId="0FD39881" w:rsidR="00A44AFC" w:rsidRDefault="00A44AFC" w:rsidP="00A44AFC">
      <w:pPr>
        <w:spacing w:line="360" w:lineRule="auto"/>
        <w:jc w:val="both"/>
        <w:rPr>
          <w:rFonts w:cstheme="majorHAnsi"/>
          <w:bCs/>
          <w:i/>
          <w:sz w:val="20"/>
          <w:szCs w:val="20"/>
        </w:rPr>
      </w:pPr>
      <w:r w:rsidRPr="00A44AFC">
        <w:rPr>
          <w:rFonts w:cstheme="majorHAnsi"/>
          <w:bCs/>
          <w:i/>
          <w:sz w:val="20"/>
          <w:szCs w:val="20"/>
        </w:rPr>
        <w:t>Nota</w:t>
      </w:r>
      <w:r>
        <w:rPr>
          <w:rFonts w:cstheme="majorHAnsi"/>
          <w:bCs/>
          <w:i/>
          <w:sz w:val="20"/>
          <w:szCs w:val="20"/>
          <w:vertAlign w:val="superscript"/>
        </w:rPr>
        <w:t>1</w:t>
      </w:r>
      <w:r w:rsidRPr="00A44AFC">
        <w:rPr>
          <w:rFonts w:cstheme="majorHAnsi"/>
          <w:bCs/>
          <w:i/>
          <w:sz w:val="20"/>
          <w:szCs w:val="20"/>
        </w:rPr>
        <w:t xml:space="preserve">: El presente informe técnico se desarrolla en el marco del ejercicio de auditoría del IDEAM 2026; por lo tanto, su alcance comprende únicamente la evaluación del parámetro de Material Particulado (MP), conforme a lo definido en el Servicio 1 de la orden interna de trabajo. </w:t>
      </w:r>
    </w:p>
    <w:p w14:paraId="05C9AE34" w14:textId="77777777" w:rsidR="0028636A" w:rsidRDefault="0028636A" w:rsidP="0028636A">
      <w:pPr>
        <w:widowControl w:val="0"/>
        <w:tabs>
          <w:tab w:val="left" w:pos="530"/>
        </w:tabs>
        <w:autoSpaceDE w:val="0"/>
        <w:autoSpaceDN w:val="0"/>
        <w:ind w:right="228"/>
        <w:jc w:val="both"/>
        <w:rPr>
          <w:i/>
          <w:iCs/>
          <w:sz w:val="20"/>
          <w:szCs w:val="20"/>
        </w:rPr>
      </w:pPr>
    </w:p>
    <w:p w14:paraId="252CA276" w14:textId="77777777" w:rsidR="0028636A" w:rsidRDefault="0028636A" w:rsidP="0028636A">
      <w:pPr>
        <w:widowControl w:val="0"/>
        <w:tabs>
          <w:tab w:val="left" w:pos="530"/>
        </w:tabs>
        <w:autoSpaceDE w:val="0"/>
        <w:autoSpaceDN w:val="0"/>
        <w:ind w:right="228"/>
        <w:jc w:val="both"/>
        <w:rPr>
          <w:i/>
          <w:iCs/>
          <w:sz w:val="20"/>
          <w:szCs w:val="20"/>
        </w:rPr>
      </w:pPr>
    </w:p>
    <w:bookmarkEnd w:id="244"/>
    <w:p w14:paraId="4A84CF72" w14:textId="77777777" w:rsidR="00394179" w:rsidRDefault="00394179" w:rsidP="00394179">
      <w:pPr>
        <w:widowControl w:val="0"/>
        <w:tabs>
          <w:tab w:val="left" w:pos="530"/>
        </w:tabs>
        <w:autoSpaceDE w:val="0"/>
        <w:autoSpaceDN w:val="0"/>
        <w:ind w:right="228"/>
        <w:jc w:val="both"/>
        <w:rPr>
          <w:rFonts w:eastAsia="Arial MT"/>
          <w:i/>
          <w:iCs/>
          <w:sz w:val="20"/>
          <w:szCs w:val="20"/>
        </w:rPr>
      </w:pPr>
    </w:p>
    <w:p w14:paraId="65C951F3" w14:textId="77777777" w:rsidR="00394179" w:rsidRDefault="00394179" w:rsidP="00394179">
      <w:pPr>
        <w:widowControl w:val="0"/>
        <w:tabs>
          <w:tab w:val="left" w:pos="530"/>
        </w:tabs>
        <w:autoSpaceDE w:val="0"/>
        <w:autoSpaceDN w:val="0"/>
        <w:ind w:right="228"/>
        <w:jc w:val="both"/>
        <w:rPr>
          <w:rFonts w:eastAsia="Arial MT"/>
          <w:i/>
          <w:iCs/>
          <w:sz w:val="20"/>
          <w:szCs w:val="20"/>
        </w:rPr>
      </w:pPr>
    </w:p>
    <w:p w14:paraId="47FDB149" w14:textId="77777777" w:rsidR="00394179" w:rsidRDefault="00394179" w:rsidP="00394179">
      <w:pPr>
        <w:widowControl w:val="0"/>
        <w:tabs>
          <w:tab w:val="left" w:pos="530"/>
        </w:tabs>
        <w:autoSpaceDE w:val="0"/>
        <w:autoSpaceDN w:val="0"/>
        <w:ind w:right="228"/>
        <w:jc w:val="both"/>
        <w:rPr>
          <w:rFonts w:eastAsia="Arial MT"/>
          <w:i/>
          <w:iCs/>
          <w:sz w:val="20"/>
          <w:szCs w:val="20"/>
        </w:rPr>
      </w:pPr>
    </w:p>
    <w:p w14:paraId="5A5BC451" w14:textId="77777777" w:rsidR="00394179" w:rsidRPr="00394179" w:rsidRDefault="00394179" w:rsidP="00394179">
      <w:pPr>
        <w:widowControl w:val="0"/>
        <w:tabs>
          <w:tab w:val="left" w:pos="530"/>
        </w:tabs>
        <w:autoSpaceDE w:val="0"/>
        <w:autoSpaceDN w:val="0"/>
        <w:ind w:right="228"/>
        <w:jc w:val="both"/>
        <w:rPr>
          <w:rFonts w:eastAsia="Arial MT"/>
          <w:i/>
          <w:iCs/>
          <w:sz w:val="20"/>
          <w:szCs w:val="20"/>
        </w:rPr>
      </w:pPr>
    </w:p>
    <w:p w14:paraId="5A2D1727" w14:textId="77777777" w:rsidR="002047D9" w:rsidRPr="007B32CC" w:rsidRDefault="00ED6A35" w:rsidP="00427F3A">
      <w:pPr>
        <w:spacing w:line="360" w:lineRule="auto"/>
        <w:ind w:left="180" w:hanging="180"/>
        <w:jc w:val="right"/>
        <w:rPr>
          <w:rFonts w:cstheme="majorHAnsi"/>
          <w:b/>
          <w:sz w:val="22"/>
          <w:szCs w:val="22"/>
        </w:rPr>
      </w:pPr>
      <w:r w:rsidRPr="007B32CC">
        <w:rPr>
          <w:rFonts w:cstheme="majorHAnsi"/>
          <w:b/>
          <w:i/>
          <w:sz w:val="22"/>
          <w:szCs w:val="22"/>
        </w:rPr>
        <w:t>(FIN DEL INFORME)</w:t>
      </w:r>
    </w:p>
    <w:sectPr w:rsidR="002047D9" w:rsidRPr="007B32CC" w:rsidSect="00701653">
      <w:headerReference w:type="even" r:id="rId41"/>
      <w:headerReference w:type="default" r:id="rId42"/>
      <w:footerReference w:type="default" r:id="rId43"/>
      <w:headerReference w:type="first" r:id="rId44"/>
      <w:type w:val="continuous"/>
      <w:pgSz w:w="12240" w:h="15840"/>
      <w:pgMar w:top="0" w:right="1701" w:bottom="1843" w:left="1701" w:header="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715E1" w14:textId="77777777" w:rsidR="009A79FB" w:rsidRDefault="009A79FB" w:rsidP="00D36401">
      <w:r>
        <w:separator/>
      </w:r>
    </w:p>
  </w:endnote>
  <w:endnote w:type="continuationSeparator" w:id="0">
    <w:p w14:paraId="335C9D8A" w14:textId="77777777" w:rsidR="009A79FB" w:rsidRDefault="009A79FB"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ahoma">
    <w:altName w:val="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egrita">
    <w:altName w:val="Arial"/>
    <w:panose1 w:val="020B07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8891" w14:textId="7F4BB906" w:rsidR="001D11C2" w:rsidRPr="002257B0" w:rsidRDefault="001D11C2" w:rsidP="00723B5F">
    <w:pPr>
      <w:pStyle w:val="Piedepgina"/>
      <w:tabs>
        <w:tab w:val="clear" w:pos="4252"/>
        <w:tab w:val="clear" w:pos="8504"/>
        <w:tab w:val="left" w:pos="1095"/>
        <w:tab w:val="left" w:pos="1635"/>
        <w:tab w:val="left" w:pos="2445"/>
      </w:tabs>
      <w:jc w:val="center"/>
      <w:rPr>
        <w:sz w:val="28"/>
      </w:rPr>
    </w:pPr>
    <w:r w:rsidRPr="002257B0">
      <w:rPr>
        <w:rFonts w:ascii="Calibri" w:hAnsi="Calibri" w:cs="Calibri"/>
        <w:color w:val="595959" w:themeColor="text1" w:themeTint="A6"/>
        <w:sz w:val="15"/>
        <w:szCs w:val="15"/>
      </w:rPr>
      <w:t xml:space="preserve">   </w:t>
    </w:r>
    <w:r>
      <w:rPr>
        <w:rFonts w:ascii="Calibri" w:hAnsi="Calibri" w:cs="Calibri"/>
        <w:color w:val="595959" w:themeColor="text1" w:themeTint="A6"/>
        <w:sz w:val="15"/>
        <w:szCs w:val="15"/>
      </w:rPr>
      <w:tab/>
    </w:r>
    <w:r>
      <w:rPr>
        <w:rFonts w:ascii="Calibri" w:hAnsi="Calibri" w:cs="Calibri"/>
        <w:color w:val="595959" w:themeColor="text1" w:themeTint="A6"/>
        <w:sz w:val="15"/>
        <w:szCs w:val="15"/>
      </w:rPr>
      <w:tab/>
    </w:r>
    <w:r>
      <w:rPr>
        <w:rFonts w:ascii="Calibri" w:hAnsi="Calibri" w:cs="Calibri"/>
        <w:color w:val="595959" w:themeColor="text1" w:themeTint="A6"/>
        <w:sz w:val="15"/>
        <w:szCs w:val="15"/>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3F93A" w14:textId="77777777" w:rsidR="009A79FB" w:rsidRDefault="009A79FB" w:rsidP="00D36401">
      <w:r>
        <w:separator/>
      </w:r>
    </w:p>
  </w:footnote>
  <w:footnote w:type="continuationSeparator" w:id="0">
    <w:p w14:paraId="55072A8D" w14:textId="77777777" w:rsidR="009A79FB" w:rsidRDefault="009A79FB"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FA96" w14:textId="6D3E4E9C" w:rsidR="00792368" w:rsidRDefault="00000000">
    <w:pPr>
      <w:pStyle w:val="Encabezado"/>
    </w:pPr>
    <w:r>
      <w:rPr>
        <w:noProof/>
      </w:rPr>
      <w:pict w14:anchorId="0A5AB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7" o:spid="_x0000_s1036"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AA4C" w14:textId="55B91A9A" w:rsidR="001D11C2" w:rsidRPr="000D1FAF" w:rsidRDefault="00000000" w:rsidP="006D327F">
    <w:pPr>
      <w:widowControl w:val="0"/>
      <w:autoSpaceDE w:val="0"/>
      <w:autoSpaceDN w:val="0"/>
      <w:adjustRightInd w:val="0"/>
      <w:spacing w:line="360" w:lineRule="auto"/>
      <w:rPr>
        <w:rFonts w:asciiTheme="majorHAnsi" w:hAnsiTheme="majorHAnsi" w:cs="Arial"/>
        <w:b/>
        <w:szCs w:val="18"/>
        <w:lang w:val="es-ES"/>
      </w:rPr>
    </w:pPr>
    <w:r>
      <w:rPr>
        <w:rFonts w:asciiTheme="majorHAnsi" w:hAnsiTheme="majorHAnsi" w:cs="Arial"/>
        <w:b/>
        <w:noProof/>
        <w:szCs w:val="18"/>
        <w:lang w:val="es-ES"/>
      </w:rPr>
      <w:pict w14:anchorId="393E5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8" o:spid="_x0000_s1037" type="#_x0000_t75" style="position:absolute;margin-left:0;margin-top:0;width:441.7pt;height:441.7pt;z-index:-251656192;mso-position-horizontal:center;mso-position-horizontal-relative:margin;mso-position-vertical:center;mso-position-vertical-relative:margin" o:allowincell="f">
          <v:imagedata r:id="rId1" o:title="MARCA DE AGUA ALS"/>
          <w10:wrap anchorx="margin" anchory="margin"/>
        </v:shape>
      </w:pict>
    </w:r>
  </w:p>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01647" w:rsidRPr="00E01647" w14:paraId="61CB6747" w14:textId="77777777" w:rsidTr="004B1393">
      <w:trPr>
        <w:trHeight w:val="419"/>
        <w:jc w:val="center"/>
      </w:trPr>
      <w:tc>
        <w:tcPr>
          <w:tcW w:w="1341" w:type="pct"/>
          <w:vMerge w:val="restart"/>
          <w:vAlign w:val="center"/>
        </w:tcPr>
        <w:p w14:paraId="09DCF7C6" w14:textId="77777777" w:rsidR="00E01647" w:rsidRPr="00DF4C97" w:rsidRDefault="00E01647" w:rsidP="00E01647">
          <w:pPr>
            <w:jc w:val="center"/>
            <w:rPr>
              <w:rFonts w:cs="Calibri"/>
              <w:noProof/>
              <w:sz w:val="20"/>
              <w:szCs w:val="20"/>
            </w:rPr>
          </w:pPr>
          <w:r w:rsidRPr="00DF4C97">
            <w:rPr>
              <w:rFonts w:cs="Calibri"/>
              <w:noProof/>
              <w:sz w:val="20"/>
              <w:szCs w:val="20"/>
            </w:rPr>
            <w:drawing>
              <wp:inline distT="0" distB="0" distL="0" distR="0" wp14:anchorId="2C43F5D2" wp14:editId="463A4E8F">
                <wp:extent cx="808802" cy="650789"/>
                <wp:effectExtent l="0" t="0" r="0" b="0"/>
                <wp:docPr id="972335646" name="Picture 57" descr="Icon  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  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2"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7D1A1814" w14:textId="316FFF48" w:rsidR="00E01647" w:rsidRPr="00C76944" w:rsidRDefault="00E01647" w:rsidP="00E01647">
          <w:pPr>
            <w:tabs>
              <w:tab w:val="center" w:pos="4419"/>
              <w:tab w:val="right" w:pos="8838"/>
            </w:tabs>
            <w:jc w:val="center"/>
            <w:rPr>
              <w:rFonts w:cs="Calibri"/>
              <w:b/>
              <w:sz w:val="20"/>
              <w:szCs w:val="20"/>
            </w:rPr>
          </w:pPr>
          <w:r w:rsidRPr="00C76944">
            <w:rPr>
              <w:rFonts w:cs="Calibri"/>
              <w:b/>
              <w:color w:val="808080"/>
              <w:sz w:val="20"/>
              <w:szCs w:val="20"/>
            </w:rPr>
            <w:t>INFORME TÉCNICO DE MONITOREO DE EMISIONES EN FUENTES FIJAS</w:t>
          </w:r>
        </w:p>
      </w:tc>
      <w:tc>
        <w:tcPr>
          <w:tcW w:w="1493" w:type="pct"/>
          <w:vMerge w:val="restart"/>
          <w:shd w:val="clear" w:color="auto" w:fill="auto"/>
          <w:vAlign w:val="center"/>
        </w:tcPr>
        <w:p w14:paraId="6D1ABD76" w14:textId="46EE2BB5" w:rsidR="00E01647" w:rsidRPr="003F5BE4" w:rsidRDefault="00E01647" w:rsidP="00E01647">
          <w:pPr>
            <w:rPr>
              <w:rFonts w:cs="Calibri"/>
              <w:sz w:val="20"/>
              <w:szCs w:val="20"/>
            </w:rPr>
          </w:pPr>
          <w:r w:rsidRPr="003F5BE4">
            <w:rPr>
              <w:rFonts w:cs="Calibri"/>
              <w:sz w:val="20"/>
              <w:szCs w:val="20"/>
            </w:rPr>
            <w:t>Código:FO-PO-PSM-67-11</w:t>
          </w:r>
        </w:p>
        <w:p w14:paraId="0CE766E9" w14:textId="5A191906" w:rsidR="00EC482B" w:rsidRPr="003F5BE4" w:rsidRDefault="00EC482B" w:rsidP="00EC482B">
          <w:pPr>
            <w:rPr>
              <w:rFonts w:cs="Calibri"/>
              <w:sz w:val="20"/>
            </w:rPr>
          </w:pPr>
          <w:r w:rsidRPr="003F5BE4">
            <w:rPr>
              <w:rFonts w:cs="Calibri"/>
              <w:sz w:val="20"/>
            </w:rPr>
            <w:t>Versión formato:</w:t>
          </w:r>
          <w:r w:rsidR="00994771">
            <w:rPr>
              <w:rFonts w:cs="Calibri"/>
              <w:sz w:val="20"/>
            </w:rPr>
            <w:t>0</w:t>
          </w:r>
          <w:r w:rsidR="00840BF5">
            <w:rPr>
              <w:rFonts w:cs="Calibri"/>
              <w:sz w:val="20"/>
            </w:rPr>
            <w:t>4</w:t>
          </w:r>
        </w:p>
        <w:p w14:paraId="2463A3A8" w14:textId="72B92DF6" w:rsidR="00EC482B" w:rsidRPr="00D30A70" w:rsidRDefault="00EC482B" w:rsidP="00EC482B">
          <w:pPr>
            <w:rPr>
              <w:rFonts w:cs="Calibri"/>
              <w:sz w:val="20"/>
            </w:rPr>
          </w:pPr>
          <w:r w:rsidRPr="00840BF5">
            <w:rPr>
              <w:rFonts w:cs="Calibri"/>
              <w:sz w:val="20"/>
            </w:rPr>
            <w:t xml:space="preserve">Fecha: </w:t>
          </w:r>
          <w:r w:rsidR="00840BF5">
            <w:rPr>
              <w:rFonts w:cs="Calibri"/>
              <w:sz w:val="20"/>
            </w:rPr>
            <w:t>2</w:t>
          </w:r>
          <w:r w:rsidR="00843AA3">
            <w:rPr>
              <w:rFonts w:cs="Calibri"/>
              <w:sz w:val="20"/>
            </w:rPr>
            <w:t>4</w:t>
          </w:r>
          <w:r w:rsidR="00994771" w:rsidRPr="00840BF5">
            <w:rPr>
              <w:rFonts w:cs="Calibri"/>
              <w:sz w:val="20"/>
            </w:rPr>
            <w:t>/0</w:t>
          </w:r>
          <w:r w:rsidR="00840BF5">
            <w:rPr>
              <w:rFonts w:cs="Calibri"/>
              <w:sz w:val="20"/>
            </w:rPr>
            <w:t>3</w:t>
          </w:r>
          <w:r w:rsidR="00994771" w:rsidRPr="00840BF5">
            <w:rPr>
              <w:rFonts w:cs="Calibri"/>
              <w:sz w:val="20"/>
            </w:rPr>
            <w:t>/2026</w:t>
          </w:r>
        </w:p>
        <w:p w14:paraId="2512EAEE" w14:textId="77777777" w:rsidR="00E01647" w:rsidRPr="00B32366" w:rsidRDefault="00E01647" w:rsidP="00E01647">
          <w:pPr>
            <w:rPr>
              <w:rFonts w:cs="Calibri"/>
              <w:sz w:val="20"/>
              <w:szCs w:val="20"/>
              <w:lang w:val="en-US"/>
            </w:rPr>
          </w:pPr>
          <w:r w:rsidRPr="00B32366">
            <w:rPr>
              <w:rFonts w:cs="Calibri"/>
              <w:sz w:val="20"/>
              <w:szCs w:val="20"/>
            </w:rPr>
            <w:t xml:space="preserve">Página </w:t>
          </w:r>
          <w:r w:rsidRPr="00B32366">
            <w:rPr>
              <w:rFonts w:cs="Calibri"/>
              <w:sz w:val="20"/>
              <w:szCs w:val="20"/>
            </w:rPr>
            <w:fldChar w:fldCharType="begin"/>
          </w:r>
          <w:r w:rsidRPr="00B32366">
            <w:rPr>
              <w:rFonts w:cs="Calibri"/>
              <w:sz w:val="20"/>
              <w:szCs w:val="20"/>
            </w:rPr>
            <w:instrText>PAGE</w:instrText>
          </w:r>
          <w:r w:rsidRPr="00B32366">
            <w:rPr>
              <w:rFonts w:cs="Calibri"/>
              <w:sz w:val="20"/>
              <w:szCs w:val="20"/>
            </w:rPr>
            <w:fldChar w:fldCharType="separate"/>
          </w:r>
          <w:r w:rsidRPr="00B32366">
            <w:rPr>
              <w:rFonts w:cs="Calibri"/>
              <w:noProof/>
              <w:sz w:val="20"/>
              <w:szCs w:val="20"/>
            </w:rPr>
            <w:t>33</w:t>
          </w:r>
          <w:r w:rsidRPr="00B32366">
            <w:rPr>
              <w:rFonts w:cs="Calibri"/>
              <w:sz w:val="20"/>
              <w:szCs w:val="20"/>
            </w:rPr>
            <w:fldChar w:fldCharType="end"/>
          </w:r>
          <w:r w:rsidRPr="00B32366">
            <w:rPr>
              <w:rFonts w:cs="Calibri"/>
              <w:sz w:val="20"/>
              <w:szCs w:val="20"/>
            </w:rPr>
            <w:t xml:space="preserve"> de </w:t>
          </w:r>
          <w:r w:rsidRPr="00B32366">
            <w:rPr>
              <w:rFonts w:cs="Calibri"/>
              <w:sz w:val="20"/>
              <w:szCs w:val="20"/>
            </w:rPr>
            <w:fldChar w:fldCharType="begin"/>
          </w:r>
          <w:r w:rsidRPr="00B32366">
            <w:rPr>
              <w:rFonts w:cs="Calibri"/>
              <w:sz w:val="20"/>
              <w:szCs w:val="20"/>
            </w:rPr>
            <w:instrText>NUMPAGES</w:instrText>
          </w:r>
          <w:r w:rsidRPr="00B32366">
            <w:rPr>
              <w:rFonts w:cs="Calibri"/>
              <w:sz w:val="20"/>
              <w:szCs w:val="20"/>
            </w:rPr>
            <w:fldChar w:fldCharType="separate"/>
          </w:r>
          <w:r w:rsidRPr="00B32366">
            <w:rPr>
              <w:rFonts w:cs="Calibri"/>
              <w:noProof/>
              <w:sz w:val="20"/>
              <w:szCs w:val="20"/>
            </w:rPr>
            <w:t>38</w:t>
          </w:r>
          <w:r w:rsidRPr="00B32366">
            <w:rPr>
              <w:rFonts w:cs="Calibri"/>
              <w:sz w:val="20"/>
              <w:szCs w:val="20"/>
            </w:rPr>
            <w:fldChar w:fldCharType="end"/>
          </w:r>
        </w:p>
      </w:tc>
    </w:tr>
    <w:tr w:rsidR="00E01647" w:rsidRPr="00E01647" w14:paraId="1D5DA307" w14:textId="77777777" w:rsidTr="004B1393">
      <w:tblPrEx>
        <w:tblCellMar>
          <w:left w:w="108" w:type="dxa"/>
          <w:right w:w="108" w:type="dxa"/>
        </w:tblCellMar>
      </w:tblPrEx>
      <w:trPr>
        <w:trHeight w:val="50"/>
        <w:jc w:val="center"/>
      </w:trPr>
      <w:tc>
        <w:tcPr>
          <w:tcW w:w="1341" w:type="pct"/>
          <w:vMerge/>
          <w:vAlign w:val="center"/>
        </w:tcPr>
        <w:p w14:paraId="5345FF2F" w14:textId="77777777" w:rsidR="00E01647" w:rsidRPr="00DF4C97" w:rsidRDefault="00E01647" w:rsidP="00E01647">
          <w:pPr>
            <w:jc w:val="center"/>
            <w:rPr>
              <w:rFonts w:cs="Calibri"/>
              <w:sz w:val="20"/>
              <w:szCs w:val="20"/>
            </w:rPr>
          </w:pPr>
        </w:p>
      </w:tc>
      <w:tc>
        <w:tcPr>
          <w:tcW w:w="2166" w:type="pct"/>
          <w:shd w:val="clear" w:color="auto" w:fill="auto"/>
          <w:vAlign w:val="center"/>
        </w:tcPr>
        <w:p w14:paraId="38204F29" w14:textId="33528C7E" w:rsidR="00E01647" w:rsidRPr="00C76944" w:rsidRDefault="00E01647" w:rsidP="00CB1273">
          <w:pPr>
            <w:jc w:val="center"/>
            <w:rPr>
              <w:rFonts w:cs="Calibri"/>
              <w:sz w:val="20"/>
              <w:szCs w:val="20"/>
            </w:rPr>
          </w:pPr>
          <w:r w:rsidRPr="00C76944">
            <w:rPr>
              <w:rFonts w:cs="Calibri"/>
              <w:b/>
              <w:bCs/>
              <w:sz w:val="20"/>
              <w:szCs w:val="20"/>
            </w:rPr>
            <w:t>OT</w:t>
          </w:r>
          <w:r w:rsidRPr="00C76944">
            <w:rPr>
              <w:rFonts w:cs="Calibri"/>
              <w:sz w:val="20"/>
              <w:szCs w:val="20"/>
            </w:rPr>
            <w:t xml:space="preserve"> </w:t>
          </w:r>
          <w:r w:rsidR="00DC2A62" w:rsidRPr="00C76944">
            <w:rPr>
              <w:rFonts w:cs="Calibri"/>
              <w:sz w:val="20"/>
              <w:szCs w:val="20"/>
            </w:rPr>
            <w:t>1</w:t>
          </w:r>
          <w:r w:rsidR="00744826" w:rsidRPr="00C76944">
            <w:rPr>
              <w:rFonts w:cs="Calibri"/>
              <w:sz w:val="20"/>
              <w:szCs w:val="20"/>
            </w:rPr>
            <w:t>4358</w:t>
          </w:r>
          <w:r w:rsidRPr="00C76944">
            <w:rPr>
              <w:rFonts w:cs="Calibri"/>
              <w:sz w:val="20"/>
              <w:szCs w:val="20"/>
            </w:rPr>
            <w:t>-</w:t>
          </w:r>
          <w:r w:rsidR="00DC2A62" w:rsidRPr="00C76944">
            <w:rPr>
              <w:rFonts w:cs="Calibri"/>
              <w:sz w:val="20"/>
              <w:szCs w:val="20"/>
            </w:rPr>
            <w:t>1</w:t>
          </w:r>
          <w:r w:rsidRPr="00C76944">
            <w:rPr>
              <w:rFonts w:cs="Calibri"/>
              <w:sz w:val="20"/>
              <w:szCs w:val="20"/>
            </w:rPr>
            <w:t>-</w:t>
          </w:r>
          <w:r w:rsidRPr="00C76944">
            <w:rPr>
              <w:rFonts w:cs="Calibri"/>
              <w:b/>
              <w:bCs/>
              <w:sz w:val="20"/>
              <w:szCs w:val="20"/>
            </w:rPr>
            <w:t>FF</w:t>
          </w:r>
          <w:r w:rsidRPr="00C76944">
            <w:rPr>
              <w:rFonts w:cs="Calibri"/>
              <w:sz w:val="20"/>
              <w:szCs w:val="20"/>
            </w:rPr>
            <w:t>-</w:t>
          </w:r>
          <w:r w:rsidR="00DC2A62" w:rsidRPr="00C76944">
            <w:rPr>
              <w:rFonts w:cs="Calibri"/>
              <w:sz w:val="20"/>
              <w:szCs w:val="20"/>
            </w:rPr>
            <w:t>08</w:t>
          </w:r>
          <w:r w:rsidR="00744826" w:rsidRPr="00C76944">
            <w:rPr>
              <w:rFonts w:cs="Calibri"/>
              <w:sz w:val="20"/>
              <w:szCs w:val="20"/>
            </w:rPr>
            <w:t>22</w:t>
          </w:r>
          <w:r w:rsidR="00CB1273" w:rsidRPr="00C76944">
            <w:rPr>
              <w:rFonts w:cs="Calibri"/>
              <w:sz w:val="20"/>
              <w:szCs w:val="20"/>
            </w:rPr>
            <w:t>-</w:t>
          </w:r>
          <w:r w:rsidR="00CB1273" w:rsidRPr="00C76944">
            <w:rPr>
              <w:rFonts w:cs="Calibri"/>
              <w:b/>
              <w:bCs/>
              <w:sz w:val="20"/>
              <w:szCs w:val="20"/>
            </w:rPr>
            <w:t>V</w:t>
          </w:r>
          <w:r w:rsidR="00DC2A62" w:rsidRPr="00C76944">
            <w:rPr>
              <w:rFonts w:cs="Calibri"/>
              <w:sz w:val="20"/>
              <w:szCs w:val="20"/>
            </w:rPr>
            <w:t>00</w:t>
          </w:r>
        </w:p>
      </w:tc>
      <w:tc>
        <w:tcPr>
          <w:tcW w:w="1493" w:type="pct"/>
          <w:vMerge/>
          <w:shd w:val="clear" w:color="auto" w:fill="auto"/>
          <w:vAlign w:val="center"/>
        </w:tcPr>
        <w:p w14:paraId="4A89A3CC" w14:textId="77777777" w:rsidR="00E01647" w:rsidRPr="00E01647" w:rsidRDefault="00E01647" w:rsidP="00E01647">
          <w:pPr>
            <w:rPr>
              <w:rFonts w:cs="Calibri"/>
              <w:sz w:val="20"/>
              <w:szCs w:val="20"/>
            </w:rPr>
          </w:pPr>
        </w:p>
      </w:tc>
    </w:tr>
  </w:tbl>
  <w:p w14:paraId="65F88396" w14:textId="77777777" w:rsidR="00E01647" w:rsidRPr="000D1FAF" w:rsidRDefault="00E01647" w:rsidP="000D1FAF">
    <w:pPr>
      <w:widowControl w:val="0"/>
      <w:autoSpaceDE w:val="0"/>
      <w:autoSpaceDN w:val="0"/>
      <w:adjustRightInd w:val="0"/>
      <w:spacing w:line="360" w:lineRule="auto"/>
      <w:rPr>
        <w:rFonts w:asciiTheme="majorHAnsi" w:hAnsiTheme="majorHAnsi" w:cs="Arial"/>
        <w:b/>
        <w:color w:val="16A53F"/>
        <w:sz w:val="12"/>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DDA3" w14:textId="47E4A379" w:rsidR="00792368" w:rsidRDefault="00000000">
    <w:pPr>
      <w:pStyle w:val="Encabezado"/>
    </w:pPr>
    <w:r>
      <w:rPr>
        <w:noProof/>
      </w:rPr>
      <w:pict w14:anchorId="29604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6" o:spid="_x0000_s1035"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847"/>
        </w:tabs>
        <w:ind w:left="-847" w:hanging="360"/>
      </w:pPr>
      <w:rPr>
        <w:rFonts w:ascii="Symbol" w:hAnsi="Symbol" w:hint="default"/>
      </w:rPr>
    </w:lvl>
  </w:abstractNum>
  <w:abstractNum w:abstractNumId="1" w15:restartNumberingAfterBreak="0">
    <w:nsid w:val="01EC71AE"/>
    <w:multiLevelType w:val="multilevel"/>
    <w:tmpl w:val="88687492"/>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4C42"/>
    <w:multiLevelType w:val="multilevel"/>
    <w:tmpl w:val="F4EC83DC"/>
    <w:lvl w:ilvl="0">
      <w:start w:val="6"/>
      <w:numFmt w:val="decimal"/>
      <w:lvlText w:val="%1"/>
      <w:lvlJc w:val="left"/>
      <w:pPr>
        <w:ind w:left="420" w:hanging="420"/>
      </w:pPr>
      <w:rPr>
        <w:rFonts w:hint="default"/>
        <w:sz w:val="48"/>
        <w:szCs w:val="48"/>
      </w:rPr>
    </w:lvl>
    <w:lvl w:ilvl="1">
      <w:start w:val="1"/>
      <w:numFmt w:val="decimal"/>
      <w:pStyle w:val="Ttulo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879EB"/>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AF04E4B"/>
    <w:multiLevelType w:val="hybridMultilevel"/>
    <w:tmpl w:val="0D78F4FC"/>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3E03A38"/>
    <w:multiLevelType w:val="multilevel"/>
    <w:tmpl w:val="5FE2CA44"/>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8273B97"/>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CEA7677"/>
    <w:multiLevelType w:val="multilevel"/>
    <w:tmpl w:val="E6D2C196"/>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37DFE"/>
    <w:multiLevelType w:val="hybridMultilevel"/>
    <w:tmpl w:val="9B4EAAA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AE9671E"/>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5A3036"/>
    <w:multiLevelType w:val="hybridMultilevel"/>
    <w:tmpl w:val="822AEAD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6158E7"/>
    <w:multiLevelType w:val="hybridMultilevel"/>
    <w:tmpl w:val="AE160D78"/>
    <w:lvl w:ilvl="0" w:tplc="18E0D198">
      <w:start w:val="1"/>
      <w:numFmt w:val="bullet"/>
      <w:lvlText w:val=""/>
      <w:lvlJc w:val="left"/>
      <w:pPr>
        <w:ind w:left="644"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7" w15:restartNumberingAfterBreak="0">
    <w:nsid w:val="3BC5390C"/>
    <w:multiLevelType w:val="multilevel"/>
    <w:tmpl w:val="FD566930"/>
    <w:lvl w:ilvl="0">
      <w:start w:val="8"/>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40C20E29"/>
    <w:multiLevelType w:val="hybridMultilevel"/>
    <w:tmpl w:val="D012B89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206CFA"/>
    <w:multiLevelType w:val="multilevel"/>
    <w:tmpl w:val="E8D2734E"/>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C3CC5"/>
    <w:multiLevelType w:val="hybridMultilevel"/>
    <w:tmpl w:val="0DD6403E"/>
    <w:lvl w:ilvl="0" w:tplc="18E0D198">
      <w:start w:val="1"/>
      <w:numFmt w:val="bullet"/>
      <w:lvlText w:val=""/>
      <w:lvlJc w:val="left"/>
      <w:pPr>
        <w:ind w:left="502" w:hanging="360"/>
      </w:pPr>
      <w:rPr>
        <w:rFonts w:ascii="Wingdings" w:hAnsi="Wingdings" w:cs="Symbol" w:hint="default"/>
        <w:color w:val="004CA3"/>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2" w15:restartNumberingAfterBreak="0">
    <w:nsid w:val="45AA49D7"/>
    <w:multiLevelType w:val="hybridMultilevel"/>
    <w:tmpl w:val="1084F3DC"/>
    <w:lvl w:ilvl="0" w:tplc="8E060AE0">
      <w:start w:val="1"/>
      <w:numFmt w:val="bullet"/>
      <w:lvlText w:val=""/>
      <w:lvlJc w:val="left"/>
      <w:pPr>
        <w:tabs>
          <w:tab w:val="num" w:pos="360"/>
        </w:tabs>
        <w:ind w:left="360" w:hanging="360"/>
      </w:pPr>
      <w:rPr>
        <w:rFonts w:ascii="Wingdings" w:hAnsi="Wingdings" w:cs="Symbol" w:hint="default"/>
        <w:color w:val="9BBB59" w:themeColor="accent3"/>
      </w:rPr>
    </w:lvl>
    <w:lvl w:ilvl="1" w:tplc="0C0A0001">
      <w:start w:val="1"/>
      <w:numFmt w:val="bullet"/>
      <w:lvlText w:val=""/>
      <w:lvlJc w:val="left"/>
      <w:pPr>
        <w:tabs>
          <w:tab w:val="num" w:pos="1080"/>
        </w:tabs>
        <w:ind w:left="1080" w:hanging="360"/>
      </w:pPr>
      <w:rPr>
        <w:rFonts w:ascii="Symbol" w:hAnsi="Symbol"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7A714FA"/>
    <w:multiLevelType w:val="hybridMultilevel"/>
    <w:tmpl w:val="D7F0B29A"/>
    <w:lvl w:ilvl="0" w:tplc="18E0D198">
      <w:start w:val="1"/>
      <w:numFmt w:val="bullet"/>
      <w:lvlText w:val=""/>
      <w:lvlJc w:val="left"/>
      <w:pPr>
        <w:ind w:left="1080" w:hanging="360"/>
      </w:pPr>
      <w:rPr>
        <w:rFonts w:ascii="Wingdings" w:hAnsi="Wingdings" w:cs="Symbol" w:hint="default"/>
        <w:color w:val="004CA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9C83EB4"/>
    <w:multiLevelType w:val="multilevel"/>
    <w:tmpl w:val="886AE858"/>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BEC554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FB04B9A"/>
    <w:multiLevelType w:val="hybridMultilevel"/>
    <w:tmpl w:val="2912F2B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01B5682"/>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067436B"/>
    <w:multiLevelType w:val="hybridMultilevel"/>
    <w:tmpl w:val="5F5259AA"/>
    <w:lvl w:ilvl="0" w:tplc="5C42A594">
      <w:start w:val="1"/>
      <w:numFmt w:val="bullet"/>
      <w:lvlText w:val=""/>
      <w:lvlJc w:val="left"/>
      <w:pPr>
        <w:ind w:left="1080" w:hanging="360"/>
      </w:pPr>
      <w:rPr>
        <w:rFonts w:ascii="Wingdings" w:hAnsi="Wingdings" w:cs="Symbol" w:hint="default"/>
        <w:color w:val="9BBB59" w:themeColor="accent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50BF0393"/>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1CE0CD7"/>
    <w:multiLevelType w:val="hybridMultilevel"/>
    <w:tmpl w:val="A64C1F2E"/>
    <w:lvl w:ilvl="0" w:tplc="5C42A594">
      <w:start w:val="1"/>
      <w:numFmt w:val="bullet"/>
      <w:lvlText w:val=""/>
      <w:lvlJc w:val="left"/>
      <w:pPr>
        <w:ind w:left="720" w:hanging="360"/>
      </w:pPr>
      <w:rPr>
        <w:rFonts w:ascii="Wingdings" w:hAnsi="Wingdings" w:cs="Symbol" w:hint="default"/>
        <w:color w:val="9BBB59"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2F951FA"/>
    <w:multiLevelType w:val="hybridMultilevel"/>
    <w:tmpl w:val="522E313A"/>
    <w:lvl w:ilvl="0" w:tplc="18E0D198">
      <w:start w:val="1"/>
      <w:numFmt w:val="bullet"/>
      <w:lvlText w:val=""/>
      <w:lvlJc w:val="left"/>
      <w:pPr>
        <w:ind w:left="1080" w:hanging="360"/>
      </w:pPr>
      <w:rPr>
        <w:rFonts w:ascii="Wingdings" w:hAnsi="Wingdings" w:cs="Symbol" w:hint="default"/>
        <w:color w:val="004CA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5241FE5"/>
    <w:multiLevelType w:val="hybridMultilevel"/>
    <w:tmpl w:val="8F14867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D711414"/>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FA049DB"/>
    <w:multiLevelType w:val="multilevel"/>
    <w:tmpl w:val="3758B84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62F93B17"/>
    <w:multiLevelType w:val="hybridMultilevel"/>
    <w:tmpl w:val="96CCA55E"/>
    <w:lvl w:ilvl="0" w:tplc="18E0D198">
      <w:start w:val="1"/>
      <w:numFmt w:val="bullet"/>
      <w:lvlText w:val=""/>
      <w:lvlJc w:val="left"/>
      <w:pPr>
        <w:ind w:left="360"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6" w15:restartNumberingAfterBreak="0">
    <w:nsid w:val="63200C52"/>
    <w:multiLevelType w:val="hybridMultilevel"/>
    <w:tmpl w:val="CF6AABD0"/>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D00FA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9343F40"/>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6F9443A6"/>
    <w:multiLevelType w:val="multilevel"/>
    <w:tmpl w:val="0E366E7C"/>
    <w:lvl w:ilvl="0">
      <w:start w:val="6"/>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5760CB5"/>
    <w:multiLevelType w:val="hybridMultilevel"/>
    <w:tmpl w:val="5ECC34B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CC57338"/>
    <w:multiLevelType w:val="hybridMultilevel"/>
    <w:tmpl w:val="EEA0FE4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2099875">
    <w:abstractNumId w:val="14"/>
  </w:num>
  <w:num w:numId="2" w16cid:durableId="2128115914">
    <w:abstractNumId w:val="0"/>
  </w:num>
  <w:num w:numId="3" w16cid:durableId="429278319">
    <w:abstractNumId w:val="30"/>
  </w:num>
  <w:num w:numId="4" w16cid:durableId="419302291">
    <w:abstractNumId w:val="22"/>
  </w:num>
  <w:num w:numId="5" w16cid:durableId="2031449378">
    <w:abstractNumId w:val="32"/>
  </w:num>
  <w:num w:numId="6" w16cid:durableId="1498300798">
    <w:abstractNumId w:val="19"/>
  </w:num>
  <w:num w:numId="7" w16cid:durableId="983240054">
    <w:abstractNumId w:val="6"/>
  </w:num>
  <w:num w:numId="8" w16cid:durableId="1113017776">
    <w:abstractNumId w:val="2"/>
  </w:num>
  <w:num w:numId="9" w16cid:durableId="1997490407">
    <w:abstractNumId w:val="24"/>
  </w:num>
  <w:num w:numId="10" w16cid:durableId="816723631">
    <w:abstractNumId w:val="7"/>
  </w:num>
  <w:num w:numId="11" w16cid:durableId="1964925979">
    <w:abstractNumId w:val="13"/>
  </w:num>
  <w:num w:numId="12" w16cid:durableId="1175026205">
    <w:abstractNumId w:val="41"/>
  </w:num>
  <w:num w:numId="13" w16cid:durableId="134031240">
    <w:abstractNumId w:val="26"/>
  </w:num>
  <w:num w:numId="14" w16cid:durableId="172186588">
    <w:abstractNumId w:val="36"/>
  </w:num>
  <w:num w:numId="15" w16cid:durableId="1293055718">
    <w:abstractNumId w:val="16"/>
  </w:num>
  <w:num w:numId="16" w16cid:durableId="1371223622">
    <w:abstractNumId w:val="23"/>
  </w:num>
  <w:num w:numId="17" w16cid:durableId="424035511">
    <w:abstractNumId w:val="2"/>
  </w:num>
  <w:num w:numId="18" w16cid:durableId="1957328634">
    <w:abstractNumId w:val="10"/>
  </w:num>
  <w:num w:numId="19" w16cid:durableId="1076828382">
    <w:abstractNumId w:val="21"/>
  </w:num>
  <w:num w:numId="20" w16cid:durableId="1766068684">
    <w:abstractNumId w:val="35"/>
  </w:num>
  <w:num w:numId="21" w16cid:durableId="1152990857">
    <w:abstractNumId w:val="12"/>
  </w:num>
  <w:num w:numId="22" w16cid:durableId="1127967471">
    <w:abstractNumId w:val="8"/>
  </w:num>
  <w:num w:numId="23" w16cid:durableId="1903102474">
    <w:abstractNumId w:val="25"/>
  </w:num>
  <w:num w:numId="24" w16cid:durableId="1344821421">
    <w:abstractNumId w:val="37"/>
  </w:num>
  <w:num w:numId="25" w16cid:durableId="35931411">
    <w:abstractNumId w:val="27"/>
  </w:num>
  <w:num w:numId="26" w16cid:durableId="1089808969">
    <w:abstractNumId w:val="11"/>
  </w:num>
  <w:num w:numId="27" w16cid:durableId="1504585204">
    <w:abstractNumId w:val="29"/>
  </w:num>
  <w:num w:numId="28" w16cid:durableId="1835535387">
    <w:abstractNumId w:val="33"/>
  </w:num>
  <w:num w:numId="29" w16cid:durableId="22950980">
    <w:abstractNumId w:val="5"/>
  </w:num>
  <w:num w:numId="30" w16cid:durableId="850726290">
    <w:abstractNumId w:val="18"/>
  </w:num>
  <w:num w:numId="31" w16cid:durableId="894120214">
    <w:abstractNumId w:val="38"/>
  </w:num>
  <w:num w:numId="32" w16cid:durableId="1049954922">
    <w:abstractNumId w:val="28"/>
  </w:num>
  <w:num w:numId="33" w16cid:durableId="897010993">
    <w:abstractNumId w:val="31"/>
  </w:num>
  <w:num w:numId="34" w16cid:durableId="1018888911">
    <w:abstractNumId w:val="3"/>
  </w:num>
  <w:num w:numId="35" w16cid:durableId="1499928058">
    <w:abstractNumId w:val="4"/>
  </w:num>
  <w:num w:numId="36" w16cid:durableId="94449442">
    <w:abstractNumId w:val="20"/>
  </w:num>
  <w:num w:numId="37" w16cid:durableId="878660837">
    <w:abstractNumId w:val="34"/>
  </w:num>
  <w:num w:numId="38" w16cid:durableId="1961187634">
    <w:abstractNumId w:val="39"/>
  </w:num>
  <w:num w:numId="39" w16cid:durableId="397635007">
    <w:abstractNumId w:val="15"/>
  </w:num>
  <w:num w:numId="40" w16cid:durableId="1554652352">
    <w:abstractNumId w:val="17"/>
  </w:num>
  <w:num w:numId="41" w16cid:durableId="350182401">
    <w:abstractNumId w:val="9"/>
  </w:num>
  <w:num w:numId="42" w16cid:durableId="2063482759">
    <w:abstractNumId w:val="1"/>
  </w:num>
  <w:num w:numId="43" w16cid:durableId="2072583229">
    <w:abstractNumId w:val="4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0332"/>
    <w:rsid w:val="00000CFB"/>
    <w:rsid w:val="000027C1"/>
    <w:rsid w:val="0000291A"/>
    <w:rsid w:val="000029C1"/>
    <w:rsid w:val="000044B5"/>
    <w:rsid w:val="00004873"/>
    <w:rsid w:val="00004CF1"/>
    <w:rsid w:val="000067C4"/>
    <w:rsid w:val="00006D56"/>
    <w:rsid w:val="00007BA0"/>
    <w:rsid w:val="00007C9F"/>
    <w:rsid w:val="00007F8C"/>
    <w:rsid w:val="000101A8"/>
    <w:rsid w:val="000108F1"/>
    <w:rsid w:val="00012A6E"/>
    <w:rsid w:val="000135B4"/>
    <w:rsid w:val="00013B8F"/>
    <w:rsid w:val="00013C51"/>
    <w:rsid w:val="00014500"/>
    <w:rsid w:val="00015162"/>
    <w:rsid w:val="000158F8"/>
    <w:rsid w:val="0001619B"/>
    <w:rsid w:val="0001624A"/>
    <w:rsid w:val="0001653C"/>
    <w:rsid w:val="0001664D"/>
    <w:rsid w:val="00021E97"/>
    <w:rsid w:val="00022631"/>
    <w:rsid w:val="000239C8"/>
    <w:rsid w:val="000244DE"/>
    <w:rsid w:val="00025B9A"/>
    <w:rsid w:val="0002642C"/>
    <w:rsid w:val="0002681D"/>
    <w:rsid w:val="00026A52"/>
    <w:rsid w:val="00026CD7"/>
    <w:rsid w:val="00027619"/>
    <w:rsid w:val="000277AF"/>
    <w:rsid w:val="00027944"/>
    <w:rsid w:val="00030A8D"/>
    <w:rsid w:val="00030DB3"/>
    <w:rsid w:val="000322D8"/>
    <w:rsid w:val="00032DC6"/>
    <w:rsid w:val="00033485"/>
    <w:rsid w:val="00033AF8"/>
    <w:rsid w:val="00033B15"/>
    <w:rsid w:val="00033EA1"/>
    <w:rsid w:val="0003431F"/>
    <w:rsid w:val="00035C8D"/>
    <w:rsid w:val="00036848"/>
    <w:rsid w:val="00036B9C"/>
    <w:rsid w:val="000379D8"/>
    <w:rsid w:val="00037B98"/>
    <w:rsid w:val="00037E4E"/>
    <w:rsid w:val="000408DE"/>
    <w:rsid w:val="00040E89"/>
    <w:rsid w:val="00040EA2"/>
    <w:rsid w:val="00040F6A"/>
    <w:rsid w:val="0004123E"/>
    <w:rsid w:val="000414B4"/>
    <w:rsid w:val="000420AE"/>
    <w:rsid w:val="000432F8"/>
    <w:rsid w:val="0004345B"/>
    <w:rsid w:val="00043668"/>
    <w:rsid w:val="00043C93"/>
    <w:rsid w:val="00043E63"/>
    <w:rsid w:val="00043ED6"/>
    <w:rsid w:val="00044963"/>
    <w:rsid w:val="00044A3A"/>
    <w:rsid w:val="0004682D"/>
    <w:rsid w:val="00046969"/>
    <w:rsid w:val="00046D09"/>
    <w:rsid w:val="0005288F"/>
    <w:rsid w:val="00053A70"/>
    <w:rsid w:val="00053E4F"/>
    <w:rsid w:val="000550E2"/>
    <w:rsid w:val="00055BD1"/>
    <w:rsid w:val="00056A5F"/>
    <w:rsid w:val="00056B61"/>
    <w:rsid w:val="00057D95"/>
    <w:rsid w:val="00060913"/>
    <w:rsid w:val="00060CB7"/>
    <w:rsid w:val="00062D3D"/>
    <w:rsid w:val="0006337D"/>
    <w:rsid w:val="00064836"/>
    <w:rsid w:val="000655B3"/>
    <w:rsid w:val="0006579E"/>
    <w:rsid w:val="00065C31"/>
    <w:rsid w:val="00065D11"/>
    <w:rsid w:val="00065D7C"/>
    <w:rsid w:val="000668A0"/>
    <w:rsid w:val="0006773A"/>
    <w:rsid w:val="0007066B"/>
    <w:rsid w:val="00070776"/>
    <w:rsid w:val="000716E6"/>
    <w:rsid w:val="0007274B"/>
    <w:rsid w:val="000741B5"/>
    <w:rsid w:val="000742F5"/>
    <w:rsid w:val="00074E25"/>
    <w:rsid w:val="00075515"/>
    <w:rsid w:val="00081310"/>
    <w:rsid w:val="00082138"/>
    <w:rsid w:val="0008413B"/>
    <w:rsid w:val="00084B1C"/>
    <w:rsid w:val="000852F7"/>
    <w:rsid w:val="00085781"/>
    <w:rsid w:val="000865CF"/>
    <w:rsid w:val="00091581"/>
    <w:rsid w:val="000930F7"/>
    <w:rsid w:val="000936F2"/>
    <w:rsid w:val="00093A79"/>
    <w:rsid w:val="00093C17"/>
    <w:rsid w:val="00096616"/>
    <w:rsid w:val="00096762"/>
    <w:rsid w:val="00097273"/>
    <w:rsid w:val="00097D38"/>
    <w:rsid w:val="000A01E2"/>
    <w:rsid w:val="000A0823"/>
    <w:rsid w:val="000A085B"/>
    <w:rsid w:val="000A0C7A"/>
    <w:rsid w:val="000A14C7"/>
    <w:rsid w:val="000A2711"/>
    <w:rsid w:val="000A4334"/>
    <w:rsid w:val="000A6293"/>
    <w:rsid w:val="000B0795"/>
    <w:rsid w:val="000B080C"/>
    <w:rsid w:val="000B18DF"/>
    <w:rsid w:val="000B1AAE"/>
    <w:rsid w:val="000B1C7D"/>
    <w:rsid w:val="000B32A8"/>
    <w:rsid w:val="000B47D8"/>
    <w:rsid w:val="000B5382"/>
    <w:rsid w:val="000B5C74"/>
    <w:rsid w:val="000B5D30"/>
    <w:rsid w:val="000B7375"/>
    <w:rsid w:val="000C019E"/>
    <w:rsid w:val="000C0B3C"/>
    <w:rsid w:val="000C1113"/>
    <w:rsid w:val="000C1943"/>
    <w:rsid w:val="000C2177"/>
    <w:rsid w:val="000C2C7C"/>
    <w:rsid w:val="000C3E3D"/>
    <w:rsid w:val="000C465D"/>
    <w:rsid w:val="000C5306"/>
    <w:rsid w:val="000D0069"/>
    <w:rsid w:val="000D043F"/>
    <w:rsid w:val="000D0DD4"/>
    <w:rsid w:val="000D1324"/>
    <w:rsid w:val="000D1FAF"/>
    <w:rsid w:val="000D4347"/>
    <w:rsid w:val="000D48B4"/>
    <w:rsid w:val="000D52EE"/>
    <w:rsid w:val="000D63C6"/>
    <w:rsid w:val="000D675B"/>
    <w:rsid w:val="000D6A9B"/>
    <w:rsid w:val="000D6AD6"/>
    <w:rsid w:val="000D6E6E"/>
    <w:rsid w:val="000E001B"/>
    <w:rsid w:val="000E004D"/>
    <w:rsid w:val="000E00A6"/>
    <w:rsid w:val="000E0154"/>
    <w:rsid w:val="000E0626"/>
    <w:rsid w:val="000E2274"/>
    <w:rsid w:val="000E268C"/>
    <w:rsid w:val="000E3A59"/>
    <w:rsid w:val="000E3B9C"/>
    <w:rsid w:val="000E4B67"/>
    <w:rsid w:val="000E4EAB"/>
    <w:rsid w:val="000E5A86"/>
    <w:rsid w:val="000E5C9F"/>
    <w:rsid w:val="000E716E"/>
    <w:rsid w:val="000E7D19"/>
    <w:rsid w:val="000F01B4"/>
    <w:rsid w:val="000F0654"/>
    <w:rsid w:val="000F07B0"/>
    <w:rsid w:val="000F161E"/>
    <w:rsid w:val="000F2158"/>
    <w:rsid w:val="000F3A0A"/>
    <w:rsid w:val="000F4ED9"/>
    <w:rsid w:val="000F5019"/>
    <w:rsid w:val="000F5C38"/>
    <w:rsid w:val="000F6440"/>
    <w:rsid w:val="000F6C5C"/>
    <w:rsid w:val="000F6FC8"/>
    <w:rsid w:val="000F7A4E"/>
    <w:rsid w:val="00100029"/>
    <w:rsid w:val="00100622"/>
    <w:rsid w:val="0010116D"/>
    <w:rsid w:val="00104F04"/>
    <w:rsid w:val="00106EE0"/>
    <w:rsid w:val="001102FF"/>
    <w:rsid w:val="00110479"/>
    <w:rsid w:val="001114CC"/>
    <w:rsid w:val="00111505"/>
    <w:rsid w:val="00111854"/>
    <w:rsid w:val="00111CA5"/>
    <w:rsid w:val="001140AF"/>
    <w:rsid w:val="0011480C"/>
    <w:rsid w:val="0011583F"/>
    <w:rsid w:val="00116F27"/>
    <w:rsid w:val="0012250F"/>
    <w:rsid w:val="001239FB"/>
    <w:rsid w:val="001242A6"/>
    <w:rsid w:val="00124931"/>
    <w:rsid w:val="00124D74"/>
    <w:rsid w:val="0012513C"/>
    <w:rsid w:val="001274EF"/>
    <w:rsid w:val="00127A4D"/>
    <w:rsid w:val="00127C49"/>
    <w:rsid w:val="00130039"/>
    <w:rsid w:val="00130431"/>
    <w:rsid w:val="00133ADA"/>
    <w:rsid w:val="00135046"/>
    <w:rsid w:val="0013608E"/>
    <w:rsid w:val="00136290"/>
    <w:rsid w:val="0013654B"/>
    <w:rsid w:val="00136746"/>
    <w:rsid w:val="00136CE6"/>
    <w:rsid w:val="00137869"/>
    <w:rsid w:val="00141766"/>
    <w:rsid w:val="00142880"/>
    <w:rsid w:val="0014322F"/>
    <w:rsid w:val="001435AC"/>
    <w:rsid w:val="001436C3"/>
    <w:rsid w:val="00145A76"/>
    <w:rsid w:val="00145B28"/>
    <w:rsid w:val="00145C4A"/>
    <w:rsid w:val="00146131"/>
    <w:rsid w:val="00146B4D"/>
    <w:rsid w:val="00147408"/>
    <w:rsid w:val="00150499"/>
    <w:rsid w:val="0015057B"/>
    <w:rsid w:val="00150A12"/>
    <w:rsid w:val="0015387E"/>
    <w:rsid w:val="00153DAC"/>
    <w:rsid w:val="001551E5"/>
    <w:rsid w:val="00156FFC"/>
    <w:rsid w:val="001572E8"/>
    <w:rsid w:val="00157636"/>
    <w:rsid w:val="00157F05"/>
    <w:rsid w:val="0016040A"/>
    <w:rsid w:val="0016136E"/>
    <w:rsid w:val="0016174B"/>
    <w:rsid w:val="00163B75"/>
    <w:rsid w:val="0016476D"/>
    <w:rsid w:val="0016496D"/>
    <w:rsid w:val="00165D15"/>
    <w:rsid w:val="0017062D"/>
    <w:rsid w:val="00170BED"/>
    <w:rsid w:val="0017261B"/>
    <w:rsid w:val="0017301F"/>
    <w:rsid w:val="001730B1"/>
    <w:rsid w:val="00175D49"/>
    <w:rsid w:val="001767AB"/>
    <w:rsid w:val="001767BE"/>
    <w:rsid w:val="00177264"/>
    <w:rsid w:val="0018063E"/>
    <w:rsid w:val="00181E52"/>
    <w:rsid w:val="00182190"/>
    <w:rsid w:val="001823C5"/>
    <w:rsid w:val="00182B68"/>
    <w:rsid w:val="00183CFD"/>
    <w:rsid w:val="00185183"/>
    <w:rsid w:val="0018615A"/>
    <w:rsid w:val="00186E4E"/>
    <w:rsid w:val="00190860"/>
    <w:rsid w:val="001908FD"/>
    <w:rsid w:val="00191819"/>
    <w:rsid w:val="00192979"/>
    <w:rsid w:val="00192A34"/>
    <w:rsid w:val="0019388A"/>
    <w:rsid w:val="00193C6E"/>
    <w:rsid w:val="001948A6"/>
    <w:rsid w:val="00194902"/>
    <w:rsid w:val="00194980"/>
    <w:rsid w:val="00195640"/>
    <w:rsid w:val="00196987"/>
    <w:rsid w:val="00196D6E"/>
    <w:rsid w:val="001A0257"/>
    <w:rsid w:val="001A02FD"/>
    <w:rsid w:val="001A160A"/>
    <w:rsid w:val="001A16E1"/>
    <w:rsid w:val="001A2B0C"/>
    <w:rsid w:val="001A2DD6"/>
    <w:rsid w:val="001A323D"/>
    <w:rsid w:val="001A4017"/>
    <w:rsid w:val="001A5220"/>
    <w:rsid w:val="001A5AA0"/>
    <w:rsid w:val="001A5D51"/>
    <w:rsid w:val="001A5F73"/>
    <w:rsid w:val="001A74F1"/>
    <w:rsid w:val="001A76DA"/>
    <w:rsid w:val="001A7BAF"/>
    <w:rsid w:val="001B066A"/>
    <w:rsid w:val="001B1496"/>
    <w:rsid w:val="001B19C3"/>
    <w:rsid w:val="001B1CA1"/>
    <w:rsid w:val="001B2070"/>
    <w:rsid w:val="001B2A3D"/>
    <w:rsid w:val="001B376A"/>
    <w:rsid w:val="001B52F5"/>
    <w:rsid w:val="001B7184"/>
    <w:rsid w:val="001B7846"/>
    <w:rsid w:val="001C09B0"/>
    <w:rsid w:val="001C10F9"/>
    <w:rsid w:val="001C31B8"/>
    <w:rsid w:val="001C33EF"/>
    <w:rsid w:val="001C35A0"/>
    <w:rsid w:val="001C3F97"/>
    <w:rsid w:val="001C4818"/>
    <w:rsid w:val="001C4C1D"/>
    <w:rsid w:val="001C5D97"/>
    <w:rsid w:val="001C6886"/>
    <w:rsid w:val="001C71C1"/>
    <w:rsid w:val="001D0557"/>
    <w:rsid w:val="001D0653"/>
    <w:rsid w:val="001D0A12"/>
    <w:rsid w:val="001D0A72"/>
    <w:rsid w:val="001D11C2"/>
    <w:rsid w:val="001D2634"/>
    <w:rsid w:val="001D26AF"/>
    <w:rsid w:val="001D2BB5"/>
    <w:rsid w:val="001D6177"/>
    <w:rsid w:val="001D67C6"/>
    <w:rsid w:val="001E05CD"/>
    <w:rsid w:val="001E3BB4"/>
    <w:rsid w:val="001E4636"/>
    <w:rsid w:val="001E4B4F"/>
    <w:rsid w:val="001E4B7E"/>
    <w:rsid w:val="001E57E2"/>
    <w:rsid w:val="001F0BEA"/>
    <w:rsid w:val="001F10F6"/>
    <w:rsid w:val="001F1A1F"/>
    <w:rsid w:val="001F276A"/>
    <w:rsid w:val="001F3E43"/>
    <w:rsid w:val="001F3E86"/>
    <w:rsid w:val="001F499A"/>
    <w:rsid w:val="001F5A10"/>
    <w:rsid w:val="001F6502"/>
    <w:rsid w:val="001F660D"/>
    <w:rsid w:val="001F6FEE"/>
    <w:rsid w:val="00201396"/>
    <w:rsid w:val="0020374C"/>
    <w:rsid w:val="002047D9"/>
    <w:rsid w:val="002052D4"/>
    <w:rsid w:val="00207439"/>
    <w:rsid w:val="0021020A"/>
    <w:rsid w:val="00211436"/>
    <w:rsid w:val="00211535"/>
    <w:rsid w:val="00211AAF"/>
    <w:rsid w:val="002130B7"/>
    <w:rsid w:val="00213850"/>
    <w:rsid w:val="00214135"/>
    <w:rsid w:val="00216A2F"/>
    <w:rsid w:val="002205F3"/>
    <w:rsid w:val="00220D8D"/>
    <w:rsid w:val="00221861"/>
    <w:rsid w:val="00221CCA"/>
    <w:rsid w:val="00222614"/>
    <w:rsid w:val="00222949"/>
    <w:rsid w:val="0022407A"/>
    <w:rsid w:val="00224B15"/>
    <w:rsid w:val="002252F0"/>
    <w:rsid w:val="002257B0"/>
    <w:rsid w:val="00226045"/>
    <w:rsid w:val="00226846"/>
    <w:rsid w:val="00227186"/>
    <w:rsid w:val="002277F0"/>
    <w:rsid w:val="00227AC3"/>
    <w:rsid w:val="002303E1"/>
    <w:rsid w:val="002323A5"/>
    <w:rsid w:val="00232812"/>
    <w:rsid w:val="00232C4E"/>
    <w:rsid w:val="00232E68"/>
    <w:rsid w:val="0023338F"/>
    <w:rsid w:val="00234198"/>
    <w:rsid w:val="00236435"/>
    <w:rsid w:val="00236DB6"/>
    <w:rsid w:val="00236F7F"/>
    <w:rsid w:val="00237107"/>
    <w:rsid w:val="0023766D"/>
    <w:rsid w:val="00237DF2"/>
    <w:rsid w:val="00240579"/>
    <w:rsid w:val="002410A7"/>
    <w:rsid w:val="00244804"/>
    <w:rsid w:val="002453DD"/>
    <w:rsid w:val="0024547F"/>
    <w:rsid w:val="00245C7A"/>
    <w:rsid w:val="002468B3"/>
    <w:rsid w:val="002474ED"/>
    <w:rsid w:val="00247BD6"/>
    <w:rsid w:val="002510EC"/>
    <w:rsid w:val="0025169A"/>
    <w:rsid w:val="00252F17"/>
    <w:rsid w:val="00253215"/>
    <w:rsid w:val="002534B7"/>
    <w:rsid w:val="00253FB4"/>
    <w:rsid w:val="00254D6C"/>
    <w:rsid w:val="00255B52"/>
    <w:rsid w:val="002572B5"/>
    <w:rsid w:val="00257B0A"/>
    <w:rsid w:val="0026065A"/>
    <w:rsid w:val="00261383"/>
    <w:rsid w:val="00262A42"/>
    <w:rsid w:val="00262CFA"/>
    <w:rsid w:val="00263A43"/>
    <w:rsid w:val="0026681A"/>
    <w:rsid w:val="0026765F"/>
    <w:rsid w:val="00267795"/>
    <w:rsid w:val="002708DE"/>
    <w:rsid w:val="00270FE3"/>
    <w:rsid w:val="00272104"/>
    <w:rsid w:val="0027229C"/>
    <w:rsid w:val="00273489"/>
    <w:rsid w:val="00273804"/>
    <w:rsid w:val="00274DA8"/>
    <w:rsid w:val="00276F35"/>
    <w:rsid w:val="002806F2"/>
    <w:rsid w:val="00281BDE"/>
    <w:rsid w:val="00281C39"/>
    <w:rsid w:val="002821A6"/>
    <w:rsid w:val="0028275B"/>
    <w:rsid w:val="00283008"/>
    <w:rsid w:val="002856D7"/>
    <w:rsid w:val="0028636A"/>
    <w:rsid w:val="002869F5"/>
    <w:rsid w:val="0028795F"/>
    <w:rsid w:val="00287B47"/>
    <w:rsid w:val="00287C85"/>
    <w:rsid w:val="00287F27"/>
    <w:rsid w:val="00293C60"/>
    <w:rsid w:val="00293FE5"/>
    <w:rsid w:val="00294427"/>
    <w:rsid w:val="002959FD"/>
    <w:rsid w:val="0029691B"/>
    <w:rsid w:val="00296CE1"/>
    <w:rsid w:val="00297B98"/>
    <w:rsid w:val="002A0753"/>
    <w:rsid w:val="002A16F7"/>
    <w:rsid w:val="002A2EA5"/>
    <w:rsid w:val="002A3E66"/>
    <w:rsid w:val="002A656E"/>
    <w:rsid w:val="002A65F2"/>
    <w:rsid w:val="002A6B93"/>
    <w:rsid w:val="002A7F26"/>
    <w:rsid w:val="002B0BAA"/>
    <w:rsid w:val="002B1863"/>
    <w:rsid w:val="002B34E5"/>
    <w:rsid w:val="002B3B75"/>
    <w:rsid w:val="002B50E2"/>
    <w:rsid w:val="002B6BE3"/>
    <w:rsid w:val="002B7939"/>
    <w:rsid w:val="002C04DD"/>
    <w:rsid w:val="002C1C80"/>
    <w:rsid w:val="002C236B"/>
    <w:rsid w:val="002C2547"/>
    <w:rsid w:val="002C285D"/>
    <w:rsid w:val="002C32F9"/>
    <w:rsid w:val="002C4CEC"/>
    <w:rsid w:val="002C5D57"/>
    <w:rsid w:val="002C6591"/>
    <w:rsid w:val="002C79D8"/>
    <w:rsid w:val="002C7F73"/>
    <w:rsid w:val="002D0540"/>
    <w:rsid w:val="002D0888"/>
    <w:rsid w:val="002D0C9A"/>
    <w:rsid w:val="002D0F28"/>
    <w:rsid w:val="002D10B9"/>
    <w:rsid w:val="002D188D"/>
    <w:rsid w:val="002D2E39"/>
    <w:rsid w:val="002D3831"/>
    <w:rsid w:val="002D5C12"/>
    <w:rsid w:val="002D5D2D"/>
    <w:rsid w:val="002D6B71"/>
    <w:rsid w:val="002D7907"/>
    <w:rsid w:val="002E019F"/>
    <w:rsid w:val="002E0520"/>
    <w:rsid w:val="002E16CE"/>
    <w:rsid w:val="002E1F0A"/>
    <w:rsid w:val="002E275D"/>
    <w:rsid w:val="002E35AA"/>
    <w:rsid w:val="002E4496"/>
    <w:rsid w:val="002E5A76"/>
    <w:rsid w:val="002E5B71"/>
    <w:rsid w:val="002E6DFD"/>
    <w:rsid w:val="002E735C"/>
    <w:rsid w:val="002E773F"/>
    <w:rsid w:val="002F0377"/>
    <w:rsid w:val="002F180B"/>
    <w:rsid w:val="002F2E60"/>
    <w:rsid w:val="002F3760"/>
    <w:rsid w:val="00300082"/>
    <w:rsid w:val="0030065C"/>
    <w:rsid w:val="00301799"/>
    <w:rsid w:val="00301DD2"/>
    <w:rsid w:val="00302C5B"/>
    <w:rsid w:val="00304DF4"/>
    <w:rsid w:val="003057EB"/>
    <w:rsid w:val="003069E3"/>
    <w:rsid w:val="00306A76"/>
    <w:rsid w:val="00307F46"/>
    <w:rsid w:val="0031054B"/>
    <w:rsid w:val="00312748"/>
    <w:rsid w:val="00312B40"/>
    <w:rsid w:val="00314377"/>
    <w:rsid w:val="00314896"/>
    <w:rsid w:val="00315A67"/>
    <w:rsid w:val="00316421"/>
    <w:rsid w:val="00320130"/>
    <w:rsid w:val="003207E4"/>
    <w:rsid w:val="0032089A"/>
    <w:rsid w:val="00323402"/>
    <w:rsid w:val="003235E3"/>
    <w:rsid w:val="00323B46"/>
    <w:rsid w:val="00324B50"/>
    <w:rsid w:val="00325971"/>
    <w:rsid w:val="003266BF"/>
    <w:rsid w:val="0032756A"/>
    <w:rsid w:val="00327FDB"/>
    <w:rsid w:val="0033077D"/>
    <w:rsid w:val="0033096C"/>
    <w:rsid w:val="00331322"/>
    <w:rsid w:val="00334C79"/>
    <w:rsid w:val="00334F08"/>
    <w:rsid w:val="0033550D"/>
    <w:rsid w:val="00336961"/>
    <w:rsid w:val="00340099"/>
    <w:rsid w:val="003409E8"/>
    <w:rsid w:val="003423EE"/>
    <w:rsid w:val="0034258C"/>
    <w:rsid w:val="00342A39"/>
    <w:rsid w:val="00342AC2"/>
    <w:rsid w:val="00343750"/>
    <w:rsid w:val="0034453C"/>
    <w:rsid w:val="003454A8"/>
    <w:rsid w:val="00345551"/>
    <w:rsid w:val="00345B9A"/>
    <w:rsid w:val="00347B52"/>
    <w:rsid w:val="003501CB"/>
    <w:rsid w:val="003507DE"/>
    <w:rsid w:val="003508B8"/>
    <w:rsid w:val="0035092C"/>
    <w:rsid w:val="00350E44"/>
    <w:rsid w:val="00351D6F"/>
    <w:rsid w:val="00351D8E"/>
    <w:rsid w:val="003535CB"/>
    <w:rsid w:val="0035407D"/>
    <w:rsid w:val="00354DC9"/>
    <w:rsid w:val="003552E3"/>
    <w:rsid w:val="00355478"/>
    <w:rsid w:val="00356C8C"/>
    <w:rsid w:val="003572C4"/>
    <w:rsid w:val="00357473"/>
    <w:rsid w:val="00362231"/>
    <w:rsid w:val="00363482"/>
    <w:rsid w:val="00364231"/>
    <w:rsid w:val="0036466D"/>
    <w:rsid w:val="003651CB"/>
    <w:rsid w:val="00365468"/>
    <w:rsid w:val="0036550A"/>
    <w:rsid w:val="00365EDC"/>
    <w:rsid w:val="00370174"/>
    <w:rsid w:val="003704D9"/>
    <w:rsid w:val="00370D00"/>
    <w:rsid w:val="00371467"/>
    <w:rsid w:val="00372670"/>
    <w:rsid w:val="003727F3"/>
    <w:rsid w:val="0037415D"/>
    <w:rsid w:val="0037421B"/>
    <w:rsid w:val="00374E64"/>
    <w:rsid w:val="0037540A"/>
    <w:rsid w:val="0037619A"/>
    <w:rsid w:val="00377A07"/>
    <w:rsid w:val="00380B11"/>
    <w:rsid w:val="00384EC0"/>
    <w:rsid w:val="00386118"/>
    <w:rsid w:val="00390863"/>
    <w:rsid w:val="00390C66"/>
    <w:rsid w:val="00391379"/>
    <w:rsid w:val="00391E04"/>
    <w:rsid w:val="00394179"/>
    <w:rsid w:val="0039467D"/>
    <w:rsid w:val="00394EC4"/>
    <w:rsid w:val="003955CC"/>
    <w:rsid w:val="00395615"/>
    <w:rsid w:val="003959D2"/>
    <w:rsid w:val="00395D16"/>
    <w:rsid w:val="003A26C6"/>
    <w:rsid w:val="003A2937"/>
    <w:rsid w:val="003A3229"/>
    <w:rsid w:val="003A3DDB"/>
    <w:rsid w:val="003A4BB2"/>
    <w:rsid w:val="003A55D3"/>
    <w:rsid w:val="003A5DC7"/>
    <w:rsid w:val="003A6492"/>
    <w:rsid w:val="003A72A1"/>
    <w:rsid w:val="003B1B65"/>
    <w:rsid w:val="003B229A"/>
    <w:rsid w:val="003B3198"/>
    <w:rsid w:val="003B31E5"/>
    <w:rsid w:val="003B3778"/>
    <w:rsid w:val="003B4BB1"/>
    <w:rsid w:val="003B511A"/>
    <w:rsid w:val="003B523F"/>
    <w:rsid w:val="003B5414"/>
    <w:rsid w:val="003B5C6C"/>
    <w:rsid w:val="003C03C7"/>
    <w:rsid w:val="003C0EE9"/>
    <w:rsid w:val="003C2665"/>
    <w:rsid w:val="003C2EC6"/>
    <w:rsid w:val="003C3B5B"/>
    <w:rsid w:val="003C4671"/>
    <w:rsid w:val="003C5B9E"/>
    <w:rsid w:val="003C6190"/>
    <w:rsid w:val="003C7063"/>
    <w:rsid w:val="003D04F4"/>
    <w:rsid w:val="003D0EC9"/>
    <w:rsid w:val="003D1D9B"/>
    <w:rsid w:val="003D1F66"/>
    <w:rsid w:val="003D22E4"/>
    <w:rsid w:val="003D31DA"/>
    <w:rsid w:val="003D3BAB"/>
    <w:rsid w:val="003D3FFA"/>
    <w:rsid w:val="003D48B3"/>
    <w:rsid w:val="003D6439"/>
    <w:rsid w:val="003D6C3A"/>
    <w:rsid w:val="003E161E"/>
    <w:rsid w:val="003E2305"/>
    <w:rsid w:val="003E348C"/>
    <w:rsid w:val="003E63AB"/>
    <w:rsid w:val="003E7683"/>
    <w:rsid w:val="003E7B5B"/>
    <w:rsid w:val="003E7C79"/>
    <w:rsid w:val="003F03D5"/>
    <w:rsid w:val="003F0B93"/>
    <w:rsid w:val="003F0FB2"/>
    <w:rsid w:val="003F2013"/>
    <w:rsid w:val="003F2046"/>
    <w:rsid w:val="003F239A"/>
    <w:rsid w:val="003F28EE"/>
    <w:rsid w:val="003F3103"/>
    <w:rsid w:val="003F3868"/>
    <w:rsid w:val="003F4489"/>
    <w:rsid w:val="003F44A1"/>
    <w:rsid w:val="003F4805"/>
    <w:rsid w:val="003F576D"/>
    <w:rsid w:val="003F5B7B"/>
    <w:rsid w:val="003F5BE4"/>
    <w:rsid w:val="003F76D7"/>
    <w:rsid w:val="0040168C"/>
    <w:rsid w:val="00401888"/>
    <w:rsid w:val="00402F70"/>
    <w:rsid w:val="0040325B"/>
    <w:rsid w:val="004051E7"/>
    <w:rsid w:val="00405386"/>
    <w:rsid w:val="004059C3"/>
    <w:rsid w:val="00406254"/>
    <w:rsid w:val="00406756"/>
    <w:rsid w:val="00406973"/>
    <w:rsid w:val="00407422"/>
    <w:rsid w:val="004107E2"/>
    <w:rsid w:val="004109B3"/>
    <w:rsid w:val="00410A8E"/>
    <w:rsid w:val="00410DBD"/>
    <w:rsid w:val="00412955"/>
    <w:rsid w:val="004130AC"/>
    <w:rsid w:val="00413AD0"/>
    <w:rsid w:val="00413DCE"/>
    <w:rsid w:val="00414BE4"/>
    <w:rsid w:val="00414CBC"/>
    <w:rsid w:val="004155DC"/>
    <w:rsid w:val="00416670"/>
    <w:rsid w:val="00417AA6"/>
    <w:rsid w:val="00420524"/>
    <w:rsid w:val="0042155B"/>
    <w:rsid w:val="0042175F"/>
    <w:rsid w:val="004235FE"/>
    <w:rsid w:val="004247D9"/>
    <w:rsid w:val="00424AF0"/>
    <w:rsid w:val="004250A8"/>
    <w:rsid w:val="004267E3"/>
    <w:rsid w:val="004271DD"/>
    <w:rsid w:val="00427522"/>
    <w:rsid w:val="00427651"/>
    <w:rsid w:val="004276B8"/>
    <w:rsid w:val="00427F3A"/>
    <w:rsid w:val="00427FCC"/>
    <w:rsid w:val="00430280"/>
    <w:rsid w:val="00430924"/>
    <w:rsid w:val="0043136A"/>
    <w:rsid w:val="00432FCE"/>
    <w:rsid w:val="004338E9"/>
    <w:rsid w:val="00433A3F"/>
    <w:rsid w:val="00434075"/>
    <w:rsid w:val="004379F4"/>
    <w:rsid w:val="00441624"/>
    <w:rsid w:val="00442362"/>
    <w:rsid w:val="00442A82"/>
    <w:rsid w:val="004447C2"/>
    <w:rsid w:val="00445514"/>
    <w:rsid w:val="004468D7"/>
    <w:rsid w:val="00446FAF"/>
    <w:rsid w:val="0045015D"/>
    <w:rsid w:val="0045021E"/>
    <w:rsid w:val="0045031B"/>
    <w:rsid w:val="004503E9"/>
    <w:rsid w:val="00450F5E"/>
    <w:rsid w:val="00450FD0"/>
    <w:rsid w:val="00451A07"/>
    <w:rsid w:val="00451DAF"/>
    <w:rsid w:val="004524BC"/>
    <w:rsid w:val="00454521"/>
    <w:rsid w:val="00455015"/>
    <w:rsid w:val="0045525E"/>
    <w:rsid w:val="0045585F"/>
    <w:rsid w:val="00456506"/>
    <w:rsid w:val="00456DE9"/>
    <w:rsid w:val="0045744C"/>
    <w:rsid w:val="00461288"/>
    <w:rsid w:val="0046415B"/>
    <w:rsid w:val="00465E68"/>
    <w:rsid w:val="00466CB0"/>
    <w:rsid w:val="00467339"/>
    <w:rsid w:val="004675D4"/>
    <w:rsid w:val="00467DC8"/>
    <w:rsid w:val="00470756"/>
    <w:rsid w:val="0047076E"/>
    <w:rsid w:val="00470776"/>
    <w:rsid w:val="00470F2E"/>
    <w:rsid w:val="00471FA2"/>
    <w:rsid w:val="004727D7"/>
    <w:rsid w:val="00473198"/>
    <w:rsid w:val="004731C2"/>
    <w:rsid w:val="00473726"/>
    <w:rsid w:val="004745E2"/>
    <w:rsid w:val="00475C80"/>
    <w:rsid w:val="00475D7C"/>
    <w:rsid w:val="00476106"/>
    <w:rsid w:val="004762C7"/>
    <w:rsid w:val="0047647D"/>
    <w:rsid w:val="00477050"/>
    <w:rsid w:val="00480429"/>
    <w:rsid w:val="00481FEF"/>
    <w:rsid w:val="00482FAE"/>
    <w:rsid w:val="00483D9E"/>
    <w:rsid w:val="0048493E"/>
    <w:rsid w:val="00484A39"/>
    <w:rsid w:val="00484F12"/>
    <w:rsid w:val="004858BC"/>
    <w:rsid w:val="00485E1C"/>
    <w:rsid w:val="00486E1A"/>
    <w:rsid w:val="004870B7"/>
    <w:rsid w:val="00487F52"/>
    <w:rsid w:val="0049069F"/>
    <w:rsid w:val="00490D2A"/>
    <w:rsid w:val="00491AAB"/>
    <w:rsid w:val="00491C26"/>
    <w:rsid w:val="00492821"/>
    <w:rsid w:val="0049353F"/>
    <w:rsid w:val="00493AEA"/>
    <w:rsid w:val="00494017"/>
    <w:rsid w:val="004940D8"/>
    <w:rsid w:val="00494FC6"/>
    <w:rsid w:val="0049532E"/>
    <w:rsid w:val="004966CF"/>
    <w:rsid w:val="0049675F"/>
    <w:rsid w:val="004969B3"/>
    <w:rsid w:val="004973FC"/>
    <w:rsid w:val="0049770A"/>
    <w:rsid w:val="004A1160"/>
    <w:rsid w:val="004A20F3"/>
    <w:rsid w:val="004A255E"/>
    <w:rsid w:val="004A2E01"/>
    <w:rsid w:val="004A3203"/>
    <w:rsid w:val="004A364F"/>
    <w:rsid w:val="004A459C"/>
    <w:rsid w:val="004A54AA"/>
    <w:rsid w:val="004A61A7"/>
    <w:rsid w:val="004A633D"/>
    <w:rsid w:val="004A721B"/>
    <w:rsid w:val="004A757F"/>
    <w:rsid w:val="004B0C9D"/>
    <w:rsid w:val="004B1393"/>
    <w:rsid w:val="004B44E7"/>
    <w:rsid w:val="004B4533"/>
    <w:rsid w:val="004B4A5E"/>
    <w:rsid w:val="004B55C1"/>
    <w:rsid w:val="004B5982"/>
    <w:rsid w:val="004B5BD3"/>
    <w:rsid w:val="004B62F3"/>
    <w:rsid w:val="004B6895"/>
    <w:rsid w:val="004C0135"/>
    <w:rsid w:val="004C150A"/>
    <w:rsid w:val="004C2725"/>
    <w:rsid w:val="004C30CC"/>
    <w:rsid w:val="004C3AD5"/>
    <w:rsid w:val="004C3D0C"/>
    <w:rsid w:val="004C4444"/>
    <w:rsid w:val="004C4651"/>
    <w:rsid w:val="004C46D4"/>
    <w:rsid w:val="004C5C9B"/>
    <w:rsid w:val="004C6C13"/>
    <w:rsid w:val="004C6CC7"/>
    <w:rsid w:val="004C6F70"/>
    <w:rsid w:val="004C6FF9"/>
    <w:rsid w:val="004C7724"/>
    <w:rsid w:val="004D0707"/>
    <w:rsid w:val="004D0E11"/>
    <w:rsid w:val="004D0E67"/>
    <w:rsid w:val="004D278E"/>
    <w:rsid w:val="004D3512"/>
    <w:rsid w:val="004D3676"/>
    <w:rsid w:val="004D4B65"/>
    <w:rsid w:val="004D57E6"/>
    <w:rsid w:val="004D59D6"/>
    <w:rsid w:val="004D647A"/>
    <w:rsid w:val="004D66A9"/>
    <w:rsid w:val="004D74B4"/>
    <w:rsid w:val="004E15E5"/>
    <w:rsid w:val="004E17A1"/>
    <w:rsid w:val="004E2A2E"/>
    <w:rsid w:val="004E3BBC"/>
    <w:rsid w:val="004E6C60"/>
    <w:rsid w:val="004F0449"/>
    <w:rsid w:val="004F0569"/>
    <w:rsid w:val="004F1070"/>
    <w:rsid w:val="004F141F"/>
    <w:rsid w:val="004F155E"/>
    <w:rsid w:val="004F15BF"/>
    <w:rsid w:val="004F2293"/>
    <w:rsid w:val="004F23CE"/>
    <w:rsid w:val="004F3D87"/>
    <w:rsid w:val="004F4590"/>
    <w:rsid w:val="004F5B24"/>
    <w:rsid w:val="004F6757"/>
    <w:rsid w:val="004F67CC"/>
    <w:rsid w:val="004F6A03"/>
    <w:rsid w:val="005007D9"/>
    <w:rsid w:val="0050119B"/>
    <w:rsid w:val="00501E2F"/>
    <w:rsid w:val="00501EE2"/>
    <w:rsid w:val="005045A6"/>
    <w:rsid w:val="00505D45"/>
    <w:rsid w:val="005061CC"/>
    <w:rsid w:val="005063DA"/>
    <w:rsid w:val="00506408"/>
    <w:rsid w:val="005073D0"/>
    <w:rsid w:val="005105EC"/>
    <w:rsid w:val="005107AD"/>
    <w:rsid w:val="00511080"/>
    <w:rsid w:val="00511CCB"/>
    <w:rsid w:val="00512D73"/>
    <w:rsid w:val="00513AB2"/>
    <w:rsid w:val="00514617"/>
    <w:rsid w:val="00514AC2"/>
    <w:rsid w:val="00515415"/>
    <w:rsid w:val="005159B1"/>
    <w:rsid w:val="005168B5"/>
    <w:rsid w:val="00517546"/>
    <w:rsid w:val="0052104A"/>
    <w:rsid w:val="00523855"/>
    <w:rsid w:val="00524094"/>
    <w:rsid w:val="00524F93"/>
    <w:rsid w:val="00525EDF"/>
    <w:rsid w:val="00526594"/>
    <w:rsid w:val="00526E9D"/>
    <w:rsid w:val="005271CE"/>
    <w:rsid w:val="005304A6"/>
    <w:rsid w:val="00532557"/>
    <w:rsid w:val="00532861"/>
    <w:rsid w:val="00536DD8"/>
    <w:rsid w:val="005370C9"/>
    <w:rsid w:val="00541FEF"/>
    <w:rsid w:val="00542130"/>
    <w:rsid w:val="0054235D"/>
    <w:rsid w:val="0054342A"/>
    <w:rsid w:val="005465A0"/>
    <w:rsid w:val="0054785F"/>
    <w:rsid w:val="005509B4"/>
    <w:rsid w:val="00551EB4"/>
    <w:rsid w:val="00553658"/>
    <w:rsid w:val="00563A41"/>
    <w:rsid w:val="0056457B"/>
    <w:rsid w:val="00564744"/>
    <w:rsid w:val="0056534D"/>
    <w:rsid w:val="00565426"/>
    <w:rsid w:val="00565E17"/>
    <w:rsid w:val="005661BF"/>
    <w:rsid w:val="005674B9"/>
    <w:rsid w:val="005708CE"/>
    <w:rsid w:val="00571658"/>
    <w:rsid w:val="00571807"/>
    <w:rsid w:val="0057216A"/>
    <w:rsid w:val="00573663"/>
    <w:rsid w:val="005738FD"/>
    <w:rsid w:val="00573BAC"/>
    <w:rsid w:val="00574E83"/>
    <w:rsid w:val="0057661F"/>
    <w:rsid w:val="005769FD"/>
    <w:rsid w:val="005811B2"/>
    <w:rsid w:val="00581734"/>
    <w:rsid w:val="00581AB0"/>
    <w:rsid w:val="00581AE4"/>
    <w:rsid w:val="0058244C"/>
    <w:rsid w:val="005824C2"/>
    <w:rsid w:val="0058352B"/>
    <w:rsid w:val="0058404B"/>
    <w:rsid w:val="00585A17"/>
    <w:rsid w:val="0058698F"/>
    <w:rsid w:val="00586E89"/>
    <w:rsid w:val="00587705"/>
    <w:rsid w:val="00590E7C"/>
    <w:rsid w:val="00592251"/>
    <w:rsid w:val="00592447"/>
    <w:rsid w:val="005953E6"/>
    <w:rsid w:val="00596A78"/>
    <w:rsid w:val="00596B91"/>
    <w:rsid w:val="00596E05"/>
    <w:rsid w:val="00596F26"/>
    <w:rsid w:val="00597DB0"/>
    <w:rsid w:val="005A00AF"/>
    <w:rsid w:val="005A0578"/>
    <w:rsid w:val="005A46A3"/>
    <w:rsid w:val="005A4DE0"/>
    <w:rsid w:val="005A54E5"/>
    <w:rsid w:val="005A577F"/>
    <w:rsid w:val="005A6422"/>
    <w:rsid w:val="005A7753"/>
    <w:rsid w:val="005A792F"/>
    <w:rsid w:val="005B1E71"/>
    <w:rsid w:val="005B22F5"/>
    <w:rsid w:val="005B2B86"/>
    <w:rsid w:val="005B2E34"/>
    <w:rsid w:val="005B2FB8"/>
    <w:rsid w:val="005B32E4"/>
    <w:rsid w:val="005B350C"/>
    <w:rsid w:val="005B3B31"/>
    <w:rsid w:val="005B4435"/>
    <w:rsid w:val="005B5202"/>
    <w:rsid w:val="005B5C95"/>
    <w:rsid w:val="005B6FF4"/>
    <w:rsid w:val="005C1899"/>
    <w:rsid w:val="005C1F55"/>
    <w:rsid w:val="005C2135"/>
    <w:rsid w:val="005C2E79"/>
    <w:rsid w:val="005C2FE3"/>
    <w:rsid w:val="005C3A7F"/>
    <w:rsid w:val="005C3FF4"/>
    <w:rsid w:val="005C415F"/>
    <w:rsid w:val="005C425F"/>
    <w:rsid w:val="005C4724"/>
    <w:rsid w:val="005C4BFF"/>
    <w:rsid w:val="005C4CF8"/>
    <w:rsid w:val="005C5454"/>
    <w:rsid w:val="005C54A7"/>
    <w:rsid w:val="005C63E9"/>
    <w:rsid w:val="005C77AE"/>
    <w:rsid w:val="005D01B5"/>
    <w:rsid w:val="005D0440"/>
    <w:rsid w:val="005D0940"/>
    <w:rsid w:val="005D1859"/>
    <w:rsid w:val="005D3125"/>
    <w:rsid w:val="005D3C05"/>
    <w:rsid w:val="005D5943"/>
    <w:rsid w:val="005D5981"/>
    <w:rsid w:val="005D6014"/>
    <w:rsid w:val="005D6223"/>
    <w:rsid w:val="005D6247"/>
    <w:rsid w:val="005D64AE"/>
    <w:rsid w:val="005D64BB"/>
    <w:rsid w:val="005D6B5F"/>
    <w:rsid w:val="005D6D57"/>
    <w:rsid w:val="005D7123"/>
    <w:rsid w:val="005E0174"/>
    <w:rsid w:val="005E2164"/>
    <w:rsid w:val="005E2456"/>
    <w:rsid w:val="005E4CBE"/>
    <w:rsid w:val="005E500A"/>
    <w:rsid w:val="005E50B0"/>
    <w:rsid w:val="005E6697"/>
    <w:rsid w:val="005E6CA7"/>
    <w:rsid w:val="005E7553"/>
    <w:rsid w:val="005F1803"/>
    <w:rsid w:val="005F28EC"/>
    <w:rsid w:val="005F2A3D"/>
    <w:rsid w:val="005F35A3"/>
    <w:rsid w:val="005F3E0A"/>
    <w:rsid w:val="005F3E41"/>
    <w:rsid w:val="005F6531"/>
    <w:rsid w:val="005F6541"/>
    <w:rsid w:val="005F6B86"/>
    <w:rsid w:val="005F7056"/>
    <w:rsid w:val="006010D3"/>
    <w:rsid w:val="00601E66"/>
    <w:rsid w:val="00602449"/>
    <w:rsid w:val="00602464"/>
    <w:rsid w:val="006032D1"/>
    <w:rsid w:val="0060380D"/>
    <w:rsid w:val="0060389D"/>
    <w:rsid w:val="006039FE"/>
    <w:rsid w:val="00605615"/>
    <w:rsid w:val="00605F44"/>
    <w:rsid w:val="00606E25"/>
    <w:rsid w:val="00610CDB"/>
    <w:rsid w:val="0061128F"/>
    <w:rsid w:val="00611494"/>
    <w:rsid w:val="00613064"/>
    <w:rsid w:val="006140E8"/>
    <w:rsid w:val="006157DD"/>
    <w:rsid w:val="006160C5"/>
    <w:rsid w:val="00616AEE"/>
    <w:rsid w:val="00616CE9"/>
    <w:rsid w:val="00617B26"/>
    <w:rsid w:val="00621227"/>
    <w:rsid w:val="0062200D"/>
    <w:rsid w:val="0062240E"/>
    <w:rsid w:val="00622962"/>
    <w:rsid w:val="00623994"/>
    <w:rsid w:val="0062588B"/>
    <w:rsid w:val="00627194"/>
    <w:rsid w:val="006273B0"/>
    <w:rsid w:val="0062760B"/>
    <w:rsid w:val="0062785F"/>
    <w:rsid w:val="00627DA9"/>
    <w:rsid w:val="00630D7C"/>
    <w:rsid w:val="0063371E"/>
    <w:rsid w:val="0063481E"/>
    <w:rsid w:val="00634DDE"/>
    <w:rsid w:val="006379A2"/>
    <w:rsid w:val="006416E1"/>
    <w:rsid w:val="00644916"/>
    <w:rsid w:val="00645159"/>
    <w:rsid w:val="006454DB"/>
    <w:rsid w:val="00647224"/>
    <w:rsid w:val="006475E3"/>
    <w:rsid w:val="006504C5"/>
    <w:rsid w:val="00650CE0"/>
    <w:rsid w:val="00651627"/>
    <w:rsid w:val="006516A0"/>
    <w:rsid w:val="00651D83"/>
    <w:rsid w:val="00652131"/>
    <w:rsid w:val="00653291"/>
    <w:rsid w:val="00653310"/>
    <w:rsid w:val="00653B88"/>
    <w:rsid w:val="00654B27"/>
    <w:rsid w:val="00654D38"/>
    <w:rsid w:val="00655319"/>
    <w:rsid w:val="00655533"/>
    <w:rsid w:val="00655FE8"/>
    <w:rsid w:val="006570D9"/>
    <w:rsid w:val="00657188"/>
    <w:rsid w:val="0066087D"/>
    <w:rsid w:val="00660CDF"/>
    <w:rsid w:val="006612D0"/>
    <w:rsid w:val="00663544"/>
    <w:rsid w:val="00663CB2"/>
    <w:rsid w:val="00663DD8"/>
    <w:rsid w:val="006642F3"/>
    <w:rsid w:val="0066474B"/>
    <w:rsid w:val="006650B3"/>
    <w:rsid w:val="006659B2"/>
    <w:rsid w:val="006665E2"/>
    <w:rsid w:val="00666B6A"/>
    <w:rsid w:val="00666E23"/>
    <w:rsid w:val="00666EE7"/>
    <w:rsid w:val="00667785"/>
    <w:rsid w:val="00667D92"/>
    <w:rsid w:val="00670718"/>
    <w:rsid w:val="0067119C"/>
    <w:rsid w:val="0067159D"/>
    <w:rsid w:val="00671FEA"/>
    <w:rsid w:val="0067247E"/>
    <w:rsid w:val="006736AD"/>
    <w:rsid w:val="006740C9"/>
    <w:rsid w:val="006742F7"/>
    <w:rsid w:val="00674B79"/>
    <w:rsid w:val="00675EA3"/>
    <w:rsid w:val="00676F7E"/>
    <w:rsid w:val="006800EB"/>
    <w:rsid w:val="00681A2F"/>
    <w:rsid w:val="006833AA"/>
    <w:rsid w:val="006834D4"/>
    <w:rsid w:val="006836CA"/>
    <w:rsid w:val="00683F5A"/>
    <w:rsid w:val="00687711"/>
    <w:rsid w:val="00687C3C"/>
    <w:rsid w:val="00691372"/>
    <w:rsid w:val="006915D5"/>
    <w:rsid w:val="0069316D"/>
    <w:rsid w:val="006950F9"/>
    <w:rsid w:val="006951B0"/>
    <w:rsid w:val="006955EE"/>
    <w:rsid w:val="00696004"/>
    <w:rsid w:val="00696B8A"/>
    <w:rsid w:val="0069759A"/>
    <w:rsid w:val="0069774D"/>
    <w:rsid w:val="006A0A6F"/>
    <w:rsid w:val="006A16EA"/>
    <w:rsid w:val="006A22F4"/>
    <w:rsid w:val="006A3177"/>
    <w:rsid w:val="006A3B10"/>
    <w:rsid w:val="006A3C06"/>
    <w:rsid w:val="006A4619"/>
    <w:rsid w:val="006A47A2"/>
    <w:rsid w:val="006A4C71"/>
    <w:rsid w:val="006A70F6"/>
    <w:rsid w:val="006A7715"/>
    <w:rsid w:val="006A791F"/>
    <w:rsid w:val="006B03D9"/>
    <w:rsid w:val="006B0819"/>
    <w:rsid w:val="006B1793"/>
    <w:rsid w:val="006B1C38"/>
    <w:rsid w:val="006B1C89"/>
    <w:rsid w:val="006B348E"/>
    <w:rsid w:val="006B386C"/>
    <w:rsid w:val="006B38DA"/>
    <w:rsid w:val="006B3D26"/>
    <w:rsid w:val="006B4BC7"/>
    <w:rsid w:val="006B5F13"/>
    <w:rsid w:val="006B673F"/>
    <w:rsid w:val="006B6C1E"/>
    <w:rsid w:val="006B772B"/>
    <w:rsid w:val="006C0894"/>
    <w:rsid w:val="006C2C7B"/>
    <w:rsid w:val="006C33BC"/>
    <w:rsid w:val="006C44D4"/>
    <w:rsid w:val="006C5750"/>
    <w:rsid w:val="006D0E96"/>
    <w:rsid w:val="006D327F"/>
    <w:rsid w:val="006D3495"/>
    <w:rsid w:val="006D3686"/>
    <w:rsid w:val="006D5B7D"/>
    <w:rsid w:val="006D5D0C"/>
    <w:rsid w:val="006D66ED"/>
    <w:rsid w:val="006D6A9D"/>
    <w:rsid w:val="006D7AEA"/>
    <w:rsid w:val="006E011F"/>
    <w:rsid w:val="006E1767"/>
    <w:rsid w:val="006E1A9F"/>
    <w:rsid w:val="006E26EB"/>
    <w:rsid w:val="006E301A"/>
    <w:rsid w:val="006E3FB7"/>
    <w:rsid w:val="006E427F"/>
    <w:rsid w:val="006E42B8"/>
    <w:rsid w:val="006E4833"/>
    <w:rsid w:val="006E522A"/>
    <w:rsid w:val="006E54C7"/>
    <w:rsid w:val="006E59D2"/>
    <w:rsid w:val="006E751D"/>
    <w:rsid w:val="006E7925"/>
    <w:rsid w:val="006E7DCD"/>
    <w:rsid w:val="006E7E7F"/>
    <w:rsid w:val="006F1D0A"/>
    <w:rsid w:val="006F386F"/>
    <w:rsid w:val="006F71F8"/>
    <w:rsid w:val="006F73AF"/>
    <w:rsid w:val="006F7876"/>
    <w:rsid w:val="00701653"/>
    <w:rsid w:val="00701C53"/>
    <w:rsid w:val="00702CFF"/>
    <w:rsid w:val="00702D9E"/>
    <w:rsid w:val="00703DAB"/>
    <w:rsid w:val="0070400C"/>
    <w:rsid w:val="0070407A"/>
    <w:rsid w:val="007047AC"/>
    <w:rsid w:val="00704ADF"/>
    <w:rsid w:val="00705A02"/>
    <w:rsid w:val="0070669C"/>
    <w:rsid w:val="007073C7"/>
    <w:rsid w:val="0071163A"/>
    <w:rsid w:val="0071253B"/>
    <w:rsid w:val="007126CE"/>
    <w:rsid w:val="00712F37"/>
    <w:rsid w:val="0071546E"/>
    <w:rsid w:val="007157D1"/>
    <w:rsid w:val="00715E70"/>
    <w:rsid w:val="00716234"/>
    <w:rsid w:val="007165B7"/>
    <w:rsid w:val="00716652"/>
    <w:rsid w:val="00716F7B"/>
    <w:rsid w:val="0071761A"/>
    <w:rsid w:val="007177FF"/>
    <w:rsid w:val="00720479"/>
    <w:rsid w:val="00720A6E"/>
    <w:rsid w:val="007219D5"/>
    <w:rsid w:val="00722D26"/>
    <w:rsid w:val="007234EE"/>
    <w:rsid w:val="00723886"/>
    <w:rsid w:val="00723B5F"/>
    <w:rsid w:val="00723E44"/>
    <w:rsid w:val="00724016"/>
    <w:rsid w:val="00724052"/>
    <w:rsid w:val="0072408B"/>
    <w:rsid w:val="00724095"/>
    <w:rsid w:val="00724BF3"/>
    <w:rsid w:val="0072659A"/>
    <w:rsid w:val="0072705F"/>
    <w:rsid w:val="007271C5"/>
    <w:rsid w:val="00730DBC"/>
    <w:rsid w:val="007314E6"/>
    <w:rsid w:val="007314F3"/>
    <w:rsid w:val="007323C9"/>
    <w:rsid w:val="00732EF9"/>
    <w:rsid w:val="00735303"/>
    <w:rsid w:val="007360D5"/>
    <w:rsid w:val="007373BC"/>
    <w:rsid w:val="00742661"/>
    <w:rsid w:val="00743B26"/>
    <w:rsid w:val="00744826"/>
    <w:rsid w:val="00744B24"/>
    <w:rsid w:val="00747B8C"/>
    <w:rsid w:val="0075038C"/>
    <w:rsid w:val="007508FF"/>
    <w:rsid w:val="0075136D"/>
    <w:rsid w:val="00751EED"/>
    <w:rsid w:val="007532BF"/>
    <w:rsid w:val="00753A5E"/>
    <w:rsid w:val="00753F2F"/>
    <w:rsid w:val="00754AA2"/>
    <w:rsid w:val="0075696C"/>
    <w:rsid w:val="00757C86"/>
    <w:rsid w:val="007602E8"/>
    <w:rsid w:val="0076073C"/>
    <w:rsid w:val="007614C4"/>
    <w:rsid w:val="007619E4"/>
    <w:rsid w:val="007627C1"/>
    <w:rsid w:val="00763891"/>
    <w:rsid w:val="00763EAE"/>
    <w:rsid w:val="007644A3"/>
    <w:rsid w:val="00765B9C"/>
    <w:rsid w:val="00767A0D"/>
    <w:rsid w:val="00771779"/>
    <w:rsid w:val="00771AF2"/>
    <w:rsid w:val="007733CD"/>
    <w:rsid w:val="007736AC"/>
    <w:rsid w:val="00775725"/>
    <w:rsid w:val="00775F24"/>
    <w:rsid w:val="007763BB"/>
    <w:rsid w:val="00777727"/>
    <w:rsid w:val="007809F6"/>
    <w:rsid w:val="0078307B"/>
    <w:rsid w:val="00783B8E"/>
    <w:rsid w:val="00784932"/>
    <w:rsid w:val="00784B58"/>
    <w:rsid w:val="00784B67"/>
    <w:rsid w:val="00785FEA"/>
    <w:rsid w:val="00786C91"/>
    <w:rsid w:val="007876F0"/>
    <w:rsid w:val="00787BC8"/>
    <w:rsid w:val="00787FA2"/>
    <w:rsid w:val="00791537"/>
    <w:rsid w:val="007915BF"/>
    <w:rsid w:val="0079171D"/>
    <w:rsid w:val="007919D1"/>
    <w:rsid w:val="00792368"/>
    <w:rsid w:val="00792E08"/>
    <w:rsid w:val="00792EE4"/>
    <w:rsid w:val="007933EB"/>
    <w:rsid w:val="00793DDF"/>
    <w:rsid w:val="007940D4"/>
    <w:rsid w:val="00796A3B"/>
    <w:rsid w:val="00796F55"/>
    <w:rsid w:val="0079726B"/>
    <w:rsid w:val="00797531"/>
    <w:rsid w:val="007A2ABE"/>
    <w:rsid w:val="007A324F"/>
    <w:rsid w:val="007A394C"/>
    <w:rsid w:val="007A3978"/>
    <w:rsid w:val="007A3A8A"/>
    <w:rsid w:val="007A42FB"/>
    <w:rsid w:val="007A4A51"/>
    <w:rsid w:val="007A507F"/>
    <w:rsid w:val="007A5BDB"/>
    <w:rsid w:val="007A6EE1"/>
    <w:rsid w:val="007B01CC"/>
    <w:rsid w:val="007B0A57"/>
    <w:rsid w:val="007B0E28"/>
    <w:rsid w:val="007B2724"/>
    <w:rsid w:val="007B2C33"/>
    <w:rsid w:val="007B32CC"/>
    <w:rsid w:val="007B39F9"/>
    <w:rsid w:val="007B4C34"/>
    <w:rsid w:val="007B61FB"/>
    <w:rsid w:val="007B64A2"/>
    <w:rsid w:val="007B64C7"/>
    <w:rsid w:val="007B7D7A"/>
    <w:rsid w:val="007C0429"/>
    <w:rsid w:val="007C1059"/>
    <w:rsid w:val="007C385D"/>
    <w:rsid w:val="007C389C"/>
    <w:rsid w:val="007C3F5E"/>
    <w:rsid w:val="007C6987"/>
    <w:rsid w:val="007C6CA4"/>
    <w:rsid w:val="007D07E8"/>
    <w:rsid w:val="007D24C3"/>
    <w:rsid w:val="007D2D04"/>
    <w:rsid w:val="007D3995"/>
    <w:rsid w:val="007D5005"/>
    <w:rsid w:val="007D64E8"/>
    <w:rsid w:val="007D7D19"/>
    <w:rsid w:val="007D7DEB"/>
    <w:rsid w:val="007E0723"/>
    <w:rsid w:val="007E07F8"/>
    <w:rsid w:val="007E0983"/>
    <w:rsid w:val="007E125E"/>
    <w:rsid w:val="007E13BA"/>
    <w:rsid w:val="007E14A8"/>
    <w:rsid w:val="007E2172"/>
    <w:rsid w:val="007E25E5"/>
    <w:rsid w:val="007E2899"/>
    <w:rsid w:val="007E3B43"/>
    <w:rsid w:val="007E53FE"/>
    <w:rsid w:val="007E6131"/>
    <w:rsid w:val="007E671D"/>
    <w:rsid w:val="007E6D15"/>
    <w:rsid w:val="007E768D"/>
    <w:rsid w:val="007F0E85"/>
    <w:rsid w:val="007F182D"/>
    <w:rsid w:val="007F18D0"/>
    <w:rsid w:val="007F1B30"/>
    <w:rsid w:val="007F3F83"/>
    <w:rsid w:val="007F5315"/>
    <w:rsid w:val="007F6804"/>
    <w:rsid w:val="007F6C26"/>
    <w:rsid w:val="007F718E"/>
    <w:rsid w:val="008002A6"/>
    <w:rsid w:val="00800C96"/>
    <w:rsid w:val="008034D8"/>
    <w:rsid w:val="00804504"/>
    <w:rsid w:val="00806F37"/>
    <w:rsid w:val="00807C36"/>
    <w:rsid w:val="00810017"/>
    <w:rsid w:val="00811508"/>
    <w:rsid w:val="00811A51"/>
    <w:rsid w:val="008120C4"/>
    <w:rsid w:val="0081224F"/>
    <w:rsid w:val="00812581"/>
    <w:rsid w:val="0081381C"/>
    <w:rsid w:val="00814AC2"/>
    <w:rsid w:val="0081551D"/>
    <w:rsid w:val="008156D6"/>
    <w:rsid w:val="00815C88"/>
    <w:rsid w:val="00816AD3"/>
    <w:rsid w:val="00817E18"/>
    <w:rsid w:val="0082007B"/>
    <w:rsid w:val="00820F02"/>
    <w:rsid w:val="00820F13"/>
    <w:rsid w:val="0082109E"/>
    <w:rsid w:val="00821E32"/>
    <w:rsid w:val="0082203A"/>
    <w:rsid w:val="00822970"/>
    <w:rsid w:val="008234C5"/>
    <w:rsid w:val="00824542"/>
    <w:rsid w:val="008250A4"/>
    <w:rsid w:val="00825524"/>
    <w:rsid w:val="00825615"/>
    <w:rsid w:val="0082686C"/>
    <w:rsid w:val="0082763A"/>
    <w:rsid w:val="00827B4C"/>
    <w:rsid w:val="00831048"/>
    <w:rsid w:val="008337BC"/>
    <w:rsid w:val="008340DA"/>
    <w:rsid w:val="0083426E"/>
    <w:rsid w:val="0083573A"/>
    <w:rsid w:val="008368DE"/>
    <w:rsid w:val="00836BD8"/>
    <w:rsid w:val="00837AEB"/>
    <w:rsid w:val="00837DCB"/>
    <w:rsid w:val="00840BF5"/>
    <w:rsid w:val="008412EB"/>
    <w:rsid w:val="00841810"/>
    <w:rsid w:val="00841C4B"/>
    <w:rsid w:val="0084265E"/>
    <w:rsid w:val="00843327"/>
    <w:rsid w:val="00843AA3"/>
    <w:rsid w:val="00845171"/>
    <w:rsid w:val="00845983"/>
    <w:rsid w:val="00845DA9"/>
    <w:rsid w:val="00847418"/>
    <w:rsid w:val="008474CD"/>
    <w:rsid w:val="00850511"/>
    <w:rsid w:val="00850A0D"/>
    <w:rsid w:val="0085144C"/>
    <w:rsid w:val="00852794"/>
    <w:rsid w:val="00852EF3"/>
    <w:rsid w:val="0085317E"/>
    <w:rsid w:val="00853593"/>
    <w:rsid w:val="00854261"/>
    <w:rsid w:val="0085451E"/>
    <w:rsid w:val="00855328"/>
    <w:rsid w:val="008562F4"/>
    <w:rsid w:val="00857E60"/>
    <w:rsid w:val="008602C6"/>
    <w:rsid w:val="00862158"/>
    <w:rsid w:val="00862563"/>
    <w:rsid w:val="008634FA"/>
    <w:rsid w:val="00863D3D"/>
    <w:rsid w:val="00863F11"/>
    <w:rsid w:val="00866CA3"/>
    <w:rsid w:val="00867A82"/>
    <w:rsid w:val="00867C3F"/>
    <w:rsid w:val="00870A0A"/>
    <w:rsid w:val="008711CD"/>
    <w:rsid w:val="00871495"/>
    <w:rsid w:val="00872110"/>
    <w:rsid w:val="00873BE3"/>
    <w:rsid w:val="00874F5A"/>
    <w:rsid w:val="008752A1"/>
    <w:rsid w:val="00875CBA"/>
    <w:rsid w:val="00876A43"/>
    <w:rsid w:val="00876ACA"/>
    <w:rsid w:val="00877D6E"/>
    <w:rsid w:val="00881D44"/>
    <w:rsid w:val="00883947"/>
    <w:rsid w:val="0088413F"/>
    <w:rsid w:val="00886394"/>
    <w:rsid w:val="00886E06"/>
    <w:rsid w:val="0088718A"/>
    <w:rsid w:val="0088739F"/>
    <w:rsid w:val="00890E8A"/>
    <w:rsid w:val="008926A0"/>
    <w:rsid w:val="0089315C"/>
    <w:rsid w:val="008934B8"/>
    <w:rsid w:val="008937DE"/>
    <w:rsid w:val="008937E9"/>
    <w:rsid w:val="008963A9"/>
    <w:rsid w:val="008965D9"/>
    <w:rsid w:val="00896719"/>
    <w:rsid w:val="00896776"/>
    <w:rsid w:val="008967CA"/>
    <w:rsid w:val="00896A47"/>
    <w:rsid w:val="00896DD0"/>
    <w:rsid w:val="00897665"/>
    <w:rsid w:val="00897D95"/>
    <w:rsid w:val="008A1BCA"/>
    <w:rsid w:val="008A2912"/>
    <w:rsid w:val="008A327D"/>
    <w:rsid w:val="008A33E9"/>
    <w:rsid w:val="008A3483"/>
    <w:rsid w:val="008A3521"/>
    <w:rsid w:val="008A3728"/>
    <w:rsid w:val="008A3C0D"/>
    <w:rsid w:val="008A3DEF"/>
    <w:rsid w:val="008A4ADB"/>
    <w:rsid w:val="008A4E45"/>
    <w:rsid w:val="008A5DAF"/>
    <w:rsid w:val="008A6582"/>
    <w:rsid w:val="008A6A0F"/>
    <w:rsid w:val="008A75A6"/>
    <w:rsid w:val="008A7CEF"/>
    <w:rsid w:val="008B121C"/>
    <w:rsid w:val="008B1E41"/>
    <w:rsid w:val="008B571A"/>
    <w:rsid w:val="008B7A52"/>
    <w:rsid w:val="008B7E7C"/>
    <w:rsid w:val="008C0A3D"/>
    <w:rsid w:val="008C1136"/>
    <w:rsid w:val="008C1A0E"/>
    <w:rsid w:val="008C22D0"/>
    <w:rsid w:val="008C3215"/>
    <w:rsid w:val="008C3B5E"/>
    <w:rsid w:val="008C3C7A"/>
    <w:rsid w:val="008C5C79"/>
    <w:rsid w:val="008C5EF7"/>
    <w:rsid w:val="008C6596"/>
    <w:rsid w:val="008C6E8A"/>
    <w:rsid w:val="008C6FA5"/>
    <w:rsid w:val="008C78B9"/>
    <w:rsid w:val="008C7EFB"/>
    <w:rsid w:val="008D2C0D"/>
    <w:rsid w:val="008D3736"/>
    <w:rsid w:val="008D3878"/>
    <w:rsid w:val="008D39AA"/>
    <w:rsid w:val="008D3FDB"/>
    <w:rsid w:val="008D475A"/>
    <w:rsid w:val="008D4896"/>
    <w:rsid w:val="008D4C8B"/>
    <w:rsid w:val="008D4E2C"/>
    <w:rsid w:val="008D4E48"/>
    <w:rsid w:val="008D5279"/>
    <w:rsid w:val="008D52BD"/>
    <w:rsid w:val="008D59F2"/>
    <w:rsid w:val="008D6310"/>
    <w:rsid w:val="008D7662"/>
    <w:rsid w:val="008E057A"/>
    <w:rsid w:val="008E060E"/>
    <w:rsid w:val="008E0BEA"/>
    <w:rsid w:val="008E1F2C"/>
    <w:rsid w:val="008E3129"/>
    <w:rsid w:val="008E3883"/>
    <w:rsid w:val="008E63AA"/>
    <w:rsid w:val="008F0CE2"/>
    <w:rsid w:val="008F1260"/>
    <w:rsid w:val="008F131C"/>
    <w:rsid w:val="008F2C03"/>
    <w:rsid w:val="008F3666"/>
    <w:rsid w:val="008F38FD"/>
    <w:rsid w:val="008F3A99"/>
    <w:rsid w:val="008F5D3E"/>
    <w:rsid w:val="008F7C23"/>
    <w:rsid w:val="00900172"/>
    <w:rsid w:val="0090065A"/>
    <w:rsid w:val="00900E79"/>
    <w:rsid w:val="00901239"/>
    <w:rsid w:val="009018F0"/>
    <w:rsid w:val="00901F67"/>
    <w:rsid w:val="00903541"/>
    <w:rsid w:val="00904E23"/>
    <w:rsid w:val="00905D98"/>
    <w:rsid w:val="00905FFB"/>
    <w:rsid w:val="0090724E"/>
    <w:rsid w:val="00907DA0"/>
    <w:rsid w:val="00910746"/>
    <w:rsid w:val="00912221"/>
    <w:rsid w:val="0091268E"/>
    <w:rsid w:val="00912ECC"/>
    <w:rsid w:val="009130E9"/>
    <w:rsid w:val="009139C9"/>
    <w:rsid w:val="00913F6A"/>
    <w:rsid w:val="00914738"/>
    <w:rsid w:val="00915FBD"/>
    <w:rsid w:val="0091631C"/>
    <w:rsid w:val="00916824"/>
    <w:rsid w:val="00920D8D"/>
    <w:rsid w:val="00921F64"/>
    <w:rsid w:val="00921F91"/>
    <w:rsid w:val="00923059"/>
    <w:rsid w:val="0092468F"/>
    <w:rsid w:val="00924F00"/>
    <w:rsid w:val="0092508B"/>
    <w:rsid w:val="0092513F"/>
    <w:rsid w:val="00926841"/>
    <w:rsid w:val="009271C5"/>
    <w:rsid w:val="00930D0B"/>
    <w:rsid w:val="009318AF"/>
    <w:rsid w:val="00932AED"/>
    <w:rsid w:val="00933503"/>
    <w:rsid w:val="00933846"/>
    <w:rsid w:val="00933BD0"/>
    <w:rsid w:val="00934382"/>
    <w:rsid w:val="009357CA"/>
    <w:rsid w:val="0093643D"/>
    <w:rsid w:val="00936996"/>
    <w:rsid w:val="009406B4"/>
    <w:rsid w:val="00941CBE"/>
    <w:rsid w:val="00941DA6"/>
    <w:rsid w:val="00942A17"/>
    <w:rsid w:val="00943105"/>
    <w:rsid w:val="00943162"/>
    <w:rsid w:val="009437FE"/>
    <w:rsid w:val="009440FF"/>
    <w:rsid w:val="00944892"/>
    <w:rsid w:val="009448E8"/>
    <w:rsid w:val="00944D5B"/>
    <w:rsid w:val="00945625"/>
    <w:rsid w:val="009458E0"/>
    <w:rsid w:val="00945ACD"/>
    <w:rsid w:val="00946202"/>
    <w:rsid w:val="00950C68"/>
    <w:rsid w:val="00952A77"/>
    <w:rsid w:val="009537DF"/>
    <w:rsid w:val="00954E9C"/>
    <w:rsid w:val="00955026"/>
    <w:rsid w:val="00955C50"/>
    <w:rsid w:val="00955E90"/>
    <w:rsid w:val="009564CF"/>
    <w:rsid w:val="0095699F"/>
    <w:rsid w:val="00956EA4"/>
    <w:rsid w:val="00957C60"/>
    <w:rsid w:val="009602ED"/>
    <w:rsid w:val="009605DD"/>
    <w:rsid w:val="00960C8C"/>
    <w:rsid w:val="009610A7"/>
    <w:rsid w:val="00961186"/>
    <w:rsid w:val="0096195E"/>
    <w:rsid w:val="00962673"/>
    <w:rsid w:val="00962A0E"/>
    <w:rsid w:val="009634FF"/>
    <w:rsid w:val="0096414C"/>
    <w:rsid w:val="00967E06"/>
    <w:rsid w:val="00970929"/>
    <w:rsid w:val="00970BEB"/>
    <w:rsid w:val="0097142A"/>
    <w:rsid w:val="0097150F"/>
    <w:rsid w:val="0097279A"/>
    <w:rsid w:val="00977C18"/>
    <w:rsid w:val="00977E7A"/>
    <w:rsid w:val="00977F8D"/>
    <w:rsid w:val="00980720"/>
    <w:rsid w:val="00982598"/>
    <w:rsid w:val="00984EB4"/>
    <w:rsid w:val="00984F43"/>
    <w:rsid w:val="009856DE"/>
    <w:rsid w:val="009863A5"/>
    <w:rsid w:val="00987476"/>
    <w:rsid w:val="009875AA"/>
    <w:rsid w:val="0099005C"/>
    <w:rsid w:val="00990499"/>
    <w:rsid w:val="009915A8"/>
    <w:rsid w:val="0099295B"/>
    <w:rsid w:val="00992A40"/>
    <w:rsid w:val="00993593"/>
    <w:rsid w:val="00993BF3"/>
    <w:rsid w:val="0099427B"/>
    <w:rsid w:val="009942B6"/>
    <w:rsid w:val="00994771"/>
    <w:rsid w:val="00994813"/>
    <w:rsid w:val="0099546F"/>
    <w:rsid w:val="00995FFE"/>
    <w:rsid w:val="009964E8"/>
    <w:rsid w:val="009966BC"/>
    <w:rsid w:val="00997221"/>
    <w:rsid w:val="00997734"/>
    <w:rsid w:val="00997FA1"/>
    <w:rsid w:val="009A02B2"/>
    <w:rsid w:val="009A0694"/>
    <w:rsid w:val="009A09F2"/>
    <w:rsid w:val="009A1C0F"/>
    <w:rsid w:val="009A1DB3"/>
    <w:rsid w:val="009A2BBD"/>
    <w:rsid w:val="009A3087"/>
    <w:rsid w:val="009A3128"/>
    <w:rsid w:val="009A3429"/>
    <w:rsid w:val="009A3D94"/>
    <w:rsid w:val="009A41EB"/>
    <w:rsid w:val="009A4450"/>
    <w:rsid w:val="009A5663"/>
    <w:rsid w:val="009A6615"/>
    <w:rsid w:val="009A7603"/>
    <w:rsid w:val="009A79FB"/>
    <w:rsid w:val="009A7F58"/>
    <w:rsid w:val="009B2736"/>
    <w:rsid w:val="009B2C94"/>
    <w:rsid w:val="009B30D0"/>
    <w:rsid w:val="009B3775"/>
    <w:rsid w:val="009B51EA"/>
    <w:rsid w:val="009B6C76"/>
    <w:rsid w:val="009C135F"/>
    <w:rsid w:val="009C30AE"/>
    <w:rsid w:val="009C4050"/>
    <w:rsid w:val="009C5516"/>
    <w:rsid w:val="009C5D1A"/>
    <w:rsid w:val="009C6E19"/>
    <w:rsid w:val="009C714C"/>
    <w:rsid w:val="009D0527"/>
    <w:rsid w:val="009D19BC"/>
    <w:rsid w:val="009D38AC"/>
    <w:rsid w:val="009D3B74"/>
    <w:rsid w:val="009D43C2"/>
    <w:rsid w:val="009D4A8C"/>
    <w:rsid w:val="009D5C89"/>
    <w:rsid w:val="009E0874"/>
    <w:rsid w:val="009E1FFA"/>
    <w:rsid w:val="009E22A4"/>
    <w:rsid w:val="009F0281"/>
    <w:rsid w:val="009F31C3"/>
    <w:rsid w:val="009F331D"/>
    <w:rsid w:val="009F36AB"/>
    <w:rsid w:val="009F437E"/>
    <w:rsid w:val="009F71A5"/>
    <w:rsid w:val="009F71AC"/>
    <w:rsid w:val="009F737A"/>
    <w:rsid w:val="009F7F5B"/>
    <w:rsid w:val="00A00666"/>
    <w:rsid w:val="00A008BE"/>
    <w:rsid w:val="00A01153"/>
    <w:rsid w:val="00A014F9"/>
    <w:rsid w:val="00A01552"/>
    <w:rsid w:val="00A017A2"/>
    <w:rsid w:val="00A02081"/>
    <w:rsid w:val="00A020FA"/>
    <w:rsid w:val="00A027D1"/>
    <w:rsid w:val="00A0297E"/>
    <w:rsid w:val="00A031B7"/>
    <w:rsid w:val="00A0382C"/>
    <w:rsid w:val="00A05956"/>
    <w:rsid w:val="00A0659B"/>
    <w:rsid w:val="00A06629"/>
    <w:rsid w:val="00A07554"/>
    <w:rsid w:val="00A07CBA"/>
    <w:rsid w:val="00A1105D"/>
    <w:rsid w:val="00A12592"/>
    <w:rsid w:val="00A12717"/>
    <w:rsid w:val="00A13220"/>
    <w:rsid w:val="00A13A01"/>
    <w:rsid w:val="00A148A5"/>
    <w:rsid w:val="00A15710"/>
    <w:rsid w:val="00A16AEF"/>
    <w:rsid w:val="00A16EA1"/>
    <w:rsid w:val="00A20990"/>
    <w:rsid w:val="00A20A35"/>
    <w:rsid w:val="00A2129C"/>
    <w:rsid w:val="00A215BA"/>
    <w:rsid w:val="00A22678"/>
    <w:rsid w:val="00A23034"/>
    <w:rsid w:val="00A26376"/>
    <w:rsid w:val="00A26C98"/>
    <w:rsid w:val="00A31701"/>
    <w:rsid w:val="00A324F6"/>
    <w:rsid w:val="00A34927"/>
    <w:rsid w:val="00A34E24"/>
    <w:rsid w:val="00A3513B"/>
    <w:rsid w:val="00A3520B"/>
    <w:rsid w:val="00A352D4"/>
    <w:rsid w:val="00A3594D"/>
    <w:rsid w:val="00A35974"/>
    <w:rsid w:val="00A377A3"/>
    <w:rsid w:val="00A37AB9"/>
    <w:rsid w:val="00A37CC7"/>
    <w:rsid w:val="00A40C56"/>
    <w:rsid w:val="00A40D18"/>
    <w:rsid w:val="00A41172"/>
    <w:rsid w:val="00A415D4"/>
    <w:rsid w:val="00A41D6A"/>
    <w:rsid w:val="00A443D9"/>
    <w:rsid w:val="00A44AFC"/>
    <w:rsid w:val="00A44F2B"/>
    <w:rsid w:val="00A46253"/>
    <w:rsid w:val="00A46804"/>
    <w:rsid w:val="00A476BB"/>
    <w:rsid w:val="00A50DE8"/>
    <w:rsid w:val="00A51DB7"/>
    <w:rsid w:val="00A52445"/>
    <w:rsid w:val="00A54309"/>
    <w:rsid w:val="00A553E1"/>
    <w:rsid w:val="00A55A12"/>
    <w:rsid w:val="00A5690D"/>
    <w:rsid w:val="00A570F3"/>
    <w:rsid w:val="00A57AAA"/>
    <w:rsid w:val="00A57EA7"/>
    <w:rsid w:val="00A6045F"/>
    <w:rsid w:val="00A614D8"/>
    <w:rsid w:val="00A61777"/>
    <w:rsid w:val="00A63597"/>
    <w:rsid w:val="00A636E2"/>
    <w:rsid w:val="00A63F89"/>
    <w:rsid w:val="00A64BEC"/>
    <w:rsid w:val="00A66A9E"/>
    <w:rsid w:val="00A67D3C"/>
    <w:rsid w:val="00A708DF"/>
    <w:rsid w:val="00A72100"/>
    <w:rsid w:val="00A74A2F"/>
    <w:rsid w:val="00A74AFD"/>
    <w:rsid w:val="00A74BC3"/>
    <w:rsid w:val="00A74FCF"/>
    <w:rsid w:val="00A754B8"/>
    <w:rsid w:val="00A7583A"/>
    <w:rsid w:val="00A75A61"/>
    <w:rsid w:val="00A75B67"/>
    <w:rsid w:val="00A76840"/>
    <w:rsid w:val="00A76D9F"/>
    <w:rsid w:val="00A776BA"/>
    <w:rsid w:val="00A77A8D"/>
    <w:rsid w:val="00A77F97"/>
    <w:rsid w:val="00A80D76"/>
    <w:rsid w:val="00A81AD6"/>
    <w:rsid w:val="00A82747"/>
    <w:rsid w:val="00A842C5"/>
    <w:rsid w:val="00A84F97"/>
    <w:rsid w:val="00A865CA"/>
    <w:rsid w:val="00A86B6A"/>
    <w:rsid w:val="00A86E7E"/>
    <w:rsid w:val="00A86F3D"/>
    <w:rsid w:val="00A91543"/>
    <w:rsid w:val="00A924A7"/>
    <w:rsid w:val="00A9294F"/>
    <w:rsid w:val="00A92F45"/>
    <w:rsid w:val="00A94500"/>
    <w:rsid w:val="00A95797"/>
    <w:rsid w:val="00AA00FE"/>
    <w:rsid w:val="00AA0E5A"/>
    <w:rsid w:val="00AA14E7"/>
    <w:rsid w:val="00AA2028"/>
    <w:rsid w:val="00AA2D16"/>
    <w:rsid w:val="00AA48B7"/>
    <w:rsid w:val="00AA688A"/>
    <w:rsid w:val="00AA78AC"/>
    <w:rsid w:val="00AB2CE3"/>
    <w:rsid w:val="00AB3E13"/>
    <w:rsid w:val="00AB62C9"/>
    <w:rsid w:val="00AB6DD3"/>
    <w:rsid w:val="00AB7367"/>
    <w:rsid w:val="00AC06A4"/>
    <w:rsid w:val="00AC1396"/>
    <w:rsid w:val="00AC1F1B"/>
    <w:rsid w:val="00AC22CE"/>
    <w:rsid w:val="00AC2563"/>
    <w:rsid w:val="00AC2F64"/>
    <w:rsid w:val="00AC63ED"/>
    <w:rsid w:val="00AC6C41"/>
    <w:rsid w:val="00AC74A0"/>
    <w:rsid w:val="00AD081D"/>
    <w:rsid w:val="00AD0F66"/>
    <w:rsid w:val="00AD0F96"/>
    <w:rsid w:val="00AD1361"/>
    <w:rsid w:val="00AD1F54"/>
    <w:rsid w:val="00AD2801"/>
    <w:rsid w:val="00AD482E"/>
    <w:rsid w:val="00AD5285"/>
    <w:rsid w:val="00AD5BEB"/>
    <w:rsid w:val="00AD70FE"/>
    <w:rsid w:val="00AD7AD9"/>
    <w:rsid w:val="00AE08CD"/>
    <w:rsid w:val="00AE20C6"/>
    <w:rsid w:val="00AE235E"/>
    <w:rsid w:val="00AE2AB0"/>
    <w:rsid w:val="00AE2E22"/>
    <w:rsid w:val="00AE3507"/>
    <w:rsid w:val="00AE3715"/>
    <w:rsid w:val="00AE39F9"/>
    <w:rsid w:val="00AE427F"/>
    <w:rsid w:val="00AE4423"/>
    <w:rsid w:val="00AE51A4"/>
    <w:rsid w:val="00AE5436"/>
    <w:rsid w:val="00AE5CA4"/>
    <w:rsid w:val="00AE5E93"/>
    <w:rsid w:val="00AE6D07"/>
    <w:rsid w:val="00AF038B"/>
    <w:rsid w:val="00AF1871"/>
    <w:rsid w:val="00AF2A90"/>
    <w:rsid w:val="00AF3BBC"/>
    <w:rsid w:val="00AF3BFE"/>
    <w:rsid w:val="00AF3CBF"/>
    <w:rsid w:val="00AF497F"/>
    <w:rsid w:val="00AF4D99"/>
    <w:rsid w:val="00AF79D2"/>
    <w:rsid w:val="00B006FB"/>
    <w:rsid w:val="00B00CD9"/>
    <w:rsid w:val="00B02D10"/>
    <w:rsid w:val="00B03254"/>
    <w:rsid w:val="00B03D7A"/>
    <w:rsid w:val="00B0422E"/>
    <w:rsid w:val="00B04417"/>
    <w:rsid w:val="00B04F68"/>
    <w:rsid w:val="00B0532F"/>
    <w:rsid w:val="00B0576F"/>
    <w:rsid w:val="00B061AB"/>
    <w:rsid w:val="00B061DE"/>
    <w:rsid w:val="00B06243"/>
    <w:rsid w:val="00B06EFC"/>
    <w:rsid w:val="00B07AAE"/>
    <w:rsid w:val="00B10C3D"/>
    <w:rsid w:val="00B127FB"/>
    <w:rsid w:val="00B12A46"/>
    <w:rsid w:val="00B12BEC"/>
    <w:rsid w:val="00B151EE"/>
    <w:rsid w:val="00B1520C"/>
    <w:rsid w:val="00B20D16"/>
    <w:rsid w:val="00B2199A"/>
    <w:rsid w:val="00B21B99"/>
    <w:rsid w:val="00B2480B"/>
    <w:rsid w:val="00B24E2D"/>
    <w:rsid w:val="00B25CD9"/>
    <w:rsid w:val="00B269DA"/>
    <w:rsid w:val="00B27204"/>
    <w:rsid w:val="00B277D5"/>
    <w:rsid w:val="00B30748"/>
    <w:rsid w:val="00B315ED"/>
    <w:rsid w:val="00B32366"/>
    <w:rsid w:val="00B33A3D"/>
    <w:rsid w:val="00B342C5"/>
    <w:rsid w:val="00B34584"/>
    <w:rsid w:val="00B35E04"/>
    <w:rsid w:val="00B360A9"/>
    <w:rsid w:val="00B37DED"/>
    <w:rsid w:val="00B4108A"/>
    <w:rsid w:val="00B4250C"/>
    <w:rsid w:val="00B429AF"/>
    <w:rsid w:val="00B43EE6"/>
    <w:rsid w:val="00B44509"/>
    <w:rsid w:val="00B446A1"/>
    <w:rsid w:val="00B457FE"/>
    <w:rsid w:val="00B45946"/>
    <w:rsid w:val="00B46CAA"/>
    <w:rsid w:val="00B50B02"/>
    <w:rsid w:val="00B53809"/>
    <w:rsid w:val="00B56FA1"/>
    <w:rsid w:val="00B572C0"/>
    <w:rsid w:val="00B5731E"/>
    <w:rsid w:val="00B573C4"/>
    <w:rsid w:val="00B57765"/>
    <w:rsid w:val="00B60202"/>
    <w:rsid w:val="00B60452"/>
    <w:rsid w:val="00B62BA1"/>
    <w:rsid w:val="00B62F7A"/>
    <w:rsid w:val="00B63824"/>
    <w:rsid w:val="00B651D0"/>
    <w:rsid w:val="00B6794F"/>
    <w:rsid w:val="00B67DB9"/>
    <w:rsid w:val="00B70B2C"/>
    <w:rsid w:val="00B729A5"/>
    <w:rsid w:val="00B755F6"/>
    <w:rsid w:val="00B76435"/>
    <w:rsid w:val="00B768D9"/>
    <w:rsid w:val="00B77919"/>
    <w:rsid w:val="00B81679"/>
    <w:rsid w:val="00B82A6A"/>
    <w:rsid w:val="00B82FF8"/>
    <w:rsid w:val="00B84010"/>
    <w:rsid w:val="00B845FE"/>
    <w:rsid w:val="00B84A52"/>
    <w:rsid w:val="00B858A3"/>
    <w:rsid w:val="00B86C7B"/>
    <w:rsid w:val="00B878A3"/>
    <w:rsid w:val="00B9210F"/>
    <w:rsid w:val="00B922BF"/>
    <w:rsid w:val="00B92465"/>
    <w:rsid w:val="00B924B8"/>
    <w:rsid w:val="00B931EB"/>
    <w:rsid w:val="00B93D26"/>
    <w:rsid w:val="00B94047"/>
    <w:rsid w:val="00B9406D"/>
    <w:rsid w:val="00B94A7F"/>
    <w:rsid w:val="00B961C8"/>
    <w:rsid w:val="00B96406"/>
    <w:rsid w:val="00B9667E"/>
    <w:rsid w:val="00B96B94"/>
    <w:rsid w:val="00BA0367"/>
    <w:rsid w:val="00BA089C"/>
    <w:rsid w:val="00BA1FB8"/>
    <w:rsid w:val="00BA2F40"/>
    <w:rsid w:val="00BA3333"/>
    <w:rsid w:val="00BA384B"/>
    <w:rsid w:val="00BA3CA9"/>
    <w:rsid w:val="00BA541C"/>
    <w:rsid w:val="00BA6278"/>
    <w:rsid w:val="00BA62D3"/>
    <w:rsid w:val="00BA649E"/>
    <w:rsid w:val="00BA66A7"/>
    <w:rsid w:val="00BA733D"/>
    <w:rsid w:val="00BA7E33"/>
    <w:rsid w:val="00BB001C"/>
    <w:rsid w:val="00BB085C"/>
    <w:rsid w:val="00BB1ACE"/>
    <w:rsid w:val="00BB1BFE"/>
    <w:rsid w:val="00BB1C4A"/>
    <w:rsid w:val="00BB243D"/>
    <w:rsid w:val="00BB3C6A"/>
    <w:rsid w:val="00BB46C1"/>
    <w:rsid w:val="00BB4F15"/>
    <w:rsid w:val="00BB50D0"/>
    <w:rsid w:val="00BB5CA1"/>
    <w:rsid w:val="00BB5CF8"/>
    <w:rsid w:val="00BB7083"/>
    <w:rsid w:val="00BB78F1"/>
    <w:rsid w:val="00BC0299"/>
    <w:rsid w:val="00BC14B5"/>
    <w:rsid w:val="00BC261B"/>
    <w:rsid w:val="00BC30FF"/>
    <w:rsid w:val="00BC3A60"/>
    <w:rsid w:val="00BC3F62"/>
    <w:rsid w:val="00BC5695"/>
    <w:rsid w:val="00BC57AC"/>
    <w:rsid w:val="00BC5951"/>
    <w:rsid w:val="00BC5EA4"/>
    <w:rsid w:val="00BC633D"/>
    <w:rsid w:val="00BC680C"/>
    <w:rsid w:val="00BD0623"/>
    <w:rsid w:val="00BD1B9B"/>
    <w:rsid w:val="00BD1EA6"/>
    <w:rsid w:val="00BD5329"/>
    <w:rsid w:val="00BD59DC"/>
    <w:rsid w:val="00BD6A3D"/>
    <w:rsid w:val="00BD710D"/>
    <w:rsid w:val="00BD7EC3"/>
    <w:rsid w:val="00BE0AD2"/>
    <w:rsid w:val="00BE2ADD"/>
    <w:rsid w:val="00BE3350"/>
    <w:rsid w:val="00BE396C"/>
    <w:rsid w:val="00BE4118"/>
    <w:rsid w:val="00BE7259"/>
    <w:rsid w:val="00BF0B0D"/>
    <w:rsid w:val="00BF110D"/>
    <w:rsid w:val="00BF1A92"/>
    <w:rsid w:val="00BF26D0"/>
    <w:rsid w:val="00BF406C"/>
    <w:rsid w:val="00BF438C"/>
    <w:rsid w:val="00BF4717"/>
    <w:rsid w:val="00BF4AF1"/>
    <w:rsid w:val="00BF4C2F"/>
    <w:rsid w:val="00BF530A"/>
    <w:rsid w:val="00BF5F51"/>
    <w:rsid w:val="00BF6D79"/>
    <w:rsid w:val="00BF7A85"/>
    <w:rsid w:val="00BF7D37"/>
    <w:rsid w:val="00C00D4E"/>
    <w:rsid w:val="00C02E34"/>
    <w:rsid w:val="00C0377B"/>
    <w:rsid w:val="00C037E3"/>
    <w:rsid w:val="00C0418E"/>
    <w:rsid w:val="00C0430C"/>
    <w:rsid w:val="00C05401"/>
    <w:rsid w:val="00C06C66"/>
    <w:rsid w:val="00C070EA"/>
    <w:rsid w:val="00C11B2F"/>
    <w:rsid w:val="00C11DDC"/>
    <w:rsid w:val="00C126A8"/>
    <w:rsid w:val="00C129D2"/>
    <w:rsid w:val="00C16532"/>
    <w:rsid w:val="00C16D9D"/>
    <w:rsid w:val="00C2118D"/>
    <w:rsid w:val="00C216A7"/>
    <w:rsid w:val="00C21D87"/>
    <w:rsid w:val="00C2251A"/>
    <w:rsid w:val="00C23D71"/>
    <w:rsid w:val="00C242F3"/>
    <w:rsid w:val="00C25863"/>
    <w:rsid w:val="00C25B13"/>
    <w:rsid w:val="00C25BB7"/>
    <w:rsid w:val="00C265DE"/>
    <w:rsid w:val="00C273B4"/>
    <w:rsid w:val="00C27C6B"/>
    <w:rsid w:val="00C31B8F"/>
    <w:rsid w:val="00C32872"/>
    <w:rsid w:val="00C3389D"/>
    <w:rsid w:val="00C338C6"/>
    <w:rsid w:val="00C342F9"/>
    <w:rsid w:val="00C3721B"/>
    <w:rsid w:val="00C37D62"/>
    <w:rsid w:val="00C4008D"/>
    <w:rsid w:val="00C400AA"/>
    <w:rsid w:val="00C40862"/>
    <w:rsid w:val="00C41399"/>
    <w:rsid w:val="00C42EBF"/>
    <w:rsid w:val="00C439BC"/>
    <w:rsid w:val="00C439EE"/>
    <w:rsid w:val="00C43CBD"/>
    <w:rsid w:val="00C445E3"/>
    <w:rsid w:val="00C448A7"/>
    <w:rsid w:val="00C4528C"/>
    <w:rsid w:val="00C453DA"/>
    <w:rsid w:val="00C45533"/>
    <w:rsid w:val="00C459D8"/>
    <w:rsid w:val="00C45B80"/>
    <w:rsid w:val="00C46977"/>
    <w:rsid w:val="00C46DA1"/>
    <w:rsid w:val="00C46E9D"/>
    <w:rsid w:val="00C46F31"/>
    <w:rsid w:val="00C472CA"/>
    <w:rsid w:val="00C473C9"/>
    <w:rsid w:val="00C4798B"/>
    <w:rsid w:val="00C4799F"/>
    <w:rsid w:val="00C5155E"/>
    <w:rsid w:val="00C51D4D"/>
    <w:rsid w:val="00C52D3A"/>
    <w:rsid w:val="00C542CB"/>
    <w:rsid w:val="00C54C6A"/>
    <w:rsid w:val="00C55057"/>
    <w:rsid w:val="00C5567D"/>
    <w:rsid w:val="00C556A9"/>
    <w:rsid w:val="00C55719"/>
    <w:rsid w:val="00C63298"/>
    <w:rsid w:val="00C635F4"/>
    <w:rsid w:val="00C6445F"/>
    <w:rsid w:val="00C663D4"/>
    <w:rsid w:val="00C678B1"/>
    <w:rsid w:val="00C67DF4"/>
    <w:rsid w:val="00C707A6"/>
    <w:rsid w:val="00C70882"/>
    <w:rsid w:val="00C734BF"/>
    <w:rsid w:val="00C74E8F"/>
    <w:rsid w:val="00C76632"/>
    <w:rsid w:val="00C76944"/>
    <w:rsid w:val="00C80B54"/>
    <w:rsid w:val="00C80C3B"/>
    <w:rsid w:val="00C81B1B"/>
    <w:rsid w:val="00C825C3"/>
    <w:rsid w:val="00C82B57"/>
    <w:rsid w:val="00C82D02"/>
    <w:rsid w:val="00C84BA4"/>
    <w:rsid w:val="00C85DAE"/>
    <w:rsid w:val="00C909A3"/>
    <w:rsid w:val="00C91958"/>
    <w:rsid w:val="00C925B9"/>
    <w:rsid w:val="00C93B3C"/>
    <w:rsid w:val="00C93D63"/>
    <w:rsid w:val="00C94365"/>
    <w:rsid w:val="00C954CC"/>
    <w:rsid w:val="00C95D3C"/>
    <w:rsid w:val="00C96065"/>
    <w:rsid w:val="00C96458"/>
    <w:rsid w:val="00C96A80"/>
    <w:rsid w:val="00CA0B98"/>
    <w:rsid w:val="00CA0C6D"/>
    <w:rsid w:val="00CA0E25"/>
    <w:rsid w:val="00CA0F3A"/>
    <w:rsid w:val="00CA5469"/>
    <w:rsid w:val="00CA5E43"/>
    <w:rsid w:val="00CA67C2"/>
    <w:rsid w:val="00CA7FA5"/>
    <w:rsid w:val="00CB0013"/>
    <w:rsid w:val="00CB00EA"/>
    <w:rsid w:val="00CB11A2"/>
    <w:rsid w:val="00CB1273"/>
    <w:rsid w:val="00CB29BD"/>
    <w:rsid w:val="00CB2CD8"/>
    <w:rsid w:val="00CB3A5B"/>
    <w:rsid w:val="00CB3B8F"/>
    <w:rsid w:val="00CB6144"/>
    <w:rsid w:val="00CB6854"/>
    <w:rsid w:val="00CB6E63"/>
    <w:rsid w:val="00CC2FBA"/>
    <w:rsid w:val="00CC3DE8"/>
    <w:rsid w:val="00CC3F33"/>
    <w:rsid w:val="00CC3FE2"/>
    <w:rsid w:val="00CC51B6"/>
    <w:rsid w:val="00CC5A95"/>
    <w:rsid w:val="00CC5EE6"/>
    <w:rsid w:val="00CC5F44"/>
    <w:rsid w:val="00CC77F1"/>
    <w:rsid w:val="00CD0B00"/>
    <w:rsid w:val="00CD0D0C"/>
    <w:rsid w:val="00CD11AD"/>
    <w:rsid w:val="00CD2504"/>
    <w:rsid w:val="00CD4937"/>
    <w:rsid w:val="00CD4DFA"/>
    <w:rsid w:val="00CD5096"/>
    <w:rsid w:val="00CE038B"/>
    <w:rsid w:val="00CE092A"/>
    <w:rsid w:val="00CE0B63"/>
    <w:rsid w:val="00CE0CAC"/>
    <w:rsid w:val="00CE1412"/>
    <w:rsid w:val="00CE282A"/>
    <w:rsid w:val="00CE3248"/>
    <w:rsid w:val="00CE3CBB"/>
    <w:rsid w:val="00CE5084"/>
    <w:rsid w:val="00CE5A01"/>
    <w:rsid w:val="00CE5CB8"/>
    <w:rsid w:val="00CE744F"/>
    <w:rsid w:val="00CE78D8"/>
    <w:rsid w:val="00CF095E"/>
    <w:rsid w:val="00CF18D3"/>
    <w:rsid w:val="00CF3F40"/>
    <w:rsid w:val="00CF43EA"/>
    <w:rsid w:val="00CF4EE1"/>
    <w:rsid w:val="00CF573A"/>
    <w:rsid w:val="00CF5E88"/>
    <w:rsid w:val="00CF64A6"/>
    <w:rsid w:val="00CF6C2C"/>
    <w:rsid w:val="00CF75D8"/>
    <w:rsid w:val="00CF7DC5"/>
    <w:rsid w:val="00D017A7"/>
    <w:rsid w:val="00D02762"/>
    <w:rsid w:val="00D03165"/>
    <w:rsid w:val="00D05946"/>
    <w:rsid w:val="00D06D0C"/>
    <w:rsid w:val="00D0794E"/>
    <w:rsid w:val="00D07C9D"/>
    <w:rsid w:val="00D10886"/>
    <w:rsid w:val="00D114EF"/>
    <w:rsid w:val="00D13DA9"/>
    <w:rsid w:val="00D141F4"/>
    <w:rsid w:val="00D14281"/>
    <w:rsid w:val="00D14E88"/>
    <w:rsid w:val="00D1564B"/>
    <w:rsid w:val="00D15DFE"/>
    <w:rsid w:val="00D15FE8"/>
    <w:rsid w:val="00D1650C"/>
    <w:rsid w:val="00D1664B"/>
    <w:rsid w:val="00D16948"/>
    <w:rsid w:val="00D16952"/>
    <w:rsid w:val="00D17EB0"/>
    <w:rsid w:val="00D201F9"/>
    <w:rsid w:val="00D20356"/>
    <w:rsid w:val="00D2083D"/>
    <w:rsid w:val="00D22C3C"/>
    <w:rsid w:val="00D24582"/>
    <w:rsid w:val="00D24DDE"/>
    <w:rsid w:val="00D2536B"/>
    <w:rsid w:val="00D274DD"/>
    <w:rsid w:val="00D27E5A"/>
    <w:rsid w:val="00D32026"/>
    <w:rsid w:val="00D32A56"/>
    <w:rsid w:val="00D32CA4"/>
    <w:rsid w:val="00D3484E"/>
    <w:rsid w:val="00D34891"/>
    <w:rsid w:val="00D348CA"/>
    <w:rsid w:val="00D34C77"/>
    <w:rsid w:val="00D34FE6"/>
    <w:rsid w:val="00D35700"/>
    <w:rsid w:val="00D35A7A"/>
    <w:rsid w:val="00D36401"/>
    <w:rsid w:val="00D3787C"/>
    <w:rsid w:val="00D419D8"/>
    <w:rsid w:val="00D424F9"/>
    <w:rsid w:val="00D431F6"/>
    <w:rsid w:val="00D43CB1"/>
    <w:rsid w:val="00D44896"/>
    <w:rsid w:val="00D459DF"/>
    <w:rsid w:val="00D45D94"/>
    <w:rsid w:val="00D46D78"/>
    <w:rsid w:val="00D47278"/>
    <w:rsid w:val="00D47545"/>
    <w:rsid w:val="00D5007B"/>
    <w:rsid w:val="00D5034C"/>
    <w:rsid w:val="00D50CA9"/>
    <w:rsid w:val="00D51B71"/>
    <w:rsid w:val="00D51EF4"/>
    <w:rsid w:val="00D5213B"/>
    <w:rsid w:val="00D52841"/>
    <w:rsid w:val="00D543CE"/>
    <w:rsid w:val="00D5510D"/>
    <w:rsid w:val="00D55141"/>
    <w:rsid w:val="00D5515B"/>
    <w:rsid w:val="00D55B17"/>
    <w:rsid w:val="00D57A1F"/>
    <w:rsid w:val="00D60D5B"/>
    <w:rsid w:val="00D61175"/>
    <w:rsid w:val="00D61295"/>
    <w:rsid w:val="00D613B0"/>
    <w:rsid w:val="00D62600"/>
    <w:rsid w:val="00D629DD"/>
    <w:rsid w:val="00D65741"/>
    <w:rsid w:val="00D67D84"/>
    <w:rsid w:val="00D67E62"/>
    <w:rsid w:val="00D7016E"/>
    <w:rsid w:val="00D70769"/>
    <w:rsid w:val="00D713FD"/>
    <w:rsid w:val="00D72D46"/>
    <w:rsid w:val="00D74FB9"/>
    <w:rsid w:val="00D75279"/>
    <w:rsid w:val="00D75C0E"/>
    <w:rsid w:val="00D76A90"/>
    <w:rsid w:val="00D779DC"/>
    <w:rsid w:val="00D808A5"/>
    <w:rsid w:val="00D80CCC"/>
    <w:rsid w:val="00D8131F"/>
    <w:rsid w:val="00D82026"/>
    <w:rsid w:val="00D826F9"/>
    <w:rsid w:val="00D82D18"/>
    <w:rsid w:val="00D8372A"/>
    <w:rsid w:val="00D839DB"/>
    <w:rsid w:val="00D84778"/>
    <w:rsid w:val="00D8506E"/>
    <w:rsid w:val="00D9092E"/>
    <w:rsid w:val="00D90A39"/>
    <w:rsid w:val="00D91B0C"/>
    <w:rsid w:val="00D91CAC"/>
    <w:rsid w:val="00D94113"/>
    <w:rsid w:val="00D94AC8"/>
    <w:rsid w:val="00D956CB"/>
    <w:rsid w:val="00D95840"/>
    <w:rsid w:val="00D969AF"/>
    <w:rsid w:val="00D97653"/>
    <w:rsid w:val="00D97783"/>
    <w:rsid w:val="00D97B93"/>
    <w:rsid w:val="00DA0F28"/>
    <w:rsid w:val="00DA1DF0"/>
    <w:rsid w:val="00DA2050"/>
    <w:rsid w:val="00DA20DE"/>
    <w:rsid w:val="00DA24AA"/>
    <w:rsid w:val="00DA2E93"/>
    <w:rsid w:val="00DA357A"/>
    <w:rsid w:val="00DA3981"/>
    <w:rsid w:val="00DA3C5A"/>
    <w:rsid w:val="00DA5295"/>
    <w:rsid w:val="00DA5988"/>
    <w:rsid w:val="00DA6C54"/>
    <w:rsid w:val="00DB1780"/>
    <w:rsid w:val="00DB1A47"/>
    <w:rsid w:val="00DB3022"/>
    <w:rsid w:val="00DB40BB"/>
    <w:rsid w:val="00DB5694"/>
    <w:rsid w:val="00DB58C0"/>
    <w:rsid w:val="00DB6F02"/>
    <w:rsid w:val="00DB7066"/>
    <w:rsid w:val="00DB709C"/>
    <w:rsid w:val="00DB7236"/>
    <w:rsid w:val="00DB74B8"/>
    <w:rsid w:val="00DB7890"/>
    <w:rsid w:val="00DC0CAB"/>
    <w:rsid w:val="00DC1C44"/>
    <w:rsid w:val="00DC1CA6"/>
    <w:rsid w:val="00DC2946"/>
    <w:rsid w:val="00DC2A62"/>
    <w:rsid w:val="00DC2CD3"/>
    <w:rsid w:val="00DC2E9D"/>
    <w:rsid w:val="00DC3B02"/>
    <w:rsid w:val="00DC55AE"/>
    <w:rsid w:val="00DC5DFD"/>
    <w:rsid w:val="00DC69A0"/>
    <w:rsid w:val="00DD0707"/>
    <w:rsid w:val="00DD1830"/>
    <w:rsid w:val="00DD2690"/>
    <w:rsid w:val="00DD316E"/>
    <w:rsid w:val="00DD4679"/>
    <w:rsid w:val="00DD4D1D"/>
    <w:rsid w:val="00DD636A"/>
    <w:rsid w:val="00DD675E"/>
    <w:rsid w:val="00DD6DA0"/>
    <w:rsid w:val="00DD720B"/>
    <w:rsid w:val="00DE0918"/>
    <w:rsid w:val="00DE129B"/>
    <w:rsid w:val="00DE14AE"/>
    <w:rsid w:val="00DE2735"/>
    <w:rsid w:val="00DE2B56"/>
    <w:rsid w:val="00DE3ADA"/>
    <w:rsid w:val="00DE45F8"/>
    <w:rsid w:val="00DE5DD9"/>
    <w:rsid w:val="00DE6E06"/>
    <w:rsid w:val="00DE7878"/>
    <w:rsid w:val="00DE79A3"/>
    <w:rsid w:val="00DF0351"/>
    <w:rsid w:val="00DF07CC"/>
    <w:rsid w:val="00DF1507"/>
    <w:rsid w:val="00DF1B66"/>
    <w:rsid w:val="00DF2D58"/>
    <w:rsid w:val="00DF36E1"/>
    <w:rsid w:val="00DF4111"/>
    <w:rsid w:val="00DF44A1"/>
    <w:rsid w:val="00DF4BC5"/>
    <w:rsid w:val="00DF4C97"/>
    <w:rsid w:val="00DF4CAD"/>
    <w:rsid w:val="00DF5AA6"/>
    <w:rsid w:val="00DF5CCC"/>
    <w:rsid w:val="00DF690B"/>
    <w:rsid w:val="00DF7033"/>
    <w:rsid w:val="00DF7703"/>
    <w:rsid w:val="00E00B33"/>
    <w:rsid w:val="00E00DF7"/>
    <w:rsid w:val="00E01647"/>
    <w:rsid w:val="00E01708"/>
    <w:rsid w:val="00E028E3"/>
    <w:rsid w:val="00E0353D"/>
    <w:rsid w:val="00E03A31"/>
    <w:rsid w:val="00E04141"/>
    <w:rsid w:val="00E04A04"/>
    <w:rsid w:val="00E04C23"/>
    <w:rsid w:val="00E0593F"/>
    <w:rsid w:val="00E07503"/>
    <w:rsid w:val="00E07B02"/>
    <w:rsid w:val="00E1187C"/>
    <w:rsid w:val="00E12266"/>
    <w:rsid w:val="00E13904"/>
    <w:rsid w:val="00E13C89"/>
    <w:rsid w:val="00E147B0"/>
    <w:rsid w:val="00E15E2F"/>
    <w:rsid w:val="00E2036B"/>
    <w:rsid w:val="00E20CA3"/>
    <w:rsid w:val="00E2122F"/>
    <w:rsid w:val="00E21AD5"/>
    <w:rsid w:val="00E23463"/>
    <w:rsid w:val="00E242CF"/>
    <w:rsid w:val="00E2440B"/>
    <w:rsid w:val="00E2441E"/>
    <w:rsid w:val="00E2462C"/>
    <w:rsid w:val="00E24633"/>
    <w:rsid w:val="00E24D20"/>
    <w:rsid w:val="00E2592F"/>
    <w:rsid w:val="00E266FF"/>
    <w:rsid w:val="00E26DD1"/>
    <w:rsid w:val="00E27598"/>
    <w:rsid w:val="00E27635"/>
    <w:rsid w:val="00E303A6"/>
    <w:rsid w:val="00E305F1"/>
    <w:rsid w:val="00E31760"/>
    <w:rsid w:val="00E3384C"/>
    <w:rsid w:val="00E33AD6"/>
    <w:rsid w:val="00E34548"/>
    <w:rsid w:val="00E35549"/>
    <w:rsid w:val="00E36A48"/>
    <w:rsid w:val="00E36E15"/>
    <w:rsid w:val="00E3786E"/>
    <w:rsid w:val="00E37B6C"/>
    <w:rsid w:val="00E37F19"/>
    <w:rsid w:val="00E4088B"/>
    <w:rsid w:val="00E415FE"/>
    <w:rsid w:val="00E42742"/>
    <w:rsid w:val="00E431E1"/>
    <w:rsid w:val="00E44BD8"/>
    <w:rsid w:val="00E44E36"/>
    <w:rsid w:val="00E45A9F"/>
    <w:rsid w:val="00E45F77"/>
    <w:rsid w:val="00E46951"/>
    <w:rsid w:val="00E51142"/>
    <w:rsid w:val="00E51233"/>
    <w:rsid w:val="00E514EF"/>
    <w:rsid w:val="00E52876"/>
    <w:rsid w:val="00E53D6B"/>
    <w:rsid w:val="00E54DD2"/>
    <w:rsid w:val="00E5637F"/>
    <w:rsid w:val="00E5716E"/>
    <w:rsid w:val="00E57FCE"/>
    <w:rsid w:val="00E60124"/>
    <w:rsid w:val="00E64374"/>
    <w:rsid w:val="00E64FE2"/>
    <w:rsid w:val="00E65376"/>
    <w:rsid w:val="00E65FD8"/>
    <w:rsid w:val="00E66418"/>
    <w:rsid w:val="00E70117"/>
    <w:rsid w:val="00E72364"/>
    <w:rsid w:val="00E72D88"/>
    <w:rsid w:val="00E7415A"/>
    <w:rsid w:val="00E752B7"/>
    <w:rsid w:val="00E759D1"/>
    <w:rsid w:val="00E75EA9"/>
    <w:rsid w:val="00E76E06"/>
    <w:rsid w:val="00E77ABA"/>
    <w:rsid w:val="00E82061"/>
    <w:rsid w:val="00E826A6"/>
    <w:rsid w:val="00E83A92"/>
    <w:rsid w:val="00E84FAA"/>
    <w:rsid w:val="00E8598B"/>
    <w:rsid w:val="00E87207"/>
    <w:rsid w:val="00E87362"/>
    <w:rsid w:val="00E90F68"/>
    <w:rsid w:val="00E910A6"/>
    <w:rsid w:val="00E919F9"/>
    <w:rsid w:val="00E93955"/>
    <w:rsid w:val="00E94F22"/>
    <w:rsid w:val="00E96051"/>
    <w:rsid w:val="00E9702A"/>
    <w:rsid w:val="00E97389"/>
    <w:rsid w:val="00E97DF3"/>
    <w:rsid w:val="00EA0452"/>
    <w:rsid w:val="00EA3348"/>
    <w:rsid w:val="00EA41AC"/>
    <w:rsid w:val="00EA4432"/>
    <w:rsid w:val="00EA4646"/>
    <w:rsid w:val="00EA4691"/>
    <w:rsid w:val="00EA4C70"/>
    <w:rsid w:val="00EA5F00"/>
    <w:rsid w:val="00EA62F7"/>
    <w:rsid w:val="00EA6C91"/>
    <w:rsid w:val="00EA7553"/>
    <w:rsid w:val="00EA7580"/>
    <w:rsid w:val="00EB0818"/>
    <w:rsid w:val="00EB0921"/>
    <w:rsid w:val="00EB0B76"/>
    <w:rsid w:val="00EB0D8F"/>
    <w:rsid w:val="00EB2A37"/>
    <w:rsid w:val="00EB42FA"/>
    <w:rsid w:val="00EB6440"/>
    <w:rsid w:val="00EB723C"/>
    <w:rsid w:val="00EB746A"/>
    <w:rsid w:val="00EC2694"/>
    <w:rsid w:val="00EC482B"/>
    <w:rsid w:val="00EC4A6C"/>
    <w:rsid w:val="00EC5291"/>
    <w:rsid w:val="00EC5B5F"/>
    <w:rsid w:val="00EC603D"/>
    <w:rsid w:val="00EC6167"/>
    <w:rsid w:val="00EC77E8"/>
    <w:rsid w:val="00EC7E98"/>
    <w:rsid w:val="00ED058C"/>
    <w:rsid w:val="00ED2270"/>
    <w:rsid w:val="00ED247B"/>
    <w:rsid w:val="00ED2D7F"/>
    <w:rsid w:val="00ED33C8"/>
    <w:rsid w:val="00ED3917"/>
    <w:rsid w:val="00ED4014"/>
    <w:rsid w:val="00ED4D42"/>
    <w:rsid w:val="00ED5239"/>
    <w:rsid w:val="00ED6A35"/>
    <w:rsid w:val="00ED723F"/>
    <w:rsid w:val="00EE0BA2"/>
    <w:rsid w:val="00EE20E7"/>
    <w:rsid w:val="00EE2F1E"/>
    <w:rsid w:val="00EE3111"/>
    <w:rsid w:val="00EE3F70"/>
    <w:rsid w:val="00EE4448"/>
    <w:rsid w:val="00EE45B7"/>
    <w:rsid w:val="00EE45C6"/>
    <w:rsid w:val="00EE4CFC"/>
    <w:rsid w:val="00EE6FF5"/>
    <w:rsid w:val="00EF114C"/>
    <w:rsid w:val="00EF24AB"/>
    <w:rsid w:val="00EF33C0"/>
    <w:rsid w:val="00EF3E0D"/>
    <w:rsid w:val="00EF4B0E"/>
    <w:rsid w:val="00EF4EB8"/>
    <w:rsid w:val="00EF5D3C"/>
    <w:rsid w:val="00EF6706"/>
    <w:rsid w:val="00EF683D"/>
    <w:rsid w:val="00EF6953"/>
    <w:rsid w:val="00EF796D"/>
    <w:rsid w:val="00EF79F6"/>
    <w:rsid w:val="00F00E9B"/>
    <w:rsid w:val="00F02799"/>
    <w:rsid w:val="00F03833"/>
    <w:rsid w:val="00F03AA5"/>
    <w:rsid w:val="00F0439E"/>
    <w:rsid w:val="00F04719"/>
    <w:rsid w:val="00F04F46"/>
    <w:rsid w:val="00F05A63"/>
    <w:rsid w:val="00F05BCC"/>
    <w:rsid w:val="00F06AC7"/>
    <w:rsid w:val="00F0787F"/>
    <w:rsid w:val="00F07C38"/>
    <w:rsid w:val="00F07D6F"/>
    <w:rsid w:val="00F07EC2"/>
    <w:rsid w:val="00F07EF6"/>
    <w:rsid w:val="00F119F1"/>
    <w:rsid w:val="00F137D4"/>
    <w:rsid w:val="00F1394A"/>
    <w:rsid w:val="00F15BBC"/>
    <w:rsid w:val="00F17E09"/>
    <w:rsid w:val="00F20DCF"/>
    <w:rsid w:val="00F2147C"/>
    <w:rsid w:val="00F21D8F"/>
    <w:rsid w:val="00F21E44"/>
    <w:rsid w:val="00F232A6"/>
    <w:rsid w:val="00F233BB"/>
    <w:rsid w:val="00F252E7"/>
    <w:rsid w:val="00F25608"/>
    <w:rsid w:val="00F25C85"/>
    <w:rsid w:val="00F26ACD"/>
    <w:rsid w:val="00F272D5"/>
    <w:rsid w:val="00F27850"/>
    <w:rsid w:val="00F27FED"/>
    <w:rsid w:val="00F303B9"/>
    <w:rsid w:val="00F30849"/>
    <w:rsid w:val="00F30895"/>
    <w:rsid w:val="00F32BC6"/>
    <w:rsid w:val="00F33258"/>
    <w:rsid w:val="00F33963"/>
    <w:rsid w:val="00F33ABE"/>
    <w:rsid w:val="00F33B88"/>
    <w:rsid w:val="00F33BF9"/>
    <w:rsid w:val="00F33CA2"/>
    <w:rsid w:val="00F349E2"/>
    <w:rsid w:val="00F34F3C"/>
    <w:rsid w:val="00F40DBA"/>
    <w:rsid w:val="00F41105"/>
    <w:rsid w:val="00F41E02"/>
    <w:rsid w:val="00F42F0F"/>
    <w:rsid w:val="00F430EE"/>
    <w:rsid w:val="00F43532"/>
    <w:rsid w:val="00F468BF"/>
    <w:rsid w:val="00F472B9"/>
    <w:rsid w:val="00F51D54"/>
    <w:rsid w:val="00F52229"/>
    <w:rsid w:val="00F5242A"/>
    <w:rsid w:val="00F52524"/>
    <w:rsid w:val="00F5274B"/>
    <w:rsid w:val="00F53224"/>
    <w:rsid w:val="00F53A49"/>
    <w:rsid w:val="00F54F49"/>
    <w:rsid w:val="00F60DB3"/>
    <w:rsid w:val="00F61C91"/>
    <w:rsid w:val="00F629F4"/>
    <w:rsid w:val="00F63214"/>
    <w:rsid w:val="00F634B2"/>
    <w:rsid w:val="00F63DBC"/>
    <w:rsid w:val="00F663D8"/>
    <w:rsid w:val="00F67184"/>
    <w:rsid w:val="00F7187D"/>
    <w:rsid w:val="00F72A32"/>
    <w:rsid w:val="00F735AF"/>
    <w:rsid w:val="00F76D1B"/>
    <w:rsid w:val="00F80885"/>
    <w:rsid w:val="00F81897"/>
    <w:rsid w:val="00F84073"/>
    <w:rsid w:val="00F8455C"/>
    <w:rsid w:val="00F84964"/>
    <w:rsid w:val="00F84FFC"/>
    <w:rsid w:val="00F85243"/>
    <w:rsid w:val="00F86500"/>
    <w:rsid w:val="00F87545"/>
    <w:rsid w:val="00F8799E"/>
    <w:rsid w:val="00F87B3F"/>
    <w:rsid w:val="00F901DB"/>
    <w:rsid w:val="00F907C0"/>
    <w:rsid w:val="00F92E6A"/>
    <w:rsid w:val="00F92E8F"/>
    <w:rsid w:val="00F930B9"/>
    <w:rsid w:val="00F93522"/>
    <w:rsid w:val="00F93A9E"/>
    <w:rsid w:val="00F946F0"/>
    <w:rsid w:val="00F94FA9"/>
    <w:rsid w:val="00F96197"/>
    <w:rsid w:val="00F96910"/>
    <w:rsid w:val="00F97080"/>
    <w:rsid w:val="00F97303"/>
    <w:rsid w:val="00F97A84"/>
    <w:rsid w:val="00F97B19"/>
    <w:rsid w:val="00FA16A8"/>
    <w:rsid w:val="00FA1F9A"/>
    <w:rsid w:val="00FA2044"/>
    <w:rsid w:val="00FA2B52"/>
    <w:rsid w:val="00FA3A18"/>
    <w:rsid w:val="00FA3FBD"/>
    <w:rsid w:val="00FA46BA"/>
    <w:rsid w:val="00FA4E9B"/>
    <w:rsid w:val="00FA52CE"/>
    <w:rsid w:val="00FA52D2"/>
    <w:rsid w:val="00FA5718"/>
    <w:rsid w:val="00FA5E5E"/>
    <w:rsid w:val="00FA6530"/>
    <w:rsid w:val="00FA6AC3"/>
    <w:rsid w:val="00FA6EF1"/>
    <w:rsid w:val="00FB01E2"/>
    <w:rsid w:val="00FB3FCF"/>
    <w:rsid w:val="00FB5080"/>
    <w:rsid w:val="00FB53D7"/>
    <w:rsid w:val="00FB5C60"/>
    <w:rsid w:val="00FB5D77"/>
    <w:rsid w:val="00FB70C5"/>
    <w:rsid w:val="00FB75E3"/>
    <w:rsid w:val="00FB7804"/>
    <w:rsid w:val="00FB79C2"/>
    <w:rsid w:val="00FB7D36"/>
    <w:rsid w:val="00FC137F"/>
    <w:rsid w:val="00FC14CB"/>
    <w:rsid w:val="00FC1704"/>
    <w:rsid w:val="00FC27EE"/>
    <w:rsid w:val="00FC3C34"/>
    <w:rsid w:val="00FC4B59"/>
    <w:rsid w:val="00FC4E6D"/>
    <w:rsid w:val="00FC6B35"/>
    <w:rsid w:val="00FC797D"/>
    <w:rsid w:val="00FC7A3B"/>
    <w:rsid w:val="00FC7C62"/>
    <w:rsid w:val="00FC7D11"/>
    <w:rsid w:val="00FD0046"/>
    <w:rsid w:val="00FD0A18"/>
    <w:rsid w:val="00FD0B8D"/>
    <w:rsid w:val="00FD33E6"/>
    <w:rsid w:val="00FD4007"/>
    <w:rsid w:val="00FD57B6"/>
    <w:rsid w:val="00FD6161"/>
    <w:rsid w:val="00FD6735"/>
    <w:rsid w:val="00FD7BBF"/>
    <w:rsid w:val="00FD7D14"/>
    <w:rsid w:val="00FE1D70"/>
    <w:rsid w:val="00FE2807"/>
    <w:rsid w:val="00FE28C2"/>
    <w:rsid w:val="00FE306A"/>
    <w:rsid w:val="00FE40E5"/>
    <w:rsid w:val="00FE41FD"/>
    <w:rsid w:val="00FE4808"/>
    <w:rsid w:val="00FE5256"/>
    <w:rsid w:val="00FE6D51"/>
    <w:rsid w:val="00FE703F"/>
    <w:rsid w:val="00FF00FA"/>
    <w:rsid w:val="00FF0BA1"/>
    <w:rsid w:val="00FF159D"/>
    <w:rsid w:val="00FF15DB"/>
    <w:rsid w:val="00FF1D51"/>
    <w:rsid w:val="00FF2093"/>
    <w:rsid w:val="00FF2CB9"/>
    <w:rsid w:val="00FF2F8A"/>
    <w:rsid w:val="00FF3344"/>
    <w:rsid w:val="00FF4E39"/>
    <w:rsid w:val="00FF50E6"/>
    <w:rsid w:val="00FF5912"/>
    <w:rsid w:val="00FF60B9"/>
    <w:rsid w:val="00FF67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0839E"/>
  <w14:defaultImageDpi w14:val="300"/>
  <w15:docId w15:val="{68B2613C-4650-4706-83FC-B086184D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050"/>
    <w:rPr>
      <w:rFonts w:ascii="Avenir Next LT Pro" w:hAnsi="Avenir Next LT Pro"/>
      <w:color w:val="303030"/>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696004"/>
    <w:pPr>
      <w:keepNext/>
      <w:spacing w:line="360" w:lineRule="auto"/>
      <w:jc w:val="both"/>
      <w:outlineLvl w:val="0"/>
    </w:pPr>
    <w:rPr>
      <w:rFonts w:asciiTheme="majorHAnsi" w:eastAsia="Times New Roman" w:hAnsiTheme="majorHAnsi" w:cstheme="minorHAnsi"/>
      <w:b/>
      <w:bCs/>
      <w:sz w:val="48"/>
      <w:lang w:val="es-ES"/>
    </w:rPr>
  </w:style>
  <w:style w:type="paragraph" w:styleId="Ttulo2">
    <w:name w:val="heading 2"/>
    <w:aliases w:val="título 2"/>
    <w:basedOn w:val="Normal"/>
    <w:next w:val="Normal"/>
    <w:link w:val="Ttulo2Car"/>
    <w:qFormat/>
    <w:rsid w:val="00C43CBD"/>
    <w:pPr>
      <w:keepNext/>
      <w:numPr>
        <w:ilvl w:val="1"/>
        <w:numId w:val="8"/>
      </w:numPr>
      <w:spacing w:line="360" w:lineRule="auto"/>
      <w:jc w:val="both"/>
      <w:outlineLvl w:val="1"/>
    </w:pPr>
    <w:rPr>
      <w:rFonts w:asciiTheme="majorHAnsi" w:eastAsia="Times New Roman" w:hAnsiTheme="majorHAnsi" w:cstheme="minorHAnsi"/>
      <w:b/>
      <w:bCs/>
      <w:sz w:val="32"/>
      <w:lang w:val="es-ES"/>
    </w:rPr>
  </w:style>
  <w:style w:type="paragraph" w:styleId="Ttulo3">
    <w:name w:val="heading 3"/>
    <w:basedOn w:val="Normal"/>
    <w:next w:val="Normal"/>
    <w:link w:val="Ttulo3Car"/>
    <w:qFormat/>
    <w:rsid w:val="00696004"/>
    <w:pPr>
      <w:keepNext/>
      <w:spacing w:before="240" w:after="60"/>
      <w:outlineLvl w:val="2"/>
    </w:pPr>
    <w:rPr>
      <w:rFonts w:ascii="Calibri" w:eastAsia="Times New Roman" w:hAnsi="Calibri" w:cs="Arial"/>
      <w:b/>
      <w:bCs/>
      <w:sz w:val="28"/>
      <w:szCs w:val="26"/>
      <w:lang w:val="es-ES"/>
    </w:rPr>
  </w:style>
  <w:style w:type="paragraph" w:styleId="Ttulo4">
    <w:name w:val="heading 4"/>
    <w:basedOn w:val="Normal"/>
    <w:next w:val="Normal"/>
    <w:link w:val="Ttulo4Car"/>
    <w:qFormat/>
    <w:rsid w:val="00696004"/>
    <w:pPr>
      <w:keepNext/>
      <w:spacing w:before="240" w:after="60"/>
      <w:outlineLvl w:val="3"/>
    </w:pPr>
    <w:rPr>
      <w:rFonts w:ascii="Calibri" w:eastAsia="Arial Unicode MS" w:hAnsi="Calibri" w:cs="Times New Roman"/>
      <w:b/>
      <w:bCs/>
      <w:szCs w:val="28"/>
      <w:lang w:val="es-ES"/>
    </w:rPr>
  </w:style>
  <w:style w:type="paragraph" w:styleId="Ttulo5">
    <w:name w:val="heading 5"/>
    <w:basedOn w:val="Normal"/>
    <w:next w:val="Normal"/>
    <w:link w:val="Ttulo5Car"/>
    <w:qFormat/>
    <w:rsid w:val="006039FE"/>
    <w:pPr>
      <w:spacing w:before="240" w:after="60" w:line="360" w:lineRule="auto"/>
      <w:outlineLvl w:val="4"/>
    </w:pPr>
    <w:rPr>
      <w:rFonts w:ascii="Calibri" w:eastAsia="Times New Roman" w:hAnsi="Calibri" w:cs="Times New Roman"/>
      <w:b/>
      <w:szCs w:val="20"/>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696004"/>
    <w:rPr>
      <w:rFonts w:asciiTheme="majorHAnsi" w:eastAsia="Times New Roman" w:hAnsiTheme="majorHAnsi" w:cstheme="minorHAnsi"/>
      <w:b/>
      <w:bCs/>
      <w:sz w:val="48"/>
      <w:lang w:val="es-ES"/>
    </w:rPr>
  </w:style>
  <w:style w:type="character" w:customStyle="1" w:styleId="Ttulo2Car">
    <w:name w:val="Título 2 Car"/>
    <w:aliases w:val="título 2 Car"/>
    <w:basedOn w:val="Fuentedeprrafopredeter"/>
    <w:link w:val="Ttulo2"/>
    <w:rsid w:val="00C43CBD"/>
    <w:rPr>
      <w:rFonts w:asciiTheme="majorHAnsi" w:eastAsia="Times New Roman" w:hAnsiTheme="majorHAnsi" w:cstheme="minorHAnsi"/>
      <w:b/>
      <w:bCs/>
      <w:sz w:val="32"/>
      <w:lang w:val="es-ES"/>
    </w:rPr>
  </w:style>
  <w:style w:type="character" w:customStyle="1" w:styleId="Ttulo3Car">
    <w:name w:val="Título 3 Car"/>
    <w:basedOn w:val="Fuentedeprrafopredeter"/>
    <w:link w:val="Ttulo3"/>
    <w:rsid w:val="00696004"/>
    <w:rPr>
      <w:rFonts w:ascii="Calibri" w:eastAsia="Times New Roman" w:hAnsi="Calibri" w:cs="Arial"/>
      <w:b/>
      <w:bCs/>
      <w:sz w:val="28"/>
      <w:szCs w:val="26"/>
      <w:lang w:val="es-ES"/>
    </w:rPr>
  </w:style>
  <w:style w:type="character" w:customStyle="1" w:styleId="Ttulo4Car">
    <w:name w:val="Título 4 Car"/>
    <w:basedOn w:val="Fuentedeprrafopredeter"/>
    <w:link w:val="Ttulo4"/>
    <w:rsid w:val="00696004"/>
    <w:rPr>
      <w:rFonts w:ascii="Calibri" w:eastAsia="Arial Unicode MS" w:hAnsi="Calibri" w:cs="Times New Roman"/>
      <w:b/>
      <w:bCs/>
      <w:szCs w:val="28"/>
      <w:lang w:val="es-ES"/>
    </w:rPr>
  </w:style>
  <w:style w:type="character" w:customStyle="1" w:styleId="Ttulo5Car">
    <w:name w:val="Título 5 Car"/>
    <w:basedOn w:val="Fuentedeprrafopredeter"/>
    <w:link w:val="Ttulo5"/>
    <w:rsid w:val="006039FE"/>
    <w:rPr>
      <w:rFonts w:ascii="Calibri" w:eastAsia="Times New Roman" w:hAnsi="Calibri" w:cs="Times New Roman"/>
      <w:b/>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GI,sin cuadricula,SGS Table Basic 1,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A7F58"/>
    <w:pPr>
      <w:spacing w:before="120" w:after="120"/>
    </w:pPr>
    <w:rPr>
      <w:rFonts w:ascii="Calibri" w:eastAsia="Times New Roman" w:hAnsi="Calibri" w:cs="Calibri"/>
      <w:b/>
      <w:bCs/>
      <w:caps/>
      <w:sz w:val="20"/>
      <w:szCs w:val="20"/>
    </w:rPr>
  </w:style>
  <w:style w:type="paragraph" w:styleId="TDC2">
    <w:name w:val="toc 2"/>
    <w:basedOn w:val="Normal"/>
    <w:next w:val="Normal"/>
    <w:uiPriority w:val="39"/>
    <w:rsid w:val="009A7F58"/>
    <w:pPr>
      <w:ind w:left="200"/>
    </w:pPr>
    <w:rPr>
      <w:rFonts w:ascii="Calibri" w:eastAsia="Times New Roman" w:hAnsi="Calibri" w:cs="Calibri"/>
      <w:smallCaps/>
      <w:sz w:val="20"/>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rsid w:val="009A7F58"/>
    <w:pPr>
      <w:ind w:left="600"/>
    </w:pPr>
    <w:rPr>
      <w:rFonts w:ascii="Calibri" w:eastAsia="Times New Roman" w:hAnsi="Calibri" w:cs="Calibri"/>
      <w:sz w:val="18"/>
      <w:szCs w:val="18"/>
    </w:rPr>
  </w:style>
  <w:style w:type="paragraph" w:styleId="TDC5">
    <w:name w:val="toc 5"/>
    <w:basedOn w:val="Normal"/>
    <w:next w:val="Normal"/>
    <w:rsid w:val="009A7F58"/>
    <w:pPr>
      <w:ind w:left="800"/>
    </w:pPr>
    <w:rPr>
      <w:rFonts w:ascii="Calibri" w:eastAsia="Times New Roman" w:hAnsi="Calibri" w:cs="Calibri"/>
      <w:sz w:val="18"/>
      <w:szCs w:val="18"/>
    </w:rPr>
  </w:style>
  <w:style w:type="paragraph" w:styleId="TDC6">
    <w:name w:val="toc 6"/>
    <w:basedOn w:val="Normal"/>
    <w:next w:val="Normal"/>
    <w:rsid w:val="009A7F58"/>
    <w:pPr>
      <w:ind w:left="1000"/>
    </w:pPr>
    <w:rPr>
      <w:rFonts w:ascii="Calibri" w:eastAsia="Times New Roman" w:hAnsi="Calibri" w:cs="Calibri"/>
      <w:sz w:val="18"/>
      <w:szCs w:val="18"/>
    </w:rPr>
  </w:style>
  <w:style w:type="paragraph" w:styleId="TDC7">
    <w:name w:val="toc 7"/>
    <w:basedOn w:val="Normal"/>
    <w:next w:val="Normal"/>
    <w:rsid w:val="009A7F58"/>
    <w:pPr>
      <w:ind w:left="1200"/>
    </w:pPr>
    <w:rPr>
      <w:rFonts w:ascii="Calibri" w:eastAsia="Times New Roman" w:hAnsi="Calibri" w:cs="Calibri"/>
      <w:sz w:val="18"/>
      <w:szCs w:val="18"/>
    </w:rPr>
  </w:style>
  <w:style w:type="paragraph" w:styleId="TDC8">
    <w:name w:val="toc 8"/>
    <w:basedOn w:val="Normal"/>
    <w:next w:val="Normal"/>
    <w:rsid w:val="009A7F58"/>
    <w:pPr>
      <w:ind w:left="1400"/>
    </w:pPr>
    <w:rPr>
      <w:rFonts w:ascii="Calibri" w:eastAsia="Times New Roman" w:hAnsi="Calibri" w:cs="Calibri"/>
      <w:sz w:val="18"/>
      <w:szCs w:val="18"/>
    </w:rPr>
  </w:style>
  <w:style w:type="paragraph" w:styleId="TDC9">
    <w:name w:val="toc 9"/>
    <w:basedOn w:val="Normal"/>
    <w:next w:val="Normal"/>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pPr>
      <w:jc w:val="left"/>
    </w:pPr>
    <w:rPr>
      <w:rFonts w:cs="Times New Roman"/>
      <w:bCs w:val="0"/>
      <w:kern w:val="28"/>
      <w:sz w:val="24"/>
      <w:lang w:val="en-US"/>
    </w:rPr>
  </w:style>
  <w:style w:type="paragraph" w:customStyle="1" w:styleId="Estilo2">
    <w:name w:val="Estilo2"/>
    <w:basedOn w:val="Ttulo2"/>
    <w:link w:val="Estilo2Car"/>
    <w:autoRedefine/>
    <w:uiPriority w:val="99"/>
    <w:rsid w:val="009A7F58"/>
    <w:pPr>
      <w:spacing w:before="240" w:after="60"/>
    </w:pPr>
    <w:rPr>
      <w:rFonts w:ascii="Calibri" w:hAnsi="Calibri" w:cs="Calibri"/>
      <w:bCs w:val="0"/>
      <w:sz w:val="28"/>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A7F58"/>
    <w:pPr>
      <w:spacing w:before="120" w:after="120"/>
      <w:ind w:left="440" w:hanging="440"/>
      <w:jc w:val="both"/>
    </w:pPr>
    <w:rPr>
      <w:rFonts w:ascii="Calibri" w:eastAsia="Times New Roman" w:hAnsi="Calibri" w:cs="Times New Roman"/>
      <w:sz w:val="22"/>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Verdana" w:hAnsi="Verdan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uiPriority w:val="20"/>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extmoyenjd">
    <w:name w:val="textmoyenjd"/>
    <w:basedOn w:val="Normal"/>
    <w:rsid w:val="00FA52CE"/>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FA52CE"/>
  </w:style>
  <w:style w:type="character" w:customStyle="1" w:styleId="Estilo2Car">
    <w:name w:val="Estilo2 Car"/>
    <w:link w:val="Estilo2"/>
    <w:uiPriority w:val="99"/>
    <w:locked/>
    <w:rsid w:val="00FA52CE"/>
    <w:rPr>
      <w:rFonts w:ascii="Calibri" w:eastAsia="Times New Roman" w:hAnsi="Calibri" w:cs="Calibri"/>
      <w:b/>
      <w:sz w:val="28"/>
      <w:szCs w:val="22"/>
      <w:lang w:val="es-CO"/>
    </w:rPr>
  </w:style>
  <w:style w:type="character" w:customStyle="1" w:styleId="CommentSubjectChar">
    <w:name w:val="Comment Subject Char"/>
    <w:basedOn w:val="TextocomentarioCar"/>
    <w:rsid w:val="00FA52CE"/>
    <w:rPr>
      <w:rFonts w:ascii="Tahoma" w:eastAsia="Times New Roman" w:hAnsi="Tahoma" w:cs="Times New Roman"/>
      <w:sz w:val="20"/>
      <w:szCs w:val="20"/>
      <w:lang w:val="es-ES_tradnl" w:eastAsia="es-ES"/>
    </w:rPr>
  </w:style>
  <w:style w:type="paragraph" w:styleId="TtuloTDC">
    <w:name w:val="TOC Heading"/>
    <w:basedOn w:val="Ttulo1"/>
    <w:next w:val="Normal"/>
    <w:uiPriority w:val="39"/>
    <w:unhideWhenUsed/>
    <w:qFormat/>
    <w:rsid w:val="00196D6E"/>
    <w:pPr>
      <w:keepLines/>
      <w:spacing w:before="240" w:line="259" w:lineRule="auto"/>
      <w:jc w:val="left"/>
      <w:outlineLvl w:val="9"/>
    </w:pPr>
    <w:rPr>
      <w:rFonts w:eastAsiaTheme="majorEastAsia" w:cstheme="majorBidi"/>
      <w:b w:val="0"/>
      <w:bCs w:val="0"/>
      <w:color w:val="365F91" w:themeColor="accent1" w:themeShade="BF"/>
      <w:sz w:val="32"/>
      <w:szCs w:val="32"/>
    </w:rPr>
  </w:style>
  <w:style w:type="paragraph" w:customStyle="1" w:styleId="BodyText21">
    <w:name w:val="Body Text 21"/>
    <w:basedOn w:val="Normal"/>
    <w:link w:val="BodyText21Char"/>
    <w:rsid w:val="00DA6C54"/>
    <w:pPr>
      <w:widowControl w:val="0"/>
      <w:jc w:val="both"/>
    </w:pPr>
    <w:rPr>
      <w:rFonts w:ascii="Times New Roman" w:eastAsia="Times New Roman" w:hAnsi="Times New Roman" w:cs="Times New Roman"/>
      <w:szCs w:val="20"/>
      <w:lang w:eastAsia="en-US"/>
    </w:rPr>
  </w:style>
  <w:style w:type="character" w:customStyle="1" w:styleId="BodyText21Char">
    <w:name w:val="Body Text 21 Char"/>
    <w:link w:val="BodyText21"/>
    <w:rsid w:val="00DA6C54"/>
    <w:rPr>
      <w:rFonts w:ascii="Times New Roman" w:eastAsia="Times New Roman" w:hAnsi="Times New Roman" w:cs="Times New Roman"/>
      <w:szCs w:val="20"/>
      <w:lang w:val="es-CO" w:eastAsia="en-US"/>
    </w:rPr>
  </w:style>
  <w:style w:type="character" w:customStyle="1" w:styleId="Mencinsinresolver1">
    <w:name w:val="Mención sin resolver1"/>
    <w:basedOn w:val="Fuentedeprrafopredeter"/>
    <w:uiPriority w:val="99"/>
    <w:semiHidden/>
    <w:unhideWhenUsed/>
    <w:rsid w:val="00841810"/>
    <w:rPr>
      <w:color w:val="605E5C"/>
      <w:shd w:val="clear" w:color="auto" w:fill="E1DFDD"/>
    </w:rPr>
  </w:style>
  <w:style w:type="paragraph" w:customStyle="1" w:styleId="TableParagraph">
    <w:name w:val="Table Paragraph"/>
    <w:basedOn w:val="Normal"/>
    <w:uiPriority w:val="1"/>
    <w:qFormat/>
    <w:rsid w:val="00A13A01"/>
    <w:pPr>
      <w:widowControl w:val="0"/>
      <w:autoSpaceDE w:val="0"/>
      <w:autoSpaceDN w:val="0"/>
    </w:pPr>
    <w:rPr>
      <w:rFonts w:ascii="Arial Narrow" w:eastAsia="Arial Narrow" w:hAnsi="Arial Narrow" w:cs="Arial Narrow"/>
      <w:sz w:val="22"/>
      <w:szCs w:val="22"/>
      <w:lang w:val="es-ES" w:bidi="es-ES"/>
    </w:rPr>
  </w:style>
  <w:style w:type="table" w:customStyle="1" w:styleId="Tablaconcuadrcula2">
    <w:name w:val="Tabla con cuadrícula2"/>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FC4B59"/>
    <w:rPr>
      <w:color w:val="605E5C"/>
      <w:shd w:val="clear" w:color="auto" w:fill="E1DFDD"/>
    </w:rPr>
  </w:style>
  <w:style w:type="table" w:customStyle="1" w:styleId="SGSTableBasic11">
    <w:name w:val="SGS Table Basic 11"/>
    <w:basedOn w:val="Tablanormal"/>
    <w:next w:val="Tablaconcuadrcula"/>
    <w:uiPriority w:val="59"/>
    <w:qFormat/>
    <w:rsid w:val="00043C93"/>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F2147C"/>
    <w:rPr>
      <w:color w:val="605E5C"/>
      <w:shd w:val="clear" w:color="auto" w:fill="E1DFDD"/>
    </w:rPr>
  </w:style>
  <w:style w:type="character" w:styleId="Mencinsinresolver">
    <w:name w:val="Unresolved Mention"/>
    <w:basedOn w:val="Fuentedeprrafopredeter"/>
    <w:uiPriority w:val="99"/>
    <w:semiHidden/>
    <w:unhideWhenUsed/>
    <w:rsid w:val="0026065A"/>
    <w:rPr>
      <w:color w:val="605E5C"/>
      <w:shd w:val="clear" w:color="auto" w:fill="E1DFDD"/>
    </w:rPr>
  </w:style>
  <w:style w:type="table" w:customStyle="1" w:styleId="SGSTableBasic111">
    <w:name w:val="SGS Table Basic 111"/>
    <w:basedOn w:val="Tablanormal"/>
    <w:next w:val="Tablaconcuadrcula"/>
    <w:uiPriority w:val="39"/>
    <w:qFormat/>
    <w:rsid w:val="00F94FA9"/>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E01647"/>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F07EC2"/>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520">
      <w:bodyDiv w:val="1"/>
      <w:marLeft w:val="0"/>
      <w:marRight w:val="0"/>
      <w:marTop w:val="0"/>
      <w:marBottom w:val="0"/>
      <w:divBdr>
        <w:top w:val="none" w:sz="0" w:space="0" w:color="auto"/>
        <w:left w:val="none" w:sz="0" w:space="0" w:color="auto"/>
        <w:bottom w:val="none" w:sz="0" w:space="0" w:color="auto"/>
        <w:right w:val="none" w:sz="0" w:space="0" w:color="auto"/>
      </w:divBdr>
    </w:div>
    <w:div w:id="35200194">
      <w:bodyDiv w:val="1"/>
      <w:marLeft w:val="0"/>
      <w:marRight w:val="0"/>
      <w:marTop w:val="0"/>
      <w:marBottom w:val="0"/>
      <w:divBdr>
        <w:top w:val="none" w:sz="0" w:space="0" w:color="auto"/>
        <w:left w:val="none" w:sz="0" w:space="0" w:color="auto"/>
        <w:bottom w:val="none" w:sz="0" w:space="0" w:color="auto"/>
        <w:right w:val="none" w:sz="0" w:space="0" w:color="auto"/>
      </w:divBdr>
    </w:div>
    <w:div w:id="63336251">
      <w:bodyDiv w:val="1"/>
      <w:marLeft w:val="0"/>
      <w:marRight w:val="0"/>
      <w:marTop w:val="0"/>
      <w:marBottom w:val="0"/>
      <w:divBdr>
        <w:top w:val="none" w:sz="0" w:space="0" w:color="auto"/>
        <w:left w:val="none" w:sz="0" w:space="0" w:color="auto"/>
        <w:bottom w:val="none" w:sz="0" w:space="0" w:color="auto"/>
        <w:right w:val="none" w:sz="0" w:space="0" w:color="auto"/>
      </w:divBdr>
    </w:div>
    <w:div w:id="67729197">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78469103">
      <w:bodyDiv w:val="1"/>
      <w:marLeft w:val="0"/>
      <w:marRight w:val="0"/>
      <w:marTop w:val="0"/>
      <w:marBottom w:val="0"/>
      <w:divBdr>
        <w:top w:val="none" w:sz="0" w:space="0" w:color="auto"/>
        <w:left w:val="none" w:sz="0" w:space="0" w:color="auto"/>
        <w:bottom w:val="none" w:sz="0" w:space="0" w:color="auto"/>
        <w:right w:val="none" w:sz="0" w:space="0" w:color="auto"/>
      </w:divBdr>
    </w:div>
    <w:div w:id="230191724">
      <w:bodyDiv w:val="1"/>
      <w:marLeft w:val="0"/>
      <w:marRight w:val="0"/>
      <w:marTop w:val="0"/>
      <w:marBottom w:val="0"/>
      <w:divBdr>
        <w:top w:val="none" w:sz="0" w:space="0" w:color="auto"/>
        <w:left w:val="none" w:sz="0" w:space="0" w:color="auto"/>
        <w:bottom w:val="none" w:sz="0" w:space="0" w:color="auto"/>
        <w:right w:val="none" w:sz="0" w:space="0" w:color="auto"/>
      </w:divBdr>
    </w:div>
    <w:div w:id="281765438">
      <w:bodyDiv w:val="1"/>
      <w:marLeft w:val="0"/>
      <w:marRight w:val="0"/>
      <w:marTop w:val="0"/>
      <w:marBottom w:val="0"/>
      <w:divBdr>
        <w:top w:val="none" w:sz="0" w:space="0" w:color="auto"/>
        <w:left w:val="none" w:sz="0" w:space="0" w:color="auto"/>
        <w:bottom w:val="none" w:sz="0" w:space="0" w:color="auto"/>
        <w:right w:val="none" w:sz="0" w:space="0" w:color="auto"/>
      </w:divBdr>
    </w:div>
    <w:div w:id="300615262">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60907412">
      <w:bodyDiv w:val="1"/>
      <w:marLeft w:val="0"/>
      <w:marRight w:val="0"/>
      <w:marTop w:val="0"/>
      <w:marBottom w:val="0"/>
      <w:divBdr>
        <w:top w:val="none" w:sz="0" w:space="0" w:color="auto"/>
        <w:left w:val="none" w:sz="0" w:space="0" w:color="auto"/>
        <w:bottom w:val="none" w:sz="0" w:space="0" w:color="auto"/>
        <w:right w:val="none" w:sz="0" w:space="0" w:color="auto"/>
      </w:divBdr>
    </w:div>
    <w:div w:id="425349015">
      <w:bodyDiv w:val="1"/>
      <w:marLeft w:val="0"/>
      <w:marRight w:val="0"/>
      <w:marTop w:val="0"/>
      <w:marBottom w:val="0"/>
      <w:divBdr>
        <w:top w:val="none" w:sz="0" w:space="0" w:color="auto"/>
        <w:left w:val="none" w:sz="0" w:space="0" w:color="auto"/>
        <w:bottom w:val="none" w:sz="0" w:space="0" w:color="auto"/>
        <w:right w:val="none" w:sz="0" w:space="0" w:color="auto"/>
      </w:divBdr>
    </w:div>
    <w:div w:id="429660811">
      <w:bodyDiv w:val="1"/>
      <w:marLeft w:val="0"/>
      <w:marRight w:val="0"/>
      <w:marTop w:val="0"/>
      <w:marBottom w:val="0"/>
      <w:divBdr>
        <w:top w:val="none" w:sz="0" w:space="0" w:color="auto"/>
        <w:left w:val="none" w:sz="0" w:space="0" w:color="auto"/>
        <w:bottom w:val="none" w:sz="0" w:space="0" w:color="auto"/>
        <w:right w:val="none" w:sz="0" w:space="0" w:color="auto"/>
      </w:divBdr>
    </w:div>
    <w:div w:id="442919095">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98680673">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17295910">
      <w:bodyDiv w:val="1"/>
      <w:marLeft w:val="0"/>
      <w:marRight w:val="0"/>
      <w:marTop w:val="0"/>
      <w:marBottom w:val="0"/>
      <w:divBdr>
        <w:top w:val="none" w:sz="0" w:space="0" w:color="auto"/>
        <w:left w:val="none" w:sz="0" w:space="0" w:color="auto"/>
        <w:bottom w:val="none" w:sz="0" w:space="0" w:color="auto"/>
        <w:right w:val="none" w:sz="0" w:space="0" w:color="auto"/>
      </w:divBdr>
    </w:div>
    <w:div w:id="628780574">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80350808">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694424335">
      <w:bodyDiv w:val="1"/>
      <w:marLeft w:val="0"/>
      <w:marRight w:val="0"/>
      <w:marTop w:val="0"/>
      <w:marBottom w:val="0"/>
      <w:divBdr>
        <w:top w:val="none" w:sz="0" w:space="0" w:color="auto"/>
        <w:left w:val="none" w:sz="0" w:space="0" w:color="auto"/>
        <w:bottom w:val="none" w:sz="0" w:space="0" w:color="auto"/>
        <w:right w:val="none" w:sz="0" w:space="0" w:color="auto"/>
      </w:divBdr>
    </w:div>
    <w:div w:id="709454473">
      <w:bodyDiv w:val="1"/>
      <w:marLeft w:val="0"/>
      <w:marRight w:val="0"/>
      <w:marTop w:val="0"/>
      <w:marBottom w:val="0"/>
      <w:divBdr>
        <w:top w:val="none" w:sz="0" w:space="0" w:color="auto"/>
        <w:left w:val="none" w:sz="0" w:space="0" w:color="auto"/>
        <w:bottom w:val="none" w:sz="0" w:space="0" w:color="auto"/>
        <w:right w:val="none" w:sz="0" w:space="0" w:color="auto"/>
      </w:divBdr>
    </w:div>
    <w:div w:id="747465307">
      <w:bodyDiv w:val="1"/>
      <w:marLeft w:val="0"/>
      <w:marRight w:val="0"/>
      <w:marTop w:val="0"/>
      <w:marBottom w:val="0"/>
      <w:divBdr>
        <w:top w:val="none" w:sz="0" w:space="0" w:color="auto"/>
        <w:left w:val="none" w:sz="0" w:space="0" w:color="auto"/>
        <w:bottom w:val="none" w:sz="0" w:space="0" w:color="auto"/>
        <w:right w:val="none" w:sz="0" w:space="0" w:color="auto"/>
      </w:divBdr>
    </w:div>
    <w:div w:id="753283713">
      <w:bodyDiv w:val="1"/>
      <w:marLeft w:val="0"/>
      <w:marRight w:val="0"/>
      <w:marTop w:val="0"/>
      <w:marBottom w:val="0"/>
      <w:divBdr>
        <w:top w:val="none" w:sz="0" w:space="0" w:color="auto"/>
        <w:left w:val="none" w:sz="0" w:space="0" w:color="auto"/>
        <w:bottom w:val="none" w:sz="0" w:space="0" w:color="auto"/>
        <w:right w:val="none" w:sz="0" w:space="0" w:color="auto"/>
      </w:divBdr>
    </w:div>
    <w:div w:id="754086762">
      <w:bodyDiv w:val="1"/>
      <w:marLeft w:val="0"/>
      <w:marRight w:val="0"/>
      <w:marTop w:val="0"/>
      <w:marBottom w:val="0"/>
      <w:divBdr>
        <w:top w:val="none" w:sz="0" w:space="0" w:color="auto"/>
        <w:left w:val="none" w:sz="0" w:space="0" w:color="auto"/>
        <w:bottom w:val="none" w:sz="0" w:space="0" w:color="auto"/>
        <w:right w:val="none" w:sz="0" w:space="0" w:color="auto"/>
      </w:divBdr>
    </w:div>
    <w:div w:id="756825417">
      <w:bodyDiv w:val="1"/>
      <w:marLeft w:val="0"/>
      <w:marRight w:val="0"/>
      <w:marTop w:val="0"/>
      <w:marBottom w:val="0"/>
      <w:divBdr>
        <w:top w:val="none" w:sz="0" w:space="0" w:color="auto"/>
        <w:left w:val="none" w:sz="0" w:space="0" w:color="auto"/>
        <w:bottom w:val="none" w:sz="0" w:space="0" w:color="auto"/>
        <w:right w:val="none" w:sz="0" w:space="0" w:color="auto"/>
      </w:divBdr>
    </w:div>
    <w:div w:id="773206718">
      <w:bodyDiv w:val="1"/>
      <w:marLeft w:val="0"/>
      <w:marRight w:val="0"/>
      <w:marTop w:val="0"/>
      <w:marBottom w:val="0"/>
      <w:divBdr>
        <w:top w:val="none" w:sz="0" w:space="0" w:color="auto"/>
        <w:left w:val="none" w:sz="0" w:space="0" w:color="auto"/>
        <w:bottom w:val="none" w:sz="0" w:space="0" w:color="auto"/>
        <w:right w:val="none" w:sz="0" w:space="0" w:color="auto"/>
      </w:divBdr>
    </w:div>
    <w:div w:id="860510381">
      <w:bodyDiv w:val="1"/>
      <w:marLeft w:val="0"/>
      <w:marRight w:val="0"/>
      <w:marTop w:val="0"/>
      <w:marBottom w:val="0"/>
      <w:divBdr>
        <w:top w:val="none" w:sz="0" w:space="0" w:color="auto"/>
        <w:left w:val="none" w:sz="0" w:space="0" w:color="auto"/>
        <w:bottom w:val="none" w:sz="0" w:space="0" w:color="auto"/>
        <w:right w:val="none" w:sz="0" w:space="0" w:color="auto"/>
      </w:divBdr>
    </w:div>
    <w:div w:id="866259840">
      <w:bodyDiv w:val="1"/>
      <w:marLeft w:val="0"/>
      <w:marRight w:val="0"/>
      <w:marTop w:val="0"/>
      <w:marBottom w:val="0"/>
      <w:divBdr>
        <w:top w:val="none" w:sz="0" w:space="0" w:color="auto"/>
        <w:left w:val="none" w:sz="0" w:space="0" w:color="auto"/>
        <w:bottom w:val="none" w:sz="0" w:space="0" w:color="auto"/>
        <w:right w:val="none" w:sz="0" w:space="0" w:color="auto"/>
      </w:divBdr>
    </w:div>
    <w:div w:id="884637126">
      <w:bodyDiv w:val="1"/>
      <w:marLeft w:val="0"/>
      <w:marRight w:val="0"/>
      <w:marTop w:val="0"/>
      <w:marBottom w:val="0"/>
      <w:divBdr>
        <w:top w:val="none" w:sz="0" w:space="0" w:color="auto"/>
        <w:left w:val="none" w:sz="0" w:space="0" w:color="auto"/>
        <w:bottom w:val="none" w:sz="0" w:space="0" w:color="auto"/>
        <w:right w:val="none" w:sz="0" w:space="0" w:color="auto"/>
      </w:divBdr>
    </w:div>
    <w:div w:id="887110791">
      <w:bodyDiv w:val="1"/>
      <w:marLeft w:val="0"/>
      <w:marRight w:val="0"/>
      <w:marTop w:val="0"/>
      <w:marBottom w:val="0"/>
      <w:divBdr>
        <w:top w:val="none" w:sz="0" w:space="0" w:color="auto"/>
        <w:left w:val="none" w:sz="0" w:space="0" w:color="auto"/>
        <w:bottom w:val="none" w:sz="0" w:space="0" w:color="auto"/>
        <w:right w:val="none" w:sz="0" w:space="0" w:color="auto"/>
      </w:divBdr>
    </w:div>
    <w:div w:id="894045453">
      <w:bodyDiv w:val="1"/>
      <w:marLeft w:val="0"/>
      <w:marRight w:val="0"/>
      <w:marTop w:val="0"/>
      <w:marBottom w:val="0"/>
      <w:divBdr>
        <w:top w:val="none" w:sz="0" w:space="0" w:color="auto"/>
        <w:left w:val="none" w:sz="0" w:space="0" w:color="auto"/>
        <w:bottom w:val="none" w:sz="0" w:space="0" w:color="auto"/>
        <w:right w:val="none" w:sz="0" w:space="0" w:color="auto"/>
      </w:divBdr>
    </w:div>
    <w:div w:id="894707548">
      <w:bodyDiv w:val="1"/>
      <w:marLeft w:val="0"/>
      <w:marRight w:val="0"/>
      <w:marTop w:val="0"/>
      <w:marBottom w:val="0"/>
      <w:divBdr>
        <w:top w:val="none" w:sz="0" w:space="0" w:color="auto"/>
        <w:left w:val="none" w:sz="0" w:space="0" w:color="auto"/>
        <w:bottom w:val="none" w:sz="0" w:space="0" w:color="auto"/>
        <w:right w:val="none" w:sz="0" w:space="0" w:color="auto"/>
      </w:divBdr>
    </w:div>
    <w:div w:id="897979439">
      <w:bodyDiv w:val="1"/>
      <w:marLeft w:val="0"/>
      <w:marRight w:val="0"/>
      <w:marTop w:val="0"/>
      <w:marBottom w:val="0"/>
      <w:divBdr>
        <w:top w:val="none" w:sz="0" w:space="0" w:color="auto"/>
        <w:left w:val="none" w:sz="0" w:space="0" w:color="auto"/>
        <w:bottom w:val="none" w:sz="0" w:space="0" w:color="auto"/>
        <w:right w:val="none" w:sz="0" w:space="0" w:color="auto"/>
      </w:divBdr>
    </w:div>
    <w:div w:id="917446153">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38872323">
      <w:bodyDiv w:val="1"/>
      <w:marLeft w:val="0"/>
      <w:marRight w:val="0"/>
      <w:marTop w:val="0"/>
      <w:marBottom w:val="0"/>
      <w:divBdr>
        <w:top w:val="none" w:sz="0" w:space="0" w:color="auto"/>
        <w:left w:val="none" w:sz="0" w:space="0" w:color="auto"/>
        <w:bottom w:val="none" w:sz="0" w:space="0" w:color="auto"/>
        <w:right w:val="none" w:sz="0" w:space="0" w:color="auto"/>
      </w:divBdr>
    </w:div>
    <w:div w:id="954021512">
      <w:bodyDiv w:val="1"/>
      <w:marLeft w:val="0"/>
      <w:marRight w:val="0"/>
      <w:marTop w:val="0"/>
      <w:marBottom w:val="0"/>
      <w:divBdr>
        <w:top w:val="none" w:sz="0" w:space="0" w:color="auto"/>
        <w:left w:val="none" w:sz="0" w:space="0" w:color="auto"/>
        <w:bottom w:val="none" w:sz="0" w:space="0" w:color="auto"/>
        <w:right w:val="none" w:sz="0" w:space="0" w:color="auto"/>
      </w:divBdr>
    </w:div>
    <w:div w:id="958294318">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25444210">
      <w:bodyDiv w:val="1"/>
      <w:marLeft w:val="0"/>
      <w:marRight w:val="0"/>
      <w:marTop w:val="0"/>
      <w:marBottom w:val="0"/>
      <w:divBdr>
        <w:top w:val="none" w:sz="0" w:space="0" w:color="auto"/>
        <w:left w:val="none" w:sz="0" w:space="0" w:color="auto"/>
        <w:bottom w:val="none" w:sz="0" w:space="0" w:color="auto"/>
        <w:right w:val="none" w:sz="0" w:space="0" w:color="auto"/>
      </w:divBdr>
    </w:div>
    <w:div w:id="1061441336">
      <w:bodyDiv w:val="1"/>
      <w:marLeft w:val="0"/>
      <w:marRight w:val="0"/>
      <w:marTop w:val="0"/>
      <w:marBottom w:val="0"/>
      <w:divBdr>
        <w:top w:val="none" w:sz="0" w:space="0" w:color="auto"/>
        <w:left w:val="none" w:sz="0" w:space="0" w:color="auto"/>
        <w:bottom w:val="none" w:sz="0" w:space="0" w:color="auto"/>
        <w:right w:val="none" w:sz="0" w:space="0" w:color="auto"/>
      </w:divBdr>
    </w:div>
    <w:div w:id="1082993134">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8208565">
      <w:bodyDiv w:val="1"/>
      <w:marLeft w:val="0"/>
      <w:marRight w:val="0"/>
      <w:marTop w:val="0"/>
      <w:marBottom w:val="0"/>
      <w:divBdr>
        <w:top w:val="none" w:sz="0" w:space="0" w:color="auto"/>
        <w:left w:val="none" w:sz="0" w:space="0" w:color="auto"/>
        <w:bottom w:val="none" w:sz="0" w:space="0" w:color="auto"/>
        <w:right w:val="none" w:sz="0" w:space="0" w:color="auto"/>
      </w:divBdr>
    </w:div>
    <w:div w:id="1104349174">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69515669">
      <w:bodyDiv w:val="1"/>
      <w:marLeft w:val="0"/>
      <w:marRight w:val="0"/>
      <w:marTop w:val="0"/>
      <w:marBottom w:val="0"/>
      <w:divBdr>
        <w:top w:val="none" w:sz="0" w:space="0" w:color="auto"/>
        <w:left w:val="none" w:sz="0" w:space="0" w:color="auto"/>
        <w:bottom w:val="none" w:sz="0" w:space="0" w:color="auto"/>
        <w:right w:val="none" w:sz="0" w:space="0" w:color="auto"/>
      </w:divBdr>
    </w:div>
    <w:div w:id="1170100352">
      <w:bodyDiv w:val="1"/>
      <w:marLeft w:val="0"/>
      <w:marRight w:val="0"/>
      <w:marTop w:val="0"/>
      <w:marBottom w:val="0"/>
      <w:divBdr>
        <w:top w:val="none" w:sz="0" w:space="0" w:color="auto"/>
        <w:left w:val="none" w:sz="0" w:space="0" w:color="auto"/>
        <w:bottom w:val="none" w:sz="0" w:space="0" w:color="auto"/>
        <w:right w:val="none" w:sz="0" w:space="0" w:color="auto"/>
      </w:divBdr>
    </w:div>
    <w:div w:id="1219704012">
      <w:bodyDiv w:val="1"/>
      <w:marLeft w:val="0"/>
      <w:marRight w:val="0"/>
      <w:marTop w:val="0"/>
      <w:marBottom w:val="0"/>
      <w:divBdr>
        <w:top w:val="none" w:sz="0" w:space="0" w:color="auto"/>
        <w:left w:val="none" w:sz="0" w:space="0" w:color="auto"/>
        <w:bottom w:val="none" w:sz="0" w:space="0" w:color="auto"/>
        <w:right w:val="none" w:sz="0" w:space="0" w:color="auto"/>
      </w:divBdr>
    </w:div>
    <w:div w:id="1231035471">
      <w:bodyDiv w:val="1"/>
      <w:marLeft w:val="0"/>
      <w:marRight w:val="0"/>
      <w:marTop w:val="0"/>
      <w:marBottom w:val="0"/>
      <w:divBdr>
        <w:top w:val="none" w:sz="0" w:space="0" w:color="auto"/>
        <w:left w:val="none" w:sz="0" w:space="0" w:color="auto"/>
        <w:bottom w:val="none" w:sz="0" w:space="0" w:color="auto"/>
        <w:right w:val="none" w:sz="0" w:space="0" w:color="auto"/>
      </w:divBdr>
    </w:div>
    <w:div w:id="1248199252">
      <w:bodyDiv w:val="1"/>
      <w:marLeft w:val="0"/>
      <w:marRight w:val="0"/>
      <w:marTop w:val="0"/>
      <w:marBottom w:val="0"/>
      <w:divBdr>
        <w:top w:val="none" w:sz="0" w:space="0" w:color="auto"/>
        <w:left w:val="none" w:sz="0" w:space="0" w:color="auto"/>
        <w:bottom w:val="none" w:sz="0" w:space="0" w:color="auto"/>
        <w:right w:val="none" w:sz="0" w:space="0" w:color="auto"/>
      </w:divBdr>
    </w:div>
    <w:div w:id="1271276482">
      <w:bodyDiv w:val="1"/>
      <w:marLeft w:val="0"/>
      <w:marRight w:val="0"/>
      <w:marTop w:val="0"/>
      <w:marBottom w:val="0"/>
      <w:divBdr>
        <w:top w:val="none" w:sz="0" w:space="0" w:color="auto"/>
        <w:left w:val="none" w:sz="0" w:space="0" w:color="auto"/>
        <w:bottom w:val="none" w:sz="0" w:space="0" w:color="auto"/>
        <w:right w:val="none" w:sz="0" w:space="0" w:color="auto"/>
      </w:divBdr>
    </w:div>
    <w:div w:id="1299845299">
      <w:bodyDiv w:val="1"/>
      <w:marLeft w:val="0"/>
      <w:marRight w:val="0"/>
      <w:marTop w:val="0"/>
      <w:marBottom w:val="0"/>
      <w:divBdr>
        <w:top w:val="none" w:sz="0" w:space="0" w:color="auto"/>
        <w:left w:val="none" w:sz="0" w:space="0" w:color="auto"/>
        <w:bottom w:val="none" w:sz="0" w:space="0" w:color="auto"/>
        <w:right w:val="none" w:sz="0" w:space="0" w:color="auto"/>
      </w:divBdr>
    </w:div>
    <w:div w:id="1326668647">
      <w:bodyDiv w:val="1"/>
      <w:marLeft w:val="0"/>
      <w:marRight w:val="0"/>
      <w:marTop w:val="0"/>
      <w:marBottom w:val="0"/>
      <w:divBdr>
        <w:top w:val="none" w:sz="0" w:space="0" w:color="auto"/>
        <w:left w:val="none" w:sz="0" w:space="0" w:color="auto"/>
        <w:bottom w:val="none" w:sz="0" w:space="0" w:color="auto"/>
        <w:right w:val="none" w:sz="0" w:space="0" w:color="auto"/>
      </w:divBdr>
    </w:div>
    <w:div w:id="1343243088">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385369158">
      <w:bodyDiv w:val="1"/>
      <w:marLeft w:val="0"/>
      <w:marRight w:val="0"/>
      <w:marTop w:val="0"/>
      <w:marBottom w:val="0"/>
      <w:divBdr>
        <w:top w:val="none" w:sz="0" w:space="0" w:color="auto"/>
        <w:left w:val="none" w:sz="0" w:space="0" w:color="auto"/>
        <w:bottom w:val="none" w:sz="0" w:space="0" w:color="auto"/>
        <w:right w:val="none" w:sz="0" w:space="0" w:color="auto"/>
      </w:divBdr>
    </w:div>
    <w:div w:id="1404449157">
      <w:bodyDiv w:val="1"/>
      <w:marLeft w:val="0"/>
      <w:marRight w:val="0"/>
      <w:marTop w:val="0"/>
      <w:marBottom w:val="0"/>
      <w:divBdr>
        <w:top w:val="none" w:sz="0" w:space="0" w:color="auto"/>
        <w:left w:val="none" w:sz="0" w:space="0" w:color="auto"/>
        <w:bottom w:val="none" w:sz="0" w:space="0" w:color="auto"/>
        <w:right w:val="none" w:sz="0" w:space="0" w:color="auto"/>
      </w:divBdr>
    </w:div>
    <w:div w:id="1413433017">
      <w:bodyDiv w:val="1"/>
      <w:marLeft w:val="0"/>
      <w:marRight w:val="0"/>
      <w:marTop w:val="0"/>
      <w:marBottom w:val="0"/>
      <w:divBdr>
        <w:top w:val="none" w:sz="0" w:space="0" w:color="auto"/>
        <w:left w:val="none" w:sz="0" w:space="0" w:color="auto"/>
        <w:bottom w:val="none" w:sz="0" w:space="0" w:color="auto"/>
        <w:right w:val="none" w:sz="0" w:space="0" w:color="auto"/>
      </w:divBdr>
    </w:div>
    <w:div w:id="1418937513">
      <w:bodyDiv w:val="1"/>
      <w:marLeft w:val="0"/>
      <w:marRight w:val="0"/>
      <w:marTop w:val="0"/>
      <w:marBottom w:val="0"/>
      <w:divBdr>
        <w:top w:val="none" w:sz="0" w:space="0" w:color="auto"/>
        <w:left w:val="none" w:sz="0" w:space="0" w:color="auto"/>
        <w:bottom w:val="none" w:sz="0" w:space="0" w:color="auto"/>
        <w:right w:val="none" w:sz="0" w:space="0" w:color="auto"/>
      </w:divBdr>
    </w:div>
    <w:div w:id="1421485401">
      <w:bodyDiv w:val="1"/>
      <w:marLeft w:val="0"/>
      <w:marRight w:val="0"/>
      <w:marTop w:val="0"/>
      <w:marBottom w:val="0"/>
      <w:divBdr>
        <w:top w:val="none" w:sz="0" w:space="0" w:color="auto"/>
        <w:left w:val="none" w:sz="0" w:space="0" w:color="auto"/>
        <w:bottom w:val="none" w:sz="0" w:space="0" w:color="auto"/>
        <w:right w:val="none" w:sz="0" w:space="0" w:color="auto"/>
      </w:divBdr>
    </w:div>
    <w:div w:id="1474441147">
      <w:bodyDiv w:val="1"/>
      <w:marLeft w:val="0"/>
      <w:marRight w:val="0"/>
      <w:marTop w:val="0"/>
      <w:marBottom w:val="0"/>
      <w:divBdr>
        <w:top w:val="none" w:sz="0" w:space="0" w:color="auto"/>
        <w:left w:val="none" w:sz="0" w:space="0" w:color="auto"/>
        <w:bottom w:val="none" w:sz="0" w:space="0" w:color="auto"/>
        <w:right w:val="none" w:sz="0" w:space="0" w:color="auto"/>
      </w:divBdr>
    </w:div>
    <w:div w:id="1485513534">
      <w:bodyDiv w:val="1"/>
      <w:marLeft w:val="0"/>
      <w:marRight w:val="0"/>
      <w:marTop w:val="0"/>
      <w:marBottom w:val="0"/>
      <w:divBdr>
        <w:top w:val="none" w:sz="0" w:space="0" w:color="auto"/>
        <w:left w:val="none" w:sz="0" w:space="0" w:color="auto"/>
        <w:bottom w:val="none" w:sz="0" w:space="0" w:color="auto"/>
        <w:right w:val="none" w:sz="0" w:space="0" w:color="auto"/>
      </w:divBdr>
    </w:div>
    <w:div w:id="1507935904">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55048594">
      <w:bodyDiv w:val="1"/>
      <w:marLeft w:val="0"/>
      <w:marRight w:val="0"/>
      <w:marTop w:val="0"/>
      <w:marBottom w:val="0"/>
      <w:divBdr>
        <w:top w:val="none" w:sz="0" w:space="0" w:color="auto"/>
        <w:left w:val="none" w:sz="0" w:space="0" w:color="auto"/>
        <w:bottom w:val="none" w:sz="0" w:space="0" w:color="auto"/>
        <w:right w:val="none" w:sz="0" w:space="0" w:color="auto"/>
      </w:divBdr>
    </w:div>
    <w:div w:id="1576671204">
      <w:bodyDiv w:val="1"/>
      <w:marLeft w:val="0"/>
      <w:marRight w:val="0"/>
      <w:marTop w:val="0"/>
      <w:marBottom w:val="0"/>
      <w:divBdr>
        <w:top w:val="none" w:sz="0" w:space="0" w:color="auto"/>
        <w:left w:val="none" w:sz="0" w:space="0" w:color="auto"/>
        <w:bottom w:val="none" w:sz="0" w:space="0" w:color="auto"/>
        <w:right w:val="none" w:sz="0" w:space="0" w:color="auto"/>
      </w:divBdr>
    </w:div>
    <w:div w:id="1578901372">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18755128">
      <w:bodyDiv w:val="1"/>
      <w:marLeft w:val="0"/>
      <w:marRight w:val="0"/>
      <w:marTop w:val="0"/>
      <w:marBottom w:val="0"/>
      <w:divBdr>
        <w:top w:val="none" w:sz="0" w:space="0" w:color="auto"/>
        <w:left w:val="none" w:sz="0" w:space="0" w:color="auto"/>
        <w:bottom w:val="none" w:sz="0" w:space="0" w:color="auto"/>
        <w:right w:val="none" w:sz="0" w:space="0" w:color="auto"/>
      </w:divBdr>
    </w:div>
    <w:div w:id="1644962219">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10646534">
      <w:bodyDiv w:val="1"/>
      <w:marLeft w:val="0"/>
      <w:marRight w:val="0"/>
      <w:marTop w:val="0"/>
      <w:marBottom w:val="0"/>
      <w:divBdr>
        <w:top w:val="none" w:sz="0" w:space="0" w:color="auto"/>
        <w:left w:val="none" w:sz="0" w:space="0" w:color="auto"/>
        <w:bottom w:val="none" w:sz="0" w:space="0" w:color="auto"/>
        <w:right w:val="none" w:sz="0" w:space="0" w:color="auto"/>
      </w:divBdr>
    </w:div>
    <w:div w:id="1721124592">
      <w:bodyDiv w:val="1"/>
      <w:marLeft w:val="0"/>
      <w:marRight w:val="0"/>
      <w:marTop w:val="0"/>
      <w:marBottom w:val="0"/>
      <w:divBdr>
        <w:top w:val="none" w:sz="0" w:space="0" w:color="auto"/>
        <w:left w:val="none" w:sz="0" w:space="0" w:color="auto"/>
        <w:bottom w:val="none" w:sz="0" w:space="0" w:color="auto"/>
        <w:right w:val="none" w:sz="0" w:space="0" w:color="auto"/>
      </w:divBdr>
    </w:div>
    <w:div w:id="1769352133">
      <w:bodyDiv w:val="1"/>
      <w:marLeft w:val="0"/>
      <w:marRight w:val="0"/>
      <w:marTop w:val="0"/>
      <w:marBottom w:val="0"/>
      <w:divBdr>
        <w:top w:val="none" w:sz="0" w:space="0" w:color="auto"/>
        <w:left w:val="none" w:sz="0" w:space="0" w:color="auto"/>
        <w:bottom w:val="none" w:sz="0" w:space="0" w:color="auto"/>
        <w:right w:val="none" w:sz="0" w:space="0" w:color="auto"/>
      </w:divBdr>
    </w:div>
    <w:div w:id="177235808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18062235">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67082372">
      <w:bodyDiv w:val="1"/>
      <w:marLeft w:val="0"/>
      <w:marRight w:val="0"/>
      <w:marTop w:val="0"/>
      <w:marBottom w:val="0"/>
      <w:divBdr>
        <w:top w:val="none" w:sz="0" w:space="0" w:color="auto"/>
        <w:left w:val="none" w:sz="0" w:space="0" w:color="auto"/>
        <w:bottom w:val="none" w:sz="0" w:space="0" w:color="auto"/>
        <w:right w:val="none" w:sz="0" w:space="0" w:color="auto"/>
      </w:divBdr>
    </w:div>
    <w:div w:id="1973905194">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7003342">
      <w:bodyDiv w:val="1"/>
      <w:marLeft w:val="0"/>
      <w:marRight w:val="0"/>
      <w:marTop w:val="0"/>
      <w:marBottom w:val="0"/>
      <w:divBdr>
        <w:top w:val="none" w:sz="0" w:space="0" w:color="auto"/>
        <w:left w:val="none" w:sz="0" w:space="0" w:color="auto"/>
        <w:bottom w:val="none" w:sz="0" w:space="0" w:color="auto"/>
        <w:right w:val="none" w:sz="0" w:space="0" w:color="auto"/>
      </w:divBdr>
    </w:div>
    <w:div w:id="1997412688">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8697479">
      <w:bodyDiv w:val="1"/>
      <w:marLeft w:val="0"/>
      <w:marRight w:val="0"/>
      <w:marTop w:val="0"/>
      <w:marBottom w:val="0"/>
      <w:divBdr>
        <w:top w:val="none" w:sz="0" w:space="0" w:color="auto"/>
        <w:left w:val="none" w:sz="0" w:space="0" w:color="auto"/>
        <w:bottom w:val="none" w:sz="0" w:space="0" w:color="auto"/>
        <w:right w:val="none" w:sz="0" w:space="0" w:color="auto"/>
      </w:divBdr>
    </w:div>
    <w:div w:id="207238854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38259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wmf"/><Relationship Id="rId26" Type="http://schemas.openxmlformats.org/officeDocument/2006/relationships/oleObject" Target="embeddings/oleObject6.bin"/><Relationship Id="rId39" Type="http://schemas.openxmlformats.org/officeDocument/2006/relationships/image" Target="media/image19.png"/><Relationship Id="rId21" Type="http://schemas.openxmlformats.org/officeDocument/2006/relationships/oleObject" Target="embeddings/oleObject3.bin"/><Relationship Id="rId34" Type="http://schemas.openxmlformats.org/officeDocument/2006/relationships/image" Target="media/image17.wmf"/><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6.wmf"/><Relationship Id="rId37" Type="http://schemas.openxmlformats.org/officeDocument/2006/relationships/oleObject" Target="embeddings/oleObject12.bin"/><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image" Target="media/image18.wmf"/><Relationship Id="rId10" Type="http://schemas.openxmlformats.org/officeDocument/2006/relationships/image" Target="media/image3.jpeg"/><Relationship Id="rId19" Type="http://schemas.openxmlformats.org/officeDocument/2006/relationships/oleObject" Target="embeddings/oleObject2.bin"/><Relationship Id="rId31" Type="http://schemas.openxmlformats.org/officeDocument/2006/relationships/oleObject" Target="embeddings/oleObject9.bin"/><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2.wmf"/><Relationship Id="rId27" Type="http://schemas.openxmlformats.org/officeDocument/2006/relationships/image" Target="media/image14.wmf"/><Relationship Id="rId30" Type="http://schemas.openxmlformats.org/officeDocument/2006/relationships/image" Target="media/image15.wmf"/><Relationship Id="rId35" Type="http://schemas.openxmlformats.org/officeDocument/2006/relationships/oleObject" Target="embeddings/oleObject11.bin"/><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10.bin"/><Relationship Id="rId38" Type="http://schemas.openxmlformats.org/officeDocument/2006/relationships/chart" Target="charts/chart1.xml"/><Relationship Id="rId46" Type="http://schemas.openxmlformats.org/officeDocument/2006/relationships/theme" Target="theme/theme1.xml"/><Relationship Id="rId20" Type="http://schemas.openxmlformats.org/officeDocument/2006/relationships/image" Target="media/image11.wmf"/><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jpeg"/></Relationships>
</file>

<file path=word/_rels/header3.xml.rels><?xml version="1.0" encoding="UTF-8" standalone="yes"?>
<Relationships xmlns="http://schemas.openxmlformats.org/package/2006/relationships"><Relationship Id="rId1" Type="http://schemas.openxmlformats.org/officeDocument/2006/relationships/image" Target="media/image21.jpeg"/></Relationships>
</file>

<file path=word/charts/_rels/chart1.xml.rels><?xml version="1.0" encoding="UTF-8" standalone="yes"?>
<Relationships xmlns="http://schemas.openxmlformats.org/package/2006/relationships"><Relationship Id="rId2" Type="http://schemas.openxmlformats.org/officeDocument/2006/relationships/oleObject" Target="file:///C:\Users\enis.trespalacios\Documents\INFORMES%20SERAMBIENTE\OT-14358-DESARROLLO%20SA\PROCESAMIENTO\FO-PO-PSM-67-05%20CORRECCIONES%20SEG&#218;N%20LA%20RESOLUCI&#211;N%20909%20DE%202008%20Y%201309%20DE%202010.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lrMapOvr bg1="lt1" tx1="dk1" bg2="lt2" tx2="dk2" accent1="accent1" accent2="accent2" accent3="accent3" accent4="accent4" accent5="accent5" accent6="accent6" hlink="hlink" folHlink="folHlink"/>
  <c:chart>
    <c:title>
      <c:tx>
        <c:rich>
          <a:bodyPr/>
          <a:lstStyle/>
          <a:p>
            <a:pPr>
              <a:defRPr/>
            </a:pPr>
            <a:r>
              <a:rPr lang="es-CO" sz="1200"/>
              <a:t>Concentración MP (mg/m</a:t>
            </a:r>
            <a:r>
              <a:rPr lang="es-CO" sz="1200" baseline="30000"/>
              <a:t>3</a:t>
            </a:r>
            <a:r>
              <a:rPr lang="es-CO" sz="1200"/>
              <a:t>)</a:t>
            </a:r>
          </a:p>
        </c:rich>
      </c:tx>
      <c:layout>
        <c:manualLayout>
          <c:xMode val="edge"/>
          <c:yMode val="edge"/>
          <c:x val="0.33273985903128089"/>
          <c:y val="2.3371440665748491E-2"/>
        </c:manualLayout>
      </c:layout>
      <c:overlay val="0"/>
    </c:title>
    <c:autoTitleDeleted val="0"/>
    <c:plotArea>
      <c:layout>
        <c:manualLayout>
          <c:layoutTarget val="inner"/>
          <c:xMode val="edge"/>
          <c:yMode val="edge"/>
          <c:x val="0.12114613903180167"/>
          <c:y val="0.10622377081782874"/>
          <c:w val="0.82903953389844565"/>
          <c:h val="0.69303848898479592"/>
        </c:manualLayout>
      </c:layout>
      <c:barChart>
        <c:barDir val="col"/>
        <c:grouping val="clustered"/>
        <c:varyColors val="0"/>
        <c:ser>
          <c:idx val="0"/>
          <c:order val="0"/>
          <c:tx>
            <c:strRef>
              <c:f>'Variables y Graficas'!$C$10:$E$10</c:f>
              <c:strCache>
                <c:ptCount val="1"/>
                <c:pt idx="0">
                  <c:v>MP</c:v>
                </c:pt>
              </c:strCache>
            </c:strRef>
          </c:tx>
          <c:spPr>
            <a:solidFill>
              <a:srgbClr val="004CAB"/>
            </a:solidFill>
            <a:ln w="12700">
              <a:solidFill>
                <a:srgbClr val="004CAB"/>
              </a:solidFill>
            </a:ln>
          </c:spPr>
          <c:invertIfNegative val="0"/>
          <c:dPt>
            <c:idx val="1"/>
            <c:invertIfNegative val="0"/>
            <c:bubble3D val="0"/>
            <c:spPr>
              <a:solidFill>
                <a:srgbClr val="004CAB"/>
              </a:solidFill>
              <a:ln w="12700">
                <a:solidFill>
                  <a:srgbClr val="002060"/>
                </a:solidFill>
              </a:ln>
            </c:spPr>
            <c:extLst>
              <c:ext xmlns:c16="http://schemas.microsoft.com/office/drawing/2014/chart" uri="{C3380CC4-5D6E-409C-BE32-E72D297353CC}">
                <c16:uniqueId val="{00000002-A6F0-4E35-9997-E5350AF671E8}"/>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'Variables y Graficas'!$C$12:$C$14</c:f>
              <c:strCache>
                <c:ptCount val="2"/>
                <c:pt idx="1">
                  <c:v>Caldera 400 BHP</c:v>
                </c:pt>
              </c:strCache>
            </c:strRef>
          </c:cat>
          <c:val>
            <c:numRef>
              <c:f>'Variables y Graficas'!$D$12:$D$14</c:f>
              <c:numCache>
                <c:formatCode>0.00</c:formatCode>
                <c:ptCount val="3"/>
                <c:pt idx="1">
                  <c:v>10.277046445546855</c:v>
                </c:pt>
              </c:numCache>
            </c:numRef>
          </c:val>
          <c:extLst>
            <c:ext xmlns:c16="http://schemas.microsoft.com/office/drawing/2014/chart" uri="{C3380CC4-5D6E-409C-BE32-E72D297353CC}">
              <c16:uniqueId val="{00000000-A6F0-4E35-9997-E5350AF671E8}"/>
            </c:ext>
          </c:extLst>
        </c:ser>
        <c:dLbls>
          <c:showLegendKey val="0"/>
          <c:showVal val="0"/>
          <c:showCatName val="0"/>
          <c:showSerName val="0"/>
          <c:showPercent val="0"/>
          <c:showBubbleSize val="0"/>
        </c:dLbls>
        <c:gapWidth val="150"/>
        <c:axId val="294846472"/>
        <c:axId val="294851176"/>
      </c:barChart>
      <c:lineChart>
        <c:grouping val="standard"/>
        <c:varyColors val="0"/>
        <c:dLbls>
          <c:showLegendKey val="0"/>
          <c:showVal val="0"/>
          <c:showCatName val="0"/>
          <c:showSerName val="0"/>
          <c:showPercent val="0"/>
          <c:showBubbleSize val="0"/>
        </c:dLbls>
        <c:marker val="1"/>
        <c:smooth val="0"/>
        <c:axId val="294846472"/>
        <c:axId val="294851176"/>
        <c:extLst>
          <c:ext xmlns:c15="http://schemas.microsoft.com/office/drawing/2012/chart" uri="{02D57815-91ED-43cb-92C2-25804820EDAC}">
            <c15:filteredLineSeries>
              <c15:ser>
                <c:idx val="1"/>
                <c:order val="1"/>
                <c:tx>
                  <c:strRef>
                    <c:extLst>
                      <c:ext uri="{02D57815-91ED-43cb-92C2-25804820EDAC}">
                        <c15:formulaRef>
                          <c15:sqref>'Variables y Graficas'!$E$11</c15:sqref>
                        </c15:formulaRef>
                      </c:ext>
                    </c:extLst>
                    <c:strCache>
                      <c:ptCount val="1"/>
                      <c:pt idx="0">
                        <c:v>Norma</c:v>
                      </c:pt>
                    </c:strCache>
                  </c:strRef>
                </c:tx>
                <c:spPr>
                  <a:ln>
                    <a:solidFill>
                      <a:srgbClr val="C00000"/>
                    </a:solidFill>
                  </a:ln>
                </c:spPr>
                <c:marker>
                  <c:symbol val="none"/>
                </c:marker>
                <c:cat>
                  <c:strRef>
                    <c:extLst>
                      <c:ext uri="{02D57815-91ED-43cb-92C2-25804820EDAC}">
                        <c15:formulaRef>
                          <c15:sqref>'Variables y Graficas'!$C$12:$C$14</c15:sqref>
                        </c15:formulaRef>
                      </c:ext>
                    </c:extLst>
                    <c:strCache>
                      <c:ptCount val="2"/>
                      <c:pt idx="1">
                        <c:v>Caldera 400 BHP</c:v>
                      </c:pt>
                    </c:strCache>
                  </c:strRef>
                </c:cat>
                <c:val>
                  <c:numRef>
                    <c:extLst>
                      <c:ext uri="{02D57815-91ED-43cb-92C2-25804820EDAC}">
                        <c15:formulaRef>
                          <c15:sqref>'Variables y Graficas'!$E$12:$E$14</c15:sqref>
                        </c15:formulaRef>
                      </c:ext>
                    </c:extLst>
                    <c:numCache>
                      <c:formatCode>0</c:formatCode>
                      <c:ptCount val="3"/>
                      <c:pt idx="0">
                        <c:v>0</c:v>
                      </c:pt>
                      <c:pt idx="1">
                        <c:v>0</c:v>
                      </c:pt>
                      <c:pt idx="2">
                        <c:v>0</c:v>
                      </c:pt>
                    </c:numCache>
                  </c:numRef>
                </c:val>
                <c:smooth val="0"/>
                <c:extLst>
                  <c:ext xmlns:c16="http://schemas.microsoft.com/office/drawing/2014/chart" uri="{C3380CC4-5D6E-409C-BE32-E72D297353CC}">
                    <c16:uniqueId val="{00000001-A6F0-4E35-9997-E5350AF671E8}"/>
                  </c:ext>
                </c:extLst>
              </c15:ser>
            </c15:filteredLineSeries>
          </c:ext>
        </c:extLst>
      </c:lineChart>
      <c:catAx>
        <c:axId val="294846472"/>
        <c:scaling>
          <c:orientation val="minMax"/>
        </c:scaling>
        <c:delete val="0"/>
        <c:axPos val="b"/>
        <c:numFmt formatCode="General" sourceLinked="1"/>
        <c:majorTickMark val="out"/>
        <c:minorTickMark val="none"/>
        <c:tickLblPos val="nextTo"/>
        <c:txPr>
          <a:bodyPr rot="0" vert="horz"/>
          <a:lstStyle/>
          <a:p>
            <a:pPr>
              <a:defRPr/>
            </a:pPr>
            <a:endParaRPr lang="es-CO"/>
          </a:p>
        </c:txPr>
        <c:crossAx val="294851176"/>
        <c:crosses val="autoZero"/>
        <c:auto val="1"/>
        <c:lblAlgn val="ctr"/>
        <c:lblOffset val="100"/>
        <c:noMultiLvlLbl val="0"/>
      </c:catAx>
      <c:valAx>
        <c:axId val="294851176"/>
        <c:scaling>
          <c:orientation val="minMax"/>
        </c:scaling>
        <c:delete val="0"/>
        <c:axPos val="l"/>
        <c:title>
          <c:tx>
            <c:rich>
              <a:bodyPr/>
              <a:lstStyle/>
              <a:p>
                <a:pPr>
                  <a:defRPr/>
                </a:pPr>
                <a:r>
                  <a:rPr lang="es-CO"/>
                  <a:t>mg/m</a:t>
                </a:r>
                <a:r>
                  <a:rPr lang="es-CO" baseline="30000"/>
                  <a:t>3</a:t>
                </a:r>
              </a:p>
            </c:rich>
          </c:tx>
          <c:layout>
            <c:manualLayout>
              <c:xMode val="edge"/>
              <c:yMode val="edge"/>
              <c:x val="5.7019269342501273E-3"/>
              <c:y val="0.3446107316055691"/>
            </c:manualLayout>
          </c:layout>
          <c:overlay val="0"/>
        </c:title>
        <c:numFmt formatCode="0.0" sourceLinked="0"/>
        <c:majorTickMark val="out"/>
        <c:minorTickMark val="none"/>
        <c:tickLblPos val="nextTo"/>
        <c:txPr>
          <a:bodyPr rot="0" vert="horz"/>
          <a:lstStyle/>
          <a:p>
            <a:pPr>
              <a:defRPr/>
            </a:pPr>
            <a:endParaRPr lang="es-CO"/>
          </a:p>
        </c:txPr>
        <c:crossAx val="294846472"/>
        <c:crosses val="autoZero"/>
        <c:crossBetween val="between"/>
      </c:valAx>
      <c:spPr>
        <a:noFill/>
        <a:ln w="12700">
          <a:solidFill>
            <a:schemeClr val="bg1">
              <a:lumMod val="75000"/>
            </a:schemeClr>
          </a:solidFill>
        </a:ln>
      </c:spPr>
    </c:plotArea>
    <c:legend>
      <c:legendPos val="b"/>
      <c:layout>
        <c:manualLayout>
          <c:xMode val="edge"/>
          <c:yMode val="edge"/>
          <c:x val="0.39723198210856181"/>
          <c:y val="0.90610872705968237"/>
          <c:w val="0.26493962719217079"/>
          <c:h val="7.0435572305702035E-2"/>
        </c:manualLayout>
      </c:layout>
      <c:overlay val="0"/>
    </c:legend>
    <c:plotVisOnly val="1"/>
    <c:dispBlanksAs val="gap"/>
    <c:showDLblsOverMax val="0"/>
  </c:chart>
  <c:spPr>
    <a:noFill/>
  </c:spPr>
  <c:txPr>
    <a:bodyPr/>
    <a:lstStyle/>
    <a:p>
      <a:pPr>
        <a:defRPr>
          <a:solidFill>
            <a:srgbClr val="303030"/>
          </a:solidFill>
          <a:latin typeface="Avenir Next LT Pro" panose="020B0504020202020204" pitchFamily="34" charset="0"/>
        </a:defRPr>
      </a:pPr>
      <a:endParaRPr lang="es-CO"/>
    </a:p>
  </c:txPr>
  <c:externalData r:id="rId2">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7879AA-97A7-4EE8-96CD-3EB0E9749DA5}">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CBEF-4212-48BA-8C07-ED4C08F3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2870</TotalTime>
  <Pages>1</Pages>
  <Words>10383</Words>
  <Characters>57112</Characters>
  <Application>Microsoft Office Word</Application>
  <DocSecurity>0</DocSecurity>
  <Lines>475</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Digit4l 4</dc:creator>
  <cp:keywords/>
  <dc:description/>
  <cp:lastModifiedBy>Enis Trespalacios</cp:lastModifiedBy>
  <cp:revision>402</cp:revision>
  <cp:lastPrinted>2026-04-27T20:45:00Z</cp:lastPrinted>
  <dcterms:created xsi:type="dcterms:W3CDTF">2025-09-08T15:15:00Z</dcterms:created>
  <dcterms:modified xsi:type="dcterms:W3CDTF">2026-04-27T20:52:00Z</dcterms:modified>
</cp:coreProperties>
</file>