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47735"/>
          <w:sz w:val="40"/>
          <w:szCs w:val="40"/>
        </w:rPr>
        <w:t xml:space="preserve">Inventario y estado de las APIs de Oben</w:t>
      </w:r>
    </w:p>
    <w:p>
      <w:pPr>
        <w:pBdr>
          <w:bottom w:val="single" w:color="F47735" w:sz="8" w:space="4"/>
        </w:pBdr>
        <w:spacing w:after="240"/>
      </w:pPr>
      <w:r>
        <w:rPr>
          <w:color w:val="666666"/>
          <w:sz w:val="20"/>
          <w:szCs w:val="20"/>
        </w:rPr>
        <w:t xml:space="preserve">Oben Xmart · Prueba en producción del 19 de octubre de 2026 · Preparado por Paradixe</w:t>
      </w:r>
    </w:p>
    <w:p>
      <w:pPr>
        <w:pStyle w:val="Heading1"/>
        <w:spacing w:after="120" w:before="280"/>
      </w:pPr>
      <w:r>
        <w:t xml:space="preserve">Resumen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Las </w:t>
      </w:r>
      <w:r>
        <w:rPr>
          <w:b/>
          <w:bCs/>
          <w:sz w:val="21"/>
          <w:szCs w:val="21"/>
        </w:rPr>
        <w:t xml:space="preserve">10 APIs que usa hoy Oben Xmart funcionan</w:t>
      </w:r>
      <w:r>
        <w:rPr>
          <w:sz w:val="21"/>
          <w:szCs w:val="21"/>
        </w:rPr>
        <w:t xml:space="preserve"> (listas de empaque, hoja de costos, proformas, liquidación y costos).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Las 3 APIs de escritura que tenemos (crear liquidación encabezado y detalle, crear factura) </w:t>
      </w:r>
      <w:r>
        <w:rPr>
          <w:b/>
          <w:bCs/>
          <w:sz w:val="21"/>
          <w:szCs w:val="21"/>
        </w:rPr>
        <w:t xml:space="preserve">existen en pruebas y en producción</w:t>
      </w:r>
      <w:r>
        <w:rPr>
          <w:sz w:val="21"/>
          <w:szCs w:val="21"/>
        </w:rPr>
        <w:t xml:space="preserve">. No se ejecutaron.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No hemos podido conectar los 10 procedimientos del Excel "JSON Paradixe Comercial"</w:t>
      </w:r>
      <w:r>
        <w:rPr>
          <w:sz w:val="21"/>
          <w:szCs w:val="21"/>
        </w:rPr>
        <w:t xml:space="preserve">: las 6 consultas fallan y las 4 escrituras no tienen dirección definida.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Falta la API de liberación de cartera (PND), que no está en el Excel.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Todas las pruebas fueron de solo lectura. Ninguna escritura se ejecutó en Oben.</w:t>
      </w:r>
    </w:p>
    <w:p>
      <w:pPr>
        <w:pStyle w:val="Heading1"/>
        <w:spacing w:after="120" w:before="280"/>
      </w:pPr>
      <w:r>
        <w:t xml:space="preserve">Cómo enviamos las consultas</w:t>
      </w:r>
    </w:p>
    <w:p>
      <w:pPr>
        <w:spacing w:after="120"/>
      </w:pPr>
      <w:r>
        <w:rPr>
          <w:sz w:val="21"/>
          <w:szCs w:val="21"/>
        </w:rPr>
        <w:t xml:space="preserve">Todas las consultas, incluidos los procedimientos del Excel, van a la misma dirección:</w:t>
      </w:r>
    </w:p>
    <w:p>
      <w:pPr>
        <w:spacing w:after="1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https://api.obengroup.co/api/External/APIConsultaParadixe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Método </w:t>
      </w:r>
      <w:r>
        <w:rPr>
          <w:b/>
          <w:bCs/>
          <w:sz w:val="21"/>
          <w:szCs w:val="21"/>
        </w:rPr>
        <w:t xml:space="preserve">POST</w:t>
      </w:r>
      <w:r>
        <w:rPr>
          <w:sz w:val="21"/>
          <w:szCs w:val="21"/>
        </w:rPr>
        <w:t xml:space="preserve">, sin cuerpo.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Todos los datos van en encabezados HTTP: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  <w:sz w:val="21"/>
          <w:szCs w:val="21"/>
        </w:rPr>
        <w:t xml:space="preserve">Authtoken</w:t>
      </w:r>
      <w:r>
        <w:rPr>
          <w:sz w:val="21"/>
          <w:szCs w:val="21"/>
        </w:rPr>
        <w:t xml:space="preserve">: el token de Paradixe.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  <w:sz w:val="21"/>
          <w:szCs w:val="21"/>
        </w:rPr>
        <w:t xml:space="preserve">NombreConsulta</w:t>
      </w:r>
      <w:r>
        <w:rPr>
          <w:sz w:val="21"/>
          <w:szCs w:val="21"/>
        </w:rPr>
        <w:t xml:space="preserve">: el nombre del procedimiento.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  <w:sz w:val="21"/>
          <w:szCs w:val="21"/>
        </w:rPr>
        <w:t xml:space="preserve">NumberOrderSales</w:t>
      </w:r>
      <w:r>
        <w:rPr>
          <w:sz w:val="21"/>
          <w:szCs w:val="21"/>
        </w:rPr>
        <w:t xml:space="preserve">: el único parámetro que esta API recibe.</w:t>
      </w:r>
    </w:p>
    <w:p>
      <w:pPr>
        <w:pStyle w:val="Heading1"/>
        <w:spacing w:after="120" w:before="280"/>
      </w:pPr>
      <w:r>
        <w:t xml:space="preserve">1. Consultas que funcionan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060"/>
        <w:gridCol w:w="2600"/>
      </w:tblGrid>
      <w:tr>
        <w:trPr>
          <w:tblHeader/>
        </w:trPr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773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API / procedimiento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773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qué se usa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773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spEmpaqueUnificada_Paradixe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Lista de empaque y facturación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Funciona · 200 · 0,8 s</w:t>
            </w:r>
          </w:p>
        </w:tc>
      </w:tr>
      <w:tr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spEmpaqueDetallada_Paradixe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Lista de empaque detallada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Funciona · 200 · 0,5 s</w:t>
            </w:r>
          </w:p>
        </w:tc>
      </w:tr>
      <w:tr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spEmpaqueSolefilmes_Paradixe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Lista especial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Funciona · 200 · 0,3 s</w:t>
            </w:r>
          </w:p>
        </w:tc>
      </w:tr>
      <w:tr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spPackingListUSA_Paradixe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Packing list USA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Funciona · 200 · 0,4 s</w:t>
            </w:r>
          </w:p>
        </w:tc>
      </w:tr>
      <w:tr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spChecLinea_Paradixe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Línea de película de la OV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Funciona · 200 · 0,2 s</w:t>
            </w:r>
          </w:p>
        </w:tc>
      </w:tr>
      <w:tr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spConsumoME_Paradixe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Hoja de costos (materia prima extranjera)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Funciona · 200 · 1,3 s</w:t>
            </w:r>
          </w:p>
        </w:tc>
      </w:tr>
      <w:tr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spConsumoMP_Paradixe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Hoja de costos (materia prima)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Funciona · 200 · 0,4 s</w:t>
            </w:r>
          </w:p>
        </w:tc>
      </w:tr>
      <w:tr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spCheckSalesOrderComex_Paradixe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Proformas abiertas con Incoterm y OV (226)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Funciona · 200 · 0,3 s</w:t>
            </w:r>
          </w:p>
        </w:tc>
      </w:tr>
      <w:tr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APILiquidacionParadixe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Datos de liquidación por PF (trae Incoterms, Partida y DescripcionSKU)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Funciona · 200 · 0,3 s</w:t>
            </w:r>
          </w:p>
        </w:tc>
      </w:tr>
      <w:tr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APICostOrderParadixe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Costo por línea de la OV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Funciona · 200 · 0,5 s (con la línea real de la OV)</w:t>
            </w:r>
          </w:p>
        </w:tc>
      </w:tr>
    </w:tbl>
    <w:p>
      <w:pPr>
        <w:spacing w:after="80"/>
      </w:pPr>
    </w:p>
    <w:p>
      <w:pPr>
        <w:pStyle w:val="Heading1"/>
        <w:spacing w:after="120" w:before="280"/>
      </w:pPr>
      <w:r>
        <w:t xml:space="preserve">2. Escrituras: solo se verificó que la dirección exista</w:t>
      </w:r>
    </w:p>
    <w:p>
      <w:pPr>
        <w:spacing w:after="120"/>
      </w:pPr>
      <w:r>
        <w:rPr>
          <w:sz w:val="21"/>
          <w:szCs w:val="21"/>
        </w:rPr>
        <w:t xml:space="preserve">No se ejecutaron. Se consultó la dirección sin enviar datos: responder "405" significa que la API existe y solo acepta POST.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773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  <w:tc>
          <w:tcPr>
            <w:tcW w:type="dxa" w:w="31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773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Pruebas (192.168.20.12)</w:t>
            </w:r>
          </w:p>
        </w:tc>
        <w:tc>
          <w:tcPr>
            <w:tcW w:type="dxa" w:w="31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773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Producción (api.obengroup.co)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APICrearEncLiqParadixe</w:t>
            </w:r>
          </w:p>
        </w:tc>
        <w:tc>
          <w:tcPr>
            <w:tcW w:type="dxa" w:w="31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Existe</w:t>
            </w:r>
          </w:p>
        </w:tc>
        <w:tc>
          <w:tcPr>
            <w:tcW w:type="dxa" w:w="31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Existe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APICrearDetLiqParadixe</w:t>
            </w:r>
          </w:p>
        </w:tc>
        <w:tc>
          <w:tcPr>
            <w:tcW w:type="dxa" w:w="31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Existe</w:t>
            </w:r>
          </w:p>
        </w:tc>
        <w:tc>
          <w:tcPr>
            <w:tcW w:type="dxa" w:w="31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Existe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APICrearInvoiceParadixe</w:t>
            </w:r>
          </w:p>
        </w:tc>
        <w:tc>
          <w:tcPr>
            <w:tcW w:type="dxa" w:w="31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Existe</w:t>
            </w:r>
          </w:p>
        </w:tc>
        <w:tc>
          <w:tcPr>
            <w:tcW w:type="dxa" w:w="31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Existe</w:t>
            </w:r>
          </w:p>
        </w:tc>
      </w:tr>
    </w:tbl>
    <w:p>
      <w:pPr>
        <w:spacing w:after="120" w:before="120"/>
      </w:pPr>
      <w:r>
        <w:rPr>
          <w:sz w:val="21"/>
          <w:szCs w:val="21"/>
        </w:rPr>
        <w:t xml:space="preserve">El envío real de liquidaciones a Oben sigue bloqueado en Oben Xmart.</w:t>
      </w:r>
    </w:p>
    <w:p>
      <w:pPr>
        <w:pStyle w:val="Heading1"/>
        <w:spacing w:after="120" w:before="280"/>
      </w:pPr>
      <w:r>
        <w:t xml:space="preserve">3. Procedimientos del Excel "JSON Paradixe Comercial"</w:t>
      </w:r>
    </w:p>
    <w:p>
      <w:pPr>
        <w:spacing w:after="120"/>
      </w:pPr>
      <w:r>
        <w:rPr>
          <w:sz w:val="21"/>
          <w:szCs w:val="21"/>
        </w:rPr>
        <w:t xml:space="preserve">No se han podido conectar. La columna "API" del Excel viene vacía, así que se probaron por APIConsultaParadixe, la única dirección de consultas que tenemos.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060"/>
        <w:gridCol w:w="2600"/>
      </w:tblGrid>
      <w:tr>
        <w:trPr>
          <w:tblHeader/>
        </w:trPr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773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API / procedimiento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773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qué se usa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773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spCheck_CustomerParadixe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Maestro de clientes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Falla · 400</w:t>
            </w:r>
          </w:p>
        </w:tc>
      </w:tr>
      <w:tr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spCheck_Product_Paradixe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Maestro de referencias (SKU)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Falla · 400</w:t>
            </w:r>
          </w:p>
        </w:tc>
      </w:tr>
      <w:tr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spCheck_TariffDeparture_Paradixe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Maestro de partidas arancelarias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Falla · 400 (tardó 85 s antes de fallar)</w:t>
            </w:r>
          </w:p>
        </w:tc>
      </w:tr>
      <w:tr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spCheck_CityStateCountry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Maestro de ciudades, estados y países (con y sin sufijo _Paradixe)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Falla · 400</w:t>
            </w:r>
          </w:p>
        </w:tc>
      </w:tr>
      <w:tr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spCheck_CustomerParameterization_Paradixe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Parametrización cliente-destino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Falla · 400 (tardó 23 s antes de fallar)</w:t>
            </w:r>
          </w:p>
        </w:tc>
      </w:tr>
      <w:tr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spValidProductMasterEmpaque_Paradixe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Valida el maestro de empaque por SKU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Falla · 400</w:t>
            </w:r>
          </w:p>
        </w:tc>
      </w:tr>
      <w:tr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spSalesOrderHeadPF_Paradixe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 el encabezado de la proforma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probada: escribe en Oben</w:t>
            </w:r>
          </w:p>
        </w:tc>
      </w:tr>
      <w:tr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spSalesOrderDetailPF_Paradixe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 el detalle de la proforma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probada: escribe en Oben</w:t>
            </w:r>
          </w:p>
        </w:tc>
      </w:tr>
      <w:tr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spSalesOrderOV_Paradixe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 las órdenes de venta de la proforma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probada: escribe en Oben</w:t>
            </w:r>
          </w:p>
        </w:tc>
      </w:tr>
      <w:tr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spActivateOV_Paradixe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Activa las órdenes de venta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probada: escribe en Oben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sz w:val="21"/>
          <w:szCs w:val="21"/>
        </w:rPr>
        <w:t xml:space="preserve">Cómo se probaron las consultas: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Sin el encabezado NumberOrderSales.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 NumberOrderSales =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 sus parámetros propios como encabezados (CodSec_Entity, Target_Customer, CodSec_Product, CodSec_City…).</w:t>
      </w:r>
    </w:p>
    <w:p>
      <w:pPr>
        <w:spacing w:after="120" w:before="120"/>
      </w:pPr>
      <w:r>
        <w:rPr>
          <w:sz w:val="21"/>
          <w:szCs w:val="21"/>
        </w:rPr>
        <w:t xml:space="preserve">Siempre responde el mismo 400: "No se encuentran datos con los parámetros suministrados o no son válidos".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Hallazgo importante: </w:t>
      </w:r>
      <w:r>
        <w:rPr>
          <w:sz w:val="21"/>
          <w:szCs w:val="21"/>
        </w:rPr>
        <w:t xml:space="preserve">un procedimiento inventado (que no existe) devuelve exactamente el mismo error. La API no distingue entre "no existe" y "falló", así que no podemos saber desde nuestro lado cuál es el caso.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Lo más probable es una de estas dos causas: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APIConsultaParadixe no tiene habilitados estos procedimientos nuevos.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La API les pasa @NumberOrderSales, que estos procedimientos no reciben (piden @CodSec_Entity, @Target_Customer, etc.).</w:t>
      </w:r>
    </w:p>
    <w:p>
      <w:pPr>
        <w:spacing w:after="120"/>
      </w:pPr>
      <w:r>
        <w:rPr>
          <w:sz w:val="21"/>
          <w:szCs w:val="21"/>
        </w:rPr>
        <w:t xml:space="preserve">Los tiempos de 85 s y 23 s sugieren que el maestro de partidas y la parametrización sí se ejecutaron en la base de Oben, y que el error ocurrió después, en la API.</w:t>
      </w:r>
    </w:p>
    <w:p>
      <w:pPr>
        <w:pStyle w:val="Heading1"/>
        <w:spacing w:after="120" w:before="280"/>
      </w:pPr>
      <w:r>
        <w:t xml:space="preserve">4. Otros servicios que usa Oben Xmart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60"/>
        <w:gridCol w:w="2800"/>
      </w:tblGrid>
      <w:tr>
        <w:trPr>
          <w:tblHeader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773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773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qué se usa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773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Correo de Oben Xmart (Microsoft 365)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Leer pedidos y enviar documentos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Funciona; hoy salieron correos reales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Kimi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Modelo de MIA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Funciona · 200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Ollama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Respaldo de MIA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 cupo mensual · 429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TRM (datos.gov.co)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TRM de la factura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Funciona · 3.174,67 desde el 17-oct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SharePoint (Microsoft Graph)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Excel "SEGUIMIENTO DIARIO OBEN COLOMBIA" para MIA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 acceso: la app solo tiene permisos de correo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Flujo comercial (Oben+) y DIAN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Proformas, cartera, factura electrónica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Simulados: no hay API real configurada</w:t>
            </w:r>
          </w:p>
        </w:tc>
      </w:tr>
    </w:tbl>
    <w:p>
      <w:pPr>
        <w:spacing w:after="80"/>
      </w:pPr>
    </w:p>
    <w:p>
      <w:pPr>
        <w:pStyle w:val="Heading1"/>
        <w:spacing w:after="120" w:before="280"/>
      </w:pPr>
      <w:r>
        <w:t xml:space="preserve">5. Lo que necesitamos de Oben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1"/>
          <w:szCs w:val="21"/>
        </w:rPr>
        <w:t xml:space="preserve">Para cada procedimiento del Excel: </w:t>
      </w:r>
      <w:r>
        <w:rPr>
          <w:sz w:val="21"/>
          <w:szCs w:val="21"/>
        </w:rPr>
        <w:t xml:space="preserve">a qué dirección se llama y con qué nombres de encabezado van sus parámetros. Si es por APIConsultaParadixe, habilitarlos y que la API acepte sus parámetros propios.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1"/>
          <w:szCs w:val="21"/>
        </w:rPr>
        <w:t xml:space="preserve">Revisar en su lado </w:t>
      </w:r>
      <w:r>
        <w:rPr>
          <w:sz w:val="21"/>
          <w:szCs w:val="21"/>
        </w:rPr>
        <w:t xml:space="preserve">el error del maestro de partidas (85 s) y de la parametrización cliente-destino (23 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1"/>
          <w:szCs w:val="21"/>
        </w:rPr>
        <w:t xml:space="preserve">Dirección de las 4 escrituras del flujo comercial </w:t>
      </w:r>
      <w:r>
        <w:rPr>
          <w:sz w:val="21"/>
          <w:szCs w:val="21"/>
        </w:rPr>
        <w:t xml:space="preserve">(encabezado y detalle de proforma, crear OV, activar OV), con un ejemplo de respuesta.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1"/>
          <w:szCs w:val="21"/>
        </w:rPr>
        <w:t xml:space="preserve">API de liberación de cartera (PND): </w:t>
      </w:r>
      <w:r>
        <w:rPr>
          <w:sz w:val="21"/>
          <w:szCs w:val="21"/>
        </w:rPr>
        <w:t xml:space="preserve">nombre, parámetros y cuándo consultarla. No está en el Excel.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1"/>
          <w:szCs w:val="21"/>
        </w:rPr>
        <w:t xml:space="preserve">Que APIConsultaParadixe devuelva un error distinto </w:t>
      </w:r>
      <w:r>
        <w:rPr>
          <w:sz w:val="21"/>
          <w:szCs w:val="21"/>
        </w:rPr>
        <w:t xml:space="preserve">cuando el procedimiento no existe y cuando no hay datos.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1"/>
          <w:szCs w:val="21"/>
        </w:rPr>
        <w:t xml:space="preserve">Para que MIA lea el Excel de seguimiento: </w:t>
      </w:r>
      <w:r>
        <w:rPr>
          <w:sz w:val="21"/>
          <w:szCs w:val="21"/>
        </w:rPr>
        <w:t xml:space="preserve">que el administrador de Microsoft 365 dé a la app de Oben Xmart el permiso Sites.Selected con lectura solo sobre el sitio CO-OBC-Comercial-Pelicula.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Oben Xmart · Paradixe ·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F4773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Inventario y estado de las APIs de Oben</dc:title>
  <dc:creator>Paradixe</dc:creator>
  <cp:lastModifiedBy>Un-named</cp:lastModifiedBy>
  <cp:revision>1</cp:revision>
  <dcterms:created xsi:type="dcterms:W3CDTF">2026-10-19T14:11:51.025Z</dcterms:created>
  <dcterms:modified xsi:type="dcterms:W3CDTF">2026-10-19T14:11:51.026Z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