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dta-oben-group"/>
    <w:p>
      <w:pPr>
        <w:pStyle w:val="Heading1"/>
      </w:pPr>
      <w:r>
        <w:t xml:space="preserve">DTA OBEN GROUP</w:t>
      </w:r>
    </w:p>
    <w:bookmarkEnd w:id="20"/>
    <w:bookmarkStart w:id="21" w:name="parte-2"/>
    <w:p>
      <w:pPr>
        <w:pStyle w:val="Heading1"/>
      </w:pPr>
      <w:r>
        <w:t xml:space="preserve">PARTE 2</w:t>
      </w:r>
    </w:p>
    <w:bookmarkEnd w:id="21"/>
    <w:bookmarkStart w:id="22" w:name="planeación"/>
    <w:p>
      <w:pPr>
        <w:pStyle w:val="Heading1"/>
      </w:pPr>
      <w:r>
        <w:t xml:space="preserve">PLANEACIÓN</w:t>
      </w:r>
    </w:p>
    <w:bookmarkEnd w:id="22"/>
    <w:bookmarkStart w:id="23" w:name="cube-iq"/>
    <w:p>
      <w:pPr>
        <w:pStyle w:val="Heading1"/>
      </w:pPr>
      <w:r>
        <w:t xml:space="preserve">CUBE IQ</w:t>
      </w:r>
    </w:p>
    <w:bookmarkEnd w:id="23"/>
    <w:bookmarkStart w:id="24" w:name="cartera"/>
    <w:p>
      <w:pPr>
        <w:pStyle w:val="Heading1"/>
      </w:pPr>
      <w:r>
        <w:t xml:space="preserve">CARTERA</w:t>
      </w:r>
    </w:p>
    <w:bookmarkEnd w:id="24"/>
    <w:bookmarkStart w:id="25" w:name="facturación"/>
    <w:p>
      <w:pPr>
        <w:pStyle w:val="Heading1"/>
      </w:pPr>
      <w:r>
        <w:t xml:space="preserve">FACTURACIÓN</w:t>
      </w:r>
    </w:p>
    <w:bookmarkEnd w:id="25"/>
    <w:bookmarkStart w:id="26" w:name="exportaciones"/>
    <w:p>
      <w:pPr>
        <w:pStyle w:val="Heading1"/>
      </w:pPr>
      <w:r>
        <w:t xml:space="preserve">EXPORTACIONES</w:t>
      </w:r>
    </w:p>
    <w:bookmarkEnd w:id="26"/>
    <w:bookmarkStart w:id="27" w:name="despacho"/>
    <w:p>
      <w:pPr>
        <w:pStyle w:val="Heading1"/>
      </w:pPr>
      <w:r>
        <w:t xml:space="preserve">DESPACHO</w:t>
      </w:r>
    </w:p>
    <w:bookmarkEnd w:id="27"/>
    <w:bookmarkStart w:id="28" w:name="tracking-logístico"/>
    <w:p>
      <w:pPr>
        <w:pStyle w:val="Heading1"/>
      </w:pPr>
      <w:r>
        <w:t xml:space="preserve">TRACKING LOGÍSTICO</w:t>
      </w:r>
    </w:p>
    <w:p>
      <w:r>
        <w:pict>
          <v:rect style="width:0;height:1.5pt" o:hralign="center" o:hrstd="t" o:hr="t"/>
        </w:pict>
      </w:r>
    </w:p>
    <w:bookmarkEnd w:id="28"/>
    <w:bookmarkStart w:id="29" w:name="tabla-de-contenido"/>
    <w:p>
      <w:pPr>
        <w:pStyle w:val="Heading1"/>
      </w:pPr>
      <w:r>
        <w:t xml:space="preserve">TABLA DE CONTENIDO</w:t>
      </w:r>
    </w:p>
    <w:p>
      <w:pPr>
        <w:pStyle w:val="Compact"/>
        <w:numPr>
          <w:ilvl w:val="0"/>
          <w:numId w:val="1001"/>
        </w:numPr>
      </w:pPr>
      <w:r>
        <w:t xml:space="preserve">Planeación Operativa</w:t>
      </w:r>
    </w:p>
    <w:p>
      <w:pPr>
        <w:pStyle w:val="Compact"/>
        <w:numPr>
          <w:ilvl w:val="0"/>
          <w:numId w:val="1001"/>
        </w:numPr>
      </w:pPr>
      <w:r>
        <w:t xml:space="preserve">Integración Cube IQ</w:t>
      </w:r>
    </w:p>
    <w:p>
      <w:pPr>
        <w:pStyle w:val="Compact"/>
        <w:numPr>
          <w:ilvl w:val="0"/>
          <w:numId w:val="1001"/>
        </w:numPr>
      </w:pPr>
      <w:r>
        <w:t xml:space="preserve">Motor de Cubicaje</w:t>
      </w:r>
    </w:p>
    <w:p>
      <w:pPr>
        <w:pStyle w:val="Compact"/>
        <w:numPr>
          <w:ilvl w:val="0"/>
          <w:numId w:val="1001"/>
        </w:numPr>
      </w:pPr>
      <w:r>
        <w:t xml:space="preserve">Motor de Balanceo</w:t>
      </w:r>
    </w:p>
    <w:p>
      <w:pPr>
        <w:pStyle w:val="Compact"/>
        <w:numPr>
          <w:ilvl w:val="0"/>
          <w:numId w:val="1001"/>
        </w:numPr>
      </w:pPr>
      <w:r>
        <w:t xml:space="preserve">Gestión de Producción</w:t>
      </w:r>
    </w:p>
    <w:p>
      <w:pPr>
        <w:pStyle w:val="Compact"/>
        <w:numPr>
          <w:ilvl w:val="0"/>
          <w:numId w:val="1001"/>
        </w:numPr>
      </w:pPr>
      <w:r>
        <w:t xml:space="preserve">Gestión de Inventario</w:t>
      </w:r>
    </w:p>
    <w:p>
      <w:pPr>
        <w:pStyle w:val="Compact"/>
        <w:numPr>
          <w:ilvl w:val="0"/>
          <w:numId w:val="1001"/>
        </w:numPr>
      </w:pPr>
      <w:r>
        <w:t xml:space="preserve">Módulo de Cartera</w:t>
      </w:r>
    </w:p>
    <w:p>
      <w:pPr>
        <w:pStyle w:val="Compact"/>
        <w:numPr>
          <w:ilvl w:val="0"/>
          <w:numId w:val="1001"/>
        </w:numPr>
      </w:pPr>
      <w:r>
        <w:t xml:space="preserve">Motor de Crédito</w:t>
      </w:r>
    </w:p>
    <w:p>
      <w:pPr>
        <w:pStyle w:val="Compact"/>
        <w:numPr>
          <w:ilvl w:val="0"/>
          <w:numId w:val="1001"/>
        </w:numPr>
      </w:pPr>
      <w:r>
        <w:t xml:space="preserve">Motor de Riesgo</w:t>
      </w:r>
    </w:p>
    <w:p>
      <w:pPr>
        <w:pStyle w:val="Compact"/>
        <w:numPr>
          <w:ilvl w:val="0"/>
          <w:numId w:val="1001"/>
        </w:numPr>
      </w:pPr>
      <w:r>
        <w:t xml:space="preserve">Workflow de Aprobaciones</w:t>
      </w:r>
    </w:p>
    <w:p>
      <w:pPr>
        <w:pStyle w:val="Compact"/>
        <w:numPr>
          <w:ilvl w:val="0"/>
          <w:numId w:val="1001"/>
        </w:numPr>
      </w:pPr>
      <w:r>
        <w:t xml:space="preserve">Facturación Nacional</w:t>
      </w:r>
    </w:p>
    <w:p>
      <w:pPr>
        <w:pStyle w:val="Compact"/>
        <w:numPr>
          <w:ilvl w:val="0"/>
          <w:numId w:val="1001"/>
        </w:numPr>
      </w:pPr>
      <w:r>
        <w:t xml:space="preserve">Facturación Exportación</w:t>
      </w:r>
    </w:p>
    <w:p>
      <w:pPr>
        <w:pStyle w:val="Compact"/>
        <w:numPr>
          <w:ilvl w:val="0"/>
          <w:numId w:val="1001"/>
        </w:numPr>
      </w:pPr>
      <w:r>
        <w:t xml:space="preserve">Liquidación de Exportaciones</w:t>
      </w:r>
    </w:p>
    <w:p>
      <w:pPr>
        <w:pStyle w:val="Compact"/>
        <w:numPr>
          <w:ilvl w:val="0"/>
          <w:numId w:val="1001"/>
        </w:numPr>
      </w:pPr>
      <w:r>
        <w:t xml:space="preserve">Gestión de Incoterms</w:t>
      </w:r>
    </w:p>
    <w:p>
      <w:pPr>
        <w:pStyle w:val="Compact"/>
        <w:numPr>
          <w:ilvl w:val="0"/>
          <w:numId w:val="1001"/>
        </w:numPr>
      </w:pPr>
      <w:r>
        <w:t xml:space="preserve">Gestión de Fletes</w:t>
      </w:r>
    </w:p>
    <w:p>
      <w:pPr>
        <w:pStyle w:val="Compact"/>
        <w:numPr>
          <w:ilvl w:val="0"/>
          <w:numId w:val="1001"/>
        </w:numPr>
      </w:pPr>
      <w:r>
        <w:t xml:space="preserve">Gestión de Seguros</w:t>
      </w:r>
    </w:p>
    <w:p>
      <w:pPr>
        <w:pStyle w:val="Compact"/>
        <w:numPr>
          <w:ilvl w:val="0"/>
          <w:numId w:val="1001"/>
        </w:numPr>
      </w:pPr>
      <w:r>
        <w:t xml:space="preserve">Gestión de Costos</w:t>
      </w:r>
    </w:p>
    <w:p>
      <w:pPr>
        <w:pStyle w:val="Compact"/>
        <w:numPr>
          <w:ilvl w:val="0"/>
          <w:numId w:val="1001"/>
        </w:numPr>
      </w:pPr>
      <w:r>
        <w:t xml:space="preserve">Lista de Empaque</w:t>
      </w:r>
    </w:p>
    <w:p>
      <w:pPr>
        <w:pStyle w:val="Compact"/>
        <w:numPr>
          <w:ilvl w:val="0"/>
          <w:numId w:val="1001"/>
        </w:numPr>
      </w:pPr>
      <w:r>
        <w:t xml:space="preserve">Predespacho</w:t>
      </w:r>
    </w:p>
    <w:p>
      <w:pPr>
        <w:pStyle w:val="Compact"/>
        <w:numPr>
          <w:ilvl w:val="0"/>
          <w:numId w:val="1001"/>
        </w:numPr>
      </w:pPr>
      <w:r>
        <w:t xml:space="preserve">Despacho</w:t>
      </w:r>
    </w:p>
    <w:p>
      <w:pPr>
        <w:pStyle w:val="Compact"/>
        <w:numPr>
          <w:ilvl w:val="0"/>
          <w:numId w:val="1001"/>
        </w:numPr>
      </w:pPr>
      <w:r>
        <w:t xml:space="preserve">Tracking Logístico</w:t>
      </w:r>
    </w:p>
    <w:p>
      <w:pPr>
        <w:pStyle w:val="Compact"/>
        <w:numPr>
          <w:ilvl w:val="0"/>
          <w:numId w:val="1001"/>
        </w:numPr>
      </w:pPr>
      <w:r>
        <w:t xml:space="preserve">Dashboard Operacional</w:t>
      </w:r>
    </w:p>
    <w:p>
      <w:pPr>
        <w:pStyle w:val="Compact"/>
        <w:numPr>
          <w:ilvl w:val="0"/>
          <w:numId w:val="1001"/>
        </w:numPr>
      </w:pPr>
      <w:r>
        <w:t xml:space="preserve">Reglas de Negocio</w:t>
      </w:r>
    </w:p>
    <w:p>
      <w:pPr>
        <w:pStyle w:val="Compact"/>
        <w:numPr>
          <w:ilvl w:val="0"/>
          <w:numId w:val="1001"/>
        </w:numPr>
      </w:pPr>
      <w:r>
        <w:t xml:space="preserve">Excepciones Operativas</w:t>
      </w:r>
    </w:p>
    <w:p>
      <w:r>
        <w:pict>
          <v:rect style="width:0;height:1.5pt" o:hralign="center" o:hrstd="t" o:hr="t"/>
        </w:pict>
      </w:r>
    </w:p>
    <w:bookmarkEnd w:id="29"/>
    <w:bookmarkStart w:id="33" w:name="planeación-operativa"/>
    <w:p>
      <w:pPr>
        <w:pStyle w:val="Heading1"/>
      </w:pPr>
      <w:r>
        <w:t xml:space="preserve">21. PLANEACIÓN OPERATIVA</w:t>
      </w:r>
    </w:p>
    <w:p>
      <w:pPr>
        <w:pStyle w:val="FirstParagraph"/>
      </w:pPr>
      <w:r>
        <w:t xml:space="preserve">La planeación representa uno de los procesos críticos dentro de la operación de Oben Group.</w:t>
      </w:r>
    </w:p>
    <w:p>
      <w:pPr>
        <w:pStyle w:val="BodyText"/>
      </w:pPr>
      <w:r>
        <w:t xml:space="preserve">Su objetivo consiste en transformar una intención comercial en una operación ejecutable.</w:t>
      </w:r>
    </w:p>
    <w:p>
      <w:r>
        <w:pict>
          <v:rect style="width:0;height:1.5pt" o:hralign="center" o:hrstd="t" o:hr="t"/>
        </w:pict>
      </w:r>
    </w:p>
    <w:bookmarkStart w:id="30" w:name="objetivos"/>
    <w:p>
      <w:pPr>
        <w:pStyle w:val="Heading2"/>
      </w:pPr>
      <w:r>
        <w:t xml:space="preserve">Objetivos</w:t>
      </w:r>
    </w:p>
    <w:p>
      <w:pPr>
        <w:pStyle w:val="FirstParagraph"/>
      </w:pPr>
      <w:r>
        <w:t xml:space="preserve">Determinar:</w:t>
      </w:r>
    </w:p>
    <w:p>
      <w:pPr>
        <w:pStyle w:val="Compact"/>
        <w:numPr>
          <w:ilvl w:val="0"/>
          <w:numId w:val="1002"/>
        </w:numPr>
      </w:pPr>
      <w:r>
        <w:t xml:space="preserve">Disponibilidad de inventario</w:t>
      </w:r>
    </w:p>
    <w:p>
      <w:pPr>
        <w:pStyle w:val="Compact"/>
        <w:numPr>
          <w:ilvl w:val="0"/>
          <w:numId w:val="1002"/>
        </w:numPr>
      </w:pPr>
      <w:r>
        <w:t xml:space="preserve">Disponibilidad de producción</w:t>
      </w:r>
    </w:p>
    <w:p>
      <w:pPr>
        <w:pStyle w:val="Compact"/>
        <w:numPr>
          <w:ilvl w:val="0"/>
          <w:numId w:val="1002"/>
        </w:numPr>
      </w:pPr>
      <w:r>
        <w:t xml:space="preserve">Capacidad logística</w:t>
      </w:r>
    </w:p>
    <w:p>
      <w:pPr>
        <w:pStyle w:val="Compact"/>
        <w:numPr>
          <w:ilvl w:val="0"/>
          <w:numId w:val="1002"/>
        </w:numPr>
      </w:pPr>
      <w:r>
        <w:t xml:space="preserve">Requerimientos de despacho</w:t>
      </w:r>
    </w:p>
    <w:p>
      <w:r>
        <w:pict>
          <v:rect style="width:0;height:1.5pt" o:hralign="center" o:hrstd="t" o:hr="t"/>
        </w:pict>
      </w:r>
    </w:p>
    <w:bookmarkEnd w:id="30"/>
    <w:bookmarkStart w:id="31" w:name="entradas"/>
    <w:p>
      <w:pPr>
        <w:pStyle w:val="Heading2"/>
      </w:pPr>
      <w:r>
        <w:t xml:space="preserve">Entradas</w:t>
      </w:r>
    </w:p>
    <w:p>
      <w:pPr>
        <w:pStyle w:val="FirstParagraph"/>
      </w:pPr>
      <w:r>
        <w:t xml:space="preserve">Pedido aprobado.</w:t>
      </w:r>
    </w:p>
    <w:p>
      <w:pPr>
        <w:pStyle w:val="BodyText"/>
      </w:pPr>
      <w:r>
        <w:t xml:space="preserve">Cliente.</w:t>
      </w:r>
    </w:p>
    <w:p>
      <w:pPr>
        <w:pStyle w:val="BodyText"/>
      </w:pPr>
      <w:r>
        <w:t xml:space="preserve">SKUs.</w:t>
      </w:r>
    </w:p>
    <w:p>
      <w:pPr>
        <w:pStyle w:val="BodyText"/>
      </w:pPr>
      <w:r>
        <w:t xml:space="preserve">Cantidades.</w:t>
      </w:r>
    </w:p>
    <w:p>
      <w:pPr>
        <w:pStyle w:val="BodyText"/>
      </w:pPr>
      <w:r>
        <w:t xml:space="preserve">Destino.</w:t>
      </w:r>
    </w:p>
    <w:p>
      <w:pPr>
        <w:pStyle w:val="BodyText"/>
      </w:pPr>
      <w:r>
        <w:t xml:space="preserve">Fecha requerida.</w:t>
      </w:r>
    </w:p>
    <w:p>
      <w:pPr>
        <w:pStyle w:val="BodyText"/>
      </w:pPr>
      <w:r>
        <w:t xml:space="preserve">Incoterm.</w:t>
      </w:r>
    </w:p>
    <w:p>
      <w:r>
        <w:pict>
          <v:rect style="width:0;height:1.5pt" o:hralign="center" o:hrstd="t" o:hr="t"/>
        </w:pict>
      </w:r>
    </w:p>
    <w:bookmarkEnd w:id="31"/>
    <w:bookmarkStart w:id="32" w:name="salidas"/>
    <w:p>
      <w:pPr>
        <w:pStyle w:val="Heading2"/>
      </w:pPr>
      <w:r>
        <w:t xml:space="preserve">Salidas</w:t>
      </w:r>
    </w:p>
    <w:p>
      <w:pPr>
        <w:pStyle w:val="FirstParagraph"/>
      </w:pPr>
      <w:r>
        <w:t xml:space="preserve">Plan de ejecución.</w:t>
      </w:r>
    </w:p>
    <w:p>
      <w:pPr>
        <w:pStyle w:val="BodyText"/>
      </w:pPr>
      <w:r>
        <w:t xml:space="preserve">Plan de producción.</w:t>
      </w:r>
    </w:p>
    <w:p>
      <w:pPr>
        <w:pStyle w:val="BodyText"/>
      </w:pPr>
      <w:r>
        <w:t xml:space="preserve">Plan logístico.</w:t>
      </w:r>
    </w:p>
    <w:p>
      <w:pPr>
        <w:pStyle w:val="BodyText"/>
      </w:pPr>
      <w:r>
        <w:t xml:space="preserve">Plan de despacho.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6" w:name="integración-cube-iq"/>
    <w:p>
      <w:pPr>
        <w:pStyle w:val="Heading1"/>
      </w:pPr>
      <w:r>
        <w:t xml:space="preserve">22. INTEGRACIÓN CUBE IQ</w:t>
      </w:r>
    </w:p>
    <w:p>
      <w:pPr>
        <w:pStyle w:val="FirstParagraph"/>
      </w:pPr>
      <w:r>
        <w:t xml:space="preserve">Cube IQ es actualmente el sistema utilizado por Oben para:</w:t>
      </w:r>
    </w:p>
    <w:p>
      <w:pPr>
        <w:pStyle w:val="Compact"/>
        <w:numPr>
          <w:ilvl w:val="0"/>
          <w:numId w:val="1003"/>
        </w:numPr>
      </w:pPr>
      <w:r>
        <w:t xml:space="preserve">Cubicaje</w:t>
      </w:r>
    </w:p>
    <w:p>
      <w:pPr>
        <w:pStyle w:val="Compact"/>
        <w:numPr>
          <w:ilvl w:val="0"/>
          <w:numId w:val="1003"/>
        </w:numPr>
      </w:pPr>
      <w:r>
        <w:t xml:space="preserve">Balanceo</w:t>
      </w:r>
    </w:p>
    <w:p>
      <w:pPr>
        <w:pStyle w:val="FirstParagraph"/>
      </w:pPr>
      <w:r>
        <w:t xml:space="preserve">Según la información levantada, Cube IQ no participa directamente en el proceso de facturación.</w:t>
      </w:r>
    </w:p>
    <w:p>
      <w:pPr>
        <w:pStyle w:val="BodyText"/>
      </w:pPr>
      <w:r>
        <w:t xml:space="preserve">Su función principal es optimizar el transporte y distribución física.</w:t>
      </w:r>
    </w:p>
    <w:p>
      <w:r>
        <w:pict>
          <v:rect style="width:0;height:1.5pt" o:hralign="center" o:hrstd="t" o:hr="t"/>
        </w:pict>
      </w:r>
    </w:p>
    <w:bookmarkStart w:id="34" w:name="función-dta"/>
    <w:p>
      <w:pPr>
        <w:pStyle w:val="Heading2"/>
      </w:pPr>
      <w:r>
        <w:t xml:space="preserve">Función DTA</w:t>
      </w:r>
    </w:p>
    <w:p>
      <w:pPr>
        <w:pStyle w:val="FirstParagraph"/>
      </w:pPr>
      <w:r>
        <w:t xml:space="preserve">DTA actuará como consumidor de Cube IQ.</w:t>
      </w:r>
    </w:p>
    <w:p>
      <w:r>
        <w:pict>
          <v:rect style="width:0;height:1.5pt" o:hralign="center" o:hrstd="t" o:hr="t"/>
        </w:pict>
      </w:r>
    </w:p>
    <w:bookmarkEnd w:id="34"/>
    <w:bookmarkStart w:id="35" w:name="flujo"/>
    <w:p>
      <w:pPr>
        <w:pStyle w:val="Heading2"/>
      </w:pPr>
      <w:r>
        <w:t xml:space="preserve">Flujo</w:t>
      </w:r>
    </w:p>
    <w:p>
      <w:pPr>
        <w:pStyle w:val="SourceCode"/>
      </w:pPr>
      <w:r>
        <w:rPr>
          <w:rStyle w:val="VerbatimChar"/>
        </w:rPr>
        <w:t xml:space="preserve">Pedido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▼</w:t>
      </w:r>
      <w:r>
        <w:br/>
      </w:r>
      <w:r>
        <w:rPr>
          <w:rStyle w:val="VerbatimChar"/>
        </w:rPr>
        <w:t xml:space="preserve">DTA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▼</w:t>
      </w:r>
      <w:r>
        <w:br/>
      </w:r>
      <w:r>
        <w:rPr>
          <w:rStyle w:val="VerbatimChar"/>
        </w:rPr>
        <w:t xml:space="preserve">Cube IQ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▼</w:t>
      </w:r>
      <w:r>
        <w:br/>
      </w:r>
      <w:r>
        <w:rPr>
          <w:rStyle w:val="VerbatimChar"/>
        </w:rPr>
        <w:t xml:space="preserve">Resultado Cubicaje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▼</w:t>
      </w:r>
      <w:r>
        <w:br/>
      </w:r>
      <w:r>
        <w:rPr>
          <w:rStyle w:val="VerbatimChar"/>
        </w:rPr>
        <w:t xml:space="preserve">Resultado Balanceo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41" w:name="motor-de-cubicaje"/>
    <w:p>
      <w:pPr>
        <w:pStyle w:val="Heading1"/>
      </w:pPr>
      <w:r>
        <w:t xml:space="preserve">23. MOTOR DE CUBICAJE</w:t>
      </w:r>
    </w:p>
    <w:bookmarkStart w:id="37" w:name="objetivo"/>
    <w:p>
      <w:pPr>
        <w:pStyle w:val="Heading2"/>
      </w:pPr>
      <w:r>
        <w:t xml:space="preserve">Objetivo</w:t>
      </w:r>
    </w:p>
    <w:p>
      <w:pPr>
        <w:pStyle w:val="FirstParagraph"/>
      </w:pPr>
      <w:r>
        <w:t xml:space="preserve">Determinar:</w:t>
      </w:r>
    </w:p>
    <w:p>
      <w:pPr>
        <w:pStyle w:val="Compact"/>
        <w:numPr>
          <w:ilvl w:val="0"/>
          <w:numId w:val="1004"/>
        </w:numPr>
      </w:pPr>
      <w:r>
        <w:t xml:space="preserve">Volumen</w:t>
      </w:r>
    </w:p>
    <w:p>
      <w:pPr>
        <w:pStyle w:val="Compact"/>
        <w:numPr>
          <w:ilvl w:val="0"/>
          <w:numId w:val="1004"/>
        </w:numPr>
      </w:pPr>
      <w:r>
        <w:t xml:space="preserve">Peso</w:t>
      </w:r>
    </w:p>
    <w:p>
      <w:pPr>
        <w:pStyle w:val="Compact"/>
        <w:numPr>
          <w:ilvl w:val="0"/>
          <w:numId w:val="1004"/>
        </w:numPr>
      </w:pPr>
      <w:r>
        <w:t xml:space="preserve">Cantidad de pallets</w:t>
      </w:r>
    </w:p>
    <w:p>
      <w:pPr>
        <w:pStyle w:val="Compact"/>
        <w:numPr>
          <w:ilvl w:val="0"/>
          <w:numId w:val="1004"/>
        </w:numPr>
      </w:pPr>
      <w:r>
        <w:t xml:space="preserve">Tipo de contenedor</w:t>
      </w:r>
    </w:p>
    <w:p>
      <w:r>
        <w:pict>
          <v:rect style="width:0;height:1.5pt" o:hralign="center" o:hrstd="t" o:hr="t"/>
        </w:pict>
      </w:r>
    </w:p>
    <w:bookmarkEnd w:id="37"/>
    <w:bookmarkStart w:id="38" w:name="entradas-1"/>
    <w:p>
      <w:pPr>
        <w:pStyle w:val="Heading2"/>
      </w:pPr>
      <w:r>
        <w:t xml:space="preserve">Entradas</w:t>
      </w:r>
    </w:p>
    <w:p>
      <w:pPr>
        <w:pStyle w:val="FirstParagraph"/>
      </w:pPr>
      <w:r>
        <w:t xml:space="preserve">SKU</w:t>
      </w:r>
    </w:p>
    <w:p>
      <w:pPr>
        <w:pStyle w:val="BodyText"/>
      </w:pPr>
      <w:r>
        <w:t xml:space="preserve">Dimensiones</w:t>
      </w:r>
    </w:p>
    <w:p>
      <w:pPr>
        <w:pStyle w:val="BodyText"/>
      </w:pPr>
      <w:r>
        <w:t xml:space="preserve">Peso unitario</w:t>
      </w:r>
    </w:p>
    <w:p>
      <w:pPr>
        <w:pStyle w:val="BodyText"/>
      </w:pPr>
      <w:r>
        <w:t xml:space="preserve">Cantidad</w:t>
      </w:r>
    </w:p>
    <w:p>
      <w:r>
        <w:pict>
          <v:rect style="width:0;height:1.5pt" o:hralign="center" o:hrstd="t" o:hr="t"/>
        </w:pict>
      </w:r>
    </w:p>
    <w:bookmarkEnd w:id="38"/>
    <w:bookmarkStart w:id="39" w:name="ejemplo"/>
    <w:p>
      <w:pPr>
        <w:pStyle w:val="Heading2"/>
      </w:pPr>
      <w:r>
        <w:t xml:space="preserve">Ejemplo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"sku"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"SKU001"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"cantidad"</w:t>
      </w:r>
      <w:r>
        <w:rPr>
          <w:rStyle w:val="FunctionTok"/>
        </w:rPr>
        <w:t xml:space="preserve">:</w:t>
      </w:r>
      <w:r>
        <w:rPr>
          <w:rStyle w:val="DecValTok"/>
        </w:rPr>
        <w:t xml:space="preserve">50000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"peso_unitario"</w:t>
      </w:r>
      <w:r>
        <w:rPr>
          <w:rStyle w:val="FunctionTok"/>
        </w:rPr>
        <w:t xml:space="preserve">:</w:t>
      </w:r>
      <w:r>
        <w:rPr>
          <w:rStyle w:val="FloatTok"/>
        </w:rPr>
        <w:t xml:space="preserve">0.25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"alto"</w:t>
      </w:r>
      <w:r>
        <w:rPr>
          <w:rStyle w:val="FunctionTok"/>
        </w:rPr>
        <w:t xml:space="preserve">:</w:t>
      </w:r>
      <w:r>
        <w:rPr>
          <w:rStyle w:val="DecValTok"/>
        </w:rPr>
        <w:t xml:space="preserve">20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"ancho"</w:t>
      </w:r>
      <w:r>
        <w:rPr>
          <w:rStyle w:val="FunctionTok"/>
        </w:rPr>
        <w:t xml:space="preserve">:</w:t>
      </w:r>
      <w:r>
        <w:rPr>
          <w:rStyle w:val="DecValTok"/>
        </w:rPr>
        <w:t xml:space="preserve">30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"largo"</w:t>
      </w:r>
      <w:r>
        <w:rPr>
          <w:rStyle w:val="FunctionTok"/>
        </w:rPr>
        <w:t xml:space="preserve">:</w:t>
      </w:r>
      <w:r>
        <w:rPr>
          <w:rStyle w:val="DecValTok"/>
        </w:rPr>
        <w:t xml:space="preserve">40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9"/>
    <w:bookmarkStart w:id="40" w:name="resultado"/>
    <w:p>
      <w:pPr>
        <w:pStyle w:val="Heading2"/>
      </w:pPr>
      <w:r>
        <w:t xml:space="preserve">Resultado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"peso_total"</w:t>
      </w:r>
      <w:r>
        <w:rPr>
          <w:rStyle w:val="FunctionTok"/>
        </w:rPr>
        <w:t xml:space="preserve">:</w:t>
      </w:r>
      <w:r>
        <w:rPr>
          <w:rStyle w:val="DecValTok"/>
        </w:rPr>
        <w:t xml:space="preserve">12500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"volumen_total"</w:t>
      </w:r>
      <w:r>
        <w:rPr>
          <w:rStyle w:val="FunctionTok"/>
        </w:rPr>
        <w:t xml:space="preserve">:</w:t>
      </w:r>
      <w:r>
        <w:rPr>
          <w:rStyle w:val="DecValTok"/>
        </w:rPr>
        <w:t xml:space="preserve">48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"pallets"</w:t>
      </w:r>
      <w:r>
        <w:rPr>
          <w:rStyle w:val="FunctionTok"/>
        </w:rPr>
        <w:t xml:space="preserve">:</w:t>
      </w:r>
      <w:r>
        <w:rPr>
          <w:rStyle w:val="DecValTok"/>
        </w:rPr>
        <w:t xml:space="preserve">32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"contenedor"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"40HC"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5" w:name="motor-de-balanceo"/>
    <w:p>
      <w:pPr>
        <w:pStyle w:val="Heading1"/>
      </w:pPr>
      <w:r>
        <w:t xml:space="preserve">24. MOTOR DE BALANCEO</w:t>
      </w:r>
    </w:p>
    <w:bookmarkStart w:id="42" w:name="objetivo-1"/>
    <w:p>
      <w:pPr>
        <w:pStyle w:val="Heading2"/>
      </w:pPr>
      <w:r>
        <w:t xml:space="preserve">Objetivo</w:t>
      </w:r>
    </w:p>
    <w:p>
      <w:pPr>
        <w:pStyle w:val="FirstParagraph"/>
      </w:pPr>
      <w:r>
        <w:t xml:space="preserve">Optimizar distribución de carga.</w:t>
      </w:r>
    </w:p>
    <w:p>
      <w:r>
        <w:pict>
          <v:rect style="width:0;height:1.5pt" o:hralign="center" o:hrstd="t" o:hr="t"/>
        </w:pict>
      </w:r>
    </w:p>
    <w:bookmarkEnd w:id="42"/>
    <w:bookmarkStart w:id="43" w:name="restricciones"/>
    <w:p>
      <w:pPr>
        <w:pStyle w:val="Heading2"/>
      </w:pPr>
      <w:r>
        <w:t xml:space="preserve">Restricciones</w:t>
      </w:r>
    </w:p>
    <w:p>
      <w:pPr>
        <w:pStyle w:val="FirstParagraph"/>
      </w:pPr>
      <w:r>
        <w:t xml:space="preserve">Peso máximo.</w:t>
      </w:r>
    </w:p>
    <w:p>
      <w:pPr>
        <w:pStyle w:val="BodyText"/>
      </w:pPr>
      <w:r>
        <w:t xml:space="preserve">Volumen máximo.</w:t>
      </w:r>
    </w:p>
    <w:p>
      <w:pPr>
        <w:pStyle w:val="BodyText"/>
      </w:pPr>
      <w:r>
        <w:t xml:space="preserve">Capacidad contenedor.</w:t>
      </w:r>
    </w:p>
    <w:p>
      <w:pPr>
        <w:pStyle w:val="BodyText"/>
      </w:pPr>
      <w:r>
        <w:t xml:space="preserve">Normativa internacional.</w:t>
      </w:r>
    </w:p>
    <w:p>
      <w:r>
        <w:pict>
          <v:rect style="width:0;height:1.5pt" o:hralign="center" o:hrstd="t" o:hr="t"/>
        </w:pict>
      </w:r>
    </w:p>
    <w:bookmarkEnd w:id="43"/>
    <w:bookmarkStart w:id="44" w:name="resultado-1"/>
    <w:p>
      <w:pPr>
        <w:pStyle w:val="Heading2"/>
      </w:pPr>
      <w:r>
        <w:t xml:space="preserve">Resultado</w:t>
      </w:r>
    </w:p>
    <w:p>
      <w:pPr>
        <w:pStyle w:val="FirstParagraph"/>
      </w:pPr>
      <w:r>
        <w:t xml:space="preserve">Plan de carga.</w:t>
      </w:r>
    </w:p>
    <w:p>
      <w:pPr>
        <w:pStyle w:val="BodyText"/>
      </w:pPr>
      <w:r>
        <w:t xml:space="preserve">Orden de pallets.</w:t>
      </w:r>
    </w:p>
    <w:p>
      <w:pPr>
        <w:pStyle w:val="BodyText"/>
      </w:pPr>
      <w:r>
        <w:t xml:space="preserve">Capacidad utilizada.</w:t>
      </w:r>
    </w:p>
    <w:p>
      <w:pPr>
        <w:pStyle w:val="BodyText"/>
      </w:pPr>
      <w:r>
        <w:t xml:space="preserve">Capacidad libre.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48" w:name="gestión-de-producción"/>
    <w:p>
      <w:pPr>
        <w:pStyle w:val="Heading1"/>
      </w:pPr>
      <w:r>
        <w:t xml:space="preserve">25. GESTIÓN DE PRODUCCIÓN</w:t>
      </w:r>
    </w:p>
    <w:p>
      <w:pPr>
        <w:pStyle w:val="FirstParagraph"/>
      </w:pPr>
      <w:r>
        <w:t xml:space="preserve">La producción solo será activada cuando el inventario no permita cumplir completamente el pedido.</w:t>
      </w:r>
    </w:p>
    <w:p>
      <w:r>
        <w:pict>
          <v:rect style="width:0;height:1.5pt" o:hralign="center" o:hrstd="t" o:hr="t"/>
        </w:pict>
      </w:r>
    </w:p>
    <w:bookmarkStart w:id="46" w:name="estados"/>
    <w:p>
      <w:pPr>
        <w:pStyle w:val="Heading2"/>
      </w:pPr>
      <w:r>
        <w:t xml:space="preserve">Estados</w:t>
      </w:r>
    </w:p>
    <w:p>
      <w:pPr>
        <w:pStyle w:val="FirstParagraph"/>
      </w:pPr>
      <w:r>
        <w:t xml:space="preserve">Disponible.</w:t>
      </w:r>
    </w:p>
    <w:p>
      <w:pPr>
        <w:pStyle w:val="BodyText"/>
      </w:pPr>
      <w:r>
        <w:t xml:space="preserve">Producción requerida.</w:t>
      </w:r>
    </w:p>
    <w:p>
      <w:pPr>
        <w:pStyle w:val="BodyText"/>
      </w:pPr>
      <w:r>
        <w:t xml:space="preserve">Producción parcial.</w:t>
      </w:r>
    </w:p>
    <w:p>
      <w:pPr>
        <w:pStyle w:val="BodyText"/>
      </w:pPr>
      <w:r>
        <w:t xml:space="preserve">Producción completa.</w:t>
      </w:r>
    </w:p>
    <w:p>
      <w:r>
        <w:pict>
          <v:rect style="width:0;height:1.5pt" o:hralign="center" o:hrstd="t" o:hr="t"/>
        </w:pict>
      </w:r>
    </w:p>
    <w:bookmarkEnd w:id="46"/>
    <w:bookmarkStart w:id="47" w:name="integración"/>
    <w:p>
      <w:pPr>
        <w:pStyle w:val="Heading2"/>
      </w:pPr>
      <w:r>
        <w:t xml:space="preserve">Integración</w:t>
      </w:r>
    </w:p>
    <w:p>
      <w:pPr>
        <w:pStyle w:val="FirstParagraph"/>
      </w:pPr>
      <w:r>
        <w:t xml:space="preserve">Oracle ERP.</w:t>
      </w:r>
    </w:p>
    <w:p>
      <w:pPr>
        <w:pStyle w:val="BodyText"/>
      </w:pPr>
      <w:r>
        <w:t xml:space="preserve">Sistema Producción Oben.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52" w:name="gestión-de-inventario"/>
    <w:p>
      <w:pPr>
        <w:pStyle w:val="Heading1"/>
      </w:pPr>
      <w:r>
        <w:t xml:space="preserve">26. GESTIÓN DE INVENTARIO</w:t>
      </w:r>
    </w:p>
    <w:bookmarkStart w:id="49" w:name="objetivo-2"/>
    <w:p>
      <w:pPr>
        <w:pStyle w:val="Heading2"/>
      </w:pPr>
      <w:r>
        <w:t xml:space="preserve">Objetivo</w:t>
      </w:r>
    </w:p>
    <w:p>
      <w:pPr>
        <w:pStyle w:val="FirstParagraph"/>
      </w:pPr>
      <w:r>
        <w:t xml:space="preserve">Validar disponibilidad inmediata.</w:t>
      </w:r>
    </w:p>
    <w:p>
      <w:r>
        <w:pict>
          <v:rect style="width:0;height:1.5pt" o:hralign="center" o:hrstd="t" o:hr="t"/>
        </w:pict>
      </w:r>
    </w:p>
    <w:bookmarkEnd w:id="49"/>
    <w:bookmarkStart w:id="50" w:name="información-requerida"/>
    <w:p>
      <w:pPr>
        <w:pStyle w:val="Heading2"/>
      </w:pPr>
      <w:r>
        <w:t xml:space="preserve">Información requerida</w:t>
      </w:r>
    </w:p>
    <w:p>
      <w:pPr>
        <w:pStyle w:val="FirstParagraph"/>
      </w:pPr>
      <w:r>
        <w:t xml:space="preserve">SKU.</w:t>
      </w:r>
    </w:p>
    <w:p>
      <w:pPr>
        <w:pStyle w:val="BodyText"/>
      </w:pPr>
      <w:r>
        <w:t xml:space="preserve">Cantidad disponible.</w:t>
      </w:r>
    </w:p>
    <w:p>
      <w:pPr>
        <w:pStyle w:val="BodyText"/>
      </w:pPr>
      <w:r>
        <w:t xml:space="preserve">Cantidad comprometida.</w:t>
      </w:r>
    </w:p>
    <w:p>
      <w:pPr>
        <w:pStyle w:val="BodyText"/>
      </w:pPr>
      <w:r>
        <w:t xml:space="preserve">Cantidad proyectada.</w:t>
      </w:r>
    </w:p>
    <w:p>
      <w:r>
        <w:pict>
          <v:rect style="width:0;height:1.5pt" o:hralign="center" o:hrstd="t" o:hr="t"/>
        </w:pict>
      </w:r>
    </w:p>
    <w:bookmarkEnd w:id="50"/>
    <w:bookmarkStart w:id="51" w:name="estados-1"/>
    <w:p>
      <w:pPr>
        <w:pStyle w:val="Heading2"/>
      </w:pPr>
      <w:r>
        <w:t xml:space="preserve">Estados</w:t>
      </w:r>
    </w:p>
    <w:p>
      <w:pPr>
        <w:pStyle w:val="FirstParagraph"/>
      </w:pPr>
      <w:r>
        <w:t xml:space="preserve">Disponible.</w:t>
      </w:r>
    </w:p>
    <w:p>
      <w:pPr>
        <w:pStyle w:val="BodyText"/>
      </w:pPr>
      <w:r>
        <w:t xml:space="preserve">Disponible parcial.</w:t>
      </w:r>
    </w:p>
    <w:p>
      <w:pPr>
        <w:pStyle w:val="BodyText"/>
      </w:pPr>
      <w:r>
        <w:t xml:space="preserve">No disponible.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56" w:name="módulo-de-cartera"/>
    <w:p>
      <w:pPr>
        <w:pStyle w:val="Heading1"/>
      </w:pPr>
      <w:r>
        <w:t xml:space="preserve">27. MÓDULO DE CARTERA</w:t>
      </w:r>
    </w:p>
    <w:p>
      <w:pPr>
        <w:pStyle w:val="FirstParagraph"/>
      </w:pPr>
      <w:r>
        <w:t xml:space="preserve">La cartera representa el principal mecanismo de control financiero previo a la aprobación definitiva del pedido.</w:t>
      </w:r>
    </w:p>
    <w:p>
      <w:r>
        <w:pict>
          <v:rect style="width:0;height:1.5pt" o:hralign="center" o:hrstd="t" o:hr="t"/>
        </w:pict>
      </w:r>
    </w:p>
    <w:bookmarkStart w:id="53" w:name="objetivo-3"/>
    <w:p>
      <w:pPr>
        <w:pStyle w:val="Heading2"/>
      </w:pPr>
      <w:r>
        <w:t xml:space="preserve">Objetivo</w:t>
      </w:r>
    </w:p>
    <w:p>
      <w:pPr>
        <w:pStyle w:val="FirstParagraph"/>
      </w:pPr>
      <w:r>
        <w:t xml:space="preserve">Evitar generación de pedidos para clientes con restricciones financieras.</w:t>
      </w:r>
    </w:p>
    <w:p>
      <w:r>
        <w:pict>
          <v:rect style="width:0;height:1.5pt" o:hralign="center" o:hrstd="t" o:hr="t"/>
        </w:pict>
      </w:r>
    </w:p>
    <w:bookmarkEnd w:id="53"/>
    <w:bookmarkStart w:id="54" w:name="entradas-2"/>
    <w:p>
      <w:pPr>
        <w:pStyle w:val="Heading2"/>
      </w:pPr>
      <w:r>
        <w:t xml:space="preserve">Entradas</w:t>
      </w:r>
    </w:p>
    <w:p>
      <w:pPr>
        <w:pStyle w:val="FirstParagraph"/>
      </w:pPr>
      <w:r>
        <w:t xml:space="preserve">Cliente.</w:t>
      </w:r>
    </w:p>
    <w:p>
      <w:pPr>
        <w:pStyle w:val="BodyText"/>
      </w:pPr>
      <w:r>
        <w:t xml:space="preserve">Monto pedido.</w:t>
      </w:r>
    </w:p>
    <w:p>
      <w:pPr>
        <w:pStyle w:val="BodyText"/>
      </w:pPr>
      <w:r>
        <w:t xml:space="preserve">Saldo actual.</w:t>
      </w:r>
    </w:p>
    <w:p>
      <w:pPr>
        <w:pStyle w:val="BodyText"/>
      </w:pPr>
      <w:r>
        <w:t xml:space="preserve">Cupo disponible.</w:t>
      </w:r>
    </w:p>
    <w:p>
      <w:r>
        <w:pict>
          <v:rect style="width:0;height:1.5pt" o:hralign="center" o:hrstd="t" o:hr="t"/>
        </w:pict>
      </w:r>
    </w:p>
    <w:bookmarkEnd w:id="54"/>
    <w:bookmarkStart w:id="55" w:name="resultado-2"/>
    <w:p>
      <w:pPr>
        <w:pStyle w:val="Heading2"/>
      </w:pPr>
      <w:r>
        <w:t xml:space="preserve">Resultado</w:t>
      </w:r>
    </w:p>
    <w:p>
      <w:pPr>
        <w:pStyle w:val="FirstParagraph"/>
      </w:pPr>
      <w:r>
        <w:t xml:space="preserve">Aprobación.</w:t>
      </w:r>
    </w:p>
    <w:p>
      <w:pPr>
        <w:pStyle w:val="BodyText"/>
      </w:pPr>
      <w:r>
        <w:t xml:space="preserve">Rechazo.</w:t>
      </w:r>
    </w:p>
    <w:p>
      <w:pPr>
        <w:pStyle w:val="BodyText"/>
      </w:pPr>
      <w:r>
        <w:t xml:space="preserve">Escalamiento.</w:t>
      </w:r>
    </w:p>
    <w:p>
      <w:r>
        <w:pict>
          <v:rect style="width:0;height:1.5pt" o:hralign="center" o:hrstd="t" o:hr="t"/>
        </w:pict>
      </w:r>
    </w:p>
    <w:bookmarkEnd w:id="55"/>
    <w:bookmarkEnd w:id="56"/>
    <w:bookmarkStart w:id="60" w:name="motor-de-crédito"/>
    <w:p>
      <w:pPr>
        <w:pStyle w:val="Heading1"/>
      </w:pPr>
      <w:r>
        <w:t xml:space="preserve">28. MOTOR DE CRÉDITO</w:t>
      </w:r>
    </w:p>
    <w:bookmarkStart w:id="57" w:name="variables"/>
    <w:p>
      <w:pPr>
        <w:pStyle w:val="Heading2"/>
      </w:pPr>
      <w:r>
        <w:t xml:space="preserve">Variables</w:t>
      </w:r>
    </w:p>
    <w:p>
      <w:pPr>
        <w:pStyle w:val="FirstParagraph"/>
      </w:pPr>
      <w:r>
        <w:t xml:space="preserve">Cupo asignado.</w:t>
      </w:r>
    </w:p>
    <w:p>
      <w:pPr>
        <w:pStyle w:val="BodyText"/>
      </w:pPr>
      <w:r>
        <w:t xml:space="preserve">Saldo utilizado.</w:t>
      </w:r>
    </w:p>
    <w:p>
      <w:pPr>
        <w:pStyle w:val="BodyText"/>
      </w:pPr>
      <w:r>
        <w:t xml:space="preserve">Mora.</w:t>
      </w:r>
    </w:p>
    <w:p>
      <w:pPr>
        <w:pStyle w:val="BodyText"/>
      </w:pPr>
      <w:r>
        <w:t xml:space="preserve">Historial.</w:t>
      </w:r>
    </w:p>
    <w:p>
      <w:pPr>
        <w:pStyle w:val="BodyText"/>
      </w:pPr>
      <w:r>
        <w:t xml:space="preserve">Riesgo.</w:t>
      </w:r>
    </w:p>
    <w:p>
      <w:r>
        <w:pict>
          <v:rect style="width:0;height:1.5pt" o:hralign="center" o:hrstd="t" o:hr="t"/>
        </w:pict>
      </w:r>
    </w:p>
    <w:bookmarkEnd w:id="57"/>
    <w:bookmarkStart w:id="58" w:name="fórmula-conceptual"/>
    <w:p>
      <w:pPr>
        <w:pStyle w:val="Heading2"/>
      </w:pPr>
      <w:r>
        <w:t xml:space="preserve">Fórmula Conceptual</w:t>
      </w:r>
    </w:p>
    <w:p>
      <w:pPr>
        <w:pStyle w:val="SourceCode"/>
      </w:pPr>
      <w:r>
        <w:rPr>
          <w:rStyle w:val="VerbatimChar"/>
        </w:rPr>
        <w:t xml:space="preserve">Cupo Disponible =</w:t>
      </w:r>
      <w:r>
        <w:br/>
      </w:r>
      <w:r>
        <w:rPr>
          <w:rStyle w:val="VerbatimChar"/>
        </w:rPr>
        <w:t xml:space="preserve">Cupo Asignado</w:t>
      </w:r>
      <w:r>
        <w:br/>
      </w:r>
      <w:r>
        <w:rPr>
          <w:rStyle w:val="VerbatimChar"/>
        </w:rPr>
        <w:t xml:space="preserve">-</w:t>
      </w:r>
      <w:r>
        <w:br/>
      </w:r>
      <w:r>
        <w:rPr>
          <w:rStyle w:val="VerbatimChar"/>
        </w:rPr>
        <w:t xml:space="preserve">Saldo Utilizado</w:t>
      </w:r>
      <w:r>
        <w:br/>
      </w:r>
      <w:r>
        <w:rPr>
          <w:rStyle w:val="VerbatimChar"/>
        </w:rPr>
        <w:t xml:space="preserve">-</w:t>
      </w:r>
      <w:r>
        <w:br/>
      </w:r>
      <w:r>
        <w:rPr>
          <w:rStyle w:val="VerbatimChar"/>
        </w:rPr>
        <w:t xml:space="preserve">Pedidos Pendientes</w:t>
      </w:r>
    </w:p>
    <w:p>
      <w:r>
        <w:pict>
          <v:rect style="width:0;height:1.5pt" o:hralign="center" o:hrstd="t" o:hr="t"/>
        </w:pict>
      </w:r>
    </w:p>
    <w:bookmarkEnd w:id="58"/>
    <w:bookmarkStart w:id="59" w:name="resultado-3"/>
    <w:p>
      <w:pPr>
        <w:pStyle w:val="Heading2"/>
      </w:pPr>
      <w:r>
        <w:t xml:space="preserve">Resultado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"estado"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"APROBADO"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"cupo_disponible"</w:t>
      </w:r>
      <w:r>
        <w:rPr>
          <w:rStyle w:val="FunctionTok"/>
        </w:rPr>
        <w:t xml:space="preserve">:</w:t>
      </w:r>
      <w:r>
        <w:rPr>
          <w:rStyle w:val="DecValTok"/>
        </w:rPr>
        <w:t xml:space="preserve">850000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59"/>
    <w:bookmarkEnd w:id="60"/>
    <w:bookmarkStart w:id="63" w:name="motor-de-riesgo"/>
    <w:p>
      <w:pPr>
        <w:pStyle w:val="Heading1"/>
      </w:pPr>
      <w:r>
        <w:t xml:space="preserve">29. MOTOR DE RIESGO</w:t>
      </w:r>
    </w:p>
    <w:bookmarkStart w:id="61" w:name="factores"/>
    <w:p>
      <w:pPr>
        <w:pStyle w:val="Heading2"/>
      </w:pPr>
      <w:r>
        <w:t xml:space="preserve">Factores</w:t>
      </w:r>
    </w:p>
    <w:p>
      <w:pPr>
        <w:pStyle w:val="FirstParagraph"/>
      </w:pPr>
      <w:r>
        <w:t xml:space="preserve">Mora histórica.</w:t>
      </w:r>
    </w:p>
    <w:p>
      <w:pPr>
        <w:pStyle w:val="BodyText"/>
      </w:pPr>
      <w:r>
        <w:t xml:space="preserve">Días vencidos.</w:t>
      </w:r>
    </w:p>
    <w:p>
      <w:pPr>
        <w:pStyle w:val="BodyText"/>
      </w:pPr>
      <w:r>
        <w:t xml:space="preserve">Monto vencido.</w:t>
      </w:r>
    </w:p>
    <w:p>
      <w:pPr>
        <w:pStyle w:val="BodyText"/>
      </w:pPr>
      <w:r>
        <w:t xml:space="preserve">Frecuencia de pago.</w:t>
      </w:r>
    </w:p>
    <w:p>
      <w:pPr>
        <w:pStyle w:val="BodyText"/>
      </w:pPr>
      <w:r>
        <w:t xml:space="preserve">Calificación interna.</w:t>
      </w:r>
    </w:p>
    <w:p>
      <w:r>
        <w:pict>
          <v:rect style="width:0;height:1.5pt" o:hralign="center" o:hrstd="t" o:hr="t"/>
        </w:pict>
      </w:r>
    </w:p>
    <w:bookmarkEnd w:id="61"/>
    <w:bookmarkStart w:id="62" w:name="estados-2"/>
    <w:p>
      <w:pPr>
        <w:pStyle w:val="Heading2"/>
      </w:pPr>
      <w:r>
        <w:t xml:space="preserve">Estados</w:t>
      </w:r>
    </w:p>
    <w:p>
      <w:pPr>
        <w:pStyle w:val="FirstParagraph"/>
      </w:pPr>
      <w:r>
        <w:t xml:space="preserve">Verde.</w:t>
      </w:r>
    </w:p>
    <w:p>
      <w:pPr>
        <w:pStyle w:val="BodyText"/>
      </w:pPr>
      <w:r>
        <w:t xml:space="preserve">Amarillo.</w:t>
      </w:r>
    </w:p>
    <w:p>
      <w:pPr>
        <w:pStyle w:val="BodyText"/>
      </w:pPr>
      <w:r>
        <w:t xml:space="preserve">Rojo.</w:t>
      </w:r>
    </w:p>
    <w:p>
      <w:pPr>
        <w:pStyle w:val="BodyText"/>
      </w:pPr>
      <w:r>
        <w:t xml:space="preserve">Bloqueado.</w:t>
      </w:r>
    </w:p>
    <w:p>
      <w:r>
        <w:pict>
          <v:rect style="width:0;height:1.5pt" o:hralign="center" o:hrstd="t" o:hr="t"/>
        </w:pict>
      </w:r>
    </w:p>
    <w:bookmarkEnd w:id="62"/>
    <w:bookmarkEnd w:id="63"/>
    <w:bookmarkStart w:id="66" w:name="workflow-de-aprobaciones"/>
    <w:p>
      <w:pPr>
        <w:pStyle w:val="Heading1"/>
      </w:pPr>
      <w:r>
        <w:t xml:space="preserve">30. WORKFLOW DE APROBACIONES</w:t>
      </w:r>
    </w:p>
    <w:bookmarkStart w:id="64" w:name="flujo-1"/>
    <w:p>
      <w:pPr>
        <w:pStyle w:val="Heading2"/>
      </w:pPr>
      <w:r>
        <w:t xml:space="preserve">Flujo</w:t>
      </w:r>
    </w:p>
    <w:p>
      <w:pPr>
        <w:pStyle w:val="SourceCode"/>
      </w:pPr>
      <w:r>
        <w:rPr>
          <w:rStyle w:val="VerbatimChar"/>
        </w:rPr>
        <w:t xml:space="preserve">Pedido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▼</w:t>
      </w:r>
      <w:r>
        <w:br/>
      </w:r>
      <w:r>
        <w:rPr>
          <w:rStyle w:val="VerbatimChar"/>
        </w:rPr>
        <w:t xml:space="preserve">Validación Cartera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├── Aprobado</w:t>
      </w:r>
      <w:r>
        <w:br/>
      </w:r>
      <w:r>
        <w:rPr>
          <w:rStyle w:val="VerbatimChar"/>
        </w:rPr>
        <w:t xml:space="preserve">   ├── Pendiente</w:t>
      </w:r>
      <w:r>
        <w:br/>
      </w:r>
      <w:r>
        <w:rPr>
          <w:rStyle w:val="VerbatimChar"/>
        </w:rPr>
        <w:t xml:space="preserve">   └── Rechazado</w:t>
      </w:r>
    </w:p>
    <w:p>
      <w:r>
        <w:pict>
          <v:rect style="width:0;height:1.5pt" o:hralign="center" o:hrstd="t" o:hr="t"/>
        </w:pict>
      </w:r>
    </w:p>
    <w:bookmarkEnd w:id="64"/>
    <w:bookmarkStart w:id="65" w:name="escalamiento"/>
    <w:p>
      <w:pPr>
        <w:pStyle w:val="Heading2"/>
      </w:pPr>
      <w:r>
        <w:t xml:space="preserve">Escalamiento</w:t>
      </w:r>
    </w:p>
    <w:p>
      <w:pPr>
        <w:pStyle w:val="FirstParagraph"/>
      </w:pPr>
      <w:r>
        <w:t xml:space="preserve">Si supera parámetros:</w:t>
      </w:r>
    </w:p>
    <w:p>
      <w:pPr>
        <w:pStyle w:val="BodyText"/>
      </w:pPr>
      <w:r>
        <w:t xml:space="preserve">Supervisor.</w:t>
      </w:r>
    </w:p>
    <w:p>
      <w:pPr>
        <w:pStyle w:val="BodyText"/>
      </w:pPr>
      <w:r>
        <w:t xml:space="preserve">Gerencia financiera.</w:t>
      </w:r>
    </w:p>
    <w:p>
      <w:pPr>
        <w:pStyle w:val="BodyText"/>
      </w:pPr>
      <w:r>
        <w:t xml:space="preserve">Dirección comercial.</w:t>
      </w:r>
    </w:p>
    <w:p>
      <w:r>
        <w:pict>
          <v:rect style="width:0;height:1.5pt" o:hralign="center" o:hrstd="t" o:hr="t"/>
        </w:pict>
      </w:r>
    </w:p>
    <w:bookmarkEnd w:id="65"/>
    <w:bookmarkEnd w:id="66"/>
    <w:bookmarkStart w:id="69" w:name="facturación-nacional"/>
    <w:p>
      <w:pPr>
        <w:pStyle w:val="Heading1"/>
      </w:pPr>
      <w:r>
        <w:t xml:space="preserve">31. FACTURACIÓN NACIONAL</w:t>
      </w:r>
    </w:p>
    <w:p>
      <w:pPr>
        <w:pStyle w:val="FirstParagraph"/>
      </w:pPr>
      <w:r>
        <w:t xml:space="preserve">La facturación nacional corresponde a operaciones locales dentro del territorio colombiano.</w:t>
      </w:r>
    </w:p>
    <w:p>
      <w:r>
        <w:pict>
          <v:rect style="width:0;height:1.5pt" o:hralign="center" o:hrstd="t" o:hr="t"/>
        </w:pict>
      </w:r>
    </w:p>
    <w:bookmarkStart w:id="67" w:name="objetivos-1"/>
    <w:p>
      <w:pPr>
        <w:pStyle w:val="Heading2"/>
      </w:pPr>
      <w:r>
        <w:t xml:space="preserve">Objetivos</w:t>
      </w:r>
    </w:p>
    <w:p>
      <w:pPr>
        <w:pStyle w:val="FirstParagraph"/>
      </w:pPr>
      <w:r>
        <w:t xml:space="preserve">Generar factura.</w:t>
      </w:r>
    </w:p>
    <w:p>
      <w:pPr>
        <w:pStyle w:val="BodyText"/>
      </w:pPr>
      <w:r>
        <w:t xml:space="preserve">Validar impuestos.</w:t>
      </w:r>
    </w:p>
    <w:p>
      <w:pPr>
        <w:pStyle w:val="BodyText"/>
      </w:pPr>
      <w:r>
        <w:t xml:space="preserve">Generar soporte fiscal.</w:t>
      </w:r>
    </w:p>
    <w:p>
      <w:pPr>
        <w:pStyle w:val="BodyText"/>
      </w:pPr>
      <w:r>
        <w:t xml:space="preserve">Actualizar ERP.</w:t>
      </w:r>
    </w:p>
    <w:p>
      <w:r>
        <w:pict>
          <v:rect style="width:0;height:1.5pt" o:hralign="center" o:hrstd="t" o:hr="t"/>
        </w:pict>
      </w:r>
    </w:p>
    <w:bookmarkEnd w:id="67"/>
    <w:bookmarkStart w:id="68" w:name="integraciones"/>
    <w:p>
      <w:pPr>
        <w:pStyle w:val="Heading2"/>
      </w:pPr>
      <w:r>
        <w:t xml:space="preserve">Integraciones</w:t>
      </w:r>
    </w:p>
    <w:p>
      <w:pPr>
        <w:pStyle w:val="FirstParagraph"/>
      </w:pPr>
      <w:r>
        <w:t xml:space="preserve">Oracle.</w:t>
      </w:r>
    </w:p>
    <w:p>
      <w:pPr>
        <w:pStyle w:val="BodyText"/>
      </w:pPr>
      <w:r>
        <w:t xml:space="preserve">DIAN.</w:t>
      </w:r>
    </w:p>
    <w:p>
      <w:r>
        <w:pict>
          <v:rect style="width:0;height:1.5pt" o:hralign="center" o:hrstd="t" o:hr="t"/>
        </w:pict>
      </w:r>
    </w:p>
    <w:bookmarkEnd w:id="68"/>
    <w:bookmarkEnd w:id="69"/>
    <w:bookmarkStart w:id="72" w:name="facturación-exportación"/>
    <w:p>
      <w:pPr>
        <w:pStyle w:val="Heading1"/>
      </w:pPr>
      <w:r>
        <w:t xml:space="preserve">32. FACTURACIÓN EXPORTACIÓN</w:t>
      </w:r>
    </w:p>
    <w:p>
      <w:pPr>
        <w:pStyle w:val="FirstParagraph"/>
      </w:pPr>
      <w:r>
        <w:t xml:space="preserve">Proceso significativamente más complejo.</w:t>
      </w:r>
    </w:p>
    <w:p>
      <w:r>
        <w:pict>
          <v:rect style="width:0;height:1.5pt" o:hralign="center" o:hrstd="t" o:hr="t"/>
        </w:pict>
      </w:r>
    </w:p>
    <w:bookmarkStart w:id="70" w:name="componentes"/>
    <w:p>
      <w:pPr>
        <w:pStyle w:val="Heading2"/>
      </w:pPr>
      <w:r>
        <w:t xml:space="preserve">Componentes</w:t>
      </w:r>
    </w:p>
    <w:p>
      <w:pPr>
        <w:pStyle w:val="FirstParagraph"/>
      </w:pPr>
      <w:r>
        <w:t xml:space="preserve">Producto.</w:t>
      </w:r>
    </w:p>
    <w:p>
      <w:pPr>
        <w:pStyle w:val="BodyText"/>
      </w:pPr>
      <w:r>
        <w:t xml:space="preserve">Flete.</w:t>
      </w:r>
    </w:p>
    <w:p>
      <w:pPr>
        <w:pStyle w:val="BodyText"/>
      </w:pPr>
      <w:r>
        <w:t xml:space="preserve">Seguro.</w:t>
      </w:r>
    </w:p>
    <w:p>
      <w:pPr>
        <w:pStyle w:val="BodyText"/>
      </w:pPr>
      <w:r>
        <w:t xml:space="preserve">Otros gastos.</w:t>
      </w:r>
    </w:p>
    <w:p>
      <w:pPr>
        <w:pStyle w:val="BodyText"/>
      </w:pPr>
      <w:r>
        <w:t xml:space="preserve">Incoterm.</w:t>
      </w:r>
    </w:p>
    <w:p>
      <w:r>
        <w:pict>
          <v:rect style="width:0;height:1.5pt" o:hralign="center" o:hrstd="t" o:hr="t"/>
        </w:pict>
      </w:r>
    </w:p>
    <w:bookmarkEnd w:id="70"/>
    <w:bookmarkStart w:id="71" w:name="particularidades"/>
    <w:p>
      <w:pPr>
        <w:pStyle w:val="Heading2"/>
      </w:pPr>
      <w:r>
        <w:t xml:space="preserve">Particularidades</w:t>
      </w:r>
    </w:p>
    <w:p>
      <w:pPr>
        <w:pStyle w:val="FirstParagraph"/>
      </w:pPr>
      <w:r>
        <w:t xml:space="preserve">Requiere:</w:t>
      </w:r>
    </w:p>
    <w:p>
      <w:pPr>
        <w:pStyle w:val="Compact"/>
        <w:numPr>
          <w:ilvl w:val="0"/>
          <w:numId w:val="1005"/>
        </w:numPr>
      </w:pPr>
      <w:r>
        <w:t xml:space="preserve">Zona Franca</w:t>
      </w:r>
    </w:p>
    <w:p>
      <w:pPr>
        <w:pStyle w:val="Compact"/>
        <w:numPr>
          <w:ilvl w:val="0"/>
          <w:numId w:val="1005"/>
        </w:numPr>
      </w:pPr>
      <w:r>
        <w:t xml:space="preserve">Comercio Exterior</w:t>
      </w:r>
    </w:p>
    <w:p>
      <w:pPr>
        <w:pStyle w:val="Compact"/>
        <w:numPr>
          <w:ilvl w:val="0"/>
          <w:numId w:val="1005"/>
        </w:numPr>
      </w:pPr>
      <w:r>
        <w:t xml:space="preserve">Liquidaciones</w:t>
      </w:r>
    </w:p>
    <w:p>
      <w:r>
        <w:pict>
          <v:rect style="width:0;height:1.5pt" o:hralign="center" o:hrstd="t" o:hr="t"/>
        </w:pict>
      </w:r>
    </w:p>
    <w:bookmarkEnd w:id="71"/>
    <w:bookmarkEnd w:id="72"/>
    <w:bookmarkStart w:id="76" w:name="liquidación-de-exportaciones"/>
    <w:p>
      <w:pPr>
        <w:pStyle w:val="Heading1"/>
      </w:pPr>
      <w:r>
        <w:t xml:space="preserve">33. LIQUIDACIÓN DE EXPORTACIONES</w:t>
      </w:r>
    </w:p>
    <w:bookmarkStart w:id="73" w:name="entradas-3"/>
    <w:p>
      <w:pPr>
        <w:pStyle w:val="Heading2"/>
      </w:pPr>
      <w:r>
        <w:t xml:space="preserve">Entradas</w:t>
      </w:r>
    </w:p>
    <w:p>
      <w:pPr>
        <w:pStyle w:val="FirstParagraph"/>
      </w:pPr>
      <w:r>
        <w:t xml:space="preserve">Costo producto.</w:t>
      </w:r>
    </w:p>
    <w:p>
      <w:pPr>
        <w:pStyle w:val="BodyText"/>
      </w:pPr>
      <w:r>
        <w:t xml:space="preserve">Costo película.</w:t>
      </w:r>
    </w:p>
    <w:p>
      <w:pPr>
        <w:pStyle w:val="BodyText"/>
      </w:pPr>
      <w:r>
        <w:t xml:space="preserve">Costo logística.</w:t>
      </w:r>
    </w:p>
    <w:p>
      <w:pPr>
        <w:pStyle w:val="BodyText"/>
      </w:pPr>
      <w:r>
        <w:t xml:space="preserve">Costo seguro.</w:t>
      </w:r>
    </w:p>
    <w:p>
      <w:pPr>
        <w:pStyle w:val="BodyText"/>
      </w:pPr>
      <w:r>
        <w:t xml:space="preserve">Costos portuarios.</w:t>
      </w:r>
    </w:p>
    <w:p>
      <w:r>
        <w:pict>
          <v:rect style="width:0;height:1.5pt" o:hralign="center" o:hrstd="t" o:hr="t"/>
        </w:pict>
      </w:r>
    </w:p>
    <w:bookmarkEnd w:id="73"/>
    <w:bookmarkStart w:id="74" w:name="salida"/>
    <w:p>
      <w:pPr>
        <w:pStyle w:val="Heading2"/>
      </w:pPr>
      <w:r>
        <w:t xml:space="preserve">Salida</w:t>
      </w:r>
    </w:p>
    <w:p>
      <w:pPr>
        <w:pStyle w:val="FirstParagraph"/>
      </w:pPr>
      <w:r>
        <w:t xml:space="preserve">Precio liquidado final.</w:t>
      </w:r>
    </w:p>
    <w:p>
      <w:r>
        <w:pict>
          <v:rect style="width:0;height:1.5pt" o:hralign="center" o:hrstd="t" o:hr="t"/>
        </w:pict>
      </w:r>
    </w:p>
    <w:bookmarkEnd w:id="74"/>
    <w:bookmarkStart w:id="75" w:name="fórmula-conceptual-1"/>
    <w:p>
      <w:pPr>
        <w:pStyle w:val="Heading2"/>
      </w:pPr>
      <w:r>
        <w:t xml:space="preserve">Fórmula Conceptual</w:t>
      </w:r>
    </w:p>
    <w:p>
      <w:pPr>
        <w:pStyle w:val="SourceCode"/>
      </w:pPr>
      <w:r>
        <w:rPr>
          <w:rStyle w:val="VerbatimChar"/>
        </w:rPr>
        <w:t xml:space="preserve">Precio Final =</w:t>
      </w:r>
      <w:r>
        <w:br/>
      </w:r>
      <w:r>
        <w:rPr>
          <w:rStyle w:val="VerbatimChar"/>
        </w:rPr>
        <w:t xml:space="preserve">Producto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Flete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Seguro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Gastos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Prorrateos</w:t>
      </w:r>
    </w:p>
    <w:p>
      <w:r>
        <w:pict>
          <v:rect style="width:0;height:1.5pt" o:hralign="center" o:hrstd="t" o:hr="t"/>
        </w:pict>
      </w:r>
    </w:p>
    <w:bookmarkEnd w:id="75"/>
    <w:bookmarkEnd w:id="76"/>
    <w:bookmarkStart w:id="78" w:name="gestión-de-incoterms"/>
    <w:p>
      <w:pPr>
        <w:pStyle w:val="Heading1"/>
      </w:pPr>
      <w:r>
        <w:t xml:space="preserve">34. GESTIÓN DE INCOTERMS</w:t>
      </w:r>
    </w:p>
    <w:p>
      <w:pPr>
        <w:pStyle w:val="FirstParagraph"/>
      </w:pPr>
      <w:r>
        <w:t xml:space="preserve">El sistema deberá soportar:</w:t>
      </w:r>
    </w:p>
    <w:p>
      <w:pPr>
        <w:pStyle w:val="Compact"/>
        <w:numPr>
          <w:ilvl w:val="0"/>
          <w:numId w:val="1006"/>
        </w:numPr>
      </w:pPr>
      <w:r>
        <w:t xml:space="preserve">EXW</w:t>
      </w:r>
    </w:p>
    <w:p>
      <w:pPr>
        <w:pStyle w:val="Compact"/>
        <w:numPr>
          <w:ilvl w:val="0"/>
          <w:numId w:val="1006"/>
        </w:numPr>
      </w:pPr>
      <w:r>
        <w:t xml:space="preserve">FCA</w:t>
      </w:r>
    </w:p>
    <w:p>
      <w:pPr>
        <w:pStyle w:val="Compact"/>
        <w:numPr>
          <w:ilvl w:val="0"/>
          <w:numId w:val="1006"/>
        </w:numPr>
      </w:pPr>
      <w:r>
        <w:t xml:space="preserve">FOB</w:t>
      </w:r>
    </w:p>
    <w:p>
      <w:pPr>
        <w:pStyle w:val="Compact"/>
        <w:numPr>
          <w:ilvl w:val="0"/>
          <w:numId w:val="1006"/>
        </w:numPr>
      </w:pPr>
      <w:r>
        <w:t xml:space="preserve">CFR</w:t>
      </w:r>
    </w:p>
    <w:p>
      <w:pPr>
        <w:pStyle w:val="Compact"/>
        <w:numPr>
          <w:ilvl w:val="0"/>
          <w:numId w:val="1006"/>
        </w:numPr>
      </w:pPr>
      <w:r>
        <w:t xml:space="preserve">CIF</w:t>
      </w:r>
    </w:p>
    <w:p>
      <w:pPr>
        <w:pStyle w:val="Compact"/>
        <w:numPr>
          <w:ilvl w:val="0"/>
          <w:numId w:val="1006"/>
        </w:numPr>
      </w:pPr>
      <w:r>
        <w:t xml:space="preserve">CPT</w:t>
      </w:r>
    </w:p>
    <w:p>
      <w:pPr>
        <w:pStyle w:val="Compact"/>
        <w:numPr>
          <w:ilvl w:val="0"/>
          <w:numId w:val="1006"/>
        </w:numPr>
      </w:pPr>
      <w:r>
        <w:t xml:space="preserve">CIP</w:t>
      </w:r>
    </w:p>
    <w:p>
      <w:pPr>
        <w:pStyle w:val="Compact"/>
        <w:numPr>
          <w:ilvl w:val="0"/>
          <w:numId w:val="1006"/>
        </w:numPr>
      </w:pPr>
      <w:r>
        <w:t xml:space="preserve">DAP</w:t>
      </w:r>
    </w:p>
    <w:p>
      <w:pPr>
        <w:pStyle w:val="Compact"/>
        <w:numPr>
          <w:ilvl w:val="0"/>
          <w:numId w:val="1006"/>
        </w:numPr>
      </w:pPr>
      <w:r>
        <w:t xml:space="preserve">DPU</w:t>
      </w:r>
    </w:p>
    <w:p>
      <w:pPr>
        <w:pStyle w:val="Compact"/>
        <w:numPr>
          <w:ilvl w:val="0"/>
          <w:numId w:val="1006"/>
        </w:numPr>
      </w:pPr>
      <w:r>
        <w:t xml:space="preserve">DDP</w:t>
      </w:r>
    </w:p>
    <w:p>
      <w:r>
        <w:pict>
          <v:rect style="width:0;height:1.5pt" o:hralign="center" o:hrstd="t" o:hr="t"/>
        </w:pict>
      </w:r>
    </w:p>
    <w:bookmarkStart w:id="77" w:name="impacto"/>
    <w:p>
      <w:pPr>
        <w:pStyle w:val="Heading2"/>
      </w:pPr>
      <w:r>
        <w:t xml:space="preserve">Impacto</w:t>
      </w:r>
    </w:p>
    <w:p>
      <w:pPr>
        <w:pStyle w:val="FirstParagraph"/>
      </w:pPr>
      <w:r>
        <w:t xml:space="preserve">Cada Incoterm modifica:</w:t>
      </w:r>
    </w:p>
    <w:p>
      <w:pPr>
        <w:pStyle w:val="Compact"/>
        <w:numPr>
          <w:ilvl w:val="0"/>
          <w:numId w:val="1007"/>
        </w:numPr>
      </w:pPr>
      <w:r>
        <w:t xml:space="preserve">Responsabilidades</w:t>
      </w:r>
    </w:p>
    <w:p>
      <w:pPr>
        <w:pStyle w:val="Compact"/>
        <w:numPr>
          <w:ilvl w:val="0"/>
          <w:numId w:val="1007"/>
        </w:numPr>
      </w:pPr>
      <w:r>
        <w:t xml:space="preserve">Costos</w:t>
      </w:r>
    </w:p>
    <w:p>
      <w:pPr>
        <w:pStyle w:val="Compact"/>
        <w:numPr>
          <w:ilvl w:val="0"/>
          <w:numId w:val="1007"/>
        </w:numPr>
      </w:pPr>
      <w:r>
        <w:t xml:space="preserve">Seguros</w:t>
      </w:r>
    </w:p>
    <w:p>
      <w:pPr>
        <w:pStyle w:val="Compact"/>
        <w:numPr>
          <w:ilvl w:val="0"/>
          <w:numId w:val="1007"/>
        </w:numPr>
      </w:pPr>
      <w:r>
        <w:t xml:space="preserve">Riesgos</w:t>
      </w:r>
    </w:p>
    <w:p>
      <w:r>
        <w:pict>
          <v:rect style="width:0;height:1.5pt" o:hralign="center" o:hrstd="t" o:hr="t"/>
        </w:pict>
      </w:r>
    </w:p>
    <w:bookmarkEnd w:id="77"/>
    <w:bookmarkEnd w:id="78"/>
    <w:bookmarkStart w:id="81" w:name="gestión-de-fletes"/>
    <w:p>
      <w:pPr>
        <w:pStyle w:val="Heading1"/>
      </w:pPr>
      <w:r>
        <w:t xml:space="preserve">35. GESTIÓN DE FLETES</w:t>
      </w:r>
    </w:p>
    <w:bookmarkStart w:id="79" w:name="funciones"/>
    <w:p>
      <w:pPr>
        <w:pStyle w:val="Heading2"/>
      </w:pPr>
      <w:r>
        <w:t xml:space="preserve">Funciones</w:t>
      </w:r>
    </w:p>
    <w:p>
      <w:pPr>
        <w:pStyle w:val="FirstParagraph"/>
      </w:pPr>
      <w:r>
        <w:t xml:space="preserve">Cotización.</w:t>
      </w:r>
    </w:p>
    <w:p>
      <w:pPr>
        <w:pStyle w:val="BodyText"/>
      </w:pPr>
      <w:r>
        <w:t xml:space="preserve">Comparación.</w:t>
      </w:r>
    </w:p>
    <w:p>
      <w:pPr>
        <w:pStyle w:val="BodyText"/>
      </w:pPr>
      <w:r>
        <w:t xml:space="preserve">Selección.</w:t>
      </w:r>
    </w:p>
    <w:p>
      <w:pPr>
        <w:pStyle w:val="BodyText"/>
      </w:pPr>
      <w:r>
        <w:t xml:space="preserve">Liquidación.</w:t>
      </w:r>
    </w:p>
    <w:p>
      <w:r>
        <w:pict>
          <v:rect style="width:0;height:1.5pt" o:hralign="center" o:hrstd="t" o:hr="t"/>
        </w:pict>
      </w:r>
    </w:p>
    <w:bookmarkEnd w:id="79"/>
    <w:bookmarkStart w:id="80" w:name="fuentes"/>
    <w:p>
      <w:pPr>
        <w:pStyle w:val="Heading2"/>
      </w:pPr>
      <w:r>
        <w:t xml:space="preserve">Fuentes</w:t>
      </w:r>
    </w:p>
    <w:p>
      <w:pPr>
        <w:pStyle w:val="FirstParagraph"/>
      </w:pPr>
      <w:r>
        <w:t xml:space="preserve">Navieras.</w:t>
      </w:r>
    </w:p>
    <w:p>
      <w:pPr>
        <w:pStyle w:val="BodyText"/>
      </w:pPr>
      <w:r>
        <w:t xml:space="preserve">Operadores logísticos.</w:t>
      </w:r>
    </w:p>
    <w:p>
      <w:pPr>
        <w:pStyle w:val="BodyText"/>
      </w:pPr>
      <w:r>
        <w:t xml:space="preserve">Integradores externos.</w:t>
      </w:r>
    </w:p>
    <w:p>
      <w:r>
        <w:pict>
          <v:rect style="width:0;height:1.5pt" o:hralign="center" o:hrstd="t" o:hr="t"/>
        </w:pict>
      </w:r>
    </w:p>
    <w:bookmarkEnd w:id="80"/>
    <w:bookmarkEnd w:id="81"/>
    <w:bookmarkStart w:id="84" w:name="gestión-de-seguros"/>
    <w:p>
      <w:pPr>
        <w:pStyle w:val="Heading1"/>
      </w:pPr>
      <w:r>
        <w:t xml:space="preserve">36. GESTIÓN DE SEGUROS</w:t>
      </w:r>
    </w:p>
    <w:bookmarkStart w:id="82" w:name="objetivo-4"/>
    <w:p>
      <w:pPr>
        <w:pStyle w:val="Heading2"/>
      </w:pPr>
      <w:r>
        <w:t xml:space="preserve">Objetivo</w:t>
      </w:r>
    </w:p>
    <w:p>
      <w:pPr>
        <w:pStyle w:val="FirstParagraph"/>
      </w:pPr>
      <w:r>
        <w:t xml:space="preserve">Calcular costo asegurado de exportación.</w:t>
      </w:r>
    </w:p>
    <w:p>
      <w:r>
        <w:pict>
          <v:rect style="width:0;height:1.5pt" o:hralign="center" o:hrstd="t" o:hr="t"/>
        </w:pict>
      </w:r>
    </w:p>
    <w:bookmarkEnd w:id="82"/>
    <w:bookmarkStart w:id="83" w:name="variables-1"/>
    <w:p>
      <w:pPr>
        <w:pStyle w:val="Heading2"/>
      </w:pPr>
      <w:r>
        <w:t xml:space="preserve">Variables</w:t>
      </w:r>
    </w:p>
    <w:p>
      <w:pPr>
        <w:pStyle w:val="FirstParagraph"/>
      </w:pPr>
      <w:r>
        <w:t xml:space="preserve">Valor mercancía.</w:t>
      </w:r>
    </w:p>
    <w:p>
      <w:pPr>
        <w:pStyle w:val="BodyText"/>
      </w:pPr>
      <w:r>
        <w:t xml:space="preserve">Destino.</w:t>
      </w:r>
    </w:p>
    <w:p>
      <w:pPr>
        <w:pStyle w:val="BodyText"/>
      </w:pPr>
      <w:r>
        <w:t xml:space="preserve">Riesgo.</w:t>
      </w:r>
    </w:p>
    <w:p>
      <w:pPr>
        <w:pStyle w:val="BodyText"/>
      </w:pPr>
      <w:r>
        <w:t xml:space="preserve">Incoterm.</w:t>
      </w:r>
    </w:p>
    <w:p>
      <w:r>
        <w:pict>
          <v:rect style="width:0;height:1.5pt" o:hralign="center" o:hrstd="t" o:hr="t"/>
        </w:pict>
      </w:r>
    </w:p>
    <w:bookmarkEnd w:id="83"/>
    <w:bookmarkEnd w:id="84"/>
    <w:bookmarkStart w:id="87" w:name="gestión-de-costos"/>
    <w:p>
      <w:pPr>
        <w:pStyle w:val="Heading1"/>
      </w:pPr>
      <w:r>
        <w:t xml:space="preserve">37. GESTIÓN DE COSTOS</w:t>
      </w:r>
    </w:p>
    <w:p>
      <w:pPr>
        <w:pStyle w:val="FirstParagraph"/>
      </w:pPr>
      <w:r>
        <w:t xml:space="preserve">La plataforma deberá generar automáticamente:</w:t>
      </w:r>
    </w:p>
    <w:p>
      <w:r>
        <w:pict>
          <v:rect style="width:0;height:1.5pt" o:hralign="center" o:hrstd="t" o:hr="t"/>
        </w:pict>
      </w:r>
    </w:p>
    <w:bookmarkStart w:id="85" w:name="hoja-de-costos"/>
    <w:p>
      <w:pPr>
        <w:pStyle w:val="Heading2"/>
      </w:pPr>
      <w:r>
        <w:t xml:space="preserve">Hoja de Costos</w:t>
      </w:r>
    </w:p>
    <w:p>
      <w:pPr>
        <w:pStyle w:val="FirstParagraph"/>
      </w:pPr>
      <w:r>
        <w:t xml:space="preserve">Producto.</w:t>
      </w:r>
    </w:p>
    <w:p>
      <w:pPr>
        <w:pStyle w:val="BodyText"/>
      </w:pPr>
      <w:r>
        <w:t xml:space="preserve">Materia prima.</w:t>
      </w:r>
    </w:p>
    <w:p>
      <w:pPr>
        <w:pStyle w:val="BodyText"/>
      </w:pPr>
      <w:r>
        <w:t xml:space="preserve">Empaque.</w:t>
      </w:r>
    </w:p>
    <w:p>
      <w:pPr>
        <w:pStyle w:val="BodyText"/>
      </w:pPr>
      <w:r>
        <w:t xml:space="preserve">Flete.</w:t>
      </w:r>
    </w:p>
    <w:p>
      <w:pPr>
        <w:pStyle w:val="BodyText"/>
      </w:pPr>
      <w:r>
        <w:t xml:space="preserve">Seguro.</w:t>
      </w:r>
    </w:p>
    <w:p>
      <w:pPr>
        <w:pStyle w:val="BodyText"/>
      </w:pPr>
      <w:r>
        <w:t xml:space="preserve">Otros gastos.</w:t>
      </w:r>
    </w:p>
    <w:p>
      <w:r>
        <w:pict>
          <v:rect style="width:0;height:1.5pt" o:hralign="center" o:hrstd="t" o:hr="t"/>
        </w:pict>
      </w:r>
    </w:p>
    <w:bookmarkEnd w:id="85"/>
    <w:bookmarkStart w:id="86" w:name="resultado-4"/>
    <w:p>
      <w:pPr>
        <w:pStyle w:val="Heading2"/>
      </w:pPr>
      <w:r>
        <w:t xml:space="preserve">Resultado</w:t>
      </w:r>
    </w:p>
    <w:p>
      <w:pPr>
        <w:pStyle w:val="FirstParagraph"/>
      </w:pPr>
      <w:r>
        <w:t xml:space="preserve">Costo real.</w:t>
      </w:r>
    </w:p>
    <w:p>
      <w:pPr>
        <w:pStyle w:val="BodyText"/>
      </w:pPr>
      <w:r>
        <w:t xml:space="preserve">Margen.</w:t>
      </w:r>
    </w:p>
    <w:p>
      <w:pPr>
        <w:pStyle w:val="BodyText"/>
      </w:pPr>
      <w:r>
        <w:t xml:space="preserve">Rentabilidad.</w:t>
      </w:r>
    </w:p>
    <w:p>
      <w:r>
        <w:pict>
          <v:rect style="width:0;height:1.5pt" o:hralign="center" o:hrstd="t" o:hr="t"/>
        </w:pict>
      </w:r>
    </w:p>
    <w:bookmarkEnd w:id="86"/>
    <w:bookmarkEnd w:id="87"/>
    <w:bookmarkStart w:id="90" w:name="lista-de-empaque"/>
    <w:p>
      <w:pPr>
        <w:pStyle w:val="Heading1"/>
      </w:pPr>
      <w:r>
        <w:t xml:space="preserve">38. LISTA DE EMPAQUE</w:t>
      </w:r>
    </w:p>
    <w:p>
      <w:pPr>
        <w:pStyle w:val="FirstParagraph"/>
      </w:pPr>
      <w:r>
        <w:t xml:space="preserve">Actualmente generada en Oben+.</w:t>
      </w:r>
    </w:p>
    <w:p>
      <w:r>
        <w:pict>
          <v:rect style="width:0;height:1.5pt" o:hralign="center" o:hrstd="t" o:hr="t"/>
        </w:pict>
      </w:r>
    </w:p>
    <w:bookmarkStart w:id="88" w:name="información"/>
    <w:p>
      <w:pPr>
        <w:pStyle w:val="Heading2"/>
      </w:pPr>
      <w:r>
        <w:t xml:space="preserve">Información</w:t>
      </w:r>
    </w:p>
    <w:p>
      <w:pPr>
        <w:pStyle w:val="FirstParagraph"/>
      </w:pPr>
      <w:r>
        <w:t xml:space="preserve">Cliente.</w:t>
      </w:r>
    </w:p>
    <w:p>
      <w:pPr>
        <w:pStyle w:val="BodyText"/>
      </w:pPr>
      <w:r>
        <w:t xml:space="preserve">Pedido.</w:t>
      </w:r>
    </w:p>
    <w:p>
      <w:pPr>
        <w:pStyle w:val="BodyText"/>
      </w:pPr>
      <w:r>
        <w:t xml:space="preserve">SKU.</w:t>
      </w:r>
    </w:p>
    <w:p>
      <w:pPr>
        <w:pStyle w:val="BodyText"/>
      </w:pPr>
      <w:r>
        <w:t xml:space="preserve">Cantidad.</w:t>
      </w:r>
    </w:p>
    <w:p>
      <w:pPr>
        <w:pStyle w:val="BodyText"/>
      </w:pPr>
      <w:r>
        <w:t xml:space="preserve">Lotes.</w:t>
      </w:r>
    </w:p>
    <w:p>
      <w:pPr>
        <w:pStyle w:val="BodyText"/>
      </w:pPr>
      <w:r>
        <w:t xml:space="preserve">Pallets.</w:t>
      </w:r>
    </w:p>
    <w:p>
      <w:pPr>
        <w:pStyle w:val="BodyText"/>
      </w:pPr>
      <w:r>
        <w:t xml:space="preserve">Peso.</w:t>
      </w:r>
    </w:p>
    <w:p>
      <w:pPr>
        <w:pStyle w:val="BodyText"/>
      </w:pPr>
      <w:r>
        <w:t xml:space="preserve">Volumen.</w:t>
      </w:r>
    </w:p>
    <w:p>
      <w:r>
        <w:pict>
          <v:rect style="width:0;height:1.5pt" o:hralign="center" o:hrstd="t" o:hr="t"/>
        </w:pict>
      </w:r>
    </w:p>
    <w:bookmarkEnd w:id="88"/>
    <w:bookmarkStart w:id="89" w:name="variantes"/>
    <w:p>
      <w:pPr>
        <w:pStyle w:val="Heading2"/>
      </w:pPr>
      <w:r>
        <w:t xml:space="preserve">Variantes</w:t>
      </w:r>
    </w:p>
    <w:p>
      <w:pPr>
        <w:pStyle w:val="FirstParagraph"/>
      </w:pPr>
      <w:r>
        <w:t xml:space="preserve">Lista unificada.</w:t>
      </w:r>
    </w:p>
    <w:p>
      <w:pPr>
        <w:pStyle w:val="BodyText"/>
      </w:pPr>
      <w:r>
        <w:t xml:space="preserve">Lista detallada.</w:t>
      </w:r>
    </w:p>
    <w:p>
      <w:pPr>
        <w:pStyle w:val="BodyText"/>
      </w:pPr>
      <w:r>
        <w:t xml:space="preserve">Lista exportación.</w:t>
      </w:r>
    </w:p>
    <w:p>
      <w:pPr>
        <w:pStyle w:val="BodyText"/>
      </w:pPr>
      <w:r>
        <w:t xml:space="preserve">Lista especial cliente.</w:t>
      </w:r>
    </w:p>
    <w:p>
      <w:r>
        <w:pict>
          <v:rect style="width:0;height:1.5pt" o:hralign="center" o:hrstd="t" o:hr="t"/>
        </w:pict>
      </w:r>
    </w:p>
    <w:bookmarkEnd w:id="89"/>
    <w:bookmarkEnd w:id="90"/>
    <w:bookmarkStart w:id="94" w:name="predespacho"/>
    <w:p>
      <w:pPr>
        <w:pStyle w:val="Heading1"/>
      </w:pPr>
      <w:r>
        <w:t xml:space="preserve">39. PREDESPACHO</w:t>
      </w:r>
    </w:p>
    <w:p>
      <w:pPr>
        <w:pStyle w:val="FirstParagraph"/>
      </w:pPr>
      <w:r>
        <w:t xml:space="preserve">Proceso previo a facturación.</w:t>
      </w:r>
    </w:p>
    <w:p>
      <w:r>
        <w:pict>
          <v:rect style="width:0;height:1.5pt" o:hralign="center" o:hrstd="t" o:hr="t"/>
        </w:pict>
      </w:r>
    </w:p>
    <w:bookmarkStart w:id="91" w:name="objetivo-5"/>
    <w:p>
      <w:pPr>
        <w:pStyle w:val="Heading2"/>
      </w:pPr>
      <w:r>
        <w:t xml:space="preserve">Objetivo</w:t>
      </w:r>
    </w:p>
    <w:p>
      <w:pPr>
        <w:pStyle w:val="FirstParagraph"/>
      </w:pPr>
      <w:r>
        <w:t xml:space="preserve">Determinar cantidades reales.</w:t>
      </w:r>
    </w:p>
    <w:p>
      <w:r>
        <w:pict>
          <v:rect style="width:0;height:1.5pt" o:hralign="center" o:hrstd="t" o:hr="t"/>
        </w:pict>
      </w:r>
    </w:p>
    <w:bookmarkEnd w:id="91"/>
    <w:bookmarkStart w:id="92" w:name="información-1"/>
    <w:p>
      <w:pPr>
        <w:pStyle w:val="Heading2"/>
      </w:pPr>
      <w:r>
        <w:t xml:space="preserve">Información</w:t>
      </w:r>
    </w:p>
    <w:p>
      <w:pPr>
        <w:pStyle w:val="FirstParagraph"/>
      </w:pPr>
      <w:r>
        <w:t xml:space="preserve">Pallets reales.</w:t>
      </w:r>
    </w:p>
    <w:p>
      <w:pPr>
        <w:pStyle w:val="BodyText"/>
      </w:pPr>
      <w:r>
        <w:t xml:space="preserve">Cantidad final.</w:t>
      </w:r>
    </w:p>
    <w:p>
      <w:pPr>
        <w:pStyle w:val="BodyText"/>
      </w:pPr>
      <w:r>
        <w:t xml:space="preserve">Peso final.</w:t>
      </w:r>
    </w:p>
    <w:p>
      <w:pPr>
        <w:pStyle w:val="BodyText"/>
      </w:pPr>
      <w:r>
        <w:t xml:space="preserve">Volumen final.</w:t>
      </w:r>
    </w:p>
    <w:p>
      <w:r>
        <w:pict>
          <v:rect style="width:0;height:1.5pt" o:hralign="center" o:hrstd="t" o:hr="t"/>
        </w:pict>
      </w:r>
    </w:p>
    <w:bookmarkEnd w:id="92"/>
    <w:bookmarkStart w:id="93" w:name="resultado-5"/>
    <w:p>
      <w:pPr>
        <w:pStyle w:val="Heading2"/>
      </w:pPr>
      <w:r>
        <w:t xml:space="preserve">Resultado</w:t>
      </w:r>
    </w:p>
    <w:p>
      <w:pPr>
        <w:pStyle w:val="FirstParagraph"/>
      </w:pPr>
      <w:r>
        <w:t xml:space="preserve">Información definitiva para factura.</w:t>
      </w:r>
    </w:p>
    <w:p>
      <w:r>
        <w:pict>
          <v:rect style="width:0;height:1.5pt" o:hralign="center" o:hrstd="t" o:hr="t"/>
        </w:pict>
      </w:r>
    </w:p>
    <w:bookmarkEnd w:id="93"/>
    <w:bookmarkEnd w:id="94"/>
    <w:bookmarkStart w:id="98" w:name="despacho-1"/>
    <w:p>
      <w:pPr>
        <w:pStyle w:val="Heading1"/>
      </w:pPr>
      <w:r>
        <w:t xml:space="preserve">40. DESPACHO</w:t>
      </w:r>
    </w:p>
    <w:bookmarkStart w:id="95" w:name="objetivo-6"/>
    <w:p>
      <w:pPr>
        <w:pStyle w:val="Heading2"/>
      </w:pPr>
      <w:r>
        <w:t xml:space="preserve">Objetivo</w:t>
      </w:r>
    </w:p>
    <w:p>
      <w:pPr>
        <w:pStyle w:val="FirstParagraph"/>
      </w:pPr>
      <w:r>
        <w:t xml:space="preserve">Formalizar salida de mercancía.</w:t>
      </w:r>
    </w:p>
    <w:p>
      <w:r>
        <w:pict>
          <v:rect style="width:0;height:1.5pt" o:hralign="center" o:hrstd="t" o:hr="t"/>
        </w:pict>
      </w:r>
    </w:p>
    <w:bookmarkEnd w:id="95"/>
    <w:bookmarkStart w:id="96" w:name="eventos"/>
    <w:p>
      <w:pPr>
        <w:pStyle w:val="Heading2"/>
      </w:pPr>
      <w:r>
        <w:t xml:space="preserve">Eventos</w:t>
      </w:r>
    </w:p>
    <w:p>
      <w:pPr>
        <w:pStyle w:val="FirstParagraph"/>
      </w:pPr>
      <w:r>
        <w:t xml:space="preserve">Producción terminada.</w:t>
      </w:r>
    </w:p>
    <w:p>
      <w:pPr>
        <w:pStyle w:val="BodyText"/>
      </w:pPr>
      <w:r>
        <w:t xml:space="preserve">Pedido cerrado.</w:t>
      </w:r>
    </w:p>
    <w:p>
      <w:pPr>
        <w:pStyle w:val="BodyText"/>
      </w:pPr>
      <w:r>
        <w:t xml:space="preserve">Factura emitida.</w:t>
      </w:r>
    </w:p>
    <w:p>
      <w:pPr>
        <w:pStyle w:val="BodyText"/>
      </w:pPr>
      <w:r>
        <w:t xml:space="preserve">Despacho autorizado.</w:t>
      </w:r>
    </w:p>
    <w:p>
      <w:r>
        <w:pict>
          <v:rect style="width:0;height:1.5pt" o:hralign="center" o:hrstd="t" o:hr="t"/>
        </w:pict>
      </w:r>
    </w:p>
    <w:bookmarkEnd w:id="96"/>
    <w:bookmarkStart w:id="97" w:name="resultado-6"/>
    <w:p>
      <w:pPr>
        <w:pStyle w:val="Heading2"/>
      </w:pPr>
      <w:r>
        <w:t xml:space="preserve">Resultado</w:t>
      </w:r>
    </w:p>
    <w:p>
      <w:pPr>
        <w:pStyle w:val="FirstParagraph"/>
      </w:pPr>
      <w:r>
        <w:t xml:space="preserve">Mercancía en tránsito.</w:t>
      </w:r>
    </w:p>
    <w:p>
      <w:r>
        <w:pict>
          <v:rect style="width:0;height:1.5pt" o:hralign="center" o:hrstd="t" o:hr="t"/>
        </w:pict>
      </w:r>
    </w:p>
    <w:bookmarkEnd w:id="97"/>
    <w:bookmarkEnd w:id="98"/>
    <w:bookmarkStart w:id="101" w:name="tracking-logístico-1"/>
    <w:p>
      <w:pPr>
        <w:pStyle w:val="Heading1"/>
      </w:pPr>
      <w:r>
        <w:t xml:space="preserve">41. TRACKING LOGÍSTICO</w:t>
      </w:r>
    </w:p>
    <w:p>
      <w:pPr>
        <w:pStyle w:val="FirstParagraph"/>
      </w:pPr>
      <w:r>
        <w:t xml:space="preserve">Uno de los módulos de mayor valor futuro.</w:t>
      </w:r>
    </w:p>
    <w:p>
      <w:r>
        <w:pict>
          <v:rect style="width:0;height:1.5pt" o:hralign="center" o:hrstd="t" o:hr="t"/>
        </w:pict>
      </w:r>
    </w:p>
    <w:bookmarkStart w:id="99" w:name="objetivos-2"/>
    <w:p>
      <w:pPr>
        <w:pStyle w:val="Heading2"/>
      </w:pPr>
      <w:r>
        <w:t xml:space="preserve">Objetivos</w:t>
      </w:r>
    </w:p>
    <w:p>
      <w:pPr>
        <w:pStyle w:val="FirstParagraph"/>
      </w:pPr>
      <w:r>
        <w:t xml:space="preserve">Visibilidad completa.</w:t>
      </w:r>
    </w:p>
    <w:p>
      <w:pPr>
        <w:pStyle w:val="BodyText"/>
      </w:pPr>
      <w:r>
        <w:t xml:space="preserve">Control operacional.</w:t>
      </w:r>
    </w:p>
    <w:p>
      <w:pPr>
        <w:pStyle w:val="BodyText"/>
      </w:pPr>
      <w:r>
        <w:t xml:space="preserve">Monitoreo de entregas.</w:t>
      </w:r>
    </w:p>
    <w:p>
      <w:r>
        <w:pict>
          <v:rect style="width:0;height:1.5pt" o:hralign="center" o:hrstd="t" o:hr="t"/>
        </w:pict>
      </w:r>
    </w:p>
    <w:bookmarkEnd w:id="99"/>
    <w:bookmarkStart w:id="100" w:name="estados-3"/>
    <w:p>
      <w:pPr>
        <w:pStyle w:val="Heading2"/>
      </w:pPr>
      <w:r>
        <w:t xml:space="preserve">Estados</w:t>
      </w:r>
    </w:p>
    <w:p>
      <w:pPr>
        <w:pStyle w:val="FirstParagraph"/>
      </w:pPr>
      <w:r>
        <w:t xml:space="preserve">Preparación.</w:t>
      </w:r>
    </w:p>
    <w:p>
      <w:pPr>
        <w:pStyle w:val="BodyText"/>
      </w:pPr>
      <w:r>
        <w:t xml:space="preserve">Producción.</w:t>
      </w:r>
    </w:p>
    <w:p>
      <w:pPr>
        <w:pStyle w:val="BodyText"/>
      </w:pPr>
      <w:r>
        <w:t xml:space="preserve">Facturación.</w:t>
      </w:r>
    </w:p>
    <w:p>
      <w:pPr>
        <w:pStyle w:val="BodyText"/>
      </w:pPr>
      <w:r>
        <w:t xml:space="preserve">Despacho.</w:t>
      </w:r>
    </w:p>
    <w:p>
      <w:pPr>
        <w:pStyle w:val="BodyText"/>
      </w:pPr>
      <w:r>
        <w:t xml:space="preserve">Puerto.</w:t>
      </w:r>
    </w:p>
    <w:p>
      <w:pPr>
        <w:pStyle w:val="BodyText"/>
      </w:pPr>
      <w:r>
        <w:t xml:space="preserve">Naviera.</w:t>
      </w:r>
    </w:p>
    <w:p>
      <w:pPr>
        <w:pStyle w:val="BodyText"/>
      </w:pPr>
      <w:r>
        <w:t xml:space="preserve">Destino.</w:t>
      </w:r>
    </w:p>
    <w:p>
      <w:pPr>
        <w:pStyle w:val="BodyText"/>
      </w:pPr>
      <w:r>
        <w:t xml:space="preserve">Entrega.</w:t>
      </w:r>
    </w:p>
    <w:p>
      <w:r>
        <w:pict>
          <v:rect style="width:0;height:1.5pt" o:hralign="center" o:hrstd="t" o:hr="t"/>
        </w:pict>
      </w:r>
    </w:p>
    <w:bookmarkEnd w:id="100"/>
    <w:bookmarkEnd w:id="101"/>
    <w:bookmarkStart w:id="106" w:name="dashboard-operacional"/>
    <w:p>
      <w:pPr>
        <w:pStyle w:val="Heading1"/>
      </w:pPr>
      <w:r>
        <w:t xml:space="preserve">42. DASHBOARD OPERACIONAL</w:t>
      </w:r>
    </w:p>
    <w:bookmarkStart w:id="102" w:name="indicadores-comerciales"/>
    <w:p>
      <w:pPr>
        <w:pStyle w:val="Heading2"/>
      </w:pPr>
      <w:r>
        <w:t xml:space="preserve">Indicadores Comerciales</w:t>
      </w:r>
    </w:p>
    <w:p>
      <w:pPr>
        <w:pStyle w:val="FirstParagraph"/>
      </w:pPr>
      <w:r>
        <w:t xml:space="preserve">Cotizaciones.</w:t>
      </w:r>
    </w:p>
    <w:p>
      <w:pPr>
        <w:pStyle w:val="BodyText"/>
      </w:pPr>
      <w:r>
        <w:t xml:space="preserve">Conversión.</w:t>
      </w:r>
    </w:p>
    <w:p>
      <w:pPr>
        <w:pStyle w:val="BodyText"/>
      </w:pPr>
      <w:r>
        <w:t xml:space="preserve">Ventas.</w:t>
      </w:r>
    </w:p>
    <w:p>
      <w:r>
        <w:pict>
          <v:rect style="width:0;height:1.5pt" o:hralign="center" o:hrstd="t" o:hr="t"/>
        </w:pict>
      </w:r>
    </w:p>
    <w:bookmarkEnd w:id="102"/>
    <w:bookmarkStart w:id="103" w:name="indicadores-operativos"/>
    <w:p>
      <w:pPr>
        <w:pStyle w:val="Heading2"/>
      </w:pPr>
      <w:r>
        <w:t xml:space="preserve">Indicadores Operativos</w:t>
      </w:r>
    </w:p>
    <w:p>
      <w:pPr>
        <w:pStyle w:val="FirstParagraph"/>
      </w:pPr>
      <w:r>
        <w:t xml:space="preserve">Producción.</w:t>
      </w:r>
    </w:p>
    <w:p>
      <w:pPr>
        <w:pStyle w:val="BodyText"/>
      </w:pPr>
      <w:r>
        <w:t xml:space="preserve">Inventario.</w:t>
      </w:r>
    </w:p>
    <w:p>
      <w:pPr>
        <w:pStyle w:val="BodyText"/>
      </w:pPr>
      <w:r>
        <w:t xml:space="preserve">Despachos.</w:t>
      </w:r>
    </w:p>
    <w:p>
      <w:r>
        <w:pict>
          <v:rect style="width:0;height:1.5pt" o:hralign="center" o:hrstd="t" o:hr="t"/>
        </w:pict>
      </w:r>
    </w:p>
    <w:bookmarkEnd w:id="103"/>
    <w:bookmarkStart w:id="104" w:name="indicadores-logísticos"/>
    <w:p>
      <w:pPr>
        <w:pStyle w:val="Heading2"/>
      </w:pPr>
      <w:r>
        <w:t xml:space="preserve">Indicadores Logísticos</w:t>
      </w:r>
    </w:p>
    <w:p>
      <w:pPr>
        <w:pStyle w:val="FirstParagraph"/>
      </w:pPr>
      <w:r>
        <w:t xml:space="preserve">Tiempo tránsito.</w:t>
      </w:r>
    </w:p>
    <w:p>
      <w:pPr>
        <w:pStyle w:val="BodyText"/>
      </w:pPr>
      <w:r>
        <w:t xml:space="preserve">Incidencias.</w:t>
      </w:r>
    </w:p>
    <w:p>
      <w:pPr>
        <w:pStyle w:val="BodyText"/>
      </w:pPr>
      <w:r>
        <w:t xml:space="preserve">Retrasos.</w:t>
      </w:r>
    </w:p>
    <w:p>
      <w:r>
        <w:pict>
          <v:rect style="width:0;height:1.5pt" o:hralign="center" o:hrstd="t" o:hr="t"/>
        </w:pict>
      </w:r>
    </w:p>
    <w:bookmarkEnd w:id="104"/>
    <w:bookmarkStart w:id="105" w:name="indicadores-financieros"/>
    <w:p>
      <w:pPr>
        <w:pStyle w:val="Heading2"/>
      </w:pPr>
      <w:r>
        <w:t xml:space="preserve">Indicadores Financieros</w:t>
      </w:r>
    </w:p>
    <w:p>
      <w:pPr>
        <w:pStyle w:val="FirstParagraph"/>
      </w:pPr>
      <w:r>
        <w:t xml:space="preserve">Facturación.</w:t>
      </w:r>
    </w:p>
    <w:p>
      <w:pPr>
        <w:pStyle w:val="BodyText"/>
      </w:pPr>
      <w:r>
        <w:t xml:space="preserve">Exportaciones.</w:t>
      </w:r>
    </w:p>
    <w:p>
      <w:pPr>
        <w:pStyle w:val="BodyText"/>
      </w:pPr>
      <w:r>
        <w:t xml:space="preserve">Margen.</w:t>
      </w:r>
    </w:p>
    <w:p>
      <w:r>
        <w:pict>
          <v:rect style="width:0;height:1.5pt" o:hralign="center" o:hrstd="t" o:hr="t"/>
        </w:pict>
      </w:r>
    </w:p>
    <w:bookmarkEnd w:id="105"/>
    <w:bookmarkEnd w:id="106"/>
    <w:bookmarkStart w:id="112" w:name="reglas-de-negocio"/>
    <w:p>
      <w:pPr>
        <w:pStyle w:val="Heading1"/>
      </w:pPr>
      <w:r>
        <w:t xml:space="preserve">43. REGLAS DE NEGOCIO</w:t>
      </w:r>
    </w:p>
    <w:bookmarkStart w:id="107" w:name="regla-001"/>
    <w:p>
      <w:pPr>
        <w:pStyle w:val="Heading2"/>
      </w:pPr>
      <w:r>
        <w:t xml:space="preserve">Regla 001</w:t>
      </w:r>
    </w:p>
    <w:p>
      <w:pPr>
        <w:pStyle w:val="FirstParagraph"/>
      </w:pPr>
      <w:r>
        <w:t xml:space="preserve">No generar pedido sin aprobación comercial.</w:t>
      </w:r>
    </w:p>
    <w:p>
      <w:r>
        <w:pict>
          <v:rect style="width:0;height:1.5pt" o:hralign="center" o:hrstd="t" o:hr="t"/>
        </w:pict>
      </w:r>
    </w:p>
    <w:bookmarkEnd w:id="107"/>
    <w:bookmarkStart w:id="108" w:name="regla-002"/>
    <w:p>
      <w:pPr>
        <w:pStyle w:val="Heading2"/>
      </w:pPr>
      <w:r>
        <w:t xml:space="preserve">Regla 002</w:t>
      </w:r>
    </w:p>
    <w:p>
      <w:pPr>
        <w:pStyle w:val="FirstParagraph"/>
      </w:pPr>
      <w:r>
        <w:t xml:space="preserve">No generar factura sin aprobación financiera.</w:t>
      </w:r>
    </w:p>
    <w:p>
      <w:r>
        <w:pict>
          <v:rect style="width:0;height:1.5pt" o:hralign="center" o:hrstd="t" o:hr="t"/>
        </w:pict>
      </w:r>
    </w:p>
    <w:bookmarkEnd w:id="108"/>
    <w:bookmarkStart w:id="109" w:name="regla-003"/>
    <w:p>
      <w:pPr>
        <w:pStyle w:val="Heading2"/>
      </w:pPr>
      <w:r>
        <w:t xml:space="preserve">Regla 003</w:t>
      </w:r>
    </w:p>
    <w:p>
      <w:pPr>
        <w:pStyle w:val="FirstParagraph"/>
      </w:pPr>
      <w:r>
        <w:t xml:space="preserve">No generar exportación sin liquidación completa.</w:t>
      </w:r>
    </w:p>
    <w:p>
      <w:r>
        <w:pict>
          <v:rect style="width:0;height:1.5pt" o:hralign="center" o:hrstd="t" o:hr="t"/>
        </w:pict>
      </w:r>
    </w:p>
    <w:bookmarkEnd w:id="109"/>
    <w:bookmarkStart w:id="110" w:name="regla-004"/>
    <w:p>
      <w:pPr>
        <w:pStyle w:val="Heading2"/>
      </w:pPr>
      <w:r>
        <w:t xml:space="preserve">Regla 004</w:t>
      </w:r>
    </w:p>
    <w:p>
      <w:pPr>
        <w:pStyle w:val="FirstParagraph"/>
      </w:pPr>
      <w:r>
        <w:t xml:space="preserve">No despachar sin validación documental.</w:t>
      </w:r>
    </w:p>
    <w:p>
      <w:r>
        <w:pict>
          <v:rect style="width:0;height:1.5pt" o:hralign="center" o:hrstd="t" o:hr="t"/>
        </w:pict>
      </w:r>
    </w:p>
    <w:bookmarkEnd w:id="110"/>
    <w:bookmarkStart w:id="111" w:name="regla-005"/>
    <w:p>
      <w:pPr>
        <w:pStyle w:val="Heading2"/>
      </w:pPr>
      <w:r>
        <w:t xml:space="preserve">Regla 005</w:t>
      </w:r>
    </w:p>
    <w:p>
      <w:pPr>
        <w:pStyle w:val="FirstParagraph"/>
      </w:pPr>
      <w:r>
        <w:t xml:space="preserve">Toda modificación genera auditoría.</w:t>
      </w:r>
    </w:p>
    <w:p>
      <w:r>
        <w:pict>
          <v:rect style="width:0;height:1.5pt" o:hralign="center" o:hrstd="t" o:hr="t"/>
        </w:pict>
      </w:r>
    </w:p>
    <w:bookmarkEnd w:id="111"/>
    <w:bookmarkEnd w:id="112"/>
    <w:bookmarkStart w:id="120" w:name="excepciones-operativas"/>
    <w:p>
      <w:pPr>
        <w:pStyle w:val="Heading1"/>
      </w:pPr>
      <w:r>
        <w:t xml:space="preserve">44. EXCEPCIONES OPERATIVAS</w:t>
      </w:r>
    </w:p>
    <w:bookmarkStart w:id="113" w:name="excepción-001"/>
    <w:p>
      <w:pPr>
        <w:pStyle w:val="Heading2"/>
      </w:pPr>
      <w:r>
        <w:t xml:space="preserve">Excepción 001</w:t>
      </w:r>
    </w:p>
    <w:p>
      <w:pPr>
        <w:pStyle w:val="FirstParagraph"/>
      </w:pPr>
      <w:r>
        <w:t xml:space="preserve">Cliente sin cupo.</w:t>
      </w:r>
    </w:p>
    <w:p>
      <w:r>
        <w:pict>
          <v:rect style="width:0;height:1.5pt" o:hralign="center" o:hrstd="t" o:hr="t"/>
        </w:pict>
      </w:r>
    </w:p>
    <w:bookmarkEnd w:id="113"/>
    <w:bookmarkStart w:id="114" w:name="excepción-002"/>
    <w:p>
      <w:pPr>
        <w:pStyle w:val="Heading2"/>
      </w:pPr>
      <w:r>
        <w:t xml:space="preserve">Excepción 002</w:t>
      </w:r>
    </w:p>
    <w:p>
      <w:pPr>
        <w:pStyle w:val="FirstParagraph"/>
      </w:pPr>
      <w:r>
        <w:t xml:space="preserve">Inventario insuficiente.</w:t>
      </w:r>
    </w:p>
    <w:p>
      <w:r>
        <w:pict>
          <v:rect style="width:0;height:1.5pt" o:hralign="center" o:hrstd="t" o:hr="t"/>
        </w:pict>
      </w:r>
    </w:p>
    <w:bookmarkEnd w:id="114"/>
    <w:bookmarkStart w:id="115" w:name="excepción-003"/>
    <w:p>
      <w:pPr>
        <w:pStyle w:val="Heading2"/>
      </w:pPr>
      <w:r>
        <w:t xml:space="preserve">Excepción 003</w:t>
      </w:r>
    </w:p>
    <w:p>
      <w:pPr>
        <w:pStyle w:val="FirstParagraph"/>
      </w:pPr>
      <w:r>
        <w:t xml:space="preserve">Cube IQ no disponible.</w:t>
      </w:r>
    </w:p>
    <w:p>
      <w:r>
        <w:pict>
          <v:rect style="width:0;height:1.5pt" o:hralign="center" o:hrstd="t" o:hr="t"/>
        </w:pict>
      </w:r>
    </w:p>
    <w:bookmarkEnd w:id="115"/>
    <w:bookmarkStart w:id="116" w:name="excepción-004"/>
    <w:p>
      <w:pPr>
        <w:pStyle w:val="Heading2"/>
      </w:pPr>
      <w:r>
        <w:t xml:space="preserve">Excepción 004</w:t>
      </w:r>
    </w:p>
    <w:p>
      <w:pPr>
        <w:pStyle w:val="FirstParagraph"/>
      </w:pPr>
      <w:r>
        <w:t xml:space="preserve">DIAN no disponible.</w:t>
      </w:r>
    </w:p>
    <w:p>
      <w:r>
        <w:pict>
          <v:rect style="width:0;height:1.5pt" o:hralign="center" o:hrstd="t" o:hr="t"/>
        </w:pict>
      </w:r>
    </w:p>
    <w:bookmarkEnd w:id="116"/>
    <w:bookmarkStart w:id="117" w:name="excepción-005"/>
    <w:p>
      <w:pPr>
        <w:pStyle w:val="Heading2"/>
      </w:pPr>
      <w:r>
        <w:t xml:space="preserve">Excepción 005</w:t>
      </w:r>
    </w:p>
    <w:p>
      <w:pPr>
        <w:pStyle w:val="FirstParagraph"/>
      </w:pPr>
      <w:r>
        <w:t xml:space="preserve">Error integración Oracle.</w:t>
      </w:r>
    </w:p>
    <w:p>
      <w:r>
        <w:pict>
          <v:rect style="width:0;height:1.5pt" o:hralign="center" o:hrstd="t" o:hr="t"/>
        </w:pict>
      </w:r>
    </w:p>
    <w:bookmarkEnd w:id="117"/>
    <w:bookmarkStart w:id="118" w:name="excepción-006"/>
    <w:p>
      <w:pPr>
        <w:pStyle w:val="Heading2"/>
      </w:pPr>
      <w:r>
        <w:t xml:space="preserve">Excepción 006</w:t>
      </w:r>
    </w:p>
    <w:p>
      <w:pPr>
        <w:pStyle w:val="FirstParagraph"/>
      </w:pPr>
      <w:r>
        <w:t xml:space="preserve">Error integración E-Franco.</w:t>
      </w:r>
    </w:p>
    <w:p>
      <w:r>
        <w:pict>
          <v:rect style="width:0;height:1.5pt" o:hralign="center" o:hrstd="t" o:hr="t"/>
        </w:pict>
      </w:r>
    </w:p>
    <w:bookmarkEnd w:id="118"/>
    <w:bookmarkStart w:id="119" w:name="excepción-007"/>
    <w:p>
      <w:pPr>
        <w:pStyle w:val="Heading2"/>
      </w:pPr>
      <w:r>
        <w:t xml:space="preserve">Excepción 007</w:t>
      </w:r>
    </w:p>
    <w:p>
      <w:pPr>
        <w:pStyle w:val="FirstParagraph"/>
      </w:pPr>
      <w:r>
        <w:t xml:space="preserve">Error integración Naviera.</w:t>
      </w:r>
    </w:p>
    <w:p>
      <w:r>
        <w:pict>
          <v:rect style="width:0;height:1.5pt" o:hralign="center" o:hrstd="t" o:hr="t"/>
        </w:pict>
      </w:r>
    </w:p>
    <w:bookmarkEnd w:id="119"/>
    <w:bookmarkEnd w:id="120"/>
    <w:bookmarkStart w:id="121" w:name="resumen-parte-2"/>
    <w:p>
      <w:pPr>
        <w:pStyle w:val="Heading1"/>
      </w:pPr>
      <w:r>
        <w:t xml:space="preserve">RESUMEN PARTE 2</w:t>
      </w:r>
    </w:p>
    <w:p>
      <w:pPr>
        <w:pStyle w:val="FirstParagraph"/>
      </w:pPr>
      <w:r>
        <w:t xml:space="preserve">Esta fase cubre completamente:</w:t>
      </w:r>
    </w:p>
    <w:p>
      <w:pPr>
        <w:pStyle w:val="BodyText"/>
      </w:pPr>
      <w:r>
        <w:t xml:space="preserve">✅ Planeación</w:t>
      </w:r>
    </w:p>
    <w:p>
      <w:pPr>
        <w:pStyle w:val="BodyText"/>
      </w:pPr>
      <w:r>
        <w:t xml:space="preserve">✅ Cubicaje</w:t>
      </w:r>
    </w:p>
    <w:p>
      <w:pPr>
        <w:pStyle w:val="BodyText"/>
      </w:pPr>
      <w:r>
        <w:t xml:space="preserve">✅ Balanceo</w:t>
      </w:r>
    </w:p>
    <w:p>
      <w:pPr>
        <w:pStyle w:val="BodyText"/>
      </w:pPr>
      <w:r>
        <w:t xml:space="preserve">✅ Cube IQ</w:t>
      </w:r>
    </w:p>
    <w:p>
      <w:pPr>
        <w:pStyle w:val="BodyText"/>
      </w:pPr>
      <w:r>
        <w:t xml:space="preserve">✅ Producción</w:t>
      </w:r>
    </w:p>
    <w:p>
      <w:pPr>
        <w:pStyle w:val="BodyText"/>
      </w:pPr>
      <w:r>
        <w:t xml:space="preserve">✅ Inventario</w:t>
      </w:r>
    </w:p>
    <w:p>
      <w:pPr>
        <w:pStyle w:val="BodyText"/>
      </w:pPr>
      <w:r>
        <w:t xml:space="preserve">✅ Cartera</w:t>
      </w:r>
    </w:p>
    <w:p>
      <w:pPr>
        <w:pStyle w:val="BodyText"/>
      </w:pPr>
      <w:r>
        <w:t xml:space="preserve">✅ Riesgo</w:t>
      </w:r>
    </w:p>
    <w:p>
      <w:pPr>
        <w:pStyle w:val="BodyText"/>
      </w:pPr>
      <w:r>
        <w:t xml:space="preserve">✅ Facturación Nacional</w:t>
      </w:r>
    </w:p>
    <w:p>
      <w:pPr>
        <w:pStyle w:val="BodyText"/>
      </w:pPr>
      <w:r>
        <w:t xml:space="preserve">✅ Facturación Exportación</w:t>
      </w:r>
    </w:p>
    <w:p>
      <w:pPr>
        <w:pStyle w:val="BodyText"/>
      </w:pPr>
      <w:r>
        <w:t xml:space="preserve">✅ Zona Franca</w:t>
      </w:r>
    </w:p>
    <w:p>
      <w:pPr>
        <w:pStyle w:val="BodyText"/>
      </w:pPr>
      <w:r>
        <w:t xml:space="preserve">✅ Liquidaciones</w:t>
      </w:r>
    </w:p>
    <w:p>
      <w:pPr>
        <w:pStyle w:val="BodyText"/>
      </w:pPr>
      <w:r>
        <w:t xml:space="preserve">✅ Incoterms</w:t>
      </w:r>
    </w:p>
    <w:p>
      <w:pPr>
        <w:pStyle w:val="BodyText"/>
      </w:pPr>
      <w:r>
        <w:t xml:space="preserve">✅ Fletes</w:t>
      </w:r>
    </w:p>
    <w:p>
      <w:pPr>
        <w:pStyle w:val="BodyText"/>
      </w:pPr>
      <w:r>
        <w:t xml:space="preserve">✅ Seguros</w:t>
      </w:r>
    </w:p>
    <w:p>
      <w:pPr>
        <w:pStyle w:val="BodyText"/>
      </w:pPr>
      <w:r>
        <w:t xml:space="preserve">✅ Hoja de Costos</w:t>
      </w:r>
    </w:p>
    <w:p>
      <w:pPr>
        <w:pStyle w:val="BodyText"/>
      </w:pPr>
      <w:r>
        <w:t xml:space="preserve">✅ Lista de Empaque</w:t>
      </w:r>
    </w:p>
    <w:p>
      <w:pPr>
        <w:pStyle w:val="BodyText"/>
      </w:pPr>
      <w:r>
        <w:t xml:space="preserve">✅ Predespacho</w:t>
      </w:r>
    </w:p>
    <w:p>
      <w:pPr>
        <w:pStyle w:val="BodyText"/>
      </w:pPr>
      <w:r>
        <w:t xml:space="preserve">✅ Despacho</w:t>
      </w:r>
    </w:p>
    <w:p>
      <w:pPr>
        <w:pStyle w:val="BodyText"/>
      </w:pPr>
      <w:r>
        <w:t xml:space="preserve">✅ Tracking Logístico</w:t>
      </w:r>
    </w:p>
    <w:p>
      <w:pPr>
        <w:pStyle w:val="BodyText"/>
      </w:pPr>
      <w:r>
        <w:t xml:space="preserve">✅ Dashboards Operativos</w:t>
      </w:r>
    </w:p>
    <w:p>
      <w:pPr>
        <w:pStyle w:val="BodyText"/>
      </w:pPr>
      <w:r>
        <w:t xml:space="preserve">✅ Reglas de Negocio</w:t>
      </w:r>
    </w:p>
    <w:p>
      <w:pPr>
        <w:pStyle w:val="BodyText"/>
      </w:pPr>
      <w:r>
        <w:t xml:space="preserve">✅ Manejo de Excepciones</w:t>
      </w:r>
    </w:p>
    <w:bookmarkEnd w:id="121"/>
    <w:bookmarkStart w:id="122" w:name="fin-parte-2"/>
    <w:p>
      <w:pPr>
        <w:pStyle w:val="Heading1"/>
      </w:pPr>
      <w:r>
        <w:t xml:space="preserve">FIN PARTE 2</w:t>
      </w:r>
    </w:p>
    <w:p>
      <w:pPr>
        <w:pStyle w:val="FirstParagraph"/>
      </w:pPr>
      <w:r>
        <w:t xml:space="preserve">Siguiente documento:</w:t>
      </w:r>
    </w:p>
    <w:p>
      <w:pPr>
        <w:pStyle w:val="BodyText"/>
      </w:pPr>
      <w:r>
        <w:rPr>
          <w:b/>
          <w:bCs/>
        </w:rPr>
        <w:t xml:space="preserve">PARTE 3 — Modelo de Datos Completo, Arquitectura de Base de Datos, APIs, Microservicios, Seguridad, Auditoría, IA, Agentes Autónomos e Infraestructura Enterprise.</w:t>
      </w:r>
    </w:p>
    <w:bookmarkEnd w:id="1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21">
    <w:nsid w:val="0A994121"/>
    <w:multiLevelType w:val="multilevel"/>
    <w:lvl w:ilvl="0">
      <w:start w:val="21"/>
      <w:numFmt w:val="decimal"/>
      <w:lvlText w:val="%1."/>
      <w:lvlJc w:val="left"/>
      <w:pPr>
        <w:ind w:left="720" w:hanging="360"/>
      </w:pPr>
    </w:lvl>
    <w:lvl w:ilvl="1">
      <w:start w:val="21"/>
      <w:numFmt w:val="decimal"/>
      <w:lvlText w:val="%2."/>
      <w:lvlJc w:val="left"/>
      <w:pPr>
        <w:ind w:left="1440" w:hanging="360"/>
      </w:pPr>
    </w:lvl>
    <w:lvl w:ilvl="2">
      <w:start w:val="21"/>
      <w:numFmt w:val="decimal"/>
      <w:lvlText w:val="%3."/>
      <w:lvlJc w:val="left"/>
      <w:pPr>
        <w:ind w:left="2160" w:hanging="360"/>
      </w:pPr>
    </w:lvl>
    <w:lvl w:ilvl="3">
      <w:start w:val="21"/>
      <w:numFmt w:val="decimal"/>
      <w:lvlText w:val="%4."/>
      <w:lvlJc w:val="left"/>
      <w:pPr>
        <w:ind w:left="2880" w:hanging="360"/>
      </w:pPr>
    </w:lvl>
    <w:lvl w:ilvl="4">
      <w:start w:val="21"/>
      <w:numFmt w:val="decimal"/>
      <w:lvlText w:val="%5."/>
      <w:lvlJc w:val="left"/>
      <w:pPr>
        <w:ind w:left="3600" w:hanging="360"/>
      </w:pPr>
    </w:lvl>
    <w:lvl w:ilvl="5">
      <w:start w:val="21"/>
      <w:numFmt w:val="decimal"/>
      <w:lvlText w:val="%6."/>
      <w:lvlJc w:val="left"/>
      <w:pPr>
        <w:ind w:left="4320" w:hanging="360"/>
      </w:pPr>
    </w:lvl>
    <w:lvl w:ilvl="6">
      <w:start w:val="21"/>
      <w:numFmt w:val="decimal"/>
      <w:lvlText w:val="%7."/>
      <w:lvlJc w:val="left"/>
      <w:pPr>
        <w:ind w:left="5040" w:hanging="360"/>
      </w:pPr>
    </w:lvl>
    <w:lvl w:ilvl="7">
      <w:start w:val="21"/>
      <w:numFmt w:val="decimal"/>
      <w:lvlText w:val="%8."/>
      <w:lvlJc w:val="left"/>
      <w:pPr>
        <w:ind w:left="5760" w:hanging="360"/>
      </w:pPr>
    </w:lvl>
    <w:lvl w:ilvl="8">
      <w:start w:val="2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21"/>
    <w:lvlOverride w:ilvl="0">
      <w:startOverride w:val="21"/>
    </w:lvlOverride>
    <w:lvlOverride w:ilvl="1">
      <w:startOverride w:val="21"/>
    </w:lvlOverride>
    <w:lvlOverride w:ilvl="2">
      <w:startOverride w:val="21"/>
    </w:lvlOverride>
    <w:lvlOverride w:ilvl="3">
      <w:startOverride w:val="21"/>
    </w:lvlOverride>
    <w:lvlOverride w:ilvl="4">
      <w:startOverride w:val="21"/>
    </w:lvlOverride>
    <w:lvlOverride w:ilvl="5">
      <w:startOverride w:val="21"/>
    </w:lvlOverride>
    <w:lvlOverride w:ilvl="6">
      <w:startOverride w:val="21"/>
    </w:lvlOverride>
    <w:lvlOverride w:ilvl="7">
      <w:startOverride w:val="21"/>
    </w:lvlOverride>
    <w:lvlOverride w:ilvl="8">
      <w:startOverride w:val="2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2026-06-18T18:13:24Z</dcterms:created>
  <dcterms:modified xsi:type="dcterms:W3CDTF">2026-06-18T18:13:24Z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