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ta-oben-group"/>
    <w:p>
      <w:pPr>
        <w:pStyle w:val="Heading1"/>
      </w:pPr>
      <w:r>
        <w:t xml:space="preserve">DTA OBEN GROUP</w:t>
      </w:r>
    </w:p>
    <w:bookmarkEnd w:id="20"/>
    <w:bookmarkStart w:id="21" w:name="parte-4"/>
    <w:p>
      <w:pPr>
        <w:pStyle w:val="Heading1"/>
      </w:pPr>
      <w:r>
        <w:t xml:space="preserve">PARTE 4</w:t>
      </w:r>
    </w:p>
    <w:bookmarkEnd w:id="21"/>
    <w:bookmarkStart w:id="22" w:name="casos-de-uso"/>
    <w:p>
      <w:pPr>
        <w:pStyle w:val="Heading1"/>
      </w:pPr>
      <w:r>
        <w:t xml:space="preserve">CASOS DE USO</w:t>
      </w:r>
    </w:p>
    <w:bookmarkEnd w:id="22"/>
    <w:bookmarkStart w:id="23" w:name="bpmn"/>
    <w:p>
      <w:pPr>
        <w:pStyle w:val="Heading1"/>
      </w:pPr>
      <w:r>
        <w:t xml:space="preserve">BPMN</w:t>
      </w:r>
    </w:p>
    <w:bookmarkEnd w:id="23"/>
    <w:bookmarkStart w:id="24" w:name="workflows"/>
    <w:p>
      <w:pPr>
        <w:pStyle w:val="Heading1"/>
      </w:pPr>
      <w:r>
        <w:t xml:space="preserve">WORKFLOWS</w:t>
      </w:r>
    </w:p>
    <w:bookmarkEnd w:id="24"/>
    <w:bookmarkStart w:id="25" w:name="historias-de-usuario"/>
    <w:p>
      <w:pPr>
        <w:pStyle w:val="Heading1"/>
      </w:pPr>
      <w:r>
        <w:t xml:space="preserve">HISTORIAS DE USUARIO</w:t>
      </w:r>
    </w:p>
    <w:bookmarkEnd w:id="25"/>
    <w:bookmarkStart w:id="26" w:name="roadmap"/>
    <w:p>
      <w:pPr>
        <w:pStyle w:val="Heading1"/>
      </w:pPr>
      <w:r>
        <w:t xml:space="preserve">ROADMAP</w:t>
      </w:r>
    </w:p>
    <w:bookmarkEnd w:id="26"/>
    <w:bookmarkStart w:id="27" w:name="gobierno-del-proyecto"/>
    <w:p>
      <w:pPr>
        <w:pStyle w:val="Heading1"/>
      </w:pPr>
      <w:r>
        <w:t xml:space="preserve">GOBIERNO DEL PROYECTO</w:t>
      </w:r>
    </w:p>
    <w:p>
      <w:r>
        <w:pict>
          <v:rect style="width:0;height:1.5pt" o:hralign="center" o:hrstd="t" o:hr="t"/>
        </w:pict>
      </w:r>
    </w:p>
    <w:bookmarkEnd w:id="27"/>
    <w:bookmarkStart w:id="28" w:name="tabla-de-contenido"/>
    <w:p>
      <w:pPr>
        <w:pStyle w:val="Heading1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r>
        <w:t xml:space="preserve">Casos de Uso Empresariales</w:t>
      </w:r>
    </w:p>
    <w:p>
      <w:pPr>
        <w:pStyle w:val="Compact"/>
        <w:numPr>
          <w:ilvl w:val="0"/>
          <w:numId w:val="1001"/>
        </w:numPr>
      </w:pPr>
      <w:r>
        <w:t xml:space="preserve">Caso de Uso Comercial</w:t>
      </w:r>
    </w:p>
    <w:p>
      <w:pPr>
        <w:pStyle w:val="Compact"/>
        <w:numPr>
          <w:ilvl w:val="0"/>
          <w:numId w:val="1001"/>
        </w:numPr>
      </w:pPr>
      <w:r>
        <w:t xml:space="preserve">Caso de Uso Cotización Nacional</w:t>
      </w:r>
    </w:p>
    <w:p>
      <w:pPr>
        <w:pStyle w:val="Compact"/>
        <w:numPr>
          <w:ilvl w:val="0"/>
          <w:numId w:val="1001"/>
        </w:numPr>
      </w:pPr>
      <w:r>
        <w:t xml:space="preserve">Caso de Uso Cotización Exportación</w:t>
      </w:r>
    </w:p>
    <w:p>
      <w:pPr>
        <w:pStyle w:val="Compact"/>
        <w:numPr>
          <w:ilvl w:val="0"/>
          <w:numId w:val="1001"/>
        </w:numPr>
      </w:pPr>
      <w:r>
        <w:t xml:space="preserve">Caso de Uso Aprobación de Crédito</w:t>
      </w:r>
    </w:p>
    <w:p>
      <w:pPr>
        <w:pStyle w:val="Compact"/>
        <w:numPr>
          <w:ilvl w:val="0"/>
          <w:numId w:val="1001"/>
        </w:numPr>
      </w:pPr>
      <w:r>
        <w:t xml:space="preserve">Caso de Uso Producción</w:t>
      </w:r>
    </w:p>
    <w:p>
      <w:pPr>
        <w:pStyle w:val="Compact"/>
        <w:numPr>
          <w:ilvl w:val="0"/>
          <w:numId w:val="1001"/>
        </w:numPr>
      </w:pPr>
      <w:r>
        <w:t xml:space="preserve">Caso de Uso Facturación Nacional</w:t>
      </w:r>
    </w:p>
    <w:p>
      <w:pPr>
        <w:pStyle w:val="Compact"/>
        <w:numPr>
          <w:ilvl w:val="0"/>
          <w:numId w:val="1001"/>
        </w:numPr>
      </w:pPr>
      <w:r>
        <w:t xml:space="preserve">Caso de Uso Facturación Exportación</w:t>
      </w:r>
    </w:p>
    <w:p>
      <w:pPr>
        <w:pStyle w:val="Compact"/>
        <w:numPr>
          <w:ilvl w:val="0"/>
          <w:numId w:val="1001"/>
        </w:numPr>
      </w:pPr>
      <w:r>
        <w:t xml:space="preserve">Caso de Uso Despacho</w:t>
      </w:r>
    </w:p>
    <w:p>
      <w:pPr>
        <w:pStyle w:val="Compact"/>
        <w:numPr>
          <w:ilvl w:val="0"/>
          <w:numId w:val="1001"/>
        </w:numPr>
      </w:pPr>
      <w:r>
        <w:t xml:space="preserve">Caso de Uso Tracking</w:t>
      </w:r>
    </w:p>
    <w:p>
      <w:pPr>
        <w:pStyle w:val="Compact"/>
        <w:numPr>
          <w:ilvl w:val="0"/>
          <w:numId w:val="1001"/>
        </w:numPr>
      </w:pPr>
      <w:r>
        <w:t xml:space="preserve">BPMN Comercial</w:t>
      </w:r>
    </w:p>
    <w:p>
      <w:pPr>
        <w:pStyle w:val="Compact"/>
        <w:numPr>
          <w:ilvl w:val="0"/>
          <w:numId w:val="1001"/>
        </w:numPr>
      </w:pPr>
      <w:r>
        <w:t xml:space="preserve">BPMN Facturación</w:t>
      </w:r>
    </w:p>
    <w:p>
      <w:pPr>
        <w:pStyle w:val="Compact"/>
        <w:numPr>
          <w:ilvl w:val="0"/>
          <w:numId w:val="1001"/>
        </w:numPr>
      </w:pPr>
      <w:r>
        <w:t xml:space="preserve">BPMN Exportaciones</w:t>
      </w:r>
    </w:p>
    <w:p>
      <w:pPr>
        <w:pStyle w:val="Compact"/>
        <w:numPr>
          <w:ilvl w:val="0"/>
          <w:numId w:val="1001"/>
        </w:numPr>
      </w:pPr>
      <w:r>
        <w:t xml:space="preserve">BPMN Logística</w:t>
      </w:r>
    </w:p>
    <w:p>
      <w:pPr>
        <w:pStyle w:val="Compact"/>
        <w:numPr>
          <w:ilvl w:val="0"/>
          <w:numId w:val="1001"/>
        </w:numPr>
      </w:pPr>
      <w:r>
        <w:t xml:space="preserve">Diagramas de Secuencia</w:t>
      </w:r>
    </w:p>
    <w:p>
      <w:pPr>
        <w:pStyle w:val="Compact"/>
        <w:numPr>
          <w:ilvl w:val="0"/>
          <w:numId w:val="1001"/>
        </w:numPr>
      </w:pPr>
      <w:r>
        <w:t xml:space="preserve">Historias de Usuario</w:t>
      </w:r>
    </w:p>
    <w:p>
      <w:pPr>
        <w:pStyle w:val="Compact"/>
        <w:numPr>
          <w:ilvl w:val="0"/>
          <w:numId w:val="1001"/>
        </w:numPr>
      </w:pPr>
      <w:r>
        <w:t xml:space="preserve">Backlog Inicial</w:t>
      </w:r>
    </w:p>
    <w:p>
      <w:pPr>
        <w:pStyle w:val="Compact"/>
        <w:numPr>
          <w:ilvl w:val="0"/>
          <w:numId w:val="1001"/>
        </w:numPr>
      </w:pPr>
      <w:r>
        <w:t xml:space="preserve">Roadmap de Implementación</w:t>
      </w:r>
    </w:p>
    <w:p>
      <w:pPr>
        <w:pStyle w:val="Compact"/>
        <w:numPr>
          <w:ilvl w:val="0"/>
          <w:numId w:val="1001"/>
        </w:numPr>
      </w:pPr>
      <w:r>
        <w:t xml:space="preserve">Plan Piloto Oben</w:t>
      </w:r>
    </w:p>
    <w:p>
      <w:pPr>
        <w:pStyle w:val="Compact"/>
        <w:numPr>
          <w:ilvl w:val="0"/>
          <w:numId w:val="1001"/>
        </w:numPr>
      </w:pPr>
      <w:r>
        <w:t xml:space="preserve">SLA</w:t>
      </w:r>
    </w:p>
    <w:p>
      <w:pPr>
        <w:pStyle w:val="Compact"/>
        <w:numPr>
          <w:ilvl w:val="0"/>
          <w:numId w:val="1001"/>
        </w:numPr>
      </w:pPr>
      <w:r>
        <w:t xml:space="preserve">Matriz RACI</w:t>
      </w:r>
    </w:p>
    <w:p>
      <w:pPr>
        <w:pStyle w:val="Compact"/>
        <w:numPr>
          <w:ilvl w:val="0"/>
          <w:numId w:val="1001"/>
        </w:numPr>
      </w:pPr>
      <w:r>
        <w:t xml:space="preserve">Gobierno del Proyecto</w:t>
      </w:r>
    </w:p>
    <w:p>
      <w:pPr>
        <w:pStyle w:val="Compact"/>
        <w:numPr>
          <w:ilvl w:val="0"/>
          <w:numId w:val="1001"/>
        </w:numPr>
      </w:pPr>
      <w:r>
        <w:t xml:space="preserve">Riesgos</w:t>
      </w:r>
    </w:p>
    <w:p>
      <w:pPr>
        <w:pStyle w:val="Compact"/>
        <w:numPr>
          <w:ilvl w:val="0"/>
          <w:numId w:val="1001"/>
        </w:numPr>
      </w:pPr>
      <w:r>
        <w:t xml:space="preserve">Métricas de Éxito</w:t>
      </w:r>
    </w:p>
    <w:p>
      <w:r>
        <w:pict>
          <v:rect style="width:0;height:1.5pt" o:hralign="center" o:hrstd="t" o:hr="t"/>
        </w:pict>
      </w:r>
    </w:p>
    <w:bookmarkEnd w:id="28"/>
    <w:bookmarkStart w:id="29" w:name="casos-de-uso-empresariales"/>
    <w:p>
      <w:pPr>
        <w:pStyle w:val="Heading1"/>
      </w:pPr>
      <w:r>
        <w:t xml:space="preserve">73. CASOS DE USO EMPRESARIALES</w:t>
      </w:r>
    </w:p>
    <w:p>
      <w:pPr>
        <w:pStyle w:val="FirstParagraph"/>
      </w:pPr>
      <w:r>
        <w:t xml:space="preserve">La plataforma DTA debe soportar todos los escenarios operativos identificados durante el levantamiento realizado con Oben Group.</w:t>
      </w:r>
    </w:p>
    <w:p>
      <w:r>
        <w:pict>
          <v:rect style="width:0;height:1.5pt" o:hralign="center" o:hrstd="t" o:hr="t"/>
        </w:pict>
      </w:r>
    </w:p>
    <w:bookmarkEnd w:id="29"/>
    <w:bookmarkStart w:id="36" w:name="caso-de-uso-comercial"/>
    <w:p>
      <w:pPr>
        <w:pStyle w:val="Heading1"/>
      </w:pPr>
      <w:r>
        <w:t xml:space="preserve">74. CASO DE USO COMERCIAL</w:t>
      </w:r>
    </w:p>
    <w:bookmarkStart w:id="35" w:name="cu-001"/>
    <w:p>
      <w:pPr>
        <w:pStyle w:val="Heading2"/>
      </w:pPr>
      <w:r>
        <w:t xml:space="preserve">CU-001</w:t>
      </w:r>
    </w:p>
    <w:bookmarkStart w:id="30" w:name="recepción-de-solicitud-comercial"/>
    <w:p>
      <w:pPr>
        <w:pStyle w:val="Heading3"/>
      </w:pPr>
      <w:r>
        <w:t xml:space="preserve">Recepción de Solicitud Comercial</w:t>
      </w:r>
    </w:p>
    <w:bookmarkEnd w:id="30"/>
    <w:bookmarkStart w:id="31" w:name="actor-principal"/>
    <w:p>
      <w:pPr>
        <w:pStyle w:val="Heading3"/>
      </w:pPr>
      <w:r>
        <w:t xml:space="preserve">Actor Principal</w:t>
      </w:r>
    </w:p>
    <w:p>
      <w:pPr>
        <w:pStyle w:val="FirstParagraph"/>
      </w:pPr>
      <w:r>
        <w:t xml:space="preserve">Cliente</w:t>
      </w:r>
    </w:p>
    <w:bookmarkEnd w:id="31"/>
    <w:bookmarkStart w:id="32" w:name="actores-secundarios"/>
    <w:p>
      <w:pPr>
        <w:pStyle w:val="Heading3"/>
      </w:pPr>
      <w:r>
        <w:t xml:space="preserve">Actores Secundarios</w:t>
      </w:r>
    </w:p>
    <w:p>
      <w:pPr>
        <w:pStyle w:val="FirstParagraph"/>
      </w:pPr>
      <w:r>
        <w:t xml:space="preserve">DTA</w:t>
      </w:r>
    </w:p>
    <w:p>
      <w:pPr>
        <w:pStyle w:val="BodyText"/>
      </w:pPr>
      <w:r>
        <w:t xml:space="preserve">Oracle</w:t>
      </w:r>
    </w:p>
    <w:p>
      <w:pPr>
        <w:pStyle w:val="BodyText"/>
      </w:pPr>
      <w:r>
        <w:t xml:space="preserve">Comercial</w:t>
      </w:r>
    </w:p>
    <w:p>
      <w:r>
        <w:pict>
          <v:rect style="width:0;height:1.5pt" o:hralign="center" o:hrstd="t" o:hr="t"/>
        </w:pict>
      </w:r>
    </w:p>
    <w:bookmarkEnd w:id="32"/>
    <w:bookmarkStart w:id="33" w:name="flujo-principal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2"/>
        </w:numPr>
      </w:pPr>
      <w:r>
        <w:t xml:space="preserve">Cliente envía solicitud.</w:t>
      </w:r>
    </w:p>
    <w:p>
      <w:pPr>
        <w:pStyle w:val="Compact"/>
        <w:numPr>
          <w:ilvl w:val="0"/>
          <w:numId w:val="1002"/>
        </w:numPr>
      </w:pPr>
      <w:r>
        <w:t xml:space="preserve">DTA recibe mensaje.</w:t>
      </w:r>
    </w:p>
    <w:p>
      <w:pPr>
        <w:pStyle w:val="Compact"/>
        <w:numPr>
          <w:ilvl w:val="0"/>
          <w:numId w:val="1002"/>
        </w:numPr>
      </w:pPr>
      <w:r>
        <w:t xml:space="preserve">IA interpreta contenido.</w:t>
      </w:r>
    </w:p>
    <w:p>
      <w:pPr>
        <w:pStyle w:val="Compact"/>
        <w:numPr>
          <w:ilvl w:val="0"/>
          <w:numId w:val="1002"/>
        </w:numPr>
      </w:pPr>
      <w:r>
        <w:t xml:space="preserve">Se identifican SKUs.</w:t>
      </w:r>
    </w:p>
    <w:p>
      <w:pPr>
        <w:pStyle w:val="Compact"/>
        <w:numPr>
          <w:ilvl w:val="0"/>
          <w:numId w:val="1002"/>
        </w:numPr>
      </w:pPr>
      <w:r>
        <w:t xml:space="preserve">Se identifican cantidades.</w:t>
      </w:r>
    </w:p>
    <w:p>
      <w:pPr>
        <w:pStyle w:val="Compact"/>
        <w:numPr>
          <w:ilvl w:val="0"/>
          <w:numId w:val="1002"/>
        </w:numPr>
      </w:pPr>
      <w:r>
        <w:t xml:space="preserve">Se identifica cliente.</w:t>
      </w:r>
    </w:p>
    <w:p>
      <w:pPr>
        <w:pStyle w:val="Compact"/>
        <w:numPr>
          <w:ilvl w:val="0"/>
          <w:numId w:val="1002"/>
        </w:numPr>
      </w:pPr>
      <w:r>
        <w:t xml:space="preserve">Se crea oportunidad comercial.</w:t>
      </w:r>
    </w:p>
    <w:p>
      <w:r>
        <w:pict>
          <v:rect style="width:0;height:1.5pt" o:hralign="center" o:hrstd="t" o:hr="t"/>
        </w:pict>
      </w:r>
    </w:p>
    <w:bookmarkEnd w:id="33"/>
    <w:bookmarkStart w:id="34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Solicitud estructurada.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caso-de-uso-cotización-nacional"/>
    <w:p>
      <w:pPr>
        <w:pStyle w:val="Heading1"/>
      </w:pPr>
      <w:r>
        <w:t xml:space="preserve">75. CASO DE USO COTIZACIÓN NACIONAL</w:t>
      </w:r>
    </w:p>
    <w:bookmarkStart w:id="39" w:name="cu-002"/>
    <w:p>
      <w:pPr>
        <w:pStyle w:val="Heading2"/>
      </w:pPr>
      <w:r>
        <w:t xml:space="preserve">CU-002</w:t>
      </w:r>
    </w:p>
    <w:bookmarkStart w:id="37" w:name="flujo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3"/>
        </w:numPr>
      </w:pPr>
      <w:r>
        <w:t xml:space="preserve">Solicitud recibida.</w:t>
      </w:r>
    </w:p>
    <w:p>
      <w:pPr>
        <w:pStyle w:val="Compact"/>
        <w:numPr>
          <w:ilvl w:val="0"/>
          <w:numId w:val="1003"/>
        </w:numPr>
      </w:pPr>
      <w:r>
        <w:t xml:space="preserve">Oracle consulta productos.</w:t>
      </w:r>
    </w:p>
    <w:p>
      <w:pPr>
        <w:pStyle w:val="Compact"/>
        <w:numPr>
          <w:ilvl w:val="0"/>
          <w:numId w:val="1003"/>
        </w:numPr>
      </w:pPr>
      <w:r>
        <w:t xml:space="preserve">Oracle consulta inventario.</w:t>
      </w:r>
    </w:p>
    <w:p>
      <w:pPr>
        <w:pStyle w:val="Compact"/>
        <w:numPr>
          <w:ilvl w:val="0"/>
          <w:numId w:val="1003"/>
        </w:numPr>
      </w:pPr>
      <w:r>
        <w:t xml:space="preserve">DTA valida reglas.</w:t>
      </w:r>
    </w:p>
    <w:p>
      <w:pPr>
        <w:pStyle w:val="Compact"/>
        <w:numPr>
          <w:ilvl w:val="0"/>
          <w:numId w:val="1003"/>
        </w:numPr>
      </w:pPr>
      <w:r>
        <w:t xml:space="preserve">DTA genera cotización.</w:t>
      </w:r>
    </w:p>
    <w:p>
      <w:pPr>
        <w:pStyle w:val="Compact"/>
        <w:numPr>
          <w:ilvl w:val="0"/>
          <w:numId w:val="1003"/>
        </w:numPr>
      </w:pPr>
      <w:r>
        <w:t xml:space="preserve">Cliente recibe propuesta.</w:t>
      </w:r>
    </w:p>
    <w:p>
      <w:r>
        <w:pict>
          <v:rect style="width:0;height:1.5pt" o:hralign="center" o:hrstd="t" o:hr="t"/>
        </w:pict>
      </w:r>
    </w:p>
    <w:bookmarkEnd w:id="37"/>
    <w:bookmarkStart w:id="38" w:name="resultado-1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Cotización emitida.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caso-de-uso-cotización-exportación"/>
    <w:p>
      <w:pPr>
        <w:pStyle w:val="Heading1"/>
      </w:pPr>
      <w:r>
        <w:t xml:space="preserve">76. CASO DE USO COTIZACIÓN EXPORTACIÓN</w:t>
      </w:r>
    </w:p>
    <w:bookmarkStart w:id="43" w:name="cu-003"/>
    <w:p>
      <w:pPr>
        <w:pStyle w:val="Heading2"/>
      </w:pPr>
      <w:r>
        <w:t xml:space="preserve">CU-003</w:t>
      </w:r>
    </w:p>
    <w:bookmarkStart w:id="41" w:name="flujo-1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4"/>
        </w:numPr>
      </w:pPr>
      <w:r>
        <w:t xml:space="preserve">Cliente solicita exportación.</w:t>
      </w:r>
    </w:p>
    <w:p>
      <w:pPr>
        <w:pStyle w:val="Compact"/>
        <w:numPr>
          <w:ilvl w:val="0"/>
          <w:numId w:val="1004"/>
        </w:numPr>
      </w:pPr>
      <w:r>
        <w:t xml:space="preserve">DTA identifica país destino.</w:t>
      </w:r>
    </w:p>
    <w:p>
      <w:pPr>
        <w:pStyle w:val="Compact"/>
        <w:numPr>
          <w:ilvl w:val="0"/>
          <w:numId w:val="1004"/>
        </w:numPr>
      </w:pPr>
      <w:r>
        <w:t xml:space="preserve">DTA consulta cubicaje.</w:t>
      </w:r>
    </w:p>
    <w:p>
      <w:pPr>
        <w:pStyle w:val="Compact"/>
        <w:numPr>
          <w:ilvl w:val="0"/>
          <w:numId w:val="1004"/>
        </w:numPr>
      </w:pPr>
      <w:r>
        <w:t xml:space="preserve">DTA consulta balanceo.</w:t>
      </w:r>
    </w:p>
    <w:p>
      <w:pPr>
        <w:pStyle w:val="Compact"/>
        <w:numPr>
          <w:ilvl w:val="0"/>
          <w:numId w:val="1004"/>
        </w:numPr>
      </w:pPr>
      <w:r>
        <w:t xml:space="preserve">DTA calcula flete.</w:t>
      </w:r>
    </w:p>
    <w:p>
      <w:pPr>
        <w:pStyle w:val="Compact"/>
        <w:numPr>
          <w:ilvl w:val="0"/>
          <w:numId w:val="1004"/>
        </w:numPr>
      </w:pPr>
      <w:r>
        <w:t xml:space="preserve">DTA calcula seguro.</w:t>
      </w:r>
    </w:p>
    <w:p>
      <w:pPr>
        <w:pStyle w:val="Compact"/>
        <w:numPr>
          <w:ilvl w:val="0"/>
          <w:numId w:val="1004"/>
        </w:numPr>
      </w:pPr>
      <w:r>
        <w:t xml:space="preserve">DTA calcula Incoterm.</w:t>
      </w:r>
    </w:p>
    <w:p>
      <w:pPr>
        <w:pStyle w:val="Compact"/>
        <w:numPr>
          <w:ilvl w:val="0"/>
          <w:numId w:val="1004"/>
        </w:numPr>
      </w:pPr>
      <w:r>
        <w:t xml:space="preserve">DTA genera proforma.</w:t>
      </w:r>
    </w:p>
    <w:p>
      <w:r>
        <w:pict>
          <v:rect style="width:0;height:1.5pt" o:hralign="center" o:hrstd="t" o:hr="t"/>
        </w:pict>
      </w:r>
    </w:p>
    <w:bookmarkEnd w:id="41"/>
    <w:bookmarkStart w:id="42" w:name="resultado-2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Proforma exportación.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caso-de-uso-aprobación-de-crédito"/>
    <w:p>
      <w:pPr>
        <w:pStyle w:val="Heading1"/>
      </w:pPr>
      <w:r>
        <w:t xml:space="preserve">77. CASO DE USO APROBACIÓN DE CRÉDITO</w:t>
      </w:r>
    </w:p>
    <w:bookmarkStart w:id="47" w:name="cu-004"/>
    <w:p>
      <w:pPr>
        <w:pStyle w:val="Heading2"/>
      </w:pPr>
      <w:r>
        <w:t xml:space="preserve">CU-004</w:t>
      </w:r>
    </w:p>
    <w:bookmarkStart w:id="45" w:name="flujo-2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5"/>
        </w:numPr>
      </w:pPr>
      <w:r>
        <w:t xml:space="preserve">Pedido generado.</w:t>
      </w:r>
    </w:p>
    <w:p>
      <w:pPr>
        <w:pStyle w:val="Compact"/>
        <w:numPr>
          <w:ilvl w:val="0"/>
          <w:numId w:val="1005"/>
        </w:numPr>
      </w:pPr>
      <w:r>
        <w:t xml:space="preserve">DTA consulta cartera.</w:t>
      </w:r>
    </w:p>
    <w:p>
      <w:pPr>
        <w:pStyle w:val="Compact"/>
        <w:numPr>
          <w:ilvl w:val="0"/>
          <w:numId w:val="1005"/>
        </w:numPr>
      </w:pPr>
      <w:r>
        <w:t xml:space="preserve">Motor de crédito evalúa.</w:t>
      </w:r>
    </w:p>
    <w:p>
      <w:pPr>
        <w:pStyle w:val="Compact"/>
        <w:numPr>
          <w:ilvl w:val="0"/>
          <w:numId w:val="1005"/>
        </w:numPr>
      </w:pPr>
      <w:r>
        <w:t xml:space="preserve">Riesgo es calculado.</w:t>
      </w:r>
    </w:p>
    <w:p>
      <w:pPr>
        <w:pStyle w:val="Compact"/>
        <w:numPr>
          <w:ilvl w:val="0"/>
          <w:numId w:val="1005"/>
        </w:numPr>
      </w:pPr>
      <w:r>
        <w:t xml:space="preserve">Pedido aprobado o rechazado.</w:t>
      </w:r>
    </w:p>
    <w:p>
      <w:r>
        <w:pict>
          <v:rect style="width:0;height:1.5pt" o:hralign="center" o:hrstd="t" o:hr="t"/>
        </w:pict>
      </w:r>
    </w:p>
    <w:bookmarkEnd w:id="45"/>
    <w:bookmarkStart w:id="46" w:name="resultado-3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Estado financiero validado.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caso-de-uso-producción"/>
    <w:p>
      <w:pPr>
        <w:pStyle w:val="Heading1"/>
      </w:pPr>
      <w:r>
        <w:t xml:space="preserve">78. CASO DE USO PRODUCCIÓN</w:t>
      </w:r>
    </w:p>
    <w:bookmarkStart w:id="51" w:name="cu-005"/>
    <w:p>
      <w:pPr>
        <w:pStyle w:val="Heading2"/>
      </w:pPr>
      <w:r>
        <w:t xml:space="preserve">CU-005</w:t>
      </w:r>
    </w:p>
    <w:bookmarkStart w:id="49" w:name="flujo-3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6"/>
        </w:numPr>
      </w:pPr>
      <w:r>
        <w:t xml:space="preserve">Inventario insuficiente.</w:t>
      </w:r>
    </w:p>
    <w:p>
      <w:pPr>
        <w:pStyle w:val="Compact"/>
        <w:numPr>
          <w:ilvl w:val="0"/>
          <w:numId w:val="1006"/>
        </w:numPr>
      </w:pPr>
      <w:r>
        <w:t xml:space="preserve">Sistema solicita producción.</w:t>
      </w:r>
    </w:p>
    <w:p>
      <w:pPr>
        <w:pStyle w:val="Compact"/>
        <w:numPr>
          <w:ilvl w:val="0"/>
          <w:numId w:val="1006"/>
        </w:numPr>
      </w:pPr>
      <w:r>
        <w:t xml:space="preserve">Planeación genera orden.</w:t>
      </w:r>
    </w:p>
    <w:p>
      <w:pPr>
        <w:pStyle w:val="Compact"/>
        <w:numPr>
          <w:ilvl w:val="0"/>
          <w:numId w:val="1006"/>
        </w:numPr>
      </w:pPr>
      <w:r>
        <w:t xml:space="preserve">Producción ejecuta.</w:t>
      </w:r>
    </w:p>
    <w:p>
      <w:pPr>
        <w:pStyle w:val="Compact"/>
        <w:numPr>
          <w:ilvl w:val="0"/>
          <w:numId w:val="1006"/>
        </w:numPr>
      </w:pPr>
      <w:r>
        <w:t xml:space="preserve">Inventario actualizado.</w:t>
      </w:r>
    </w:p>
    <w:p>
      <w:r>
        <w:pict>
          <v:rect style="width:0;height:1.5pt" o:hralign="center" o:hrstd="t" o:hr="t"/>
        </w:pict>
      </w:r>
    </w:p>
    <w:bookmarkEnd w:id="49"/>
    <w:bookmarkStart w:id="50" w:name="resultado-4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Disponibilidad garantizada.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caso-de-uso-facturación-nacional"/>
    <w:p>
      <w:pPr>
        <w:pStyle w:val="Heading1"/>
      </w:pPr>
      <w:r>
        <w:t xml:space="preserve">79. CASO DE USO FACTURACIÓN NACIONAL</w:t>
      </w:r>
    </w:p>
    <w:bookmarkStart w:id="55" w:name="cu-006"/>
    <w:p>
      <w:pPr>
        <w:pStyle w:val="Heading2"/>
      </w:pPr>
      <w:r>
        <w:t xml:space="preserve">CU-006</w:t>
      </w:r>
    </w:p>
    <w:bookmarkStart w:id="53" w:name="flujo-4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7"/>
        </w:numPr>
      </w:pPr>
      <w:r>
        <w:t xml:space="preserve">Pedido listo.</w:t>
      </w:r>
    </w:p>
    <w:p>
      <w:pPr>
        <w:pStyle w:val="Compact"/>
        <w:numPr>
          <w:ilvl w:val="0"/>
          <w:numId w:val="1007"/>
        </w:numPr>
      </w:pPr>
      <w:r>
        <w:t xml:space="preserve">Validación fiscal.</w:t>
      </w:r>
    </w:p>
    <w:p>
      <w:pPr>
        <w:pStyle w:val="Compact"/>
        <w:numPr>
          <w:ilvl w:val="0"/>
          <w:numId w:val="1007"/>
        </w:numPr>
      </w:pPr>
      <w:r>
        <w:t xml:space="preserve">Generación factura.</w:t>
      </w:r>
    </w:p>
    <w:p>
      <w:pPr>
        <w:pStyle w:val="Compact"/>
        <w:numPr>
          <w:ilvl w:val="0"/>
          <w:numId w:val="1007"/>
        </w:numPr>
      </w:pPr>
      <w:r>
        <w:t xml:space="preserve">Envío DIAN.</w:t>
      </w:r>
    </w:p>
    <w:p>
      <w:pPr>
        <w:pStyle w:val="Compact"/>
        <w:numPr>
          <w:ilvl w:val="0"/>
          <w:numId w:val="1007"/>
        </w:numPr>
      </w:pPr>
      <w:r>
        <w:t xml:space="preserve">Recepción respuesta.</w:t>
      </w:r>
    </w:p>
    <w:p>
      <w:r>
        <w:pict>
          <v:rect style="width:0;height:1.5pt" o:hralign="center" o:hrstd="t" o:hr="t"/>
        </w:pict>
      </w:r>
    </w:p>
    <w:bookmarkEnd w:id="53"/>
    <w:bookmarkStart w:id="54" w:name="resultado-5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Factura emitida.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0" w:name="caso-de-uso-facturación-exportación"/>
    <w:p>
      <w:pPr>
        <w:pStyle w:val="Heading1"/>
      </w:pPr>
      <w:r>
        <w:t xml:space="preserve">80. CASO DE USO FACTURACIÓN EXPORTACIÓN</w:t>
      </w:r>
    </w:p>
    <w:bookmarkStart w:id="59" w:name="cu-007"/>
    <w:p>
      <w:pPr>
        <w:pStyle w:val="Heading2"/>
      </w:pPr>
      <w:r>
        <w:t xml:space="preserve">CU-007</w:t>
      </w:r>
    </w:p>
    <w:bookmarkStart w:id="57" w:name="flujo-5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8"/>
        </w:numPr>
      </w:pPr>
      <w:r>
        <w:t xml:space="preserve">Exportación aprobada.</w:t>
      </w:r>
    </w:p>
    <w:p>
      <w:pPr>
        <w:pStyle w:val="Compact"/>
        <w:numPr>
          <w:ilvl w:val="0"/>
          <w:numId w:val="1008"/>
        </w:numPr>
      </w:pPr>
      <w:r>
        <w:t xml:space="preserve">Liquidación final.</w:t>
      </w:r>
    </w:p>
    <w:p>
      <w:pPr>
        <w:pStyle w:val="Compact"/>
        <w:numPr>
          <w:ilvl w:val="0"/>
          <w:numId w:val="1008"/>
        </w:numPr>
      </w:pPr>
      <w:r>
        <w:t xml:space="preserve">Validación Zona Franca.</w:t>
      </w:r>
    </w:p>
    <w:p>
      <w:pPr>
        <w:pStyle w:val="Compact"/>
        <w:numPr>
          <w:ilvl w:val="0"/>
          <w:numId w:val="1008"/>
        </w:numPr>
      </w:pPr>
      <w:r>
        <w:t xml:space="preserve">Generación factura.</w:t>
      </w:r>
    </w:p>
    <w:p>
      <w:pPr>
        <w:pStyle w:val="Compact"/>
        <w:numPr>
          <w:ilvl w:val="0"/>
          <w:numId w:val="1008"/>
        </w:numPr>
      </w:pPr>
      <w:r>
        <w:t xml:space="preserve">Actualización Oracle.</w:t>
      </w:r>
    </w:p>
    <w:p>
      <w:r>
        <w:pict>
          <v:rect style="width:0;height:1.5pt" o:hralign="center" o:hrstd="t" o:hr="t"/>
        </w:pict>
      </w:r>
    </w:p>
    <w:bookmarkEnd w:id="57"/>
    <w:bookmarkStart w:id="58" w:name="resultado-6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Factura exportación emitida.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caso-de-uso-despacho"/>
    <w:p>
      <w:pPr>
        <w:pStyle w:val="Heading1"/>
      </w:pPr>
      <w:r>
        <w:t xml:space="preserve">81. CASO DE USO DESPACHO</w:t>
      </w:r>
    </w:p>
    <w:bookmarkStart w:id="63" w:name="cu-008"/>
    <w:p>
      <w:pPr>
        <w:pStyle w:val="Heading2"/>
      </w:pPr>
      <w:r>
        <w:t xml:space="preserve">CU-008</w:t>
      </w:r>
    </w:p>
    <w:bookmarkStart w:id="61" w:name="flujo-6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9"/>
        </w:numPr>
      </w:pPr>
      <w:r>
        <w:t xml:space="preserve">Producción terminada.</w:t>
      </w:r>
    </w:p>
    <w:p>
      <w:pPr>
        <w:pStyle w:val="Compact"/>
        <w:numPr>
          <w:ilvl w:val="0"/>
          <w:numId w:val="1009"/>
        </w:numPr>
      </w:pPr>
      <w:r>
        <w:t xml:space="preserve">Packing List generado.</w:t>
      </w:r>
    </w:p>
    <w:p>
      <w:pPr>
        <w:pStyle w:val="Compact"/>
        <w:numPr>
          <w:ilvl w:val="0"/>
          <w:numId w:val="1009"/>
        </w:numPr>
      </w:pPr>
      <w:r>
        <w:t xml:space="preserve">Predespacho generado.</w:t>
      </w:r>
    </w:p>
    <w:p>
      <w:pPr>
        <w:pStyle w:val="Compact"/>
        <w:numPr>
          <w:ilvl w:val="0"/>
          <w:numId w:val="1009"/>
        </w:numPr>
      </w:pPr>
      <w:r>
        <w:t xml:space="preserve">Factura emitida.</w:t>
      </w:r>
    </w:p>
    <w:p>
      <w:pPr>
        <w:pStyle w:val="Compact"/>
        <w:numPr>
          <w:ilvl w:val="0"/>
          <w:numId w:val="1009"/>
        </w:numPr>
      </w:pPr>
      <w:r>
        <w:t xml:space="preserve">Despacho autorizado.</w:t>
      </w:r>
    </w:p>
    <w:p>
      <w:r>
        <w:pict>
          <v:rect style="width:0;height:1.5pt" o:hralign="center" o:hrstd="t" o:hr="t"/>
        </w:pict>
      </w:r>
    </w:p>
    <w:bookmarkEnd w:id="61"/>
    <w:bookmarkStart w:id="62" w:name="resultado-7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Mercancía liberada.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caso-de-uso-tracking"/>
    <w:p>
      <w:pPr>
        <w:pStyle w:val="Heading1"/>
      </w:pPr>
      <w:r>
        <w:t xml:space="preserve">82. CASO DE USO TRACKING</w:t>
      </w:r>
    </w:p>
    <w:bookmarkStart w:id="67" w:name="cu-009"/>
    <w:p>
      <w:pPr>
        <w:pStyle w:val="Heading2"/>
      </w:pPr>
      <w:r>
        <w:t xml:space="preserve">CU-009</w:t>
      </w:r>
    </w:p>
    <w:bookmarkStart w:id="65" w:name="flujo-7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10"/>
        </w:numPr>
      </w:pPr>
      <w:r>
        <w:t xml:space="preserve">Naviera recibe mercancía.</w:t>
      </w:r>
    </w:p>
    <w:p>
      <w:pPr>
        <w:pStyle w:val="Compact"/>
        <w:numPr>
          <w:ilvl w:val="0"/>
          <w:numId w:val="1010"/>
        </w:numPr>
      </w:pPr>
      <w:r>
        <w:t xml:space="preserve">Tracking registrado.</w:t>
      </w:r>
    </w:p>
    <w:p>
      <w:pPr>
        <w:pStyle w:val="Compact"/>
        <w:numPr>
          <w:ilvl w:val="0"/>
          <w:numId w:val="1010"/>
        </w:numPr>
      </w:pPr>
      <w:r>
        <w:t xml:space="preserve">Eventos actualizados.</w:t>
      </w:r>
    </w:p>
    <w:p>
      <w:pPr>
        <w:pStyle w:val="Compact"/>
        <w:numPr>
          <w:ilvl w:val="0"/>
          <w:numId w:val="1010"/>
        </w:numPr>
      </w:pPr>
      <w:r>
        <w:t xml:space="preserve">Cliente visualiza estado.</w:t>
      </w:r>
    </w:p>
    <w:p>
      <w:r>
        <w:pict>
          <v:rect style="width:0;height:1.5pt" o:hralign="center" o:hrstd="t" o:hr="t"/>
        </w:pict>
      </w:r>
    </w:p>
    <w:bookmarkEnd w:id="65"/>
    <w:bookmarkStart w:id="66" w:name="resultado-8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Trazabilidad completa.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0" w:name="bpmn-comercial"/>
    <w:p>
      <w:pPr>
        <w:pStyle w:val="Heading1"/>
      </w:pPr>
      <w:r>
        <w:t xml:space="preserve">83. BPMN COMERCIAL</w:t>
      </w:r>
    </w:p>
    <w:bookmarkStart w:id="69" w:name="estado-futuro"/>
    <w:p>
      <w:pPr>
        <w:pStyle w:val="Heading2"/>
      </w:pPr>
      <w:r>
        <w:t xml:space="preserve">Estado Futuro</w:t>
      </w:r>
    </w:p>
    <w:p>
      <w:pPr>
        <w:pStyle w:val="FirstParagraph"/>
      </w:pPr>
      <w:r>
        <w:rPr>
          <w:rStyle w:val="VerbatimChar"/>
        </w:rPr>
        <w:t xml:space="preserve">text id="e0zbq5" Cliente    │    ▼ Solicitud    │    ▼ IA Interpreta    │    ▼ Consulta Oracle    │    ▼ Genera Cotización    │    ▼ Cliente Aprueba    │    ▼ Pedido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bpmn-facturación"/>
    <w:p>
      <w:pPr>
        <w:pStyle w:val="Heading1"/>
      </w:pPr>
      <w:r>
        <w:t xml:space="preserve">84. BPMN FACTURACIÓN</w:t>
      </w:r>
    </w:p>
    <w:p>
      <w:pPr>
        <w:pStyle w:val="FirstParagraph"/>
      </w:pPr>
      <w:r>
        <w:rPr>
          <w:rStyle w:val="VerbatimChar"/>
        </w:rPr>
        <w:t xml:space="preserve">text id="5z2j2l" Pedido    │    ▼ Validación    │    ▼ Factura    │    ▼ DIAN    │    ▼ Aceptación</w:t>
      </w:r>
    </w:p>
    <w:p>
      <w:r>
        <w:pict>
          <v:rect style="width:0;height:1.5pt" o:hralign="center" o:hrstd="t" o:hr="t"/>
        </w:pict>
      </w:r>
    </w:p>
    <w:bookmarkEnd w:id="71"/>
    <w:bookmarkStart w:id="72" w:name="bpmn-exportaciones"/>
    <w:p>
      <w:pPr>
        <w:pStyle w:val="Heading1"/>
      </w:pPr>
      <w:r>
        <w:t xml:space="preserve">85. BPMN EXPORTACIONES</w:t>
      </w:r>
    </w:p>
    <w:p>
      <w:pPr>
        <w:pStyle w:val="FirstParagraph"/>
      </w:pPr>
      <w:r>
        <w:rPr>
          <w:rStyle w:val="VerbatimChar"/>
        </w:rPr>
        <w:t xml:space="preserve">text id="x6qdrj" Pedido Exportación    │    ▼ Cube IQ    │    ▼ Flete    │    ▼ Seguro    │    ▼ Incoterm    │    ▼ Factura</w:t>
      </w:r>
    </w:p>
    <w:p>
      <w:r>
        <w:pict>
          <v:rect style="width:0;height:1.5pt" o:hralign="center" o:hrstd="t" o:hr="t"/>
        </w:pict>
      </w:r>
    </w:p>
    <w:bookmarkEnd w:id="72"/>
    <w:bookmarkStart w:id="73" w:name="bpmn-logística"/>
    <w:p>
      <w:pPr>
        <w:pStyle w:val="Heading1"/>
      </w:pPr>
      <w:r>
        <w:t xml:space="preserve">86. BPMN LOGÍSTICA</w:t>
      </w:r>
    </w:p>
    <w:p>
      <w:pPr>
        <w:pStyle w:val="FirstParagraph"/>
      </w:pPr>
      <w:r>
        <w:rPr>
          <w:rStyle w:val="VerbatimChar"/>
        </w:rPr>
        <w:t xml:space="preserve">text id="86h7fd" Producción    │    ▼ Packing List    │    ▼ Predespacho    │    ▼ Despacho    │    ▼ Tracking</w:t>
      </w:r>
    </w:p>
    <w:p>
      <w:r>
        <w:pict>
          <v:rect style="width:0;height:1.5pt" o:hralign="center" o:hrstd="t" o:hr="t"/>
        </w:pict>
      </w:r>
    </w:p>
    <w:bookmarkEnd w:id="73"/>
    <w:bookmarkStart w:id="76" w:name="diagramas-de-secuencia"/>
    <w:p>
      <w:pPr>
        <w:pStyle w:val="Heading1"/>
      </w:pPr>
      <w:r>
        <w:t xml:space="preserve">87. DIAGRAMAS DE SECUENCIA</w:t>
      </w:r>
    </w:p>
    <w:bookmarkStart w:id="74" w:name="cotización-nacional"/>
    <w:p>
      <w:pPr>
        <w:pStyle w:val="Heading2"/>
      </w:pPr>
      <w:r>
        <w:t xml:space="preserve">Cotización Nacional</w:t>
      </w:r>
    </w:p>
    <w:p>
      <w:pPr>
        <w:pStyle w:val="FirstParagraph"/>
      </w:pPr>
      <w:r>
        <w:rPr>
          <w:rStyle w:val="VerbatimChar"/>
        </w:rPr>
        <w:t xml:space="preserve">text id="gth8b0" Cliente   │   ▼ DTA   │   ▼ Oracle   │   ▼ Cotización   │   ▼ Cliente</w:t>
      </w:r>
    </w:p>
    <w:p>
      <w:r>
        <w:pict>
          <v:rect style="width:0;height:1.5pt" o:hralign="center" o:hrstd="t" o:hr="t"/>
        </w:pict>
      </w:r>
    </w:p>
    <w:bookmarkEnd w:id="74"/>
    <w:bookmarkStart w:id="75" w:name="facturación"/>
    <w:p>
      <w:pPr>
        <w:pStyle w:val="Heading2"/>
      </w:pPr>
      <w:r>
        <w:t xml:space="preserve">Facturación</w:t>
      </w:r>
    </w:p>
    <w:p>
      <w:pPr>
        <w:pStyle w:val="FirstParagraph"/>
      </w:pPr>
      <w:r>
        <w:rPr>
          <w:rStyle w:val="VerbatimChar"/>
        </w:rPr>
        <w:t xml:space="preserve">text id="xgntk7" Pedido   │   ▼ Facturación   │   ▼ DIAN   │   ▼ Respuesta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historias-de-usuario-1"/>
    <w:p>
      <w:pPr>
        <w:pStyle w:val="Heading1"/>
      </w:pPr>
      <w:r>
        <w:t xml:space="preserve">88. HISTORIAS DE USUARIO</w:t>
      </w:r>
    </w:p>
    <w:bookmarkStart w:id="77" w:name="hu-001"/>
    <w:p>
      <w:pPr>
        <w:pStyle w:val="Heading2"/>
      </w:pPr>
      <w:r>
        <w:t xml:space="preserve">HU-001</w:t>
      </w:r>
    </w:p>
    <w:p>
      <w:pPr>
        <w:pStyle w:val="FirstParagraph"/>
      </w:pPr>
      <w:r>
        <w:t xml:space="preserve">Como comercial</w:t>
      </w:r>
    </w:p>
    <w:p>
      <w:pPr>
        <w:pStyle w:val="BodyText"/>
      </w:pPr>
      <w:r>
        <w:t xml:space="preserve">Quiero recibir solicitudes automáticamente</w:t>
      </w:r>
    </w:p>
    <w:p>
      <w:pPr>
        <w:pStyle w:val="BodyText"/>
      </w:pPr>
      <w:r>
        <w:t xml:space="preserve">Para reducir tiempo operativo.</w:t>
      </w:r>
    </w:p>
    <w:p>
      <w:r>
        <w:pict>
          <v:rect style="width:0;height:1.5pt" o:hralign="center" o:hrstd="t" o:hr="t"/>
        </w:pict>
      </w:r>
    </w:p>
    <w:bookmarkEnd w:id="77"/>
    <w:bookmarkStart w:id="78" w:name="hu-002"/>
    <w:p>
      <w:pPr>
        <w:pStyle w:val="Heading2"/>
      </w:pPr>
      <w:r>
        <w:t xml:space="preserve">HU-002</w:t>
      </w:r>
    </w:p>
    <w:p>
      <w:pPr>
        <w:pStyle w:val="FirstParagraph"/>
      </w:pPr>
      <w:r>
        <w:t xml:space="preserve">Como cliente</w:t>
      </w:r>
    </w:p>
    <w:p>
      <w:pPr>
        <w:pStyle w:val="BodyText"/>
      </w:pPr>
      <w:r>
        <w:t xml:space="preserve">Quiero recibir una cotización inmediata</w:t>
      </w:r>
    </w:p>
    <w:p>
      <w:pPr>
        <w:pStyle w:val="BodyText"/>
      </w:pPr>
      <w:r>
        <w:t xml:space="preserve">Para agilizar mi compra.</w:t>
      </w:r>
    </w:p>
    <w:p>
      <w:r>
        <w:pict>
          <v:rect style="width:0;height:1.5pt" o:hralign="center" o:hrstd="t" o:hr="t"/>
        </w:pict>
      </w:r>
    </w:p>
    <w:bookmarkEnd w:id="78"/>
    <w:bookmarkStart w:id="79" w:name="hu-003"/>
    <w:p>
      <w:pPr>
        <w:pStyle w:val="Heading2"/>
      </w:pPr>
      <w:r>
        <w:t xml:space="preserve">HU-003</w:t>
      </w:r>
    </w:p>
    <w:p>
      <w:pPr>
        <w:pStyle w:val="FirstParagraph"/>
      </w:pPr>
      <w:r>
        <w:t xml:space="preserve">Como cartera</w:t>
      </w:r>
    </w:p>
    <w:p>
      <w:pPr>
        <w:pStyle w:val="BodyText"/>
      </w:pPr>
      <w:r>
        <w:t xml:space="preserve">Quiero validar crédito automáticamente</w:t>
      </w:r>
    </w:p>
    <w:p>
      <w:pPr>
        <w:pStyle w:val="BodyText"/>
      </w:pPr>
      <w:r>
        <w:t xml:space="preserve">Para evitar errores.</w:t>
      </w:r>
    </w:p>
    <w:p>
      <w:r>
        <w:pict>
          <v:rect style="width:0;height:1.5pt" o:hralign="center" o:hrstd="t" o:hr="t"/>
        </w:pict>
      </w:r>
    </w:p>
    <w:bookmarkEnd w:id="79"/>
    <w:bookmarkStart w:id="80" w:name="hu-004"/>
    <w:p>
      <w:pPr>
        <w:pStyle w:val="Heading2"/>
      </w:pPr>
      <w:r>
        <w:t xml:space="preserve">HU-004</w:t>
      </w:r>
    </w:p>
    <w:p>
      <w:pPr>
        <w:pStyle w:val="FirstParagraph"/>
      </w:pPr>
      <w:r>
        <w:t xml:space="preserve">Como logística</w:t>
      </w:r>
    </w:p>
    <w:p>
      <w:pPr>
        <w:pStyle w:val="BodyText"/>
      </w:pPr>
      <w:r>
        <w:t xml:space="preserve">Quiero conocer estado de despachos</w:t>
      </w:r>
    </w:p>
    <w:p>
      <w:pPr>
        <w:pStyle w:val="BodyText"/>
      </w:pPr>
      <w:r>
        <w:t xml:space="preserve">Para mejorar trazabilidad.</w:t>
      </w:r>
    </w:p>
    <w:p>
      <w:r>
        <w:pict>
          <v:rect style="width:0;height:1.5pt" o:hralign="center" o:hrstd="t" o:hr="t"/>
        </w:pict>
      </w:r>
    </w:p>
    <w:bookmarkEnd w:id="80"/>
    <w:bookmarkStart w:id="81" w:name="hu-005"/>
    <w:p>
      <w:pPr>
        <w:pStyle w:val="Heading2"/>
      </w:pPr>
      <w:r>
        <w:t xml:space="preserve">HU-005</w:t>
      </w:r>
    </w:p>
    <w:p>
      <w:pPr>
        <w:pStyle w:val="FirstParagraph"/>
      </w:pPr>
      <w:r>
        <w:t xml:space="preserve">Como gerente</w:t>
      </w:r>
    </w:p>
    <w:p>
      <w:pPr>
        <w:pStyle w:val="BodyText"/>
      </w:pPr>
      <w:r>
        <w:t xml:space="preserve">Quiero dashboards ejecutivos</w:t>
      </w:r>
    </w:p>
    <w:p>
      <w:pPr>
        <w:pStyle w:val="BodyText"/>
      </w:pPr>
      <w:r>
        <w:t xml:space="preserve">Para tomar decisiones.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backlog-inicial"/>
    <w:p>
      <w:pPr>
        <w:pStyle w:val="Heading1"/>
      </w:pPr>
      <w:r>
        <w:t xml:space="preserve">89. BACKLOG INICIAL</w:t>
      </w:r>
    </w:p>
    <w:p>
      <w:r>
        <w:pict>
          <v:rect style="width:0;height:1.5pt" o:hralign="center" o:hrstd="t" o:hr="t"/>
        </w:pict>
      </w:r>
    </w:p>
    <w:bookmarkStart w:id="83" w:name="epic-comercial"/>
    <w:p>
      <w:pPr>
        <w:pStyle w:val="Heading2"/>
      </w:pPr>
      <w:r>
        <w:t xml:space="preserve">Epic Comercial</w:t>
      </w:r>
    </w:p>
    <w:p>
      <w:pPr>
        <w:pStyle w:val="Compact"/>
        <w:numPr>
          <w:ilvl w:val="0"/>
          <w:numId w:val="1011"/>
        </w:numPr>
      </w:pPr>
      <w:r>
        <w:t xml:space="preserve">Captura Email</w:t>
      </w:r>
    </w:p>
    <w:p>
      <w:pPr>
        <w:pStyle w:val="Compact"/>
        <w:numPr>
          <w:ilvl w:val="0"/>
          <w:numId w:val="1011"/>
        </w:numPr>
      </w:pPr>
      <w:r>
        <w:t xml:space="preserve">Captura WhatsApp</w:t>
      </w:r>
    </w:p>
    <w:p>
      <w:pPr>
        <w:pStyle w:val="Compact"/>
        <w:numPr>
          <w:ilvl w:val="0"/>
          <w:numId w:val="1011"/>
        </w:numPr>
      </w:pPr>
      <w:r>
        <w:t xml:space="preserve">Captura API</w:t>
      </w:r>
    </w:p>
    <w:p>
      <w:pPr>
        <w:pStyle w:val="Compact"/>
        <w:numPr>
          <w:ilvl w:val="0"/>
          <w:numId w:val="1011"/>
        </w:numPr>
      </w:pPr>
      <w:r>
        <w:t xml:space="preserve">Motor IA Comercial</w:t>
      </w:r>
    </w:p>
    <w:p>
      <w:pPr>
        <w:pStyle w:val="Compact"/>
        <w:numPr>
          <w:ilvl w:val="0"/>
          <w:numId w:val="1011"/>
        </w:numPr>
      </w:pPr>
      <w:r>
        <w:t xml:space="preserve">Cotizador</w:t>
      </w:r>
    </w:p>
    <w:p>
      <w:r>
        <w:pict>
          <v:rect style="width:0;height:1.5pt" o:hralign="center" o:hrstd="t" o:hr="t"/>
        </w:pict>
      </w:r>
    </w:p>
    <w:bookmarkEnd w:id="83"/>
    <w:bookmarkStart w:id="84" w:name="epic-cartera"/>
    <w:p>
      <w:pPr>
        <w:pStyle w:val="Heading2"/>
      </w:pPr>
      <w:r>
        <w:t xml:space="preserve">Epic Cartera</w:t>
      </w:r>
    </w:p>
    <w:p>
      <w:pPr>
        <w:pStyle w:val="Compact"/>
        <w:numPr>
          <w:ilvl w:val="0"/>
          <w:numId w:val="1012"/>
        </w:numPr>
      </w:pPr>
      <w:r>
        <w:t xml:space="preserve">Motor Crédito</w:t>
      </w:r>
    </w:p>
    <w:p>
      <w:pPr>
        <w:pStyle w:val="Compact"/>
        <w:numPr>
          <w:ilvl w:val="0"/>
          <w:numId w:val="1012"/>
        </w:numPr>
      </w:pPr>
      <w:r>
        <w:t xml:space="preserve">Riesgo</w:t>
      </w:r>
    </w:p>
    <w:p>
      <w:pPr>
        <w:pStyle w:val="Compact"/>
        <w:numPr>
          <w:ilvl w:val="0"/>
          <w:numId w:val="1012"/>
        </w:numPr>
      </w:pPr>
      <w:r>
        <w:t xml:space="preserve">Aprobaciones</w:t>
      </w:r>
    </w:p>
    <w:p>
      <w:r>
        <w:pict>
          <v:rect style="width:0;height:1.5pt" o:hralign="center" o:hrstd="t" o:hr="t"/>
        </w:pict>
      </w:r>
    </w:p>
    <w:bookmarkEnd w:id="84"/>
    <w:bookmarkStart w:id="85" w:name="epic-planeación"/>
    <w:p>
      <w:pPr>
        <w:pStyle w:val="Heading2"/>
      </w:pPr>
      <w:r>
        <w:t xml:space="preserve">Epic Planeación</w:t>
      </w:r>
    </w:p>
    <w:p>
      <w:pPr>
        <w:pStyle w:val="Compact"/>
        <w:numPr>
          <w:ilvl w:val="0"/>
          <w:numId w:val="1013"/>
        </w:numPr>
      </w:pPr>
      <w:r>
        <w:t xml:space="preserve">Integración Cube IQ</w:t>
      </w:r>
    </w:p>
    <w:p>
      <w:pPr>
        <w:pStyle w:val="Compact"/>
        <w:numPr>
          <w:ilvl w:val="0"/>
          <w:numId w:val="1013"/>
        </w:numPr>
      </w:pPr>
      <w:r>
        <w:t xml:space="preserve">Cubicaje</w:t>
      </w:r>
    </w:p>
    <w:p>
      <w:pPr>
        <w:pStyle w:val="Compact"/>
        <w:numPr>
          <w:ilvl w:val="0"/>
          <w:numId w:val="1013"/>
        </w:numPr>
      </w:pPr>
      <w:r>
        <w:t xml:space="preserve">Balanceo</w:t>
      </w:r>
    </w:p>
    <w:p>
      <w:r>
        <w:pict>
          <v:rect style="width:0;height:1.5pt" o:hralign="center" o:hrstd="t" o:hr="t"/>
        </w:pict>
      </w:r>
    </w:p>
    <w:bookmarkEnd w:id="85"/>
    <w:bookmarkStart w:id="86" w:name="epic-facturación"/>
    <w:p>
      <w:pPr>
        <w:pStyle w:val="Heading2"/>
      </w:pPr>
      <w:r>
        <w:t xml:space="preserve">Epic Facturación</w:t>
      </w:r>
    </w:p>
    <w:p>
      <w:pPr>
        <w:pStyle w:val="Compact"/>
        <w:numPr>
          <w:ilvl w:val="0"/>
          <w:numId w:val="1014"/>
        </w:numPr>
      </w:pPr>
      <w:r>
        <w:t xml:space="preserve">Factura Nacional</w:t>
      </w:r>
    </w:p>
    <w:p>
      <w:pPr>
        <w:pStyle w:val="Compact"/>
        <w:numPr>
          <w:ilvl w:val="0"/>
          <w:numId w:val="1014"/>
        </w:numPr>
      </w:pPr>
      <w:r>
        <w:t xml:space="preserve">Factura Exportación</w:t>
      </w:r>
    </w:p>
    <w:p>
      <w:pPr>
        <w:pStyle w:val="Compact"/>
        <w:numPr>
          <w:ilvl w:val="0"/>
          <w:numId w:val="1014"/>
        </w:numPr>
      </w:pPr>
      <w:r>
        <w:t xml:space="preserve">DIAN</w:t>
      </w:r>
    </w:p>
    <w:p>
      <w:r>
        <w:pict>
          <v:rect style="width:0;height:1.5pt" o:hralign="center" o:hrstd="t" o:hr="t"/>
        </w:pict>
      </w:r>
    </w:p>
    <w:bookmarkEnd w:id="86"/>
    <w:bookmarkStart w:id="87" w:name="epic-logística"/>
    <w:p>
      <w:pPr>
        <w:pStyle w:val="Heading2"/>
      </w:pPr>
      <w:r>
        <w:t xml:space="preserve">Epic Logística</w:t>
      </w:r>
    </w:p>
    <w:p>
      <w:pPr>
        <w:pStyle w:val="Compact"/>
        <w:numPr>
          <w:ilvl w:val="0"/>
          <w:numId w:val="1015"/>
        </w:numPr>
      </w:pPr>
      <w:r>
        <w:t xml:space="preserve">Tracking</w:t>
      </w:r>
    </w:p>
    <w:p>
      <w:pPr>
        <w:pStyle w:val="Compact"/>
        <w:numPr>
          <w:ilvl w:val="0"/>
          <w:numId w:val="1015"/>
        </w:numPr>
      </w:pPr>
      <w:r>
        <w:t xml:space="preserve">Navieras</w:t>
      </w:r>
    </w:p>
    <w:p>
      <w:pPr>
        <w:pStyle w:val="Compact"/>
        <w:numPr>
          <w:ilvl w:val="0"/>
          <w:numId w:val="1015"/>
        </w:numPr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roadmap-implementación"/>
    <w:p>
      <w:pPr>
        <w:pStyle w:val="Heading1"/>
      </w:pPr>
      <w:r>
        <w:t xml:space="preserve">90. ROADMAP IMPLEMENTACIÓN</w:t>
      </w:r>
    </w:p>
    <w:p>
      <w:r>
        <w:pict>
          <v:rect style="width:0;height:1.5pt" o:hralign="center" o:hrstd="t" o:hr="t"/>
        </w:pict>
      </w:r>
    </w:p>
    <w:bookmarkEnd w:id="89"/>
    <w:bookmarkStart w:id="91" w:name="fase-1"/>
    <w:p>
      <w:pPr>
        <w:pStyle w:val="Heading1"/>
      </w:pPr>
      <w:r>
        <w:t xml:space="preserve">FASE 1</w:t>
      </w:r>
    </w:p>
    <w:bookmarkStart w:id="90" w:name="descubrimiento"/>
    <w:p>
      <w:pPr>
        <w:pStyle w:val="Heading2"/>
      </w:pPr>
      <w:r>
        <w:t xml:space="preserve">Descubrimiento</w:t>
      </w:r>
    </w:p>
    <w:p>
      <w:pPr>
        <w:pStyle w:val="FirstParagraph"/>
      </w:pPr>
      <w:r>
        <w:t xml:space="preserve">Duración:</w:t>
      </w:r>
    </w:p>
    <w:p>
      <w:pPr>
        <w:pStyle w:val="BodyText"/>
      </w:pPr>
      <w:r>
        <w:t xml:space="preserve">2 semanas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16"/>
        </w:numPr>
      </w:pPr>
      <w:r>
        <w:t xml:space="preserve">Validar blueprint</w:t>
      </w:r>
    </w:p>
    <w:p>
      <w:pPr>
        <w:pStyle w:val="Compact"/>
        <w:numPr>
          <w:ilvl w:val="0"/>
          <w:numId w:val="1016"/>
        </w:numPr>
      </w:pPr>
      <w:r>
        <w:t xml:space="preserve">Validar integraciones</w:t>
      </w:r>
    </w:p>
    <w:p>
      <w:pPr>
        <w:pStyle w:val="Compact"/>
        <w:numPr>
          <w:ilvl w:val="0"/>
          <w:numId w:val="1016"/>
        </w:numPr>
      </w:pPr>
      <w:r>
        <w:t xml:space="preserve">Validar APIs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fase-2"/>
    <w:p>
      <w:pPr>
        <w:pStyle w:val="Heading1"/>
      </w:pPr>
      <w:r>
        <w:t xml:space="preserve">FASE 2</w:t>
      </w:r>
    </w:p>
    <w:bookmarkStart w:id="92" w:name="mvp-empresarial"/>
    <w:p>
      <w:pPr>
        <w:pStyle w:val="Heading2"/>
      </w:pPr>
      <w:r>
        <w:t xml:space="preserve">MVP Empresarial</w:t>
      </w:r>
    </w:p>
    <w:p>
      <w:pPr>
        <w:pStyle w:val="FirstParagraph"/>
      </w:pPr>
      <w:r>
        <w:t xml:space="preserve">Duración:</w:t>
      </w:r>
    </w:p>
    <w:p>
      <w:pPr>
        <w:pStyle w:val="BodyText"/>
      </w:pPr>
      <w:r>
        <w:t xml:space="preserve">4 semanas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7"/>
        </w:numPr>
      </w:pPr>
      <w:r>
        <w:t xml:space="preserve">Comercial</w:t>
      </w:r>
    </w:p>
    <w:p>
      <w:pPr>
        <w:pStyle w:val="Compact"/>
        <w:numPr>
          <w:ilvl w:val="0"/>
          <w:numId w:val="1017"/>
        </w:numPr>
      </w:pPr>
      <w:r>
        <w:t xml:space="preserve">Cartera</w:t>
      </w:r>
    </w:p>
    <w:p>
      <w:pPr>
        <w:pStyle w:val="Compact"/>
        <w:numPr>
          <w:ilvl w:val="0"/>
          <w:numId w:val="1017"/>
        </w:numPr>
      </w:pPr>
      <w:r>
        <w:t xml:space="preserve">Oracle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fase-3"/>
    <w:p>
      <w:pPr>
        <w:pStyle w:val="Heading1"/>
      </w:pPr>
      <w:r>
        <w:t xml:space="preserve">FASE 3</w:t>
      </w:r>
    </w:p>
    <w:bookmarkStart w:id="94" w:name="facturación-1"/>
    <w:p>
      <w:pPr>
        <w:pStyle w:val="Heading2"/>
      </w:pPr>
      <w:r>
        <w:t xml:space="preserve">Facturación</w:t>
      </w:r>
    </w:p>
    <w:p>
      <w:pPr>
        <w:pStyle w:val="FirstParagraph"/>
      </w:pPr>
      <w:r>
        <w:t xml:space="preserve">Duración:</w:t>
      </w:r>
    </w:p>
    <w:p>
      <w:pPr>
        <w:pStyle w:val="BodyText"/>
      </w:pPr>
      <w:r>
        <w:t xml:space="preserve">4 semanas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8"/>
        </w:numPr>
      </w:pPr>
      <w:r>
        <w:t xml:space="preserve">Facturación</w:t>
      </w:r>
    </w:p>
    <w:p>
      <w:pPr>
        <w:pStyle w:val="Compact"/>
        <w:numPr>
          <w:ilvl w:val="0"/>
          <w:numId w:val="1018"/>
        </w:numPr>
      </w:pPr>
      <w:r>
        <w:t xml:space="preserve">Exportaciones</w:t>
      </w:r>
    </w:p>
    <w:p>
      <w:pPr>
        <w:pStyle w:val="Compact"/>
        <w:numPr>
          <w:ilvl w:val="0"/>
          <w:numId w:val="1018"/>
        </w:numPr>
      </w:pPr>
      <w:r>
        <w:t xml:space="preserve">DIAN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fase-4"/>
    <w:p>
      <w:pPr>
        <w:pStyle w:val="Heading1"/>
      </w:pPr>
      <w:r>
        <w:t xml:space="preserve">FASE 4</w:t>
      </w:r>
    </w:p>
    <w:bookmarkStart w:id="96" w:name="logística"/>
    <w:p>
      <w:pPr>
        <w:pStyle w:val="Heading2"/>
      </w:pPr>
      <w:r>
        <w:t xml:space="preserve">Logística</w:t>
      </w:r>
    </w:p>
    <w:p>
      <w:pPr>
        <w:pStyle w:val="FirstParagraph"/>
      </w:pPr>
      <w:r>
        <w:t xml:space="preserve">Duración:</w:t>
      </w:r>
    </w:p>
    <w:p>
      <w:pPr>
        <w:pStyle w:val="BodyText"/>
      </w:pPr>
      <w:r>
        <w:t xml:space="preserve">4 semanas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9"/>
        </w:numPr>
      </w:pPr>
      <w:r>
        <w:t xml:space="preserve">Tracking</w:t>
      </w:r>
    </w:p>
    <w:p>
      <w:pPr>
        <w:pStyle w:val="Compact"/>
        <w:numPr>
          <w:ilvl w:val="0"/>
          <w:numId w:val="1019"/>
        </w:numPr>
      </w:pPr>
      <w:r>
        <w:t xml:space="preserve">Navieras</w:t>
      </w:r>
    </w:p>
    <w:p>
      <w:pPr>
        <w:pStyle w:val="Compact"/>
        <w:numPr>
          <w:ilvl w:val="0"/>
          <w:numId w:val="1019"/>
        </w:numPr>
      </w:pPr>
      <w:r>
        <w:t xml:space="preserve">Dashboards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fase-5"/>
    <w:p>
      <w:pPr>
        <w:pStyle w:val="Heading1"/>
      </w:pPr>
      <w:r>
        <w:t xml:space="preserve">FASE 5</w:t>
      </w:r>
    </w:p>
    <w:bookmarkStart w:id="98" w:name="ia-autónoma"/>
    <w:p>
      <w:pPr>
        <w:pStyle w:val="Heading2"/>
      </w:pPr>
      <w:r>
        <w:t xml:space="preserve">IA Autónoma</w:t>
      </w:r>
    </w:p>
    <w:p>
      <w:pPr>
        <w:pStyle w:val="FirstParagraph"/>
      </w:pPr>
      <w:r>
        <w:t xml:space="preserve">Duración:</w:t>
      </w:r>
    </w:p>
    <w:p>
      <w:pPr>
        <w:pStyle w:val="BodyText"/>
      </w:pPr>
      <w:r>
        <w:t xml:space="preserve">6 semanas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20"/>
        </w:numPr>
      </w:pPr>
      <w:r>
        <w:t xml:space="preserve">Agentes</w:t>
      </w:r>
    </w:p>
    <w:p>
      <w:pPr>
        <w:pStyle w:val="Compact"/>
        <w:numPr>
          <w:ilvl w:val="0"/>
          <w:numId w:val="1020"/>
        </w:numPr>
      </w:pPr>
      <w:r>
        <w:t xml:space="preserve">RAG</w:t>
      </w:r>
    </w:p>
    <w:p>
      <w:pPr>
        <w:pStyle w:val="Compact"/>
        <w:numPr>
          <w:ilvl w:val="0"/>
          <w:numId w:val="1020"/>
        </w:numPr>
      </w:pPr>
      <w:r>
        <w:t xml:space="preserve">Automatización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plan-piloto-oben"/>
    <w:p>
      <w:pPr>
        <w:pStyle w:val="Heading1"/>
      </w:pPr>
      <w:r>
        <w:t xml:space="preserve">91. PLAN PILOTO OBEN</w:t>
      </w:r>
    </w:p>
    <w:p>
      <w:pPr>
        <w:pStyle w:val="FirstParagraph"/>
      </w:pPr>
      <w:r>
        <w:t xml:space="preserve">Duración:</w:t>
      </w:r>
    </w:p>
    <w:p>
      <w:pPr>
        <w:pStyle w:val="BodyText"/>
      </w:pPr>
      <w:r>
        <w:t xml:space="preserve">1 mes.</w:t>
      </w:r>
    </w:p>
    <w:p>
      <w:r>
        <w:pict>
          <v:rect style="width:0;height:1.5pt" o:hralign="center" o:hrstd="t" o:hr="t"/>
        </w:pict>
      </w:r>
    </w:p>
    <w:bookmarkStart w:id="100" w:name="objetivos"/>
    <w:p>
      <w:pPr>
        <w:pStyle w:val="Heading2"/>
      </w:pPr>
      <w:r>
        <w:t xml:space="preserve">Objetivos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21"/>
        </w:numPr>
      </w:pPr>
      <w:r>
        <w:t xml:space="preserve">Comercial</w:t>
      </w:r>
    </w:p>
    <w:p>
      <w:pPr>
        <w:pStyle w:val="Compact"/>
        <w:numPr>
          <w:ilvl w:val="0"/>
          <w:numId w:val="1021"/>
        </w:numPr>
      </w:pPr>
      <w:r>
        <w:t xml:space="preserve">Facturación</w:t>
      </w:r>
    </w:p>
    <w:p>
      <w:pPr>
        <w:pStyle w:val="Compact"/>
        <w:numPr>
          <w:ilvl w:val="0"/>
          <w:numId w:val="1021"/>
        </w:numPr>
      </w:pPr>
      <w:r>
        <w:t xml:space="preserve">Integraciones</w:t>
      </w:r>
    </w:p>
    <w:p>
      <w:r>
        <w:pict>
          <v:rect style="width:0;height:1.5pt" o:hralign="center" o:hrstd="t" o:hr="t"/>
        </w:pict>
      </w:r>
    </w:p>
    <w:bookmarkEnd w:id="100"/>
    <w:bookmarkStart w:id="101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Pedido real.</w:t>
      </w:r>
    </w:p>
    <w:p>
      <w:pPr>
        <w:pStyle w:val="BodyText"/>
      </w:pPr>
      <w:r>
        <w:t xml:space="preserve">Factura real.</w:t>
      </w:r>
    </w:p>
    <w:p>
      <w:pPr>
        <w:pStyle w:val="BodyText"/>
      </w:pPr>
      <w:r>
        <w:t xml:space="preserve">Tracking real.</w:t>
      </w:r>
    </w:p>
    <w:p>
      <w:r>
        <w:pict>
          <v:rect style="width:0;height:1.5pt" o:hralign="center" o:hrstd="t" o:hr="t"/>
        </w:pict>
      </w:r>
    </w:p>
    <w:bookmarkEnd w:id="101"/>
    <w:bookmarkStart w:id="102" w:name="métricas"/>
    <w:p>
      <w:pPr>
        <w:pStyle w:val="Heading2"/>
      </w:pPr>
      <w:r>
        <w:t xml:space="preserve">Métricas</w:t>
      </w:r>
    </w:p>
    <w:p>
      <w:pPr>
        <w:pStyle w:val="FirstParagraph"/>
      </w:pPr>
      <w:r>
        <w:t xml:space="preserve">Tiempo respuesta.</w:t>
      </w:r>
    </w:p>
    <w:p>
      <w:pPr>
        <w:pStyle w:val="BodyText"/>
      </w:pPr>
      <w:r>
        <w:t xml:space="preserve">Tiempo cotización.</w:t>
      </w:r>
    </w:p>
    <w:p>
      <w:pPr>
        <w:pStyle w:val="BodyText"/>
      </w:pPr>
      <w:r>
        <w:t xml:space="preserve">Tiempo facturación.</w:t>
      </w:r>
    </w:p>
    <w:p>
      <w:pPr>
        <w:pStyle w:val="BodyText"/>
      </w:pPr>
      <w:r>
        <w:t xml:space="preserve">Errores.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sla"/>
    <w:p>
      <w:pPr>
        <w:pStyle w:val="Heading1"/>
      </w:pPr>
      <w:r>
        <w:t xml:space="preserve">92. SLA</w:t>
      </w:r>
    </w:p>
    <w:bookmarkStart w:id="104" w:name="disponibilidad"/>
    <w:p>
      <w:pPr>
        <w:pStyle w:val="Heading2"/>
      </w:pPr>
      <w:r>
        <w:t xml:space="preserve">Disponibilidad</w:t>
      </w:r>
    </w:p>
    <w:p>
      <w:pPr>
        <w:pStyle w:val="FirstParagraph"/>
      </w:pPr>
      <w:r>
        <w:t xml:space="preserve">99.5%</w:t>
      </w:r>
    </w:p>
    <w:p>
      <w:r>
        <w:pict>
          <v:rect style="width:0;height:1.5pt" o:hralign="center" o:hrstd="t" o:hr="t"/>
        </w:pict>
      </w:r>
    </w:p>
    <w:bookmarkEnd w:id="104"/>
    <w:bookmarkStart w:id="105" w:name="soporte-crítico"/>
    <w:p>
      <w:pPr>
        <w:pStyle w:val="Heading2"/>
      </w:pPr>
      <w:r>
        <w:t xml:space="preserve">Soporte Crítico</w:t>
      </w:r>
    </w:p>
    <w:p>
      <w:pPr>
        <w:pStyle w:val="FirstParagraph"/>
      </w:pPr>
      <w:r>
        <w:t xml:space="preserve">4 horas.</w:t>
      </w:r>
    </w:p>
    <w:p>
      <w:r>
        <w:pict>
          <v:rect style="width:0;height:1.5pt" o:hralign="center" o:hrstd="t" o:hr="t"/>
        </w:pict>
      </w:r>
    </w:p>
    <w:bookmarkEnd w:id="105"/>
    <w:bookmarkStart w:id="106" w:name="soporte-alto"/>
    <w:p>
      <w:pPr>
        <w:pStyle w:val="Heading2"/>
      </w:pPr>
      <w:r>
        <w:t xml:space="preserve">Soporte Alto</w:t>
      </w:r>
    </w:p>
    <w:p>
      <w:pPr>
        <w:pStyle w:val="FirstParagraph"/>
      </w:pPr>
      <w:r>
        <w:t xml:space="preserve">8 horas.</w:t>
      </w:r>
    </w:p>
    <w:p>
      <w:r>
        <w:pict>
          <v:rect style="width:0;height:1.5pt" o:hralign="center" o:hrstd="t" o:hr="t"/>
        </w:pict>
      </w:r>
    </w:p>
    <w:bookmarkEnd w:id="106"/>
    <w:bookmarkStart w:id="107" w:name="soporte-medio"/>
    <w:p>
      <w:pPr>
        <w:pStyle w:val="Heading2"/>
      </w:pPr>
      <w:r>
        <w:t xml:space="preserve">Soporte Medio</w:t>
      </w:r>
    </w:p>
    <w:p>
      <w:pPr>
        <w:pStyle w:val="FirstParagraph"/>
      </w:pPr>
      <w:r>
        <w:t xml:space="preserve">24 horas.</w:t>
      </w:r>
    </w:p>
    <w:p>
      <w:r>
        <w:pict>
          <v:rect style="width:0;height:1.5pt" o:hralign="center" o:hrstd="t" o:hr="t"/>
        </w:pict>
      </w:r>
    </w:p>
    <w:bookmarkEnd w:id="107"/>
    <w:bookmarkStart w:id="108" w:name="soporte-bajo"/>
    <w:p>
      <w:pPr>
        <w:pStyle w:val="Heading2"/>
      </w:pPr>
      <w:r>
        <w:t xml:space="preserve">Soporte Bajo</w:t>
      </w:r>
    </w:p>
    <w:p>
      <w:pPr>
        <w:pStyle w:val="FirstParagraph"/>
      </w:pPr>
      <w:r>
        <w:t xml:space="preserve">72 horas.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matriz-raci"/>
    <w:p>
      <w:pPr>
        <w:pStyle w:val="Heading1"/>
      </w:pPr>
      <w:r>
        <w:t xml:space="preserve">93. MATRIZ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Paradixe</w:t>
            </w:r>
          </w:p>
        </w:tc>
        <w:tc>
          <w:tcPr/>
          <w:p>
            <w:pPr>
              <w:pStyle w:val="Compact"/>
            </w:pPr>
            <w:r>
              <w:t xml:space="preserve">Oben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E-Franco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Navieras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Leyenda:</w:t>
      </w:r>
    </w:p>
    <w:p>
      <w:pPr>
        <w:pStyle w:val="BodyText"/>
      </w:pPr>
      <w:r>
        <w:t xml:space="preserve">R = Responsable</w:t>
      </w:r>
    </w:p>
    <w:p>
      <w:pPr>
        <w:pStyle w:val="BodyText"/>
      </w:pPr>
      <w:r>
        <w:t xml:space="preserve">A = Aprobador</w:t>
      </w:r>
    </w:p>
    <w:p>
      <w:pPr>
        <w:pStyle w:val="BodyText"/>
      </w:pPr>
      <w:r>
        <w:t xml:space="preserve">C = Consultado</w:t>
      </w:r>
    </w:p>
    <w:p>
      <w:pPr>
        <w:pStyle w:val="BodyText"/>
      </w:pPr>
      <w:r>
        <w:t xml:space="preserve">I = Informado</w:t>
      </w:r>
    </w:p>
    <w:p>
      <w:r>
        <w:pict>
          <v:rect style="width:0;height:1.5pt" o:hralign="center" o:hrstd="t" o:hr="t"/>
        </w:pict>
      </w:r>
    </w:p>
    <w:bookmarkEnd w:id="110"/>
    <w:bookmarkStart w:id="114" w:name="gobierno-del-proyecto-1"/>
    <w:p>
      <w:pPr>
        <w:pStyle w:val="Heading1"/>
      </w:pPr>
      <w:r>
        <w:t xml:space="preserve">94. GOBIERNO DEL PROYECTO</w:t>
      </w:r>
    </w:p>
    <w:bookmarkStart w:id="111" w:name="comité-ejecutivo"/>
    <w:p>
      <w:pPr>
        <w:pStyle w:val="Heading2"/>
      </w:pPr>
      <w:r>
        <w:t xml:space="preserve">Comité Ejecutivo</w:t>
      </w:r>
    </w:p>
    <w:p>
      <w:pPr>
        <w:pStyle w:val="FirstParagraph"/>
      </w:pPr>
      <w:r>
        <w:t xml:space="preserve">CEO Paradixe</w:t>
      </w:r>
    </w:p>
    <w:p>
      <w:pPr>
        <w:pStyle w:val="BodyText"/>
      </w:pPr>
      <w:r>
        <w:t xml:space="preserve">CTO Paradixe</w:t>
      </w:r>
    </w:p>
    <w:p>
      <w:pPr>
        <w:pStyle w:val="BodyText"/>
      </w:pPr>
      <w:r>
        <w:t xml:space="preserve">Sponsor Oben</w:t>
      </w:r>
    </w:p>
    <w:p>
      <w:pPr>
        <w:pStyle w:val="BodyText"/>
      </w:pPr>
      <w:r>
        <w:t xml:space="preserve">Director Tecnología Oben</w:t>
      </w:r>
    </w:p>
    <w:p>
      <w:r>
        <w:pict>
          <v:rect style="width:0;height:1.5pt" o:hralign="center" o:hrstd="t" o:hr="t"/>
        </w:pict>
      </w:r>
    </w:p>
    <w:bookmarkEnd w:id="111"/>
    <w:bookmarkStart w:id="112" w:name="comité-técnico"/>
    <w:p>
      <w:pPr>
        <w:pStyle w:val="Heading2"/>
      </w:pPr>
      <w:r>
        <w:t xml:space="preserve">Comité Técnico</w:t>
      </w:r>
    </w:p>
    <w:p>
      <w:pPr>
        <w:pStyle w:val="FirstParagraph"/>
      </w:pPr>
      <w:r>
        <w:t xml:space="preserve">Arquitectura.</w:t>
      </w:r>
    </w:p>
    <w:p>
      <w:pPr>
        <w:pStyle w:val="BodyText"/>
      </w:pPr>
      <w:r>
        <w:t xml:space="preserve">Integraciones.</w:t>
      </w:r>
    </w:p>
    <w:p>
      <w:pPr>
        <w:pStyle w:val="BodyText"/>
      </w:pPr>
      <w:r>
        <w:t xml:space="preserve">Seguridad.</w:t>
      </w:r>
    </w:p>
    <w:p>
      <w:pPr>
        <w:pStyle w:val="BodyText"/>
      </w:pPr>
      <w:r>
        <w:t xml:space="preserve">Infraestructura.</w:t>
      </w:r>
    </w:p>
    <w:p>
      <w:r>
        <w:pict>
          <v:rect style="width:0;height:1.5pt" o:hralign="center" o:hrstd="t" o:hr="t"/>
        </w:pict>
      </w:r>
    </w:p>
    <w:bookmarkEnd w:id="112"/>
    <w:bookmarkStart w:id="113" w:name="comité-operacional"/>
    <w:p>
      <w:pPr>
        <w:pStyle w:val="Heading2"/>
      </w:pPr>
      <w:r>
        <w:t xml:space="preserve">Comité Operacional</w:t>
      </w:r>
    </w:p>
    <w:p>
      <w:pPr>
        <w:pStyle w:val="FirstParagraph"/>
      </w:pPr>
      <w:r>
        <w:t xml:space="preserve">Usuarios clave.</w:t>
      </w:r>
    </w:p>
    <w:p>
      <w:pPr>
        <w:pStyle w:val="BodyText"/>
      </w:pPr>
      <w:r>
        <w:t xml:space="preserve">Facturación.</w:t>
      </w:r>
    </w:p>
    <w:p>
      <w:pPr>
        <w:pStyle w:val="BodyText"/>
      </w:pPr>
      <w:r>
        <w:t xml:space="preserve">Comercial.</w:t>
      </w:r>
    </w:p>
    <w:p>
      <w:pPr>
        <w:pStyle w:val="BodyText"/>
      </w:pPr>
      <w:r>
        <w:t xml:space="preserve">Logística.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riesgos"/>
    <w:p>
      <w:pPr>
        <w:pStyle w:val="Heading1"/>
      </w:pPr>
      <w:r>
        <w:t xml:space="preserve">95. RIESGOS</w:t>
      </w:r>
    </w:p>
    <w:bookmarkStart w:id="115" w:name="riesgo-1"/>
    <w:p>
      <w:pPr>
        <w:pStyle w:val="Heading2"/>
      </w:pPr>
      <w:r>
        <w:t xml:space="preserve">Riesgo 1</w:t>
      </w:r>
    </w:p>
    <w:p>
      <w:pPr>
        <w:pStyle w:val="FirstParagraph"/>
      </w:pPr>
      <w:r>
        <w:t xml:space="preserve">Demoras Oracle.</w:t>
      </w:r>
    </w:p>
    <w:p>
      <w:pPr>
        <w:pStyle w:val="BodyText"/>
      </w:pPr>
      <w:r>
        <w:t xml:space="preserve">Impacto:</w:t>
      </w:r>
    </w:p>
    <w:p>
      <w:pPr>
        <w:pStyle w:val="BodyText"/>
      </w:pPr>
      <w:r>
        <w:t xml:space="preserve">Alto.</w:t>
      </w:r>
    </w:p>
    <w:p>
      <w:pPr>
        <w:pStyle w:val="BodyText"/>
      </w:pPr>
      <w:r>
        <w:t xml:space="preserve">Mitigación:</w:t>
      </w:r>
    </w:p>
    <w:p>
      <w:pPr>
        <w:pStyle w:val="BodyText"/>
      </w:pPr>
      <w:r>
        <w:t xml:space="preserve">Mocks temporales.</w:t>
      </w:r>
    </w:p>
    <w:p>
      <w:r>
        <w:pict>
          <v:rect style="width:0;height:1.5pt" o:hralign="center" o:hrstd="t" o:hr="t"/>
        </w:pict>
      </w:r>
    </w:p>
    <w:bookmarkEnd w:id="115"/>
    <w:bookmarkStart w:id="116" w:name="riesgo-2"/>
    <w:p>
      <w:pPr>
        <w:pStyle w:val="Heading2"/>
      </w:pPr>
      <w:r>
        <w:t xml:space="preserve">Riesgo 2</w:t>
      </w:r>
    </w:p>
    <w:p>
      <w:pPr>
        <w:pStyle w:val="FirstParagraph"/>
      </w:pPr>
      <w:r>
        <w:t xml:space="preserve">Demoras DIAN.</w:t>
      </w:r>
    </w:p>
    <w:p>
      <w:pPr>
        <w:pStyle w:val="BodyText"/>
      </w:pPr>
      <w:r>
        <w:t xml:space="preserve">Impacto:</w:t>
      </w:r>
    </w:p>
    <w:p>
      <w:pPr>
        <w:pStyle w:val="BodyText"/>
      </w:pPr>
      <w:r>
        <w:t xml:space="preserve">Alto.</w:t>
      </w:r>
    </w:p>
    <w:p>
      <w:pPr>
        <w:pStyle w:val="BodyText"/>
      </w:pPr>
      <w:r>
        <w:t xml:space="preserve">Mitigación:</w:t>
      </w:r>
    </w:p>
    <w:p>
      <w:pPr>
        <w:pStyle w:val="BodyText"/>
      </w:pPr>
      <w:r>
        <w:t xml:space="preserve">Sandbox.</w:t>
      </w:r>
    </w:p>
    <w:p>
      <w:r>
        <w:pict>
          <v:rect style="width:0;height:1.5pt" o:hralign="center" o:hrstd="t" o:hr="t"/>
        </w:pict>
      </w:r>
    </w:p>
    <w:bookmarkEnd w:id="116"/>
    <w:bookmarkStart w:id="117" w:name="riesgo-3"/>
    <w:p>
      <w:pPr>
        <w:pStyle w:val="Heading2"/>
      </w:pPr>
      <w:r>
        <w:t xml:space="preserve">Riesgo 3</w:t>
      </w:r>
    </w:p>
    <w:p>
      <w:pPr>
        <w:pStyle w:val="FirstParagraph"/>
      </w:pPr>
      <w:r>
        <w:t xml:space="preserve">Demoras E-Franco.</w:t>
      </w:r>
    </w:p>
    <w:p>
      <w:pPr>
        <w:pStyle w:val="BodyText"/>
      </w:pPr>
      <w:r>
        <w:t xml:space="preserve">Impacto:</w:t>
      </w:r>
    </w:p>
    <w:p>
      <w:pPr>
        <w:pStyle w:val="BodyText"/>
      </w:pPr>
      <w:r>
        <w:t xml:space="preserve">Medio.</w:t>
      </w:r>
    </w:p>
    <w:p>
      <w:pPr>
        <w:pStyle w:val="BodyText"/>
      </w:pPr>
      <w:r>
        <w:t xml:space="preserve">Mitigación:</w:t>
      </w:r>
    </w:p>
    <w:p>
      <w:pPr>
        <w:pStyle w:val="BodyText"/>
      </w:pPr>
      <w:r>
        <w:t xml:space="preserve">Simulación.</w:t>
      </w:r>
    </w:p>
    <w:p>
      <w:r>
        <w:pict>
          <v:rect style="width:0;height:1.5pt" o:hralign="center" o:hrstd="t" o:hr="t"/>
        </w:pict>
      </w:r>
    </w:p>
    <w:bookmarkEnd w:id="117"/>
    <w:bookmarkStart w:id="118" w:name="riesgo-4"/>
    <w:p>
      <w:pPr>
        <w:pStyle w:val="Heading2"/>
      </w:pPr>
      <w:r>
        <w:t xml:space="preserve">Riesgo 4</w:t>
      </w:r>
    </w:p>
    <w:p>
      <w:pPr>
        <w:pStyle w:val="FirstParagraph"/>
      </w:pPr>
      <w:r>
        <w:t xml:space="preserve">Demoras Navieras.</w:t>
      </w:r>
    </w:p>
    <w:p>
      <w:pPr>
        <w:pStyle w:val="BodyText"/>
      </w:pPr>
      <w:r>
        <w:t xml:space="preserve">Impacto:</w:t>
      </w:r>
    </w:p>
    <w:p>
      <w:pPr>
        <w:pStyle w:val="BodyText"/>
      </w:pPr>
      <w:r>
        <w:t xml:space="preserve">Medio.</w:t>
      </w:r>
    </w:p>
    <w:p>
      <w:pPr>
        <w:pStyle w:val="BodyText"/>
      </w:pPr>
      <w:r>
        <w:t xml:space="preserve">Mitigación:</w:t>
      </w:r>
    </w:p>
    <w:p>
      <w:pPr>
        <w:pStyle w:val="BodyText"/>
      </w:pPr>
      <w:r>
        <w:t xml:space="preserve">API Mock.</w:t>
      </w:r>
    </w:p>
    <w:p>
      <w:r>
        <w:pict>
          <v:rect style="width:0;height:1.5pt" o:hralign="center" o:hrstd="t" o:hr="t"/>
        </w:pict>
      </w:r>
    </w:p>
    <w:bookmarkEnd w:id="118"/>
    <w:bookmarkStart w:id="119" w:name="riesgo-5"/>
    <w:p>
      <w:pPr>
        <w:pStyle w:val="Heading2"/>
      </w:pPr>
      <w:r>
        <w:t xml:space="preserve">Riesgo 5</w:t>
      </w:r>
    </w:p>
    <w:p>
      <w:pPr>
        <w:pStyle w:val="FirstParagraph"/>
      </w:pPr>
      <w:r>
        <w:t xml:space="preserve">Cambios alcance.</w:t>
      </w:r>
    </w:p>
    <w:p>
      <w:pPr>
        <w:pStyle w:val="BodyText"/>
      </w:pPr>
      <w:r>
        <w:t xml:space="preserve">Impacto:</w:t>
      </w:r>
    </w:p>
    <w:p>
      <w:pPr>
        <w:pStyle w:val="BodyText"/>
      </w:pPr>
      <w:r>
        <w:t xml:space="preserve">Alto.</w:t>
      </w:r>
    </w:p>
    <w:p>
      <w:pPr>
        <w:pStyle w:val="BodyText"/>
      </w:pPr>
      <w:r>
        <w:t xml:space="preserve">Mitigación:</w:t>
      </w:r>
    </w:p>
    <w:p>
      <w:pPr>
        <w:pStyle w:val="BodyText"/>
      </w:pPr>
      <w:r>
        <w:t xml:space="preserve">Control de cambios.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métricas-de-éxito"/>
    <w:p>
      <w:pPr>
        <w:pStyle w:val="Heading1"/>
      </w:pPr>
      <w:r>
        <w:t xml:space="preserve">96. MÉTRICAS DE ÉXITO</w:t>
      </w:r>
    </w:p>
    <w:bookmarkStart w:id="121" w:name="comercial"/>
    <w:p>
      <w:pPr>
        <w:pStyle w:val="Heading2"/>
      </w:pPr>
      <w:r>
        <w:t xml:space="preserve">Comercial</w:t>
      </w:r>
    </w:p>
    <w:p>
      <w:pPr>
        <w:pStyle w:val="FirstParagraph"/>
      </w:pPr>
      <w:r>
        <w:t xml:space="preserve">Reducción tiempo cotización:</w:t>
      </w:r>
    </w:p>
    <w:p>
      <w:pPr>
        <w:pStyle w:val="BodyText"/>
      </w:pPr>
      <w:r>
        <w:t xml:space="preserve">Meta:</w:t>
      </w:r>
    </w:p>
    <w:p>
      <w:pPr>
        <w:pStyle w:val="BodyText"/>
      </w:pPr>
      <w:r>
        <w:t xml:space="preserve">80%</w:t>
      </w:r>
    </w:p>
    <w:p>
      <w:r>
        <w:pict>
          <v:rect style="width:0;height:1.5pt" o:hralign="center" o:hrstd="t" o:hr="t"/>
        </w:pict>
      </w:r>
    </w:p>
    <w:bookmarkEnd w:id="121"/>
    <w:bookmarkStart w:id="122" w:name="facturación-2"/>
    <w:p>
      <w:pPr>
        <w:pStyle w:val="Heading2"/>
      </w:pPr>
      <w:r>
        <w:t xml:space="preserve">Facturación</w:t>
      </w:r>
    </w:p>
    <w:p>
      <w:pPr>
        <w:pStyle w:val="FirstParagraph"/>
      </w:pPr>
      <w:r>
        <w:t xml:space="preserve">Reducción tiempo facturación:</w:t>
      </w:r>
    </w:p>
    <w:p>
      <w:pPr>
        <w:pStyle w:val="BodyText"/>
      </w:pPr>
      <w:r>
        <w:t xml:space="preserve">Meta:</w:t>
      </w:r>
    </w:p>
    <w:p>
      <w:pPr>
        <w:pStyle w:val="BodyText"/>
      </w:pPr>
      <w:r>
        <w:t xml:space="preserve">70%</w:t>
      </w:r>
    </w:p>
    <w:p>
      <w:r>
        <w:pict>
          <v:rect style="width:0;height:1.5pt" o:hralign="center" o:hrstd="t" o:hr="t"/>
        </w:pict>
      </w:r>
    </w:p>
    <w:bookmarkEnd w:id="122"/>
    <w:bookmarkStart w:id="123" w:name="operaciones"/>
    <w:p>
      <w:pPr>
        <w:pStyle w:val="Heading2"/>
      </w:pPr>
      <w:r>
        <w:t xml:space="preserve">Operaciones</w:t>
      </w:r>
    </w:p>
    <w:p>
      <w:pPr>
        <w:pStyle w:val="FirstParagraph"/>
      </w:pPr>
      <w:r>
        <w:t xml:space="preserve">Reducción reprocesos:</w:t>
      </w:r>
    </w:p>
    <w:p>
      <w:pPr>
        <w:pStyle w:val="BodyText"/>
      </w:pPr>
      <w:r>
        <w:t xml:space="preserve">Meta:</w:t>
      </w:r>
    </w:p>
    <w:p>
      <w:pPr>
        <w:pStyle w:val="BodyText"/>
      </w:pPr>
      <w:r>
        <w:t xml:space="preserve">60%</w:t>
      </w:r>
    </w:p>
    <w:p>
      <w:r>
        <w:pict>
          <v:rect style="width:0;height:1.5pt" o:hralign="center" o:hrstd="t" o:hr="t"/>
        </w:pict>
      </w:r>
    </w:p>
    <w:bookmarkEnd w:id="123"/>
    <w:bookmarkStart w:id="124" w:name="logística-1"/>
    <w:p>
      <w:pPr>
        <w:pStyle w:val="Heading2"/>
      </w:pPr>
      <w:r>
        <w:t xml:space="preserve">Logística</w:t>
      </w:r>
    </w:p>
    <w:p>
      <w:pPr>
        <w:pStyle w:val="FirstParagraph"/>
      </w:pPr>
      <w:r>
        <w:t xml:space="preserve">Mejora trazabilidad:</w:t>
      </w:r>
    </w:p>
    <w:p>
      <w:pPr>
        <w:pStyle w:val="BodyText"/>
      </w:pPr>
      <w:r>
        <w:t xml:space="preserve">Meta:</w:t>
      </w:r>
    </w:p>
    <w:p>
      <w:pPr>
        <w:pStyle w:val="Body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bookmarkEnd w:id="124"/>
    <w:bookmarkStart w:id="125" w:name="dirección"/>
    <w:p>
      <w:pPr>
        <w:pStyle w:val="Heading2"/>
      </w:pPr>
      <w:r>
        <w:t xml:space="preserve">Dirección</w:t>
      </w:r>
    </w:p>
    <w:p>
      <w:pPr>
        <w:pStyle w:val="FirstParagraph"/>
      </w:pPr>
      <w:r>
        <w:t xml:space="preserve">Visibilidad operacional:</w:t>
      </w:r>
    </w:p>
    <w:p>
      <w:pPr>
        <w:pStyle w:val="BodyText"/>
      </w:pPr>
      <w:r>
        <w:t xml:space="preserve">Meta: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visión-final-dta-oben"/>
    <w:p>
      <w:pPr>
        <w:pStyle w:val="Heading1"/>
      </w:pPr>
      <w:r>
        <w:t xml:space="preserve">VISIÓN FINAL DTA OBEN</w:t>
      </w:r>
    </w:p>
    <w:p>
      <w:pPr>
        <w:pStyle w:val="FirstParagraph"/>
      </w:pPr>
      <w:r>
        <w:t xml:space="preserve">Cuando el sistema alcance madurez Enterprise:</w:t>
      </w:r>
    </w:p>
    <w:p>
      <w:pPr>
        <w:pStyle w:val="SourceCode"/>
      </w:pPr>
      <w:r>
        <w:rPr>
          <w:rStyle w:val="VerbatimChar"/>
        </w:rPr>
        <w:t xml:space="preserve">Cliente envía solicitud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IA interpreta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Cotización automática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Cliente aprueba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Cartera valida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Cube IQ optimiza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Factura genera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DIAN valida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Despacho ejecuta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Tracking actualiza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Gerencia visualiza</w:t>
      </w:r>
    </w:p>
    <w:p>
      <w:pPr>
        <w:pStyle w:val="FirstParagraph"/>
      </w:pPr>
      <w:r>
        <w:t xml:space="preserve">Sin intervención operativa manual.</w:t>
      </w:r>
    </w:p>
    <w:p>
      <w:r>
        <w:pict>
          <v:rect style="width:0;height:1.5pt" o:hralign="center" o:hrstd="t" o:hr="t"/>
        </w:pict>
      </w:r>
    </w:p>
    <w:bookmarkEnd w:id="127"/>
    <w:bookmarkStart w:id="128" w:name="fin-parte-4"/>
    <w:p>
      <w:pPr>
        <w:pStyle w:val="Heading1"/>
      </w:pPr>
      <w:r>
        <w:t xml:space="preserve">FIN PARTE 4</w:t>
      </w:r>
    </w:p>
    <w:p>
      <w:pPr>
        <w:pStyle w:val="FirstParagraph"/>
      </w:pPr>
      <w:r>
        <w:t xml:space="preserve">Siguiente documento:</w:t>
      </w:r>
    </w:p>
    <w:p>
      <w:pPr>
        <w:pStyle w:val="BodyText"/>
      </w:pPr>
      <w:r>
        <w:rPr>
          <w:b/>
          <w:bCs/>
        </w:rPr>
        <w:t xml:space="preserve">PARTE 5 — Blueprint Técnico Definitivo: Endpoints completos, contratos API, eventos Kafka/Webhooks, modelo de integración Oracle, DIAN, E-Franco, Navieras, diseño RAG corporativo, diseño multiagente ADÁN/EVA/DTA y especificación para desarrollo del equipo CTO.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3">
    <w:nsid w:val="0A994173"/>
    <w:multiLevelType w:val="multilevel"/>
    <w:lvl w:ilvl="0">
      <w:start w:val="73"/>
      <w:numFmt w:val="decimal"/>
      <w:lvlText w:val="%1."/>
      <w:lvlJc w:val="left"/>
      <w:pPr>
        <w:ind w:left="720" w:hanging="360"/>
      </w:pPr>
    </w:lvl>
    <w:lvl w:ilvl="1">
      <w:start w:val="73"/>
      <w:numFmt w:val="decimal"/>
      <w:lvlText w:val="%2."/>
      <w:lvlJc w:val="left"/>
      <w:pPr>
        <w:ind w:left="1440" w:hanging="360"/>
      </w:pPr>
    </w:lvl>
    <w:lvl w:ilvl="2">
      <w:start w:val="73"/>
      <w:numFmt w:val="decimal"/>
      <w:lvlText w:val="%3."/>
      <w:lvlJc w:val="left"/>
      <w:pPr>
        <w:ind w:left="2160" w:hanging="360"/>
      </w:pPr>
    </w:lvl>
    <w:lvl w:ilvl="3">
      <w:start w:val="73"/>
      <w:numFmt w:val="decimal"/>
      <w:lvlText w:val="%4."/>
      <w:lvlJc w:val="left"/>
      <w:pPr>
        <w:ind w:left="2880" w:hanging="360"/>
      </w:pPr>
    </w:lvl>
    <w:lvl w:ilvl="4">
      <w:start w:val="73"/>
      <w:numFmt w:val="decimal"/>
      <w:lvlText w:val="%5."/>
      <w:lvlJc w:val="left"/>
      <w:pPr>
        <w:ind w:left="3600" w:hanging="360"/>
      </w:pPr>
    </w:lvl>
    <w:lvl w:ilvl="5">
      <w:start w:val="73"/>
      <w:numFmt w:val="decimal"/>
      <w:lvlText w:val="%6."/>
      <w:lvlJc w:val="left"/>
      <w:pPr>
        <w:ind w:left="4320" w:hanging="360"/>
      </w:pPr>
    </w:lvl>
    <w:lvl w:ilvl="6">
      <w:start w:val="73"/>
      <w:numFmt w:val="decimal"/>
      <w:lvlText w:val="%7."/>
      <w:lvlJc w:val="left"/>
      <w:pPr>
        <w:ind w:left="5040" w:hanging="360"/>
      </w:pPr>
    </w:lvl>
    <w:lvl w:ilvl="7">
      <w:start w:val="73"/>
      <w:numFmt w:val="decimal"/>
      <w:lvlText w:val="%8."/>
      <w:lvlJc w:val="left"/>
      <w:pPr>
        <w:ind w:left="5760" w:hanging="360"/>
      </w:pPr>
    </w:lvl>
    <w:lvl w:ilvl="8">
      <w:start w:val="73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73"/>
    <w:lvlOverride w:ilvl="0">
      <w:startOverride w:val="73"/>
    </w:lvlOverride>
    <w:lvlOverride w:ilvl="1">
      <w:startOverride w:val="73"/>
    </w:lvlOverride>
    <w:lvlOverride w:ilvl="2">
      <w:startOverride w:val="73"/>
    </w:lvlOverride>
    <w:lvlOverride w:ilvl="3">
      <w:startOverride w:val="73"/>
    </w:lvlOverride>
    <w:lvlOverride w:ilvl="4">
      <w:startOverride w:val="73"/>
    </w:lvlOverride>
    <w:lvlOverride w:ilvl="5">
      <w:startOverride w:val="73"/>
    </w:lvlOverride>
    <w:lvlOverride w:ilvl="6">
      <w:startOverride w:val="73"/>
    </w:lvlOverride>
    <w:lvlOverride w:ilvl="7">
      <w:startOverride w:val="73"/>
    </w:lvlOverride>
    <w:lvlOverride w:ilvl="8">
      <w:startOverride w:val="73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2026-06-18T17:49:48Z</dcterms:created>
  <dcterms:modified xsi:type="dcterms:W3CDTF">2026-06-18T17:49:48Z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