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211F" w:rsidRDefault="0017211F" w:rsidP="00625821">
      <w:pPr>
        <w:spacing w:line="480" w:lineRule="auto"/>
        <w:jc w:val="center"/>
        <w:rPr>
          <w:rFonts w:ascii="Times New Roman" w:hAnsi="Times New Roman" w:cs="Times New Roman"/>
          <w:sz w:val="24"/>
          <w:szCs w:val="24"/>
        </w:rPr>
      </w:pPr>
      <w:r>
        <w:rPr>
          <w:rFonts w:ascii="Times New Roman" w:hAnsi="Times New Roman" w:cs="Times New Roman"/>
          <w:sz w:val="24"/>
          <w:szCs w:val="24"/>
        </w:rPr>
        <w:t>CHAPTER 16: Essay Questions</w:t>
      </w:r>
    </w:p>
    <w:p w:rsidR="0017211F" w:rsidRPr="00661315" w:rsidRDefault="0017211F" w:rsidP="00661315">
      <w:pPr>
        <w:spacing w:line="480" w:lineRule="auto"/>
        <w:rPr>
          <w:rFonts w:ascii="Times New Roman" w:hAnsi="Times New Roman" w:cs="Times New Roman"/>
          <w:sz w:val="24"/>
          <w:szCs w:val="24"/>
        </w:rPr>
      </w:pPr>
      <w:r w:rsidRPr="00661315">
        <w:rPr>
          <w:rFonts w:ascii="Times New Roman" w:hAnsi="Times New Roman" w:cs="Times New Roman"/>
          <w:sz w:val="24"/>
          <w:szCs w:val="24"/>
        </w:rPr>
        <w:t>1.</w:t>
      </w:r>
      <w:r>
        <w:rPr>
          <w:rFonts w:ascii="Times New Roman" w:hAnsi="Times New Roman" w:cs="Times New Roman"/>
          <w:sz w:val="24"/>
          <w:szCs w:val="24"/>
        </w:rPr>
        <w:t xml:space="preserve"> </w:t>
      </w:r>
      <w:r w:rsidRPr="00661315">
        <w:rPr>
          <w:rFonts w:ascii="Times New Roman" w:hAnsi="Times New Roman" w:cs="Times New Roman"/>
          <w:sz w:val="24"/>
          <w:szCs w:val="24"/>
        </w:rPr>
        <w:t>A hormone is a biological compound used by multicellular organisms to organize, coordinate and control the functions of their cells and tissues with range of effects from metabolism and behavior.</w:t>
      </w:r>
      <w:sdt>
        <w:sdtPr>
          <w:rPr>
            <w:rFonts w:ascii="Times New Roman" w:hAnsi="Times New Roman" w:cs="Times New Roman"/>
            <w:color w:val="000000"/>
            <w:szCs w:val="24"/>
          </w:rPr>
          <w:tag w:val="MENDELEY_CITATION_v3_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"/>
          <w:id w:val="-246039577"/>
          <w:placeholder>
            <w:docPart w:val="DefaultPlaceholder_-1854013440"/>
          </w:placeholder>
        </w:sdtPr>
        <w:sdtEndPr>
          <w:rPr>
            <w:rFonts w:asciiTheme="minorHAnsi" w:hAnsiTheme="minorHAnsi" w:cstheme="minorBidi"/>
            <w:szCs w:val="22"/>
          </w:rPr>
        </w:sdtEndPr>
        <w:sdtContent>
          <w:r w:rsidR="008A68B6" w:rsidRPr="008A68B6">
            <w:rPr>
              <w:rFonts w:eastAsia="Times New Roman"/>
              <w:color w:val="000000"/>
            </w:rPr>
            <w:t>(</w:t>
          </w:r>
          <w:r w:rsidR="008A68B6" w:rsidRPr="008A68B6">
            <w:rPr>
              <w:rFonts w:eastAsia="Times New Roman"/>
              <w:i/>
              <w:iCs/>
              <w:color w:val="000000"/>
            </w:rPr>
            <w:t>Hormone - Definition, Function and Diseases | Biology Dictionary</w:t>
          </w:r>
          <w:r w:rsidR="008A68B6" w:rsidRPr="008A68B6">
            <w:rPr>
              <w:rFonts w:eastAsia="Times New Roman"/>
              <w:color w:val="000000"/>
            </w:rPr>
            <w:t>, n.d.)</w:t>
          </w:r>
        </w:sdtContent>
      </w:sdt>
      <w:r w:rsidRPr="00661315">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Hormones fall into two major categories based on their chemical structure: peptides and steroid hormones. Majority of the hormones produced in the body are peptide in nature and circulate in the bloodstream in free form whereas steroid hormones are lipophilic and therefore need carrier proteins to reach the intracellular receptors</w:t>
      </w:r>
      <w:sdt>
        <w:sdtPr>
          <w:rPr>
            <w:rFonts w:ascii="Times New Roman" w:hAnsi="Times New Roman" w:cs="Times New Roman"/>
            <w:color w:val="000000"/>
            <w:szCs w:val="24"/>
          </w:rPr>
          <w:tag w:val="MENDELEY_CITATION_v3_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"/>
          <w:id w:val="1559817040"/>
          <w:placeholder>
            <w:docPart w:val="DefaultPlaceholder_-1854013440"/>
          </w:placeholder>
        </w:sdtPr>
        <w:sdtEndPr>
          <w:rPr>
            <w:rFonts w:asciiTheme="minorHAnsi" w:hAnsiTheme="minorHAnsi" w:cstheme="minorBidi"/>
            <w:szCs w:val="22"/>
          </w:rPr>
        </w:sdtEndPr>
        <w:sdtContent>
          <w:r w:rsidR="008A68B6" w:rsidRPr="008A68B6">
            <w:rPr>
              <w:rFonts w:eastAsia="Times New Roman"/>
              <w:color w:val="000000"/>
            </w:rPr>
            <w:t>(Russo-Picasso &amp; Springer, 2023)</w:t>
          </w:r>
        </w:sdtContent>
      </w:sdt>
      <w:r>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 xml:space="preserve">Membrane receptors are categorized as guanine-binding proteins, tyrosine kinase receptors and ion channel coupled receptors. Intracellular receptors bind to the DNA of the target genes and regulate transcription by interacting with other transcription factors </w:t>
      </w:r>
      <w:sdt>
        <w:sdtPr>
          <w:rPr>
            <w:rFonts w:ascii="Times New Roman" w:hAnsi="Times New Roman" w:cs="Times New Roman"/>
            <w:color w:val="000000"/>
            <w:szCs w:val="24"/>
          </w:rPr>
          <w:tag w:val="MENDELEY_CITATION_v3_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"/>
          <w:id w:val="-735250543"/>
          <w:placeholder>
            <w:docPart w:val="DefaultPlaceholder_-1854013440"/>
          </w:placeholder>
        </w:sdtPr>
        <w:sdtEndPr>
          <w:rPr>
            <w:rFonts w:asciiTheme="minorHAnsi" w:hAnsiTheme="minorHAnsi" w:cstheme="minorBidi"/>
            <w:szCs w:val="22"/>
          </w:rPr>
        </w:sdtEndPr>
        <w:sdtContent>
          <w:r w:rsidR="008A68B6" w:rsidRPr="008A68B6">
            <w:rPr>
              <w:rFonts w:eastAsia="Times New Roman"/>
              <w:color w:val="000000"/>
            </w:rPr>
            <w:t>(Russo-Picasso &amp; Springer, 2023)</w:t>
          </w:r>
        </w:sdtContent>
      </w:sdt>
      <w:r>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 xml:space="preserve">2. The pineal gland lies posterior to the midbrain the space known as the </w:t>
      </w:r>
      <w:proofErr w:type="spellStart"/>
      <w:r>
        <w:rPr>
          <w:rFonts w:ascii="Times New Roman" w:hAnsi="Times New Roman" w:cs="Times New Roman"/>
          <w:sz w:val="24"/>
          <w:szCs w:val="24"/>
        </w:rPr>
        <w:t>incisural</w:t>
      </w:r>
      <w:proofErr w:type="spellEnd"/>
      <w:r>
        <w:rPr>
          <w:rFonts w:ascii="Times New Roman" w:hAnsi="Times New Roman" w:cs="Times New Roman"/>
          <w:sz w:val="24"/>
          <w:szCs w:val="24"/>
        </w:rPr>
        <w:t xml:space="preserve"> space. It measures 5-10 mm and superior to it lies the splenium of the corpus callosum and the curving of the </w:t>
      </w:r>
      <w:proofErr w:type="spellStart"/>
      <w:r>
        <w:rPr>
          <w:rFonts w:ascii="Times New Roman" w:hAnsi="Times New Roman" w:cs="Times New Roman"/>
          <w:sz w:val="24"/>
          <w:szCs w:val="24"/>
        </w:rPr>
        <w:t>crura</w:t>
      </w:r>
      <w:proofErr w:type="spellEnd"/>
      <w:r>
        <w:rPr>
          <w:rFonts w:ascii="Times New Roman" w:hAnsi="Times New Roman" w:cs="Times New Roman"/>
          <w:sz w:val="24"/>
          <w:szCs w:val="24"/>
        </w:rPr>
        <w:t xml:space="preserve"> of the </w:t>
      </w:r>
      <w:proofErr w:type="spellStart"/>
      <w:r>
        <w:rPr>
          <w:rFonts w:ascii="Times New Roman" w:hAnsi="Times New Roman" w:cs="Times New Roman"/>
          <w:sz w:val="24"/>
          <w:szCs w:val="24"/>
        </w:rPr>
        <w:t>fornices</w:t>
      </w:r>
      <w:proofErr w:type="spellEnd"/>
      <w:r>
        <w:rPr>
          <w:rFonts w:ascii="Times New Roman" w:hAnsi="Times New Roman" w:cs="Times New Roman"/>
          <w:sz w:val="24"/>
          <w:szCs w:val="24"/>
        </w:rPr>
        <w:t xml:space="preserve"> on the anterior side and the pulvinar of the thalami on the lateral side</w:t>
      </w:r>
      <w:sdt>
        <w:sdtPr>
          <w:rPr>
            <w:rFonts w:ascii="Times New Roman" w:hAnsi="Times New Roman" w:cs="Times New Roman"/>
            <w:color w:val="000000"/>
            <w:sz w:val="24"/>
            <w:szCs w:val="24"/>
          </w:rPr>
          <w:tag w:val="MENDELEY_CITATION_v3_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"/>
          <w:id w:val="-176351163"/>
          <w:placeholder>
            <w:docPart w:val="DefaultPlaceholder_-1854013440"/>
          </w:placeholder>
        </w:sdtPr>
        <w:sdtEndPr>
          <w:rPr>
            <w:rFonts w:asciiTheme="minorHAnsi" w:hAnsiTheme="minorHAnsi" w:cstheme="minorBidi"/>
            <w:sz w:val="22"/>
            <w:szCs w:val="22"/>
          </w:rPr>
        </w:sdtEndPr>
        <w:sdtContent>
          <w:r w:rsidR="008A68B6" w:rsidRPr="008A68B6">
            <w:rPr>
              <w:color w:val="000000"/>
            </w:rPr>
            <w:t>(Shah et al., 2023)</w:t>
          </w:r>
        </w:sdtContent>
      </w:sdt>
      <w:r>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 xml:space="preserve">Adrenal glands are located at the top of each kidney towards the front and each kidney weighs approximately 5 grams </w:t>
      </w:r>
      <w:sdt>
        <w:sdtPr>
          <w:rPr>
            <w:rFonts w:ascii="Times New Roman" w:hAnsi="Times New Roman" w:cs="Times New Roman"/>
            <w:color w:val="000000"/>
            <w:szCs w:val="24"/>
          </w:rPr>
          <w:tag w:val="MENDELEY_CITATION_v3_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"/>
          <w:id w:val="1319146211"/>
          <w:placeholder>
            <w:docPart w:val="DefaultPlaceholder_-1854013440"/>
          </w:placeholder>
        </w:sdtPr>
        <w:sdtEndPr>
          <w:rPr>
            <w:rFonts w:asciiTheme="minorHAnsi" w:hAnsiTheme="minorHAnsi" w:cstheme="minorBidi"/>
            <w:szCs w:val="22"/>
          </w:rPr>
        </w:sdtEndPr>
        <w:sdtContent>
          <w:r w:rsidR="008A68B6" w:rsidRPr="008A68B6">
            <w:rPr>
              <w:rFonts w:eastAsia="Times New Roman"/>
              <w:color w:val="000000"/>
            </w:rPr>
            <w:t>(Al-</w:t>
          </w:r>
          <w:proofErr w:type="spellStart"/>
          <w:r w:rsidR="008A68B6" w:rsidRPr="008A68B6">
            <w:rPr>
              <w:rFonts w:eastAsia="Times New Roman"/>
              <w:color w:val="000000"/>
            </w:rPr>
            <w:t>Suhaimi</w:t>
          </w:r>
          <w:proofErr w:type="spellEnd"/>
          <w:r w:rsidR="008A68B6" w:rsidRPr="008A68B6">
            <w:rPr>
              <w:rFonts w:eastAsia="Times New Roman"/>
              <w:color w:val="000000"/>
            </w:rPr>
            <w:t xml:space="preserve"> &amp; Khan, 2022)</w:t>
          </w:r>
        </w:sdtContent>
      </w:sdt>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Parathyroid glands are four nodular structures occurring as a pair on each side, located on the posterior aspect of the thyroid gland with the fibrous capsule forming a thin border between the two</w:t>
      </w:r>
      <w:sdt>
        <w:sdtPr>
          <w:rPr>
            <w:rFonts w:ascii="Times New Roman" w:hAnsi="Times New Roman" w:cs="Times New Roman"/>
            <w:color w:val="000000"/>
            <w:sz w:val="24"/>
            <w:szCs w:val="24"/>
          </w:rPr>
          <w:tag w:val="MENDELEY_CITATION_v3_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"/>
          <w:id w:val="1807733176"/>
          <w:placeholder>
            <w:docPart w:val="DefaultPlaceholder_-1854013440"/>
          </w:placeholder>
        </w:sdtPr>
        <w:sdtEndPr>
          <w:rPr>
            <w:rFonts w:asciiTheme="minorHAnsi" w:hAnsiTheme="minorHAnsi" w:cstheme="minorBidi"/>
            <w:sz w:val="22"/>
            <w:szCs w:val="22"/>
          </w:rPr>
        </w:sdtEndPr>
        <w:sdtContent>
          <w:r w:rsidR="008A68B6" w:rsidRPr="008A68B6">
            <w:rPr>
              <w:color w:val="000000"/>
            </w:rPr>
            <w:t>(</w:t>
          </w:r>
          <w:proofErr w:type="spellStart"/>
          <w:r w:rsidR="008A68B6" w:rsidRPr="008A68B6">
            <w:rPr>
              <w:color w:val="000000"/>
            </w:rPr>
            <w:t>Sakr</w:t>
          </w:r>
          <w:proofErr w:type="spellEnd"/>
          <w:r w:rsidR="008A68B6" w:rsidRPr="008A68B6">
            <w:rPr>
              <w:color w:val="000000"/>
            </w:rPr>
            <w:t>, 2022)</w:t>
          </w:r>
        </w:sdtContent>
      </w:sdt>
      <w:r>
        <w:rPr>
          <w:rFonts w:ascii="Times New Roman" w:hAnsi="Times New Roman" w:cs="Times New Roman"/>
          <w:sz w:val="24"/>
          <w:szCs w:val="24"/>
        </w:rPr>
        <w:t>.</w:t>
      </w:r>
    </w:p>
    <w:p w:rsidR="0017211F" w:rsidRDefault="0017211F" w:rsidP="00661315">
      <w:pPr>
        <w:spacing w:line="480" w:lineRule="auto"/>
      </w:pPr>
      <w:r>
        <w:rPr>
          <w:rFonts w:ascii="Times New Roman" w:hAnsi="Times New Roman" w:cs="Times New Roman"/>
          <w:sz w:val="24"/>
          <w:szCs w:val="24"/>
        </w:rPr>
        <w:lastRenderedPageBreak/>
        <w:t xml:space="preserve">Pituitary gland is located within the </w:t>
      </w:r>
      <w:proofErr w:type="spellStart"/>
      <w:r>
        <w:rPr>
          <w:rFonts w:ascii="Times New Roman" w:hAnsi="Times New Roman" w:cs="Times New Roman"/>
          <w:sz w:val="24"/>
          <w:szCs w:val="24"/>
        </w:rPr>
        <w:t>sella</w:t>
      </w:r>
      <w:proofErr w:type="spellEnd"/>
      <w:r>
        <w:rPr>
          <w:rFonts w:ascii="Times New Roman" w:hAnsi="Times New Roman" w:cs="Times New Roman"/>
          <w:sz w:val="24"/>
          <w:szCs w:val="24"/>
        </w:rPr>
        <w:t xml:space="preserve"> turcica of the sphenoid bone near the center at the base of the cranium. It is made of two distinct regions called anterior and posterior lobes separated by an intermediate lobe between them</w:t>
      </w:r>
      <w:sdt>
        <w:sdtPr>
          <w:rPr>
            <w:rFonts w:ascii="Times New Roman" w:hAnsi="Times New Roman" w:cs="Times New Roman"/>
            <w:color w:val="000000"/>
            <w:szCs w:val="24"/>
          </w:rPr>
          <w:tag w:val="MENDELEY_CITATION_v3_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"/>
          <w:id w:val="-162864409"/>
          <w:placeholder>
            <w:docPart w:val="DefaultPlaceholder_-1854013440"/>
          </w:placeholder>
        </w:sdtPr>
        <w:sdtEndPr>
          <w:rPr>
            <w:rFonts w:asciiTheme="minorHAnsi" w:hAnsiTheme="minorHAnsi" w:cstheme="minorBidi"/>
            <w:szCs w:val="22"/>
          </w:rPr>
        </w:sdtEndPr>
        <w:sdtContent>
          <w:r w:rsidR="008A68B6" w:rsidRPr="008A68B6">
            <w:rPr>
              <w:rFonts w:eastAsia="Times New Roman"/>
              <w:color w:val="000000"/>
            </w:rPr>
            <w:t xml:space="preserve">(Prasanna &amp; </w:t>
          </w:r>
          <w:proofErr w:type="spellStart"/>
          <w:r w:rsidR="008A68B6" w:rsidRPr="008A68B6">
            <w:rPr>
              <w:rFonts w:eastAsia="Times New Roman"/>
              <w:color w:val="000000"/>
            </w:rPr>
            <w:t>Kuzhali</w:t>
          </w:r>
          <w:proofErr w:type="spellEnd"/>
          <w:r w:rsidR="008A68B6" w:rsidRPr="008A68B6">
            <w:rPr>
              <w:rFonts w:eastAsia="Times New Roman"/>
              <w:color w:val="000000"/>
            </w:rPr>
            <w:t>-Ganapathy, 2023)</w:t>
          </w:r>
        </w:sdtContent>
      </w:sdt>
      <w:r>
        <w:rPr>
          <w:rFonts w:ascii="Times New Roman" w:hAnsi="Times New Roman" w:cs="Times New Roman"/>
          <w:sz w:val="24"/>
          <w:szCs w:val="24"/>
        </w:rPr>
        <w:t xml:space="preserve">. </w:t>
      </w:r>
    </w:p>
    <w:p w:rsidR="0017211F" w:rsidRDefault="0017211F" w:rsidP="00661315">
      <w:pPr>
        <w:spacing w:line="480" w:lineRule="auto"/>
        <w:rPr>
          <w:rFonts w:ascii="Times New Roman" w:hAnsi="Times New Roman" w:cs="Times New Roman"/>
          <w:sz w:val="24"/>
          <w:szCs w:val="24"/>
        </w:rPr>
      </w:pPr>
      <w:r>
        <w:rPr>
          <w:rFonts w:ascii="Times New Roman" w:hAnsi="Times New Roman" w:cs="Times New Roman"/>
          <w:sz w:val="24"/>
          <w:szCs w:val="24"/>
        </w:rPr>
        <w:t>3. Hormones stored in the posterior lobe of the pituitary gland:</w:t>
      </w:r>
    </w:p>
    <w:p w:rsidR="0017211F" w:rsidRDefault="0017211F" w:rsidP="00661315">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Oxytocin</w:t>
      </w:r>
    </w:p>
    <w:p w:rsidR="0017211F" w:rsidRDefault="0017211F" w:rsidP="00661315">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Antidiuretic hormone</w:t>
      </w:r>
    </w:p>
    <w:p w:rsidR="0017211F" w:rsidRDefault="0017211F" w:rsidP="00661315">
      <w:pPr>
        <w:spacing w:line="480" w:lineRule="auto"/>
        <w:rPr>
          <w:rFonts w:ascii="Times New Roman" w:hAnsi="Times New Roman" w:cs="Times New Roman"/>
          <w:sz w:val="24"/>
          <w:szCs w:val="24"/>
        </w:rPr>
      </w:pPr>
      <w:r>
        <w:rPr>
          <w:rFonts w:ascii="Times New Roman" w:hAnsi="Times New Roman" w:cs="Times New Roman"/>
          <w:sz w:val="24"/>
          <w:szCs w:val="24"/>
        </w:rPr>
        <w:t>4. Hormones secreted from adipose tissue and the skeleton:</w:t>
      </w:r>
    </w:p>
    <w:p w:rsidR="0017211F" w:rsidRDefault="0017211F" w:rsidP="0066131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Leptin</w:t>
      </w:r>
    </w:p>
    <w:p w:rsidR="0017211F" w:rsidRDefault="0017211F" w:rsidP="0066131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Angiotensinogen</w:t>
      </w:r>
    </w:p>
    <w:p w:rsidR="0017211F" w:rsidRDefault="0017211F" w:rsidP="00661315">
      <w:pPr>
        <w:pStyle w:val="ListParagraph"/>
        <w:numPr>
          <w:ilvl w:val="0"/>
          <w:numId w:val="3"/>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Adipsin</w:t>
      </w:r>
      <w:proofErr w:type="spellEnd"/>
    </w:p>
    <w:p w:rsidR="0017211F" w:rsidRDefault="0017211F" w:rsidP="0066131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Plasminogen activator inhibitor-1</w:t>
      </w:r>
    </w:p>
    <w:p w:rsidR="0017211F" w:rsidRDefault="0017211F" w:rsidP="0066131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Adiponectin</w:t>
      </w:r>
    </w:p>
    <w:p w:rsidR="0017211F" w:rsidRDefault="0017211F" w:rsidP="0066131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Osteocalcin</w:t>
      </w:r>
    </w:p>
    <w:p w:rsidR="0017211F" w:rsidRDefault="0017211F" w:rsidP="00661315">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 xml:space="preserve">Calcitonin </w:t>
      </w:r>
    </w:p>
    <w:p w:rsidR="0017211F" w:rsidRDefault="0017211F" w:rsidP="007637C9">
      <w:pPr>
        <w:spacing w:line="480" w:lineRule="auto"/>
        <w:rPr>
          <w:rFonts w:ascii="Times New Roman" w:hAnsi="Times New Roman" w:cs="Times New Roman"/>
          <w:sz w:val="24"/>
          <w:szCs w:val="24"/>
        </w:rPr>
      </w:pPr>
      <w:r>
        <w:rPr>
          <w:rFonts w:ascii="Times New Roman" w:hAnsi="Times New Roman" w:cs="Times New Roman"/>
          <w:sz w:val="24"/>
          <w:szCs w:val="24"/>
        </w:rPr>
        <w:t>5. Major hormones released from adrenal cortex</w:t>
      </w:r>
    </w:p>
    <w:p w:rsidR="0017211F" w:rsidRDefault="0017211F" w:rsidP="007637C9">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Aldosterone</w:t>
      </w:r>
    </w:p>
    <w:p w:rsidR="0017211F" w:rsidRDefault="0017211F" w:rsidP="007637C9">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Cortisol</w:t>
      </w:r>
    </w:p>
    <w:p w:rsidR="0017211F" w:rsidRDefault="0017211F" w:rsidP="007637C9">
      <w:pPr>
        <w:pStyle w:val="ListParagraph"/>
        <w:numPr>
          <w:ilvl w:val="0"/>
          <w:numId w:val="4"/>
        </w:numPr>
        <w:spacing w:line="480" w:lineRule="auto"/>
        <w:rPr>
          <w:rFonts w:ascii="Times New Roman" w:hAnsi="Times New Roman" w:cs="Times New Roman"/>
          <w:sz w:val="24"/>
          <w:szCs w:val="24"/>
        </w:rPr>
      </w:pPr>
      <w:proofErr w:type="spellStart"/>
      <w:r>
        <w:rPr>
          <w:rFonts w:ascii="Times New Roman" w:hAnsi="Times New Roman" w:cs="Times New Roman"/>
          <w:sz w:val="24"/>
          <w:szCs w:val="24"/>
        </w:rPr>
        <w:t>Adrogens</w:t>
      </w:r>
      <w:proofErr w:type="spellEnd"/>
    </w:p>
    <w:p w:rsidR="0017211F" w:rsidRPr="007637C9" w:rsidRDefault="0017211F" w:rsidP="007637C9">
      <w:pPr>
        <w:pStyle w:val="ListParagraph"/>
        <w:numPr>
          <w:ilvl w:val="0"/>
          <w:numId w:val="4"/>
        </w:numPr>
        <w:spacing w:line="480" w:lineRule="auto"/>
        <w:rPr>
          <w:rFonts w:ascii="Times New Roman" w:hAnsi="Times New Roman" w:cs="Times New Roman"/>
          <w:sz w:val="24"/>
          <w:szCs w:val="24"/>
        </w:rPr>
      </w:pPr>
      <w:r>
        <w:rPr>
          <w:rFonts w:ascii="Times New Roman" w:hAnsi="Times New Roman" w:cs="Times New Roman"/>
          <w:sz w:val="24"/>
          <w:szCs w:val="24"/>
        </w:rPr>
        <w:t xml:space="preserve">Estrogen </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6. Mechanism of the renin-angiotensin-aldosterone system</w:t>
      </w:r>
    </w:p>
    <w:p w:rsidR="0017211F" w:rsidRPr="002A0050" w:rsidRDefault="0017211F" w:rsidP="002A0050">
      <w:pPr>
        <w:spacing w:line="480" w:lineRule="auto"/>
        <w:rPr>
          <w:rFonts w:ascii="Times New Roman" w:hAnsi="Times New Roman" w:cs="Times New Roman"/>
          <w:sz w:val="24"/>
          <w:szCs w:val="24"/>
        </w:rPr>
      </w:pPr>
      <w:r w:rsidRPr="002A0050">
        <w:rPr>
          <w:rFonts w:ascii="Times New Roman" w:hAnsi="Times New Roman" w:cs="Times New Roman"/>
          <w:sz w:val="24"/>
          <w:szCs w:val="24"/>
        </w:rPr>
        <w:lastRenderedPageBreak/>
        <w:t>The RAAS is a hormonal cascade critical for regulating blood pressure, fluid, and electrolyte balance. It begins with the secretion of renin by juxtaglomerular (JG) cells in the kidney, which is released in response to low renal perfusion, reduced NaCl delivery to the distal tubules, sympathetic stimulation, or feedback inhibition by angiotensin II (Ang II). Renin, produced from its precursor prorenin, cleaves angiotensinogen</w:t>
      </w:r>
      <w:r>
        <w:rPr>
          <w:rFonts w:ascii="Times New Roman" w:hAnsi="Times New Roman" w:cs="Times New Roman"/>
          <w:sz w:val="24"/>
          <w:szCs w:val="24"/>
        </w:rPr>
        <w:t xml:space="preserve"> which is </w:t>
      </w:r>
      <w:r w:rsidRPr="002A0050">
        <w:rPr>
          <w:rFonts w:ascii="Times New Roman" w:hAnsi="Times New Roman" w:cs="Times New Roman"/>
          <w:sz w:val="24"/>
          <w:szCs w:val="24"/>
        </w:rPr>
        <w:t>a protein primarily synthesized in the liver</w:t>
      </w:r>
      <w:r>
        <w:rPr>
          <w:rFonts w:ascii="Times New Roman" w:hAnsi="Times New Roman" w:cs="Times New Roman"/>
          <w:sz w:val="24"/>
          <w:szCs w:val="24"/>
        </w:rPr>
        <w:t xml:space="preserve"> </w:t>
      </w:r>
      <w:r w:rsidRPr="002A0050">
        <w:rPr>
          <w:rFonts w:ascii="Times New Roman" w:hAnsi="Times New Roman" w:cs="Times New Roman"/>
          <w:sz w:val="24"/>
          <w:szCs w:val="24"/>
        </w:rPr>
        <w:t>into the inactive decapeptide angiotensin I (Ang I).</w:t>
      </w:r>
    </w:p>
    <w:p w:rsidR="0017211F" w:rsidRDefault="0017211F" w:rsidP="00625821">
      <w:pPr>
        <w:spacing w:line="480" w:lineRule="auto"/>
        <w:rPr>
          <w:rFonts w:ascii="Times New Roman" w:hAnsi="Times New Roman" w:cs="Times New Roman"/>
          <w:sz w:val="24"/>
          <w:szCs w:val="24"/>
        </w:rPr>
      </w:pPr>
      <w:r w:rsidRPr="002A0050">
        <w:rPr>
          <w:rFonts w:ascii="Times New Roman" w:hAnsi="Times New Roman" w:cs="Times New Roman"/>
          <w:sz w:val="24"/>
          <w:szCs w:val="24"/>
        </w:rPr>
        <w:t xml:space="preserve">Ang I </w:t>
      </w:r>
      <w:proofErr w:type="gramStart"/>
      <w:r w:rsidRPr="002A0050">
        <w:rPr>
          <w:rFonts w:ascii="Times New Roman" w:hAnsi="Times New Roman" w:cs="Times New Roman"/>
          <w:sz w:val="24"/>
          <w:szCs w:val="24"/>
        </w:rPr>
        <w:t>is</w:t>
      </w:r>
      <w:proofErr w:type="gramEnd"/>
      <w:r w:rsidRPr="002A0050">
        <w:rPr>
          <w:rFonts w:ascii="Times New Roman" w:hAnsi="Times New Roman" w:cs="Times New Roman"/>
          <w:sz w:val="24"/>
          <w:szCs w:val="24"/>
        </w:rPr>
        <w:t xml:space="preserve"> then converted to the potent vasoconstrictor angiotensin II (Ang II) by angiotensin-converting enzyme (ACE), predominantly located on endothelial cell membranes. Ang II increases blood pressure directly via vasoconstriction and indirectly by stimulating aldosterone release from the adrenal cortex, promoting sodium and water retention. Other Ang metabolites, such as Ang III, Ang IV, and Ang-(1-7), modulate blood pressure and tissue-specific effects. Overall, the RAAS maintains hemodynamic stability and electrolyte homeostasis through a tightly regulated enzymatic and hormonal network</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"/>
          <w:id w:val="-403371652"/>
          <w:placeholder>
            <w:docPart w:val="DefaultPlaceholder_-1854013440"/>
          </w:placeholder>
        </w:sdtPr>
        <w:sdtContent>
          <w:r w:rsidR="008A68B6" w:rsidRPr="008A68B6">
            <w:rPr>
              <w:rFonts w:eastAsia="Times New Roman"/>
              <w:color w:val="000000"/>
              <w:sz w:val="24"/>
            </w:rPr>
            <w:t>(</w:t>
          </w:r>
          <w:proofErr w:type="spellStart"/>
          <w:r w:rsidR="008A68B6" w:rsidRPr="008A68B6">
            <w:rPr>
              <w:rFonts w:eastAsia="Times New Roman"/>
              <w:color w:val="000000"/>
              <w:sz w:val="24"/>
            </w:rPr>
            <w:t>Borregaard</w:t>
          </w:r>
          <w:proofErr w:type="spellEnd"/>
          <w:r w:rsidR="008A68B6" w:rsidRPr="008A68B6">
            <w:rPr>
              <w:rFonts w:eastAsia="Times New Roman"/>
              <w:color w:val="000000"/>
              <w:sz w:val="24"/>
            </w:rPr>
            <w:t xml:space="preserve"> &amp; </w:t>
          </w:r>
          <w:proofErr w:type="spellStart"/>
          <w:r w:rsidR="008A68B6" w:rsidRPr="008A68B6">
            <w:rPr>
              <w:rFonts w:eastAsia="Times New Roman"/>
              <w:color w:val="000000"/>
              <w:sz w:val="24"/>
            </w:rPr>
            <w:t>Cowland</w:t>
          </w:r>
          <w:proofErr w:type="spellEnd"/>
          <w:r w:rsidR="008A68B6" w:rsidRPr="008A68B6">
            <w:rPr>
              <w:rFonts w:eastAsia="Times New Roman"/>
              <w:color w:val="000000"/>
              <w:sz w:val="24"/>
            </w:rPr>
            <w:t xml:space="preserve">, </w:t>
          </w:r>
          <w:r w:rsidR="008A68B6">
            <w:rPr>
              <w:rFonts w:eastAsia="Times New Roman"/>
              <w:color w:val="000000"/>
              <w:sz w:val="24"/>
            </w:rPr>
            <w:t>2000</w:t>
          </w:r>
          <w:r w:rsidR="008A68B6" w:rsidRPr="008A68B6">
            <w:rPr>
              <w:rFonts w:eastAsia="Times New Roman"/>
              <w:color w:val="000000"/>
              <w:sz w:val="24"/>
            </w:rPr>
            <w:t>)</w:t>
          </w:r>
        </w:sdtContent>
      </w:sdt>
      <w:r w:rsidRPr="002A0050">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sidRPr="002A0050">
        <w:rPr>
          <w:rFonts w:ascii="Times New Roman" w:hAnsi="Times New Roman" w:cs="Times New Roman"/>
          <w:noProof/>
          <w:sz w:val="24"/>
          <w:szCs w:val="24"/>
        </w:rPr>
        <w:drawing>
          <wp:inline distT="0" distB="0" distL="0" distR="0" wp14:anchorId="5347718F" wp14:editId="40B42C10">
            <wp:extent cx="6524625" cy="2809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24625" cy="2809875"/>
                    </a:xfrm>
                    <a:prstGeom prst="rect">
                      <a:avLst/>
                    </a:prstGeom>
                  </pic:spPr>
                </pic:pic>
              </a:graphicData>
            </a:graphic>
          </wp:inline>
        </w:drawing>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7. Explain the roles of insulin and glucagon on glucose in the blood.</w:t>
      </w:r>
    </w:p>
    <w:p w:rsidR="00D85499" w:rsidRDefault="0017211F" w:rsidP="00625821">
      <w:pPr>
        <w:spacing w:line="480" w:lineRule="auto"/>
        <w:rPr>
          <w:rFonts w:ascii="Times New Roman" w:hAnsi="Times New Roman" w:cs="Times New Roman"/>
          <w:sz w:val="24"/>
          <w:szCs w:val="24"/>
        </w:rPr>
      </w:pPr>
      <w:r w:rsidRPr="0017211F">
        <w:rPr>
          <w:rFonts w:ascii="Times New Roman" w:hAnsi="Times New Roman" w:cs="Times New Roman"/>
          <w:sz w:val="24"/>
          <w:szCs w:val="24"/>
        </w:rPr>
        <w:lastRenderedPageBreak/>
        <w:t xml:space="preserve">Insulin and glucagon play complementary roles in regulating blood glucose levels. Insulin, secreted by the pancreatic β-cells, lowers blood glucose by promoting glucose uptake into cells, especially in muscle and adipose tissue, and by stimulating glycogen synthesis in the liver and muscles. It also inhibits glucose production by the liver and reduces the breakdown of glycogen, ensuring excess glucose is stored rather than left in the bloodstream. </w:t>
      </w:r>
    </w:p>
    <w:p w:rsidR="0017211F" w:rsidRDefault="0017211F" w:rsidP="00625821">
      <w:pPr>
        <w:spacing w:line="480" w:lineRule="auto"/>
        <w:rPr>
          <w:rFonts w:ascii="Times New Roman" w:hAnsi="Times New Roman" w:cs="Times New Roman"/>
          <w:sz w:val="24"/>
          <w:szCs w:val="24"/>
        </w:rPr>
      </w:pPr>
      <w:r w:rsidRPr="0017211F">
        <w:rPr>
          <w:rFonts w:ascii="Times New Roman" w:hAnsi="Times New Roman" w:cs="Times New Roman"/>
          <w:sz w:val="24"/>
          <w:szCs w:val="24"/>
        </w:rPr>
        <w:t>In contrast, glucagon, secreted by the pancreatic α-cells, raises blood glucose levels, particularly during fasting or hypoglycemia, by stimulating glycogen breakdown (glycogenolysis) and glucose production (gluconeogenesis) in the liver. While insulin’s effect is to facilitate glucose storage and utilization, glucagon mobilizes stored glucose to maintain adequate blood sugar for energy needs. Together, they form a feedback system that maintains glucose homeostasis in the body</w:t>
      </w:r>
      <w:r w:rsidR="00D8549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"/>
          <w:id w:val="1641160406"/>
          <w:placeholder>
            <w:docPart w:val="DefaultPlaceholder_-1854013440"/>
          </w:placeholder>
        </w:sdtPr>
        <w:sdtContent>
          <w:r w:rsidR="008A68B6" w:rsidRPr="008A68B6">
            <w:rPr>
              <w:rFonts w:ascii="Times New Roman" w:hAnsi="Times New Roman" w:cs="Times New Roman"/>
              <w:color w:val="000000"/>
              <w:sz w:val="24"/>
              <w:szCs w:val="24"/>
            </w:rPr>
            <w:t>(</w:t>
          </w:r>
          <w:proofErr w:type="spellStart"/>
          <w:r w:rsidR="008A68B6" w:rsidRPr="008A68B6">
            <w:rPr>
              <w:rFonts w:ascii="Times New Roman" w:hAnsi="Times New Roman" w:cs="Times New Roman"/>
              <w:color w:val="000000"/>
              <w:sz w:val="24"/>
              <w:szCs w:val="24"/>
            </w:rPr>
            <w:t>Samols</w:t>
          </w:r>
          <w:proofErr w:type="spellEnd"/>
          <w:r w:rsidR="008A68B6" w:rsidRPr="008A68B6">
            <w:rPr>
              <w:rFonts w:ascii="Times New Roman" w:hAnsi="Times New Roman" w:cs="Times New Roman"/>
              <w:color w:val="000000"/>
              <w:sz w:val="24"/>
              <w:szCs w:val="24"/>
            </w:rPr>
            <w:t xml:space="preserve"> et al., </w:t>
          </w:r>
          <w:r w:rsidR="008A68B6">
            <w:rPr>
              <w:rFonts w:ascii="Times New Roman" w:hAnsi="Times New Roman" w:cs="Times New Roman"/>
              <w:color w:val="000000"/>
              <w:sz w:val="24"/>
              <w:szCs w:val="24"/>
            </w:rPr>
            <w:t>2017</w:t>
          </w:r>
          <w:r w:rsidR="008A68B6" w:rsidRPr="008A68B6">
            <w:rPr>
              <w:rFonts w:ascii="Times New Roman" w:hAnsi="Times New Roman" w:cs="Times New Roman"/>
              <w:color w:val="000000"/>
              <w:sz w:val="24"/>
              <w:szCs w:val="24"/>
            </w:rPr>
            <w:t>.)</w:t>
          </w:r>
        </w:sdtContent>
      </w:sdt>
      <w:r w:rsidRPr="0017211F">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8.  Describe how PRL and oxytocin affect the female reproductive system.</w:t>
      </w:r>
    </w:p>
    <w:p w:rsidR="00D85499" w:rsidRPr="00D85499" w:rsidRDefault="00D85499" w:rsidP="00D85499">
      <w:pPr>
        <w:spacing w:line="480" w:lineRule="auto"/>
        <w:rPr>
          <w:rFonts w:ascii="Times New Roman" w:hAnsi="Times New Roman" w:cs="Times New Roman"/>
          <w:sz w:val="24"/>
          <w:szCs w:val="24"/>
        </w:rPr>
      </w:pPr>
      <w:r w:rsidRPr="00D85499">
        <w:rPr>
          <w:rFonts w:ascii="Times New Roman" w:hAnsi="Times New Roman" w:cs="Times New Roman"/>
          <w:sz w:val="24"/>
          <w:szCs w:val="24"/>
        </w:rPr>
        <w:t>Prolactin (PRL) and oxytocin work together to support critical aspects of the female reproductive system, particularly during pregnancy, lactation, and maternal behavior. Prolactin, secreted from lactotrophs in the anterior pituitary</w:t>
      </w:r>
      <w:r>
        <w:rPr>
          <w:rFonts w:ascii="Times New Roman" w:hAnsi="Times New Roman" w:cs="Times New Roman"/>
          <w:sz w:val="24"/>
          <w:szCs w:val="24"/>
        </w:rPr>
        <w:t xml:space="preserve">. </w:t>
      </w:r>
      <w:r w:rsidR="00213C65">
        <w:rPr>
          <w:rFonts w:ascii="Times New Roman" w:hAnsi="Times New Roman" w:cs="Times New Roman"/>
          <w:sz w:val="24"/>
          <w:szCs w:val="24"/>
        </w:rPr>
        <w:t xml:space="preserve">It </w:t>
      </w:r>
      <w:r w:rsidR="00213C65" w:rsidRPr="00D85499">
        <w:rPr>
          <w:rFonts w:ascii="Times New Roman" w:hAnsi="Times New Roman" w:cs="Times New Roman"/>
          <w:sz w:val="24"/>
          <w:szCs w:val="24"/>
        </w:rPr>
        <w:t>plays</w:t>
      </w:r>
      <w:r w:rsidRPr="00D85499">
        <w:rPr>
          <w:rFonts w:ascii="Times New Roman" w:hAnsi="Times New Roman" w:cs="Times New Roman"/>
          <w:sz w:val="24"/>
          <w:szCs w:val="24"/>
        </w:rPr>
        <w:t xml:space="preserve"> a central role in preparing the mammary glands for milk production (lactogenesis) and maintaining milk secretion (</w:t>
      </w:r>
      <w:proofErr w:type="spellStart"/>
      <w:r w:rsidRPr="00D85499">
        <w:rPr>
          <w:rFonts w:ascii="Times New Roman" w:hAnsi="Times New Roman" w:cs="Times New Roman"/>
          <w:sz w:val="24"/>
          <w:szCs w:val="24"/>
        </w:rPr>
        <w:t>galactopoiesis</w:t>
      </w:r>
      <w:proofErr w:type="spellEnd"/>
      <w:r w:rsidRPr="00D85499">
        <w:rPr>
          <w:rFonts w:ascii="Times New Roman" w:hAnsi="Times New Roman" w:cs="Times New Roman"/>
          <w:sz w:val="24"/>
          <w:szCs w:val="24"/>
        </w:rPr>
        <w:t>). Its release is normally under tonic inhibition by hypothalamic dopamine; however, stimuli such as suckling, mating, and rising estrogen levels can reduce dopamine input, allowing prolactin secretion to rise. During lactation, suckling triggers a rapid and sustained prolactin surge, which maintains milk synthesis for as long as the stimulus is present. After mating, prolactin surges help sustain progesterone secretion from the corpus luteum, which is essential for implantation and maintenance of early pregnancy. In cases of pseudopregnancy or sterile mating, prolactin surges still occur for a defined period, ensuring progesterone support even without conception.</w:t>
      </w:r>
    </w:p>
    <w:p w:rsidR="00D85499" w:rsidRPr="00D85499" w:rsidRDefault="00D85499" w:rsidP="00D85499">
      <w:pPr>
        <w:spacing w:line="480" w:lineRule="auto"/>
        <w:rPr>
          <w:rFonts w:ascii="Times New Roman" w:hAnsi="Times New Roman" w:cs="Times New Roman"/>
          <w:sz w:val="24"/>
          <w:szCs w:val="24"/>
        </w:rPr>
      </w:pPr>
    </w:p>
    <w:p w:rsidR="00D85499" w:rsidRPr="00D85499" w:rsidRDefault="00D85499" w:rsidP="00D85499">
      <w:pPr>
        <w:spacing w:line="480" w:lineRule="auto"/>
        <w:rPr>
          <w:rFonts w:ascii="Times New Roman" w:hAnsi="Times New Roman" w:cs="Times New Roman"/>
          <w:sz w:val="24"/>
          <w:szCs w:val="24"/>
        </w:rPr>
      </w:pPr>
      <w:r w:rsidRPr="00D85499">
        <w:rPr>
          <w:rFonts w:ascii="Times New Roman" w:hAnsi="Times New Roman" w:cs="Times New Roman"/>
          <w:sz w:val="24"/>
          <w:szCs w:val="24"/>
        </w:rPr>
        <w:t xml:space="preserve">Oxytocin, produced mainly in the hypothalamic paraventricular and supraoptic nuclei and released from the posterior pituitary, complements prolactin’s actions by facilitating milk ejection (let-down reflex) via contraction of myoepithelial cells in the mammary glands. It also induces uterine contractions during parturition and plays a role in maternal bonding and behavior. </w:t>
      </w:r>
      <w:r w:rsidR="00213C65">
        <w:rPr>
          <w:rFonts w:ascii="Times New Roman" w:hAnsi="Times New Roman" w:cs="Times New Roman"/>
          <w:sz w:val="24"/>
          <w:szCs w:val="24"/>
        </w:rPr>
        <w:t>O</w:t>
      </w:r>
      <w:r w:rsidRPr="00D85499">
        <w:rPr>
          <w:rFonts w:ascii="Times New Roman" w:hAnsi="Times New Roman" w:cs="Times New Roman"/>
          <w:sz w:val="24"/>
          <w:szCs w:val="24"/>
        </w:rPr>
        <w:t>xytocin can also act as a prolactin-releasing factor by binding to oxytocin receptors on lactotrophs, initiating prolactin release through a calcium-dependent pathway. This dual role allows oxytocin to coordinate both milk release and the maintenance of prolactin secretion during lactation</w:t>
      </w:r>
      <w:r>
        <w:rPr>
          <w:rFonts w:ascii="Times New Roman" w:hAnsi="Times New Roman" w:cs="Times New Roman"/>
          <w:sz w:val="24"/>
          <w:szCs w:val="24"/>
        </w:rPr>
        <w:t>.</w:t>
      </w:r>
    </w:p>
    <w:p w:rsidR="00D85499" w:rsidRDefault="00D85499" w:rsidP="00D85499">
      <w:pPr>
        <w:spacing w:line="480" w:lineRule="auto"/>
        <w:rPr>
          <w:rFonts w:ascii="Times New Roman" w:hAnsi="Times New Roman" w:cs="Times New Roman"/>
          <w:sz w:val="24"/>
          <w:szCs w:val="24"/>
        </w:rPr>
      </w:pPr>
      <w:r w:rsidRPr="00D85499">
        <w:rPr>
          <w:rFonts w:ascii="Times New Roman" w:hAnsi="Times New Roman" w:cs="Times New Roman"/>
          <w:sz w:val="24"/>
          <w:szCs w:val="24"/>
        </w:rPr>
        <w:t>Together, prolactin ensures milk production and supports luteal function during early pregnancy, while oxytocin enables milk delivery and strengthens maternal behavior, making them essential partners in reproductive success and offspring survival</w:t>
      </w:r>
      <w:r w:rsidRPr="00D8549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"/>
          <w:id w:val="-1772929071"/>
          <w:placeholder>
            <w:docPart w:val="7C95FCD875D0410AAD794528B5E5B576"/>
          </w:placeholder>
        </w:sdtPr>
        <w:sdtContent>
          <w:r w:rsidR="008A68B6" w:rsidRPr="008A68B6">
            <w:rPr>
              <w:rFonts w:eastAsia="Times New Roman"/>
              <w:color w:val="000000"/>
              <w:sz w:val="24"/>
            </w:rPr>
            <w:t xml:space="preserve">(Kennett &amp; </w:t>
          </w:r>
          <w:proofErr w:type="spellStart"/>
          <w:r w:rsidR="008A68B6" w:rsidRPr="008A68B6">
            <w:rPr>
              <w:rFonts w:eastAsia="Times New Roman"/>
              <w:color w:val="000000"/>
              <w:sz w:val="24"/>
            </w:rPr>
            <w:t>Mckee</w:t>
          </w:r>
          <w:proofErr w:type="spellEnd"/>
          <w:r w:rsidR="008A68B6" w:rsidRPr="008A68B6">
            <w:rPr>
              <w:rFonts w:eastAsia="Times New Roman"/>
              <w:color w:val="000000"/>
              <w:sz w:val="24"/>
            </w:rPr>
            <w:t xml:space="preserve"> et al., 2012)</w:t>
          </w:r>
        </w:sdtContent>
      </w:sdt>
      <w:r w:rsidRPr="00D85499">
        <w:rPr>
          <w:rFonts w:ascii="Times New Roman" w:hAnsi="Times New Roman" w:cs="Times New Roman"/>
          <w:sz w:val="24"/>
          <w:szCs w:val="24"/>
        </w:rPr>
        <w:t>.</w:t>
      </w:r>
    </w:p>
    <w:p w:rsidR="0017211F"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 xml:space="preserve">9. Define and compare diabetes </w:t>
      </w:r>
      <w:proofErr w:type="spellStart"/>
      <w:r>
        <w:rPr>
          <w:rFonts w:ascii="Times New Roman" w:hAnsi="Times New Roman" w:cs="Times New Roman"/>
          <w:sz w:val="24"/>
          <w:szCs w:val="24"/>
        </w:rPr>
        <w:t>inspidus</w:t>
      </w:r>
      <w:proofErr w:type="spellEnd"/>
      <w:r>
        <w:rPr>
          <w:rFonts w:ascii="Times New Roman" w:hAnsi="Times New Roman" w:cs="Times New Roman"/>
          <w:sz w:val="24"/>
          <w:szCs w:val="24"/>
        </w:rPr>
        <w:t xml:space="preserve"> with diabetes mellitus.</w:t>
      </w:r>
    </w:p>
    <w:p w:rsidR="00213C65" w:rsidRPr="00213C65" w:rsidRDefault="00213C65" w:rsidP="00213C65">
      <w:pPr>
        <w:spacing w:line="480" w:lineRule="auto"/>
        <w:rPr>
          <w:rFonts w:ascii="Times New Roman" w:hAnsi="Times New Roman" w:cs="Times New Roman"/>
          <w:sz w:val="24"/>
          <w:szCs w:val="24"/>
        </w:rPr>
      </w:pPr>
      <w:r w:rsidRPr="00213C65">
        <w:rPr>
          <w:rFonts w:ascii="Times New Roman" w:hAnsi="Times New Roman" w:cs="Times New Roman"/>
          <w:sz w:val="24"/>
          <w:szCs w:val="24"/>
        </w:rPr>
        <w:t>Diabetes insipidus (DI) is a condition in which the kidneys are unable to concentrate urine, leading to the excessive excretion of large volumes of dilute urine (polyuria) and an intense feeling of thirst (polydipsia). This occurs either because the brain does not produce enough antidiuretic hormone (ADH) in the case of central or neurogenic DI, or because the kidneys do not respond properly to ADH in the case of nephrogenic DI. Blood glucose levels in DI are usually normal, and the urine does not contain glucose. The main complications arise from dehydration and electrolyte imbalances if fluid intake does not keep up with urinary losses.</w:t>
      </w:r>
    </w:p>
    <w:p w:rsidR="00213C65" w:rsidRPr="00213C65" w:rsidRDefault="00213C65" w:rsidP="00213C65">
      <w:pPr>
        <w:spacing w:line="480" w:lineRule="auto"/>
        <w:rPr>
          <w:rFonts w:ascii="Times New Roman" w:hAnsi="Times New Roman" w:cs="Times New Roman"/>
          <w:sz w:val="24"/>
          <w:szCs w:val="24"/>
        </w:rPr>
      </w:pPr>
    </w:p>
    <w:p w:rsidR="00213C65" w:rsidRDefault="00213C65" w:rsidP="00213C65">
      <w:pPr>
        <w:spacing w:line="480" w:lineRule="auto"/>
        <w:rPr>
          <w:rFonts w:ascii="Times New Roman" w:hAnsi="Times New Roman" w:cs="Times New Roman"/>
          <w:sz w:val="24"/>
          <w:szCs w:val="24"/>
        </w:rPr>
      </w:pPr>
      <w:r w:rsidRPr="00213C65">
        <w:rPr>
          <w:rFonts w:ascii="Times New Roman" w:hAnsi="Times New Roman" w:cs="Times New Roman"/>
          <w:sz w:val="24"/>
          <w:szCs w:val="24"/>
        </w:rPr>
        <w:lastRenderedPageBreak/>
        <w:t xml:space="preserve">Diabetes mellitus (DM), on the other hand, is a metabolic disorder characterized by persistently high blood glucose levels (hyperglycemia) resulting from either a lack of insulin production by the </w:t>
      </w:r>
      <w:r>
        <w:rPr>
          <w:rFonts w:ascii="Times New Roman" w:hAnsi="Times New Roman" w:cs="Times New Roman"/>
          <w:sz w:val="24"/>
          <w:szCs w:val="24"/>
        </w:rPr>
        <w:t xml:space="preserve">pancreas as in type 1. </w:t>
      </w:r>
      <w:proofErr w:type="gramStart"/>
      <w:r>
        <w:rPr>
          <w:rFonts w:ascii="Times New Roman" w:hAnsi="Times New Roman" w:cs="Times New Roman"/>
          <w:sz w:val="24"/>
          <w:szCs w:val="24"/>
        </w:rPr>
        <w:t xml:space="preserve">Or </w:t>
      </w:r>
      <w:bookmarkStart w:id="0" w:name="_GoBack"/>
      <w:bookmarkEnd w:id="0"/>
      <w:r>
        <w:rPr>
          <w:rFonts w:ascii="Times New Roman" w:hAnsi="Times New Roman" w:cs="Times New Roman"/>
          <w:sz w:val="24"/>
          <w:szCs w:val="24"/>
        </w:rPr>
        <w:t xml:space="preserve"> r</w:t>
      </w:r>
      <w:r w:rsidRPr="00213C65">
        <w:rPr>
          <w:rFonts w:ascii="Times New Roman" w:hAnsi="Times New Roman" w:cs="Times New Roman"/>
          <w:sz w:val="24"/>
          <w:szCs w:val="24"/>
        </w:rPr>
        <w:t>educed</w:t>
      </w:r>
      <w:proofErr w:type="gramEnd"/>
      <w:r w:rsidRPr="00213C65">
        <w:rPr>
          <w:rFonts w:ascii="Times New Roman" w:hAnsi="Times New Roman" w:cs="Times New Roman"/>
          <w:sz w:val="24"/>
          <w:szCs w:val="24"/>
        </w:rPr>
        <w:t xml:space="preserve"> responsiveness of the body’s cells to insulin combined with inadequate insulin secretion, as in type 2. Common symptoms include polyuria, polydipsia, polyphagia (increased hunger), weight loss in type 1 DM, fatigue, and blurred vision. Urine in DM is often concentrated and may contain glucose (glycosuria) when blood sugar levels exceed the kidney’s threshold for reabsorption. If uncontrolled, DM can lead to serious complications such as diabetic retinopathy, nephropathy, neuropathy, and cardiovascular disease</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"/>
          <w:id w:val="-832750337"/>
          <w:placeholder>
            <w:docPart w:val="DefaultPlaceholder_-1854013440"/>
          </w:placeholder>
        </w:sdtPr>
        <w:sdtContent>
          <w:r w:rsidR="008A68B6" w:rsidRPr="008A68B6">
            <w:rPr>
              <w:rFonts w:ascii="Times New Roman" w:hAnsi="Times New Roman" w:cs="Times New Roman"/>
              <w:color w:val="000000"/>
              <w:sz w:val="24"/>
              <w:szCs w:val="24"/>
            </w:rPr>
            <w:t>(</w:t>
          </w:r>
          <w:proofErr w:type="spellStart"/>
          <w:r w:rsidR="008A68B6" w:rsidRPr="008A68B6">
            <w:rPr>
              <w:rFonts w:ascii="Times New Roman" w:hAnsi="Times New Roman" w:cs="Times New Roman"/>
              <w:color w:val="000000"/>
              <w:sz w:val="24"/>
              <w:szCs w:val="24"/>
            </w:rPr>
            <w:t>Bais</w:t>
          </w:r>
          <w:proofErr w:type="spellEnd"/>
          <w:r w:rsidR="008A68B6" w:rsidRPr="008A68B6">
            <w:rPr>
              <w:rFonts w:ascii="Times New Roman" w:hAnsi="Times New Roman" w:cs="Times New Roman"/>
              <w:color w:val="000000"/>
              <w:sz w:val="24"/>
              <w:szCs w:val="24"/>
            </w:rPr>
            <w:t xml:space="preserve"> et al., 2025)</w:t>
          </w:r>
        </w:sdtContent>
      </w:sdt>
      <w:r w:rsidRPr="00213C65">
        <w:rPr>
          <w:rFonts w:ascii="Times New Roman" w:hAnsi="Times New Roman" w:cs="Times New Roman"/>
          <w:sz w:val="24"/>
          <w:szCs w:val="24"/>
        </w:rPr>
        <w:t>.</w:t>
      </w:r>
    </w:p>
    <w:p w:rsidR="008A68B6" w:rsidRDefault="0017211F" w:rsidP="00625821">
      <w:pPr>
        <w:spacing w:line="480" w:lineRule="auto"/>
        <w:rPr>
          <w:rFonts w:ascii="Times New Roman" w:hAnsi="Times New Roman" w:cs="Times New Roman"/>
          <w:sz w:val="24"/>
          <w:szCs w:val="24"/>
        </w:rPr>
      </w:pPr>
      <w:r>
        <w:rPr>
          <w:rFonts w:ascii="Times New Roman" w:hAnsi="Times New Roman" w:cs="Times New Roman"/>
          <w:sz w:val="24"/>
          <w:szCs w:val="24"/>
        </w:rPr>
        <w:t>10. Name two endocrine glands that are important in the body’s response to stress.</w:t>
      </w:r>
    </w:p>
    <w:p w:rsidR="008A68B6" w:rsidRPr="008A68B6" w:rsidRDefault="008A68B6" w:rsidP="008A68B6">
      <w:pPr>
        <w:spacing w:line="480" w:lineRule="auto"/>
        <w:rPr>
          <w:rFonts w:ascii="Times New Roman" w:hAnsi="Times New Roman" w:cs="Times New Roman"/>
          <w:sz w:val="24"/>
          <w:szCs w:val="24"/>
        </w:rPr>
      </w:pPr>
      <w:r w:rsidRPr="008A68B6">
        <w:rPr>
          <w:rFonts w:ascii="Times New Roman" w:hAnsi="Times New Roman" w:cs="Times New Roman"/>
          <w:sz w:val="24"/>
          <w:szCs w:val="24"/>
        </w:rPr>
        <w:t xml:space="preserve">Adrenal </w:t>
      </w:r>
      <w:proofErr w:type="gramStart"/>
      <w:r w:rsidRPr="008A68B6">
        <w:rPr>
          <w:rFonts w:ascii="Times New Roman" w:hAnsi="Times New Roman" w:cs="Times New Roman"/>
          <w:sz w:val="24"/>
          <w:szCs w:val="24"/>
        </w:rPr>
        <w:t xml:space="preserve">glands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8A68B6">
        <w:rPr>
          <w:rFonts w:ascii="Times New Roman" w:hAnsi="Times New Roman" w:cs="Times New Roman"/>
          <w:sz w:val="24"/>
          <w:szCs w:val="24"/>
        </w:rPr>
        <w:t>They release stress hormones such as cortisol, adrenaline (epinephrine), and noradrenaline (norepinephrine), which help mobilize energy, increase heart rate, and prepare the body for a fight</w:t>
      </w:r>
      <w:r>
        <w:rPr>
          <w:rFonts w:ascii="Times New Roman" w:hAnsi="Times New Roman" w:cs="Times New Roman"/>
          <w:sz w:val="24"/>
          <w:szCs w:val="24"/>
        </w:rPr>
        <w:t xml:space="preserve"> </w:t>
      </w:r>
      <w:r w:rsidRPr="008A68B6">
        <w:rPr>
          <w:rFonts w:ascii="Times New Roman" w:hAnsi="Times New Roman" w:cs="Times New Roman"/>
          <w:sz w:val="24"/>
          <w:szCs w:val="24"/>
        </w:rPr>
        <w:t>or</w:t>
      </w:r>
      <w:r>
        <w:rPr>
          <w:rFonts w:ascii="Times New Roman" w:hAnsi="Times New Roman" w:cs="Times New Roman"/>
          <w:sz w:val="24"/>
          <w:szCs w:val="24"/>
        </w:rPr>
        <w:t xml:space="preserve"> </w:t>
      </w:r>
      <w:r w:rsidRPr="008A68B6">
        <w:rPr>
          <w:rFonts w:ascii="Times New Roman" w:hAnsi="Times New Roman" w:cs="Times New Roman"/>
          <w:sz w:val="24"/>
          <w:szCs w:val="24"/>
        </w:rPr>
        <w:t>flight response</w:t>
      </w:r>
      <w:sdt>
        <w:sdtPr>
          <w:rPr>
            <w:rFonts w:ascii="Times New Roman" w:hAnsi="Times New Roman" w:cs="Times New Roman"/>
            <w:color w:val="000000"/>
            <w:sz w:val="24"/>
            <w:szCs w:val="24"/>
          </w:rPr>
          <w:tag w:val="MENDELEY_CITATION_v3_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"/>
          <w:id w:val="1384675880"/>
          <w:placeholder>
            <w:docPart w:val="DefaultPlaceholder_-1854013440"/>
          </w:placeholder>
        </w:sdtPr>
        <w:sdtContent>
          <w:r w:rsidRPr="008A68B6">
            <w:rPr>
              <w:rFonts w:ascii="Times New Roman" w:hAnsi="Times New Roman" w:cs="Times New Roman"/>
              <w:color w:val="000000"/>
              <w:sz w:val="24"/>
              <w:szCs w:val="24"/>
            </w:rPr>
            <w:t>(n.d.)</w:t>
          </w:r>
        </w:sdtContent>
      </w:sdt>
      <w:r w:rsidRPr="008A68B6">
        <w:rPr>
          <w:rFonts w:ascii="Times New Roman" w:hAnsi="Times New Roman" w:cs="Times New Roman"/>
          <w:sz w:val="24"/>
          <w:szCs w:val="24"/>
        </w:rPr>
        <w:t>.</w:t>
      </w:r>
    </w:p>
    <w:p w:rsidR="008A68B6" w:rsidRPr="00CB3E88" w:rsidRDefault="008A68B6" w:rsidP="008A68B6">
      <w:pPr>
        <w:spacing w:line="480" w:lineRule="auto"/>
        <w:rPr>
          <w:rFonts w:ascii="Times New Roman" w:hAnsi="Times New Roman" w:cs="Times New Roman"/>
          <w:sz w:val="24"/>
          <w:szCs w:val="24"/>
        </w:rPr>
      </w:pPr>
      <w:r w:rsidRPr="008A68B6">
        <w:rPr>
          <w:rFonts w:ascii="Times New Roman" w:hAnsi="Times New Roman" w:cs="Times New Roman"/>
          <w:sz w:val="24"/>
          <w:szCs w:val="24"/>
        </w:rPr>
        <w:t>Pituitary gland</w:t>
      </w:r>
      <w:r>
        <w:rPr>
          <w:rFonts w:ascii="Times New Roman" w:hAnsi="Times New Roman" w:cs="Times New Roman"/>
          <w:sz w:val="24"/>
          <w:szCs w:val="24"/>
        </w:rPr>
        <w:t xml:space="preserve">: </w:t>
      </w:r>
      <w:r w:rsidRPr="008A68B6">
        <w:rPr>
          <w:rFonts w:ascii="Times New Roman" w:hAnsi="Times New Roman" w:cs="Times New Roman"/>
          <w:sz w:val="24"/>
          <w:szCs w:val="24"/>
        </w:rPr>
        <w:t xml:space="preserve"> </w:t>
      </w:r>
      <w:r>
        <w:rPr>
          <w:rFonts w:ascii="Times New Roman" w:hAnsi="Times New Roman" w:cs="Times New Roman"/>
          <w:sz w:val="24"/>
          <w:szCs w:val="24"/>
        </w:rPr>
        <w:t>Also</w:t>
      </w:r>
      <w:r w:rsidRPr="008A68B6">
        <w:rPr>
          <w:rFonts w:ascii="Times New Roman" w:hAnsi="Times New Roman" w:cs="Times New Roman"/>
          <w:sz w:val="24"/>
          <w:szCs w:val="24"/>
        </w:rPr>
        <w:t xml:space="preserve"> called the master gland, it secretes adrenocorticotropic hormone (ACTH), which stimulates the adrenal cortex to release cortisol during stress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"/>
          <w:id w:val="-1780403510"/>
          <w:placeholder>
            <w:docPart w:val="CEB05FF6AEB14DEE9870CEE671E2C71E"/>
          </w:placeholder>
        </w:sdtPr>
        <w:sdtContent>
          <w:r w:rsidRPr="008A68B6">
            <w:rPr>
              <w:rFonts w:eastAsia="Times New Roman"/>
              <w:color w:val="000000"/>
              <w:sz w:val="24"/>
            </w:rPr>
            <w:t xml:space="preserve">(Kennett &amp; </w:t>
          </w:r>
          <w:proofErr w:type="spellStart"/>
          <w:r w:rsidRPr="008A68B6">
            <w:rPr>
              <w:rFonts w:eastAsia="Times New Roman"/>
              <w:color w:val="000000"/>
              <w:sz w:val="24"/>
            </w:rPr>
            <w:t>Mckee</w:t>
          </w:r>
          <w:proofErr w:type="spellEnd"/>
          <w:r w:rsidRPr="008A68B6">
            <w:rPr>
              <w:rFonts w:eastAsia="Times New Roman"/>
              <w:color w:val="000000"/>
              <w:sz w:val="24"/>
            </w:rPr>
            <w:t xml:space="preserve"> et al., 2012)</w:t>
          </w:r>
        </w:sdtContent>
      </w:sdt>
      <w:r w:rsidRPr="008A68B6">
        <w:rPr>
          <w:rFonts w:ascii="Times New Roman" w:hAnsi="Times New Roman" w:cs="Times New Roman"/>
          <w:sz w:val="24"/>
          <w:szCs w:val="24"/>
        </w:rPr>
        <w:t>.</w:t>
      </w:r>
    </w:p>
    <w:sectPr w:rsidR="008A68B6" w:rsidRPr="00CB3E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06E08"/>
    <w:multiLevelType w:val="hybridMultilevel"/>
    <w:tmpl w:val="0DFCD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790CD9"/>
    <w:multiLevelType w:val="hybridMultilevel"/>
    <w:tmpl w:val="8B3C1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37128"/>
    <w:multiLevelType w:val="hybridMultilevel"/>
    <w:tmpl w:val="9C3C2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910C0A"/>
    <w:multiLevelType w:val="hybridMultilevel"/>
    <w:tmpl w:val="25929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DA5"/>
    <w:rsid w:val="0017211F"/>
    <w:rsid w:val="001776F5"/>
    <w:rsid w:val="00213C65"/>
    <w:rsid w:val="002A0050"/>
    <w:rsid w:val="00310411"/>
    <w:rsid w:val="00440DA5"/>
    <w:rsid w:val="00453F5C"/>
    <w:rsid w:val="00495D9E"/>
    <w:rsid w:val="00625821"/>
    <w:rsid w:val="00661315"/>
    <w:rsid w:val="00711FC9"/>
    <w:rsid w:val="007637C9"/>
    <w:rsid w:val="007F63DF"/>
    <w:rsid w:val="008963B1"/>
    <w:rsid w:val="008A68B6"/>
    <w:rsid w:val="008F3C55"/>
    <w:rsid w:val="00A148B3"/>
    <w:rsid w:val="00CB3E88"/>
    <w:rsid w:val="00D85499"/>
    <w:rsid w:val="00F31D72"/>
    <w:rsid w:val="00F4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5E714"/>
  <w15:chartTrackingRefBased/>
  <w15:docId w15:val="{FABF4803-CA6E-4933-9CCC-3ADBC68E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315"/>
    <w:pPr>
      <w:ind w:left="720"/>
      <w:contextualSpacing/>
    </w:pPr>
  </w:style>
  <w:style w:type="character" w:styleId="PlaceholderText">
    <w:name w:val="Placeholder Text"/>
    <w:basedOn w:val="DefaultParagraphFont"/>
    <w:uiPriority w:val="99"/>
    <w:semiHidden/>
    <w:rsid w:val="0017211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58471">
      <w:bodyDiv w:val="1"/>
      <w:marLeft w:val="0"/>
      <w:marRight w:val="0"/>
      <w:marTop w:val="0"/>
      <w:marBottom w:val="0"/>
      <w:divBdr>
        <w:top w:val="none" w:sz="0" w:space="0" w:color="auto"/>
        <w:left w:val="none" w:sz="0" w:space="0" w:color="auto"/>
        <w:bottom w:val="none" w:sz="0" w:space="0" w:color="auto"/>
        <w:right w:val="none" w:sz="0" w:space="0" w:color="auto"/>
      </w:divBdr>
    </w:div>
    <w:div w:id="32853916">
      <w:bodyDiv w:val="1"/>
      <w:marLeft w:val="0"/>
      <w:marRight w:val="0"/>
      <w:marTop w:val="0"/>
      <w:marBottom w:val="0"/>
      <w:divBdr>
        <w:top w:val="none" w:sz="0" w:space="0" w:color="auto"/>
        <w:left w:val="none" w:sz="0" w:space="0" w:color="auto"/>
        <w:bottom w:val="none" w:sz="0" w:space="0" w:color="auto"/>
        <w:right w:val="none" w:sz="0" w:space="0" w:color="auto"/>
      </w:divBdr>
    </w:div>
    <w:div w:id="45376936">
      <w:bodyDiv w:val="1"/>
      <w:marLeft w:val="0"/>
      <w:marRight w:val="0"/>
      <w:marTop w:val="0"/>
      <w:marBottom w:val="0"/>
      <w:divBdr>
        <w:top w:val="none" w:sz="0" w:space="0" w:color="auto"/>
        <w:left w:val="none" w:sz="0" w:space="0" w:color="auto"/>
        <w:bottom w:val="none" w:sz="0" w:space="0" w:color="auto"/>
        <w:right w:val="none" w:sz="0" w:space="0" w:color="auto"/>
      </w:divBdr>
    </w:div>
    <w:div w:id="63795553">
      <w:bodyDiv w:val="1"/>
      <w:marLeft w:val="0"/>
      <w:marRight w:val="0"/>
      <w:marTop w:val="0"/>
      <w:marBottom w:val="0"/>
      <w:divBdr>
        <w:top w:val="none" w:sz="0" w:space="0" w:color="auto"/>
        <w:left w:val="none" w:sz="0" w:space="0" w:color="auto"/>
        <w:bottom w:val="none" w:sz="0" w:space="0" w:color="auto"/>
        <w:right w:val="none" w:sz="0" w:space="0" w:color="auto"/>
      </w:divBdr>
    </w:div>
    <w:div w:id="65302875">
      <w:bodyDiv w:val="1"/>
      <w:marLeft w:val="0"/>
      <w:marRight w:val="0"/>
      <w:marTop w:val="0"/>
      <w:marBottom w:val="0"/>
      <w:divBdr>
        <w:top w:val="none" w:sz="0" w:space="0" w:color="auto"/>
        <w:left w:val="none" w:sz="0" w:space="0" w:color="auto"/>
        <w:bottom w:val="none" w:sz="0" w:space="0" w:color="auto"/>
        <w:right w:val="none" w:sz="0" w:space="0" w:color="auto"/>
      </w:divBdr>
    </w:div>
    <w:div w:id="105001793">
      <w:bodyDiv w:val="1"/>
      <w:marLeft w:val="0"/>
      <w:marRight w:val="0"/>
      <w:marTop w:val="0"/>
      <w:marBottom w:val="0"/>
      <w:divBdr>
        <w:top w:val="none" w:sz="0" w:space="0" w:color="auto"/>
        <w:left w:val="none" w:sz="0" w:space="0" w:color="auto"/>
        <w:bottom w:val="none" w:sz="0" w:space="0" w:color="auto"/>
        <w:right w:val="none" w:sz="0" w:space="0" w:color="auto"/>
      </w:divBdr>
    </w:div>
    <w:div w:id="135605124">
      <w:bodyDiv w:val="1"/>
      <w:marLeft w:val="0"/>
      <w:marRight w:val="0"/>
      <w:marTop w:val="0"/>
      <w:marBottom w:val="0"/>
      <w:divBdr>
        <w:top w:val="none" w:sz="0" w:space="0" w:color="auto"/>
        <w:left w:val="none" w:sz="0" w:space="0" w:color="auto"/>
        <w:bottom w:val="none" w:sz="0" w:space="0" w:color="auto"/>
        <w:right w:val="none" w:sz="0" w:space="0" w:color="auto"/>
      </w:divBdr>
    </w:div>
    <w:div w:id="144976033">
      <w:bodyDiv w:val="1"/>
      <w:marLeft w:val="0"/>
      <w:marRight w:val="0"/>
      <w:marTop w:val="0"/>
      <w:marBottom w:val="0"/>
      <w:divBdr>
        <w:top w:val="none" w:sz="0" w:space="0" w:color="auto"/>
        <w:left w:val="none" w:sz="0" w:space="0" w:color="auto"/>
        <w:bottom w:val="none" w:sz="0" w:space="0" w:color="auto"/>
        <w:right w:val="none" w:sz="0" w:space="0" w:color="auto"/>
      </w:divBdr>
    </w:div>
    <w:div w:id="172033146">
      <w:bodyDiv w:val="1"/>
      <w:marLeft w:val="0"/>
      <w:marRight w:val="0"/>
      <w:marTop w:val="0"/>
      <w:marBottom w:val="0"/>
      <w:divBdr>
        <w:top w:val="none" w:sz="0" w:space="0" w:color="auto"/>
        <w:left w:val="none" w:sz="0" w:space="0" w:color="auto"/>
        <w:bottom w:val="none" w:sz="0" w:space="0" w:color="auto"/>
        <w:right w:val="none" w:sz="0" w:space="0" w:color="auto"/>
      </w:divBdr>
    </w:div>
    <w:div w:id="184902497">
      <w:bodyDiv w:val="1"/>
      <w:marLeft w:val="0"/>
      <w:marRight w:val="0"/>
      <w:marTop w:val="0"/>
      <w:marBottom w:val="0"/>
      <w:divBdr>
        <w:top w:val="none" w:sz="0" w:space="0" w:color="auto"/>
        <w:left w:val="none" w:sz="0" w:space="0" w:color="auto"/>
        <w:bottom w:val="none" w:sz="0" w:space="0" w:color="auto"/>
        <w:right w:val="none" w:sz="0" w:space="0" w:color="auto"/>
      </w:divBdr>
    </w:div>
    <w:div w:id="213002530">
      <w:bodyDiv w:val="1"/>
      <w:marLeft w:val="0"/>
      <w:marRight w:val="0"/>
      <w:marTop w:val="0"/>
      <w:marBottom w:val="0"/>
      <w:divBdr>
        <w:top w:val="none" w:sz="0" w:space="0" w:color="auto"/>
        <w:left w:val="none" w:sz="0" w:space="0" w:color="auto"/>
        <w:bottom w:val="none" w:sz="0" w:space="0" w:color="auto"/>
        <w:right w:val="none" w:sz="0" w:space="0" w:color="auto"/>
      </w:divBdr>
    </w:div>
    <w:div w:id="227572887">
      <w:bodyDiv w:val="1"/>
      <w:marLeft w:val="0"/>
      <w:marRight w:val="0"/>
      <w:marTop w:val="0"/>
      <w:marBottom w:val="0"/>
      <w:divBdr>
        <w:top w:val="none" w:sz="0" w:space="0" w:color="auto"/>
        <w:left w:val="none" w:sz="0" w:space="0" w:color="auto"/>
        <w:bottom w:val="none" w:sz="0" w:space="0" w:color="auto"/>
        <w:right w:val="none" w:sz="0" w:space="0" w:color="auto"/>
      </w:divBdr>
    </w:div>
    <w:div w:id="229195191">
      <w:bodyDiv w:val="1"/>
      <w:marLeft w:val="0"/>
      <w:marRight w:val="0"/>
      <w:marTop w:val="0"/>
      <w:marBottom w:val="0"/>
      <w:divBdr>
        <w:top w:val="none" w:sz="0" w:space="0" w:color="auto"/>
        <w:left w:val="none" w:sz="0" w:space="0" w:color="auto"/>
        <w:bottom w:val="none" w:sz="0" w:space="0" w:color="auto"/>
        <w:right w:val="none" w:sz="0" w:space="0" w:color="auto"/>
      </w:divBdr>
    </w:div>
    <w:div w:id="235481512">
      <w:bodyDiv w:val="1"/>
      <w:marLeft w:val="0"/>
      <w:marRight w:val="0"/>
      <w:marTop w:val="0"/>
      <w:marBottom w:val="0"/>
      <w:divBdr>
        <w:top w:val="none" w:sz="0" w:space="0" w:color="auto"/>
        <w:left w:val="none" w:sz="0" w:space="0" w:color="auto"/>
        <w:bottom w:val="none" w:sz="0" w:space="0" w:color="auto"/>
        <w:right w:val="none" w:sz="0" w:space="0" w:color="auto"/>
      </w:divBdr>
    </w:div>
    <w:div w:id="300498759">
      <w:bodyDiv w:val="1"/>
      <w:marLeft w:val="0"/>
      <w:marRight w:val="0"/>
      <w:marTop w:val="0"/>
      <w:marBottom w:val="0"/>
      <w:divBdr>
        <w:top w:val="none" w:sz="0" w:space="0" w:color="auto"/>
        <w:left w:val="none" w:sz="0" w:space="0" w:color="auto"/>
        <w:bottom w:val="none" w:sz="0" w:space="0" w:color="auto"/>
        <w:right w:val="none" w:sz="0" w:space="0" w:color="auto"/>
      </w:divBdr>
    </w:div>
    <w:div w:id="326132129">
      <w:bodyDiv w:val="1"/>
      <w:marLeft w:val="0"/>
      <w:marRight w:val="0"/>
      <w:marTop w:val="0"/>
      <w:marBottom w:val="0"/>
      <w:divBdr>
        <w:top w:val="none" w:sz="0" w:space="0" w:color="auto"/>
        <w:left w:val="none" w:sz="0" w:space="0" w:color="auto"/>
        <w:bottom w:val="none" w:sz="0" w:space="0" w:color="auto"/>
        <w:right w:val="none" w:sz="0" w:space="0" w:color="auto"/>
      </w:divBdr>
    </w:div>
    <w:div w:id="357513935">
      <w:bodyDiv w:val="1"/>
      <w:marLeft w:val="0"/>
      <w:marRight w:val="0"/>
      <w:marTop w:val="0"/>
      <w:marBottom w:val="0"/>
      <w:divBdr>
        <w:top w:val="none" w:sz="0" w:space="0" w:color="auto"/>
        <w:left w:val="none" w:sz="0" w:space="0" w:color="auto"/>
        <w:bottom w:val="none" w:sz="0" w:space="0" w:color="auto"/>
        <w:right w:val="none" w:sz="0" w:space="0" w:color="auto"/>
      </w:divBdr>
    </w:div>
    <w:div w:id="374887541">
      <w:bodyDiv w:val="1"/>
      <w:marLeft w:val="0"/>
      <w:marRight w:val="0"/>
      <w:marTop w:val="0"/>
      <w:marBottom w:val="0"/>
      <w:divBdr>
        <w:top w:val="none" w:sz="0" w:space="0" w:color="auto"/>
        <w:left w:val="none" w:sz="0" w:space="0" w:color="auto"/>
        <w:bottom w:val="none" w:sz="0" w:space="0" w:color="auto"/>
        <w:right w:val="none" w:sz="0" w:space="0" w:color="auto"/>
      </w:divBdr>
    </w:div>
    <w:div w:id="434061974">
      <w:bodyDiv w:val="1"/>
      <w:marLeft w:val="0"/>
      <w:marRight w:val="0"/>
      <w:marTop w:val="0"/>
      <w:marBottom w:val="0"/>
      <w:divBdr>
        <w:top w:val="none" w:sz="0" w:space="0" w:color="auto"/>
        <w:left w:val="none" w:sz="0" w:space="0" w:color="auto"/>
        <w:bottom w:val="none" w:sz="0" w:space="0" w:color="auto"/>
        <w:right w:val="none" w:sz="0" w:space="0" w:color="auto"/>
      </w:divBdr>
    </w:div>
    <w:div w:id="449326888">
      <w:bodyDiv w:val="1"/>
      <w:marLeft w:val="0"/>
      <w:marRight w:val="0"/>
      <w:marTop w:val="0"/>
      <w:marBottom w:val="0"/>
      <w:divBdr>
        <w:top w:val="none" w:sz="0" w:space="0" w:color="auto"/>
        <w:left w:val="none" w:sz="0" w:space="0" w:color="auto"/>
        <w:bottom w:val="none" w:sz="0" w:space="0" w:color="auto"/>
        <w:right w:val="none" w:sz="0" w:space="0" w:color="auto"/>
      </w:divBdr>
    </w:div>
    <w:div w:id="512959212">
      <w:bodyDiv w:val="1"/>
      <w:marLeft w:val="0"/>
      <w:marRight w:val="0"/>
      <w:marTop w:val="0"/>
      <w:marBottom w:val="0"/>
      <w:divBdr>
        <w:top w:val="none" w:sz="0" w:space="0" w:color="auto"/>
        <w:left w:val="none" w:sz="0" w:space="0" w:color="auto"/>
        <w:bottom w:val="none" w:sz="0" w:space="0" w:color="auto"/>
        <w:right w:val="none" w:sz="0" w:space="0" w:color="auto"/>
      </w:divBdr>
    </w:div>
    <w:div w:id="513610394">
      <w:bodyDiv w:val="1"/>
      <w:marLeft w:val="0"/>
      <w:marRight w:val="0"/>
      <w:marTop w:val="0"/>
      <w:marBottom w:val="0"/>
      <w:divBdr>
        <w:top w:val="none" w:sz="0" w:space="0" w:color="auto"/>
        <w:left w:val="none" w:sz="0" w:space="0" w:color="auto"/>
        <w:bottom w:val="none" w:sz="0" w:space="0" w:color="auto"/>
        <w:right w:val="none" w:sz="0" w:space="0" w:color="auto"/>
      </w:divBdr>
    </w:div>
    <w:div w:id="514737004">
      <w:bodyDiv w:val="1"/>
      <w:marLeft w:val="0"/>
      <w:marRight w:val="0"/>
      <w:marTop w:val="0"/>
      <w:marBottom w:val="0"/>
      <w:divBdr>
        <w:top w:val="none" w:sz="0" w:space="0" w:color="auto"/>
        <w:left w:val="none" w:sz="0" w:space="0" w:color="auto"/>
        <w:bottom w:val="none" w:sz="0" w:space="0" w:color="auto"/>
        <w:right w:val="none" w:sz="0" w:space="0" w:color="auto"/>
      </w:divBdr>
    </w:div>
    <w:div w:id="523712641">
      <w:bodyDiv w:val="1"/>
      <w:marLeft w:val="0"/>
      <w:marRight w:val="0"/>
      <w:marTop w:val="0"/>
      <w:marBottom w:val="0"/>
      <w:divBdr>
        <w:top w:val="none" w:sz="0" w:space="0" w:color="auto"/>
        <w:left w:val="none" w:sz="0" w:space="0" w:color="auto"/>
        <w:bottom w:val="none" w:sz="0" w:space="0" w:color="auto"/>
        <w:right w:val="none" w:sz="0" w:space="0" w:color="auto"/>
      </w:divBdr>
    </w:div>
    <w:div w:id="581991623">
      <w:bodyDiv w:val="1"/>
      <w:marLeft w:val="0"/>
      <w:marRight w:val="0"/>
      <w:marTop w:val="0"/>
      <w:marBottom w:val="0"/>
      <w:divBdr>
        <w:top w:val="none" w:sz="0" w:space="0" w:color="auto"/>
        <w:left w:val="none" w:sz="0" w:space="0" w:color="auto"/>
        <w:bottom w:val="none" w:sz="0" w:space="0" w:color="auto"/>
        <w:right w:val="none" w:sz="0" w:space="0" w:color="auto"/>
      </w:divBdr>
    </w:div>
    <w:div w:id="605695277">
      <w:bodyDiv w:val="1"/>
      <w:marLeft w:val="0"/>
      <w:marRight w:val="0"/>
      <w:marTop w:val="0"/>
      <w:marBottom w:val="0"/>
      <w:divBdr>
        <w:top w:val="none" w:sz="0" w:space="0" w:color="auto"/>
        <w:left w:val="none" w:sz="0" w:space="0" w:color="auto"/>
        <w:bottom w:val="none" w:sz="0" w:space="0" w:color="auto"/>
        <w:right w:val="none" w:sz="0" w:space="0" w:color="auto"/>
      </w:divBdr>
    </w:div>
    <w:div w:id="630940176">
      <w:bodyDiv w:val="1"/>
      <w:marLeft w:val="0"/>
      <w:marRight w:val="0"/>
      <w:marTop w:val="0"/>
      <w:marBottom w:val="0"/>
      <w:divBdr>
        <w:top w:val="none" w:sz="0" w:space="0" w:color="auto"/>
        <w:left w:val="none" w:sz="0" w:space="0" w:color="auto"/>
        <w:bottom w:val="none" w:sz="0" w:space="0" w:color="auto"/>
        <w:right w:val="none" w:sz="0" w:space="0" w:color="auto"/>
      </w:divBdr>
    </w:div>
    <w:div w:id="682391762">
      <w:bodyDiv w:val="1"/>
      <w:marLeft w:val="0"/>
      <w:marRight w:val="0"/>
      <w:marTop w:val="0"/>
      <w:marBottom w:val="0"/>
      <w:divBdr>
        <w:top w:val="none" w:sz="0" w:space="0" w:color="auto"/>
        <w:left w:val="none" w:sz="0" w:space="0" w:color="auto"/>
        <w:bottom w:val="none" w:sz="0" w:space="0" w:color="auto"/>
        <w:right w:val="none" w:sz="0" w:space="0" w:color="auto"/>
      </w:divBdr>
    </w:div>
    <w:div w:id="693119292">
      <w:bodyDiv w:val="1"/>
      <w:marLeft w:val="0"/>
      <w:marRight w:val="0"/>
      <w:marTop w:val="0"/>
      <w:marBottom w:val="0"/>
      <w:divBdr>
        <w:top w:val="none" w:sz="0" w:space="0" w:color="auto"/>
        <w:left w:val="none" w:sz="0" w:space="0" w:color="auto"/>
        <w:bottom w:val="none" w:sz="0" w:space="0" w:color="auto"/>
        <w:right w:val="none" w:sz="0" w:space="0" w:color="auto"/>
      </w:divBdr>
    </w:div>
    <w:div w:id="714501043">
      <w:bodyDiv w:val="1"/>
      <w:marLeft w:val="0"/>
      <w:marRight w:val="0"/>
      <w:marTop w:val="0"/>
      <w:marBottom w:val="0"/>
      <w:divBdr>
        <w:top w:val="none" w:sz="0" w:space="0" w:color="auto"/>
        <w:left w:val="none" w:sz="0" w:space="0" w:color="auto"/>
        <w:bottom w:val="none" w:sz="0" w:space="0" w:color="auto"/>
        <w:right w:val="none" w:sz="0" w:space="0" w:color="auto"/>
      </w:divBdr>
    </w:div>
    <w:div w:id="731003823">
      <w:bodyDiv w:val="1"/>
      <w:marLeft w:val="0"/>
      <w:marRight w:val="0"/>
      <w:marTop w:val="0"/>
      <w:marBottom w:val="0"/>
      <w:divBdr>
        <w:top w:val="none" w:sz="0" w:space="0" w:color="auto"/>
        <w:left w:val="none" w:sz="0" w:space="0" w:color="auto"/>
        <w:bottom w:val="none" w:sz="0" w:space="0" w:color="auto"/>
        <w:right w:val="none" w:sz="0" w:space="0" w:color="auto"/>
      </w:divBdr>
    </w:div>
    <w:div w:id="812601041">
      <w:bodyDiv w:val="1"/>
      <w:marLeft w:val="0"/>
      <w:marRight w:val="0"/>
      <w:marTop w:val="0"/>
      <w:marBottom w:val="0"/>
      <w:divBdr>
        <w:top w:val="none" w:sz="0" w:space="0" w:color="auto"/>
        <w:left w:val="none" w:sz="0" w:space="0" w:color="auto"/>
        <w:bottom w:val="none" w:sz="0" w:space="0" w:color="auto"/>
        <w:right w:val="none" w:sz="0" w:space="0" w:color="auto"/>
      </w:divBdr>
    </w:div>
    <w:div w:id="972633000">
      <w:bodyDiv w:val="1"/>
      <w:marLeft w:val="0"/>
      <w:marRight w:val="0"/>
      <w:marTop w:val="0"/>
      <w:marBottom w:val="0"/>
      <w:divBdr>
        <w:top w:val="none" w:sz="0" w:space="0" w:color="auto"/>
        <w:left w:val="none" w:sz="0" w:space="0" w:color="auto"/>
        <w:bottom w:val="none" w:sz="0" w:space="0" w:color="auto"/>
        <w:right w:val="none" w:sz="0" w:space="0" w:color="auto"/>
      </w:divBdr>
    </w:div>
    <w:div w:id="1068575411">
      <w:bodyDiv w:val="1"/>
      <w:marLeft w:val="0"/>
      <w:marRight w:val="0"/>
      <w:marTop w:val="0"/>
      <w:marBottom w:val="0"/>
      <w:divBdr>
        <w:top w:val="none" w:sz="0" w:space="0" w:color="auto"/>
        <w:left w:val="none" w:sz="0" w:space="0" w:color="auto"/>
        <w:bottom w:val="none" w:sz="0" w:space="0" w:color="auto"/>
        <w:right w:val="none" w:sz="0" w:space="0" w:color="auto"/>
      </w:divBdr>
    </w:div>
    <w:div w:id="1088698422">
      <w:bodyDiv w:val="1"/>
      <w:marLeft w:val="0"/>
      <w:marRight w:val="0"/>
      <w:marTop w:val="0"/>
      <w:marBottom w:val="0"/>
      <w:divBdr>
        <w:top w:val="none" w:sz="0" w:space="0" w:color="auto"/>
        <w:left w:val="none" w:sz="0" w:space="0" w:color="auto"/>
        <w:bottom w:val="none" w:sz="0" w:space="0" w:color="auto"/>
        <w:right w:val="none" w:sz="0" w:space="0" w:color="auto"/>
      </w:divBdr>
    </w:div>
    <w:div w:id="1110393622">
      <w:bodyDiv w:val="1"/>
      <w:marLeft w:val="0"/>
      <w:marRight w:val="0"/>
      <w:marTop w:val="0"/>
      <w:marBottom w:val="0"/>
      <w:divBdr>
        <w:top w:val="none" w:sz="0" w:space="0" w:color="auto"/>
        <w:left w:val="none" w:sz="0" w:space="0" w:color="auto"/>
        <w:bottom w:val="none" w:sz="0" w:space="0" w:color="auto"/>
        <w:right w:val="none" w:sz="0" w:space="0" w:color="auto"/>
      </w:divBdr>
    </w:div>
    <w:div w:id="1143700188">
      <w:bodyDiv w:val="1"/>
      <w:marLeft w:val="0"/>
      <w:marRight w:val="0"/>
      <w:marTop w:val="0"/>
      <w:marBottom w:val="0"/>
      <w:divBdr>
        <w:top w:val="none" w:sz="0" w:space="0" w:color="auto"/>
        <w:left w:val="none" w:sz="0" w:space="0" w:color="auto"/>
        <w:bottom w:val="none" w:sz="0" w:space="0" w:color="auto"/>
        <w:right w:val="none" w:sz="0" w:space="0" w:color="auto"/>
      </w:divBdr>
    </w:div>
    <w:div w:id="1175726675">
      <w:bodyDiv w:val="1"/>
      <w:marLeft w:val="0"/>
      <w:marRight w:val="0"/>
      <w:marTop w:val="0"/>
      <w:marBottom w:val="0"/>
      <w:divBdr>
        <w:top w:val="none" w:sz="0" w:space="0" w:color="auto"/>
        <w:left w:val="none" w:sz="0" w:space="0" w:color="auto"/>
        <w:bottom w:val="none" w:sz="0" w:space="0" w:color="auto"/>
        <w:right w:val="none" w:sz="0" w:space="0" w:color="auto"/>
      </w:divBdr>
    </w:div>
    <w:div w:id="1197425029">
      <w:bodyDiv w:val="1"/>
      <w:marLeft w:val="0"/>
      <w:marRight w:val="0"/>
      <w:marTop w:val="0"/>
      <w:marBottom w:val="0"/>
      <w:divBdr>
        <w:top w:val="none" w:sz="0" w:space="0" w:color="auto"/>
        <w:left w:val="none" w:sz="0" w:space="0" w:color="auto"/>
        <w:bottom w:val="none" w:sz="0" w:space="0" w:color="auto"/>
        <w:right w:val="none" w:sz="0" w:space="0" w:color="auto"/>
      </w:divBdr>
    </w:div>
    <w:div w:id="1222257065">
      <w:bodyDiv w:val="1"/>
      <w:marLeft w:val="0"/>
      <w:marRight w:val="0"/>
      <w:marTop w:val="0"/>
      <w:marBottom w:val="0"/>
      <w:divBdr>
        <w:top w:val="none" w:sz="0" w:space="0" w:color="auto"/>
        <w:left w:val="none" w:sz="0" w:space="0" w:color="auto"/>
        <w:bottom w:val="none" w:sz="0" w:space="0" w:color="auto"/>
        <w:right w:val="none" w:sz="0" w:space="0" w:color="auto"/>
      </w:divBdr>
    </w:div>
    <w:div w:id="1284849465">
      <w:bodyDiv w:val="1"/>
      <w:marLeft w:val="0"/>
      <w:marRight w:val="0"/>
      <w:marTop w:val="0"/>
      <w:marBottom w:val="0"/>
      <w:divBdr>
        <w:top w:val="none" w:sz="0" w:space="0" w:color="auto"/>
        <w:left w:val="none" w:sz="0" w:space="0" w:color="auto"/>
        <w:bottom w:val="none" w:sz="0" w:space="0" w:color="auto"/>
        <w:right w:val="none" w:sz="0" w:space="0" w:color="auto"/>
      </w:divBdr>
    </w:div>
    <w:div w:id="1295940237">
      <w:bodyDiv w:val="1"/>
      <w:marLeft w:val="0"/>
      <w:marRight w:val="0"/>
      <w:marTop w:val="0"/>
      <w:marBottom w:val="0"/>
      <w:divBdr>
        <w:top w:val="none" w:sz="0" w:space="0" w:color="auto"/>
        <w:left w:val="none" w:sz="0" w:space="0" w:color="auto"/>
        <w:bottom w:val="none" w:sz="0" w:space="0" w:color="auto"/>
        <w:right w:val="none" w:sz="0" w:space="0" w:color="auto"/>
      </w:divBdr>
    </w:div>
    <w:div w:id="1307934578">
      <w:bodyDiv w:val="1"/>
      <w:marLeft w:val="0"/>
      <w:marRight w:val="0"/>
      <w:marTop w:val="0"/>
      <w:marBottom w:val="0"/>
      <w:divBdr>
        <w:top w:val="none" w:sz="0" w:space="0" w:color="auto"/>
        <w:left w:val="none" w:sz="0" w:space="0" w:color="auto"/>
        <w:bottom w:val="none" w:sz="0" w:space="0" w:color="auto"/>
        <w:right w:val="none" w:sz="0" w:space="0" w:color="auto"/>
      </w:divBdr>
    </w:div>
    <w:div w:id="1401948055">
      <w:bodyDiv w:val="1"/>
      <w:marLeft w:val="0"/>
      <w:marRight w:val="0"/>
      <w:marTop w:val="0"/>
      <w:marBottom w:val="0"/>
      <w:divBdr>
        <w:top w:val="none" w:sz="0" w:space="0" w:color="auto"/>
        <w:left w:val="none" w:sz="0" w:space="0" w:color="auto"/>
        <w:bottom w:val="none" w:sz="0" w:space="0" w:color="auto"/>
        <w:right w:val="none" w:sz="0" w:space="0" w:color="auto"/>
      </w:divBdr>
    </w:div>
    <w:div w:id="1418286423">
      <w:bodyDiv w:val="1"/>
      <w:marLeft w:val="0"/>
      <w:marRight w:val="0"/>
      <w:marTop w:val="0"/>
      <w:marBottom w:val="0"/>
      <w:divBdr>
        <w:top w:val="none" w:sz="0" w:space="0" w:color="auto"/>
        <w:left w:val="none" w:sz="0" w:space="0" w:color="auto"/>
        <w:bottom w:val="none" w:sz="0" w:space="0" w:color="auto"/>
        <w:right w:val="none" w:sz="0" w:space="0" w:color="auto"/>
      </w:divBdr>
    </w:div>
    <w:div w:id="1437749866">
      <w:bodyDiv w:val="1"/>
      <w:marLeft w:val="0"/>
      <w:marRight w:val="0"/>
      <w:marTop w:val="0"/>
      <w:marBottom w:val="0"/>
      <w:divBdr>
        <w:top w:val="none" w:sz="0" w:space="0" w:color="auto"/>
        <w:left w:val="none" w:sz="0" w:space="0" w:color="auto"/>
        <w:bottom w:val="none" w:sz="0" w:space="0" w:color="auto"/>
        <w:right w:val="none" w:sz="0" w:space="0" w:color="auto"/>
      </w:divBdr>
    </w:div>
    <w:div w:id="1467624722">
      <w:bodyDiv w:val="1"/>
      <w:marLeft w:val="0"/>
      <w:marRight w:val="0"/>
      <w:marTop w:val="0"/>
      <w:marBottom w:val="0"/>
      <w:divBdr>
        <w:top w:val="none" w:sz="0" w:space="0" w:color="auto"/>
        <w:left w:val="none" w:sz="0" w:space="0" w:color="auto"/>
        <w:bottom w:val="none" w:sz="0" w:space="0" w:color="auto"/>
        <w:right w:val="none" w:sz="0" w:space="0" w:color="auto"/>
      </w:divBdr>
    </w:div>
    <w:div w:id="1496992394">
      <w:bodyDiv w:val="1"/>
      <w:marLeft w:val="0"/>
      <w:marRight w:val="0"/>
      <w:marTop w:val="0"/>
      <w:marBottom w:val="0"/>
      <w:divBdr>
        <w:top w:val="none" w:sz="0" w:space="0" w:color="auto"/>
        <w:left w:val="none" w:sz="0" w:space="0" w:color="auto"/>
        <w:bottom w:val="none" w:sz="0" w:space="0" w:color="auto"/>
        <w:right w:val="none" w:sz="0" w:space="0" w:color="auto"/>
      </w:divBdr>
    </w:div>
    <w:div w:id="1560282969">
      <w:bodyDiv w:val="1"/>
      <w:marLeft w:val="0"/>
      <w:marRight w:val="0"/>
      <w:marTop w:val="0"/>
      <w:marBottom w:val="0"/>
      <w:divBdr>
        <w:top w:val="none" w:sz="0" w:space="0" w:color="auto"/>
        <w:left w:val="none" w:sz="0" w:space="0" w:color="auto"/>
        <w:bottom w:val="none" w:sz="0" w:space="0" w:color="auto"/>
        <w:right w:val="none" w:sz="0" w:space="0" w:color="auto"/>
      </w:divBdr>
    </w:div>
    <w:div w:id="1578324466">
      <w:bodyDiv w:val="1"/>
      <w:marLeft w:val="0"/>
      <w:marRight w:val="0"/>
      <w:marTop w:val="0"/>
      <w:marBottom w:val="0"/>
      <w:divBdr>
        <w:top w:val="none" w:sz="0" w:space="0" w:color="auto"/>
        <w:left w:val="none" w:sz="0" w:space="0" w:color="auto"/>
        <w:bottom w:val="none" w:sz="0" w:space="0" w:color="auto"/>
        <w:right w:val="none" w:sz="0" w:space="0" w:color="auto"/>
      </w:divBdr>
    </w:div>
    <w:div w:id="1592352546">
      <w:bodyDiv w:val="1"/>
      <w:marLeft w:val="0"/>
      <w:marRight w:val="0"/>
      <w:marTop w:val="0"/>
      <w:marBottom w:val="0"/>
      <w:divBdr>
        <w:top w:val="none" w:sz="0" w:space="0" w:color="auto"/>
        <w:left w:val="none" w:sz="0" w:space="0" w:color="auto"/>
        <w:bottom w:val="none" w:sz="0" w:space="0" w:color="auto"/>
        <w:right w:val="none" w:sz="0" w:space="0" w:color="auto"/>
      </w:divBdr>
    </w:div>
    <w:div w:id="1727869957">
      <w:bodyDiv w:val="1"/>
      <w:marLeft w:val="0"/>
      <w:marRight w:val="0"/>
      <w:marTop w:val="0"/>
      <w:marBottom w:val="0"/>
      <w:divBdr>
        <w:top w:val="none" w:sz="0" w:space="0" w:color="auto"/>
        <w:left w:val="none" w:sz="0" w:space="0" w:color="auto"/>
        <w:bottom w:val="none" w:sz="0" w:space="0" w:color="auto"/>
        <w:right w:val="none" w:sz="0" w:space="0" w:color="auto"/>
      </w:divBdr>
    </w:div>
    <w:div w:id="1762722671">
      <w:bodyDiv w:val="1"/>
      <w:marLeft w:val="0"/>
      <w:marRight w:val="0"/>
      <w:marTop w:val="0"/>
      <w:marBottom w:val="0"/>
      <w:divBdr>
        <w:top w:val="none" w:sz="0" w:space="0" w:color="auto"/>
        <w:left w:val="none" w:sz="0" w:space="0" w:color="auto"/>
        <w:bottom w:val="none" w:sz="0" w:space="0" w:color="auto"/>
        <w:right w:val="none" w:sz="0" w:space="0" w:color="auto"/>
      </w:divBdr>
    </w:div>
    <w:div w:id="1774935339">
      <w:bodyDiv w:val="1"/>
      <w:marLeft w:val="0"/>
      <w:marRight w:val="0"/>
      <w:marTop w:val="0"/>
      <w:marBottom w:val="0"/>
      <w:divBdr>
        <w:top w:val="none" w:sz="0" w:space="0" w:color="auto"/>
        <w:left w:val="none" w:sz="0" w:space="0" w:color="auto"/>
        <w:bottom w:val="none" w:sz="0" w:space="0" w:color="auto"/>
        <w:right w:val="none" w:sz="0" w:space="0" w:color="auto"/>
      </w:divBdr>
    </w:div>
    <w:div w:id="1839225184">
      <w:bodyDiv w:val="1"/>
      <w:marLeft w:val="0"/>
      <w:marRight w:val="0"/>
      <w:marTop w:val="0"/>
      <w:marBottom w:val="0"/>
      <w:divBdr>
        <w:top w:val="none" w:sz="0" w:space="0" w:color="auto"/>
        <w:left w:val="none" w:sz="0" w:space="0" w:color="auto"/>
        <w:bottom w:val="none" w:sz="0" w:space="0" w:color="auto"/>
        <w:right w:val="none" w:sz="0" w:space="0" w:color="auto"/>
      </w:divBdr>
    </w:div>
    <w:div w:id="1880119840">
      <w:bodyDiv w:val="1"/>
      <w:marLeft w:val="0"/>
      <w:marRight w:val="0"/>
      <w:marTop w:val="0"/>
      <w:marBottom w:val="0"/>
      <w:divBdr>
        <w:top w:val="none" w:sz="0" w:space="0" w:color="auto"/>
        <w:left w:val="none" w:sz="0" w:space="0" w:color="auto"/>
        <w:bottom w:val="none" w:sz="0" w:space="0" w:color="auto"/>
        <w:right w:val="none" w:sz="0" w:space="0" w:color="auto"/>
      </w:divBdr>
    </w:div>
    <w:div w:id="1964918707">
      <w:bodyDiv w:val="1"/>
      <w:marLeft w:val="0"/>
      <w:marRight w:val="0"/>
      <w:marTop w:val="0"/>
      <w:marBottom w:val="0"/>
      <w:divBdr>
        <w:top w:val="none" w:sz="0" w:space="0" w:color="auto"/>
        <w:left w:val="none" w:sz="0" w:space="0" w:color="auto"/>
        <w:bottom w:val="none" w:sz="0" w:space="0" w:color="auto"/>
        <w:right w:val="none" w:sz="0" w:space="0" w:color="auto"/>
      </w:divBdr>
    </w:div>
    <w:div w:id="2018999602">
      <w:bodyDiv w:val="1"/>
      <w:marLeft w:val="0"/>
      <w:marRight w:val="0"/>
      <w:marTop w:val="0"/>
      <w:marBottom w:val="0"/>
      <w:divBdr>
        <w:top w:val="none" w:sz="0" w:space="0" w:color="auto"/>
        <w:left w:val="none" w:sz="0" w:space="0" w:color="auto"/>
        <w:bottom w:val="none" w:sz="0" w:space="0" w:color="auto"/>
        <w:right w:val="none" w:sz="0" w:space="0" w:color="auto"/>
      </w:divBdr>
    </w:div>
    <w:div w:id="211000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A668F539-CBA9-4F66-8224-0590C95164A4}"/>
      </w:docPartPr>
      <w:docPartBody>
        <w:p w:rsidR="00000000" w:rsidRDefault="00356698">
          <w:r w:rsidRPr="00155C9D">
            <w:rPr>
              <w:rStyle w:val="PlaceholderText"/>
            </w:rPr>
            <w:t>Click or tap here to enter text.</w:t>
          </w:r>
        </w:p>
      </w:docPartBody>
    </w:docPart>
    <w:docPart>
      <w:docPartPr>
        <w:name w:val="7C95FCD875D0410AAD794528B5E5B576"/>
        <w:category>
          <w:name w:val="General"/>
          <w:gallery w:val="placeholder"/>
        </w:category>
        <w:types>
          <w:type w:val="bbPlcHdr"/>
        </w:types>
        <w:behaviors>
          <w:behavior w:val="content"/>
        </w:behaviors>
        <w:guid w:val="{468FBDF8-2435-4DD7-9AE7-BA3AF7CAE53E}"/>
      </w:docPartPr>
      <w:docPartBody>
        <w:p w:rsidR="00000000" w:rsidRDefault="00356698" w:rsidP="00356698">
          <w:pPr>
            <w:pStyle w:val="7C95FCD875D0410AAD794528B5E5B576"/>
          </w:pPr>
          <w:r w:rsidRPr="00155C9D">
            <w:rPr>
              <w:rStyle w:val="PlaceholderText"/>
            </w:rPr>
            <w:t>Click or tap here to enter text.</w:t>
          </w:r>
        </w:p>
      </w:docPartBody>
    </w:docPart>
    <w:docPart>
      <w:docPartPr>
        <w:name w:val="CEB05FF6AEB14DEE9870CEE671E2C71E"/>
        <w:category>
          <w:name w:val="General"/>
          <w:gallery w:val="placeholder"/>
        </w:category>
        <w:types>
          <w:type w:val="bbPlcHdr"/>
        </w:types>
        <w:behaviors>
          <w:behavior w:val="content"/>
        </w:behaviors>
        <w:guid w:val="{D05E790E-E539-45DC-A1E2-1DDB66D8C1DE}"/>
      </w:docPartPr>
      <w:docPartBody>
        <w:p w:rsidR="00000000" w:rsidRDefault="00356698" w:rsidP="00356698">
          <w:pPr>
            <w:pStyle w:val="CEB05FF6AEB14DEE9870CEE671E2C71E"/>
          </w:pPr>
          <w:r w:rsidRPr="00155C9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698"/>
    <w:rsid w:val="00356698"/>
    <w:rsid w:val="008009A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6698"/>
    <w:rPr>
      <w:color w:val="808080"/>
    </w:rPr>
  </w:style>
  <w:style w:type="paragraph" w:customStyle="1" w:styleId="7C95FCD875D0410AAD794528B5E5B576">
    <w:name w:val="7C95FCD875D0410AAD794528B5E5B576"/>
    <w:rsid w:val="00356698"/>
  </w:style>
  <w:style w:type="paragraph" w:customStyle="1" w:styleId="CEB05FF6AEB14DEE9870CEE671E2C71E">
    <w:name w:val="CEB05FF6AEB14DEE9870CEE671E2C71E"/>
    <w:rsid w:val="003566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C51F1A-D140-45D1-BB7E-00F9662C16AE}">
  <we:reference id="wa104382081" version="1.55.1.0" store="en-US" storeType="OMEX"/>
  <we:alternateReferences>
    <we:reference id="wa104382081" version="1.55.1.0" store="" storeType="OMEX"/>
  </we:alternateReferences>
  <we:properties>
    <we:property name="MENDELEY_CITATIONS" value="[{&quot;citationID&quot;:&quot;MENDELEY_CITATION_206c914a-3e60-49c4-b0c2-d2fe42c68e83&quot;,&quot;citationItems&quot;:[{&quot;id&quot;:&quot;bd2777c3-5de3-5a8e-bed6-71f823a5ee40&quot;,&quot;itemData&quot;:{&quot;id&quot;:&quot;bd2777c3-5de3-5a8e-bed6-71f823a5ee40&quot;,&quot;issued&quot;:{&quot;date-parts&quot;:[[&quot;0&quot;]]},&quot;title&quot;:&quot;Hormone - Definition, Function and Diseases | Biology Dictionary&quot;,&quot;type&quot;:&quot;article&quot;},&quot;uris&quot;:[&quot;http://www.mendeley.com/documents/?uuid=0a9d7583-8841-4b17-b3f8-e59c7dc2f8f0&quot;],&quot;isTemporary&quot;:false,&quot;legacyDesktopId&quot;:&quot;0a9d7583-8841-4b17-b3f8-e59c7dc2f8f0&quot;}],&quot;properties&quot;:{&quot;noteIndex&quot;:0},&quot;isEdited&quot;:false,&quot;manualOverride&quot;:{&quot;citeprocText&quot;:&quot;(&lt;i&gt;Hormone - Definition, Function and Diseases | Biology Dictionary&lt;/i&gt;, n.d.)&quot;,&quot;isManuallyOverridden&quot;:false,&quot;manualOverrideText&quot;:&quot;&quot;},&quot;citationTag&quot;:&quot;MENDELEY_CITATION_v3_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&quot;},{&quot;citationID&quot;:&quot;MENDELEY_CITATION_681a52b3-caeb-4ab8-aed4-58703aae39a4&quot;,&quot;citationItems&quot;:[{&quot;id&quot;:&quot;8601ee4c-d10a-52dc-bb90-328d30fdd7d9&quot;,&quot;itemData&quot;:{&quot;DOI&quot;:&quot;10.1007/978-3-031-36789-2_3&quot;,&quot;ISBN&quot;:&quot;978-3-031-36789-2&quot;,&quot;abstract&quot;:&quot;Hormones are chemical mediators that act on target tissues at a distance from the endocrine glands that produce them. Hormones are classified according to their chemical structure in peptides/proteins and steroid hormones. Most hormones belong to the peptide/protein class, are hydrophilic, circulate in the bloodstream in their free form, and interact with membrane receptors, except for thyroid hormones. Steroid and thyroid hormones are lipophilic and need carrier proteins to increase their solubility in plasma, and bind to intracellular receptors. Membrane receptors are classified as receptors coupled to guanine-binding proteins (G-proteins), receptor tyrosine kinases, and receptors coupled to ion channels. Intracellular receptors bind to the DNA of target genes and regulate transcription by interacting with other transcription factors that stimulate or repress gene transcription.&quot;,&quot;author&quot;:[{&quot;dropping-particle&quot;:&quot;&quot;,&quot;family&quot;:&quot;Russo-Picasso&quot;,&quot;given&quot;:&quot;Maria Fabiana&quot;,&quot;non-dropping-particle&quot;:&quot;&quot;,&quot;parse-names&quot;:false,&quot;suffix&quot;:&quot;&quot;},{&quot;dropping-particle&quot;:&quot;&quot;,&quot;family&quot;:&quot;Springer&quot;,&quot;given&quot;:&quot;Erica&quot;,&quot;non-dropping-particle&quot;:&quot;&quot;,&quot;parse-names&quot;:false,&quot;suffix&quot;:&quot;&quot;}],&quot;editor&quot;:[{&quot;dropping-particle&quot;:&quot;&quot;,&quot;family&quot;:&quot;Musso&quot;,&quot;given&quot;:&quot;Carlos Guido&quot;,&quot;non-dropping-particle&quot;:&quot;&quot;,&quot;parse-names&quot;:false,&quot;suffix&quot;:&quot;&quot;},{&quot;dropping-particle&quot;:&quot;&quot;,&quot;family&quot;:&quot;Covic&quot;,&quot;given&quot;:&quot;Adrian&quot;,&quot;non-dropping-particle&quot;:&quot;&quot;,&quot;parse-names&quot;:false,&quot;suffix&quot;:&quot;&quot;}],&quot;id&quot;:&quot;8601ee4c-d10a-52dc-bb90-328d30fdd7d9&quot;,&quot;issued&quot;:{&quot;date-parts&quot;:[[&quot;2023&quot;]]},&quot;page&quot;:&quot;33-47&quot;,&quot;publisher&quot;:&quot;Springer International Publishing&quot;,&quot;publisher-place&quot;:&quot;Cham&quot;,&quot;title&quot;:&quot;Hormones BT  - Organ Crosstalk in Acute Kidney Injury: Basic Concepts and Clinical Practices&quot;,&quot;type&quot;:&quot;chapter&quot;},&quot;uris&quot;:[&quot;http://www.mendeley.com/documents/?uuid=c729be30-c056-41fe-a317-df46343e0ec5&quot;],&quot;isTemporary&quot;:false,&quot;legacyDesktopId&quot;:&quot;c729be30-c056-41fe-a317-df46343e0ec5&quot;}],&quot;properties&quot;:{&quot;noteIndex&quot;:0},&quot;isEdited&quot;:false,&quot;manualOverride&quot;:{&quot;citeprocText&quot;:&quot;(Russo-Picasso &amp;#38; Springer, 2023)&quot;,&quot;isManuallyOverridden&quot;:false,&quot;manualOverrideText&quot;:&quot;&quot;},&quot;citationTag&quot;:&quot;MENDELEY_CITATION_v3_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&quot;},{&quot;citationID&quot;:&quot;MENDELEY_CITATION_4c46702e-fc21-483b-aaec-88357df1885c&quot;,&quot;citationItems&quot;:[{&quot;id&quot;:&quot;8601ee4c-d10a-52dc-bb90-328d30fdd7d9&quot;,&quot;itemData&quot;:{&quot;DOI&quot;:&quot;10.1007/978-3-031-36789-2_3&quot;,&quot;ISBN&quot;:&quot;978-3-031-36789-2&quot;,&quot;abstract&quot;:&quot;Hormones are chemical mediators that act on target tissues at a distance from the endocrine glands that produce them. Hormones are classified according to their chemical structure in peptides/proteins and steroid hormones. Most hormones belong to the peptide/protein class, are hydrophilic, circulate in the bloodstream in their free form, and interact with membrane receptors, except for thyroid hormones. Steroid and thyroid hormones are lipophilic and need carrier proteins to increase their solubility in plasma, and bind to intracellular receptors. Membrane receptors are classified as receptors coupled to guanine-binding proteins (G-proteins), receptor tyrosine kinases, and receptors coupled to ion channels. Intracellular receptors bind to the DNA of target genes and regulate transcription by interacting with other transcription factors that stimulate or repress gene transcription.&quot;,&quot;author&quot;:[{&quot;dropping-particle&quot;:&quot;&quot;,&quot;family&quot;:&quot;Russo-Picasso&quot;,&quot;given&quot;:&quot;Maria Fabiana&quot;,&quot;non-dropping-particle&quot;:&quot;&quot;,&quot;parse-names&quot;:false,&quot;suffix&quot;:&quot;&quot;},{&quot;dropping-particle&quot;:&quot;&quot;,&quot;family&quot;:&quot;Springer&quot;,&quot;given&quot;:&quot;Erica&quot;,&quot;non-dropping-particle&quot;:&quot;&quot;,&quot;parse-names&quot;:false,&quot;suffix&quot;:&quot;&quot;}],&quot;editor&quot;:[{&quot;dropping-particle&quot;:&quot;&quot;,&quot;family&quot;:&quot;Musso&quot;,&quot;given&quot;:&quot;Carlos Guido&quot;,&quot;non-dropping-particle&quot;:&quot;&quot;,&quot;parse-names&quot;:false,&quot;suffix&quot;:&quot;&quot;},{&quot;dropping-particle&quot;:&quot;&quot;,&quot;family&quot;:&quot;Covic&quot;,&quot;given&quot;:&quot;Adrian&quot;,&quot;non-dropping-particle&quot;:&quot;&quot;,&quot;parse-names&quot;:false,&quot;suffix&quot;:&quot;&quot;}],&quot;id&quot;:&quot;8601ee4c-d10a-52dc-bb90-328d30fdd7d9&quot;,&quot;issued&quot;:{&quot;date-parts&quot;:[[&quot;2023&quot;]]},&quot;page&quot;:&quot;33-47&quot;,&quot;publisher&quot;:&quot;Springer International Publishing&quot;,&quot;publisher-place&quot;:&quot;Cham&quot;,&quot;title&quot;:&quot;Hormones BT  - Organ Crosstalk in Acute Kidney Injury: Basic Concepts and Clinical Practices&quot;,&quot;type&quot;:&quot;chapter&quot;},&quot;uris&quot;:[&quot;http://www.mendeley.com/documents/?uuid=c729be30-c056-41fe-a317-df46343e0ec5&quot;],&quot;isTemporary&quot;:false,&quot;legacyDesktopId&quot;:&quot;c729be30-c056-41fe-a317-df46343e0ec5&quot;}],&quot;properties&quot;:{&quot;noteIndex&quot;:0},&quot;isEdited&quot;:false,&quot;manualOverride&quot;:{&quot;citeprocText&quot;:&quot;(Russo-Picasso &amp;#38; Springer, 2023)&quot;,&quot;isManuallyOverridden&quot;:false,&quot;manualOverrideText&quot;:&quot;&quot;},&quot;citationTag&quot;:&quot;MENDELEY_CITATION_v3_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&quot;},{&quot;citationID&quot;:&quot;MENDELEY_CITATION_197dfcb3-7289-4689-b3c7-3ef28d03efc2&quot;,&quot;citationItems&quot;:[{&quot;id&quot;:&quot;e6feb86a-7030-546e-98d5-bff1b2e5bcef&quot;,&quot;itemData&quot;:{&quot;DOI&quot;:&quot;10.1007/978-981-99-3412-6&quot;,&quot;ISBN&quot;:&quot;9789819934126&quot;,&quot;abstract&quot;:&quot;This book essentially provides a refreshing description of the cortical and subcortical anatomy of the brain and how it relates to function. It includes subtleties of anatomy, advances in imaging, operative nuances, techniques, and a brief discussion about artificial intelligence. It discusses surgical strategies on intrinsic brain tumors in general and gliomas in particular with several images. The issues that need to be considered in decision-making are explained in this book. The best surgical options are described step-by-step. The relevant anatomy and function of the region are discussed and show the consequences of the damage. This book covers the intra-operative nuances to prevent neurological morbidity. Modern imaging features that help during surgery and decision-making are elaborated. The book is heavily illustrated with anatomical images, intraoperative images, radiologic images, and drawings supported by videos of the surgical approaches and techniques. The chapter structure involves reoccurring headings, didactic elements such as chapter summaries, boxes (note, caution), bullet points, tables, flowcharts, key points. This book is handy for neurosurgeons, especially neuro-oncologists, which helps keep them abreast with the advances in the field.&quot;,&quot;author&quot;:[{&quot;dropping-particle&quot;:&quot;&quot;,&quot;family&quot;:&quot;Shah&quot;,&quot;given&quot;:&quot;Abhidha&quot;,&quot;non-dropping-particle&quot;:&quot;&quot;,&quot;parse-names&quot;:false,&quot;suffix&quot;:&quot;&quot;},{&quot;dropping-particle&quot;:&quot;&quot;,&quot;family&quot;:&quot;Goel&quot;,&quot;given&quot;:&quot;Atul&quot;,&quot;non-dropping-particle&quot;:&quot;&quot;,&quot;parse-names&quot;:false,&quot;suffix&quot;:&quot;&quot;},{&quot;dropping-particle&quot;:&quot;&quot;,&quot;family&quot;:&quot;Kato&quot;,&quot;given&quot;:&quot;Yoko&quot;,&quot;non-dropping-particle&quot;:&quot;&quot;,&quot;parse-names&quot;:false,&quot;suffix&quot;:&quot;&quot;}],&quot;container-title&quot;:&quot;Functional Anatomy of the Brain: A View from the Surgeon’s Eye&quot;,&quot;id&quot;:&quot;e6feb86a-7030-546e-98d5-bff1b2e5bcef&quot;,&quot;issued&quot;:{&quot;date-parts&quot;:[[&quot;2023&quot;]]},&quot;page&quot;:&quot;1-435&quot;,&quot;title&quot;:&quot;Functional Anatomy of the Brain: A View from the Surgeon’s Eye&quot;,&quot;type&quot;:&quot;article&quot;},&quot;uris&quot;:[&quot;http://www.mendeley.com/documents/?uuid=d12df340-1a27-4ec5-8554-6b9a7d412372&quot;],&quot;isTemporary&quot;:false,&quot;legacyDesktopId&quot;:&quot;d12df340-1a27-4ec5-8554-6b9a7d412372&quot;}],&quot;properties&quot;:{&quot;noteIndex&quot;:0},&quot;isEdited&quot;:false,&quot;manualOverride&quot;:{&quot;citeprocText&quot;:&quot;(Shah et al., 2023)&quot;,&quot;isManuallyOverridden&quot;:false,&quot;manualOverrideText&quot;:&quot;&quot;},&quot;citationTag&quot;:&quot;MENDELEY_CITATION_v3_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&quot;},{&quot;citationID&quot;:&quot;MENDELEY_CITATION_9044372b-f4dd-4a96-9282-b4b07b1815c2&quot;,&quot;citationItems&quot;:[{&quot;id&quot;:&quot;8085d6cb-4c4f-5cdd-8f0d-bec64e9d8a5c&quot;,&quot;itemData&quot;:{&quot;DOI&quot;:&quot;10.1007/978-981-16-9016-7_7&quot;,&quot;ISBN&quot;:&quot;978-981-16-9016-7&quot;,&quot;abstract&quot;:&quot;The adrenal glands are located at the top of each kidney towards the front and weighs around 5 g. Each gland measures 4 cm, weighs 4–5 g, and has a thickness of 3 cm. The adrenal glands are highly vascularized and divided anatomically and physiologically into two different areas in terms of blood supply, innervation, and functions. Each gland consists of three different structures regarding origin, anatomy, histology, physiology, and regulation. The adrenal cortex comprises three zones: the glomerulosa, the fasciculata, and the reticularis, they produce mineralocorticoids, glucocorticoids, and adrenal sex hormones, respectively. A novel zone has been identified between the glomerulosa and the fasciculata zones and this zone was titled as undifferentiated cell zone, where cells can proliferate and migrate bidirectionally to zona glomerulosa and to zona fasciculata centripetally. The pineal gland is called pineal body that is attached to the posterior aspect of the third ventricle by means of a short stem containing sympathetic neural axes penetrating the gland tissue which is connected to the hypothalamus. It contains many cells such as pinealocytes, neuroglial cells, interstitial cells, perivascular phagocytes. Pineal gland produces hormones such as melatonin, serotonin, many polypeptides and indoles. The pineal gland adjusts the function of many endocrine glands. The main physiological function of melatonin is to transfer information of the daily cycle of day and night to body systems to organize the functions that respond to photoperiod alteration which includes the cyclic rhythms. Daily melatonin is secreted as a night signal to organize, stabilize, and support combination circadian rhythms such as core temperature, sleep-wake rhythms. This organization for other physiological functions like antioxidant, immunity, glucose, and homeostasis depends on the melatonin signal. This chapter discusses the topics related to adrenal glands, pineal gland, and circadian rhythm.&quot;,&quot;author&quot;:[{&quot;dropping-particle&quot;:&quot;&quot;,&quot;family&quot;:&quot;Al-Suhaimi&quot;,&quot;given&quot;:&quot;Ebtesam A&quot;,&quot;non-dropping-particle&quot;:&quot;&quot;,&quot;parse-names&quot;:false,&quot;suffix&quot;:&quot;&quot;},{&quot;dropping-particle&quot;:&quot;&quot;,&quot;family&quot;:&quot;Khan&quot;,&quot;given&quot;:&quot;Firdos Alam&quot;,&quot;non-dropping-particle&quot;:&quot;&quot;,&quot;parse-names&quot;:false,&quot;suffix&quot;:&quot;&quot;}],&quot;editor&quot;:[{&quot;dropping-particle&quot;:&quot;&quot;,&quot;family&quot;:&quot;Al-Suhaimi&quot;,&quot;given&quot;:&quot;Ebtesam A&quot;,&quot;non-dropping-particle&quot;:&quot;&quot;,&quot;parse-names&quot;:false,&quot;suffix&quot;:&quot;&quot;}],&quot;id&quot;:&quot;8085d6cb-4c4f-5cdd-8f0d-bec64e9d8a5c&quot;,&quot;issued&quot;:{&quot;date-parts&quot;:[[&quot;2022&quot;]]},&quot;page&quot;:&quot;201-245&quot;,&quot;publisher&quot;:&quot;Springer Nature Singapore&quot;,&quot;publisher-place&quot;:&quot;Singapore&quot;,&quot;title&quot;:&quot;Adrenal Glands, Pineal Gland, and the Circadian Rhythm: Structure and Physiology BT  - Emerging Concepts in Endocrine Structure and Functions&quot;,&quot;type&quot;:&quot;chapter&quot;},&quot;uris&quot;:[&quot;http://www.mendeley.com/documents/?uuid=bf0f9597-63ed-4cb1-b1d3-cbf489df83a3&quot;],&quot;isTemporary&quot;:false,&quot;legacyDesktopId&quot;:&quot;bf0f9597-63ed-4cb1-b1d3-cbf489df83a3&quot;}],&quot;properties&quot;:{&quot;noteIndex&quot;:0},&quot;isEdited&quot;:false,&quot;manualOverride&quot;:{&quot;citeprocText&quot;:&quot;(Al-Suhaimi &amp;#38; Khan, 2022)&quot;,&quot;isManuallyOverridden&quot;:false,&quot;manualOverrideText&quot;:&quot;&quot;},&quot;citationTag&quot;:&quot;MENDELEY_CITATION_v3_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&quot;},{&quot;citationID&quot;:&quot;MENDELEY_CITATION_9a3c5801-a014-4e93-a47b-4c7b07c4c7e3&quot;,&quot;citationItems&quot;:[{&quot;id&quot;:&quot;6039866f-296a-5812-b538-bbf5ca2550dc&quot;,&quot;itemData&quot;:{&quot;DOI&quot;:&quot;10.1007/978-3-031-07418-9_3&quot;,&quot;ISBN&quot;:&quot;978-3-031-07418-9&quot;,&quot;abstract&quot;:&quot;The parathyroid glands (PTGs) are four nodular structures, two on each side, typically located on the posterior aspect of the thyroid gland, but separated from the latter by a fibrous capsule. They vary considerably in shape and size between individuals and within the same individual. Usually, they are ovoid or bean-shaped (measuring 2 × 4 × 6 mm), but may be elongated, leaf-like, or multi-lobulated. Their diameter is variable, although it should not be larger than 7 mm, and their individual weight ranges from 20 to 45 mg with an average of 30 mg. The inferior PTGs are usually larger than the superior glands. This chapter describes the surgical anatomy of the PTGs with illustrated description of how to recognize the PTGs during surgery, the variations in their location and number as well as their vascular supply and innervation. These four glands produce parathyroid hormone, which helps to maintain calcium homeostasis by acting on the renal tubules and calcium stores in the skeletal system, as well as by acting indirectly on the gastrointestinal tract through the activation of vitamin D. Because of their small size, their delicate blood supply, and their usual anatomical position adjacent to the thyroid gland, these glands are at risk of being accidentally removed, traumatized, or devascularized during thyroidectomy leading to post-thyroidectomy hypoparathyroidism and causing hypocalcemia.&quot;,&quot;author&quot;:[{&quot;dropping-particle&quot;:&quot;&quot;,&quot;family&quot;:&quot;Sakr&quot;,&quot;given&quot;:&quot;Mahmoud F&quot;,&quot;non-dropping-particle&quot;:&quot;&quot;,&quot;parse-names&quot;:false,&quot;suffix&quot;:&quot;&quot;}],&quot;editor&quot;:[{&quot;dropping-particle&quot;:&quot;&quot;,&quot;family&quot;:&quot;Sakr&quot;,&quot;given&quot;:&quot;Mahmoud F&quot;,&quot;non-dropping-particle&quot;:&quot;&quot;,&quot;parse-names&quot;:false,&quot;suffix&quot;:&quot;&quot;}],&quot;id&quot;:&quot;6039866f-296a-5812-b538-bbf5ca2550dc&quot;,&quot;issued&quot;:{&quot;date-parts&quot;:[[&quot;2022&quot;]]},&quot;page&quot;:&quot;23-31&quot;,&quot;publisher&quot;:&quot;Springer International Publishing&quot;,&quot;publisher-place&quot;:&quot;Cham&quot;,&quot;title&quot;:&quot;Surgical Anatomy of the Parathyroid Glands BT  - Parathyroid Gland Disorders: Controversies and Debates&quot;,&quot;type&quot;:&quot;chapter&quot;},&quot;uris&quot;:[&quot;http://www.mendeley.com/documents/?uuid=0b032bcd-4dd2-409d-ab6e-68d28496e256&quot;],&quot;isTemporary&quot;:false,&quot;legacyDesktopId&quot;:&quot;0b032bcd-4dd2-409d-ab6e-68d28496e256&quot;}],&quot;properties&quot;:{&quot;noteIndex&quot;:0},&quot;isEdited&quot;:false,&quot;manualOverride&quot;:{&quot;citeprocText&quot;:&quot;(Sakr, 2022)&quot;,&quot;isManuallyOverridden&quot;:false,&quot;manualOverrideText&quot;:&quot;&quot;},&quot;citationTag&quot;:&quot;MENDELEY_CITATION_v3_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&quot;},{&quot;citationID&quot;:&quot;MENDELEY_CITATION_3ee95e20-9431-493e-9614-13033eb9490a&quot;,&quot;citationItems&quot;:[{&quot;id&quot;:&quot;7ba8e1a3-5acc-5786-9d95-7dc1b2944704&quot;,&quot;itemData&quot;:{&quot;author&quot;:[{&quot;dropping-particle&quot;:&quot;&quot;,&quot;family&quot;:&quot;Prasanna&quot;,&quot;given&quot;:&quot;Tadi&quot;,&quot;non-dropping-particle&quot;:&quot;&quot;,&quot;parse-names&quot;:false,&quot;suffix&quot;:&quot;&quot;},{&quot;dropping-particle&quot;:&quot;&quot;,&quot;family&quot;:&quot;Kuzhali-Ganapathy&quot;,&quot;given&quot;:&quot;Muthu&quot;,&quot;non-dropping-particle&quot;:&quot;&quot;,&quot;parse-names&quot;:false,&quot;suffix&quot;:&quot;&quot;}],&quot;container-title&quot;:&quot;StatPearls&quot;,&quot;id&quot;:&quot;7ba8e1a3-5acc-5786-9d95-7dc1b2944704&quot;,&quot;issued&quot;:{&quot;date-parts&quot;:[[&quot;2023&quot;]]},&quot;title&quot;:&quot;Anatomy, Head and Neck, Pituitary Gland - StatPearls - NCBI Bookshelf&quot;,&quot;type&quot;:&quot;article&quot;},&quot;uris&quot;:[&quot;http://www.mendeley.com/documents/?uuid=611ca0b2-1fe7-4045-9db2-eea2c5f5445b&quot;],&quot;isTemporary&quot;:false,&quot;legacyDesktopId&quot;:&quot;611ca0b2-1fe7-4045-9db2-eea2c5f5445b&quot;}],&quot;properties&quot;:{&quot;noteIndex&quot;:0},&quot;isEdited&quot;:false,&quot;manualOverride&quot;:{&quot;citeprocText&quot;:&quot;(Prasanna &amp;#38; Kuzhali-Ganapathy, 2023)&quot;,&quot;isManuallyOverridden&quot;:false,&quot;manualOverrideText&quot;:&quot;&quot;},&quot;citationTag&quot;:&quot;MENDELEY_CITATION_v3_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&quot;},{&quot;citationID&quot;:&quot;MENDELEY_CITATION_ee4f4a42-04e5-4a8e-8543-8e8571382b64&quot;,&quot;properties&quot;:{&quot;noteIndex&quot;:0},&quot;isEdited&quot;:false,&quot;manualOverride&quot;:{&quot;isManuallyOverridden&quot;:false,&quot;citeprocText&quot;:&quot;(Borregaard &amp;#38; Cowland, n.d.)&quot;,&quot;manualOverrideText&quot;:&quot;&quot;},&quot;citationTag&quot;:&quot;MENDELEY_CITATION_v3_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&quot;,&quot;citationItems&quot;:[{&quot;id&quot;:&quot;52c523dc-4c63-308b-9d12-2fbba07db54d&quot;,&quot;itemData&quot;:{&quot;type&quot;:&quot;report&quot;,&quot;id&quot;:&quot;52c523dc-4c63-308b-9d12-2fbba07db54d&quot;,&quot;title&quot;:&quot;Granules of the Human Neutrophilic Polymorphonuclear Leukocyte&quot;,&quot;author&quot;:[{&quot;family&quot;:&quot;Borregaard&quot;,&quot;given&quot;:&quot;Niels&quot;,&quot;parse-names&quot;:false,&quot;dropping-particle&quot;:&quot;&quot;,&quot;non-dropping-particle&quot;:&quot;&quot;},{&quot;family&quot;:&quot;Cowland&quot;,&quot;given&quot;:&quot;Jack B&quot;,&quot;parse-names&quot;:false,&quot;dropping-particle&quot;:&quot;&quot;,&quot;non-dropping-particle&quot;:&quot;&quot;}],&quot;URL&quot;:&quot;http://ashpublications.org/blood/article-pdf/89/10/3503/1408160/3503.pdf&quot;,&quot;container-title-short&quot;:&quot;&quot;},&quot;isTemporary&quot;:false,&quot;suppress-author&quot;:false,&quot;composite&quot;:false,&quot;author-only&quot;:false}]},{&quot;citationID&quot;:&quot;MENDELEY_CITATION_4efc353c-8be9-4cfc-a756-41e6ce4e8acd&quot;,&quot;properties&quot;:{&quot;noteIndex&quot;:0},&quot;isEdited&quot;:false,&quot;manualOverride&quot;:{&quot;isManuallyOverridden&quot;:false,&quot;citeprocText&quot;:&quot;(Samols et al., n.d.)&quot;,&quot;manualOverrideText&quot;:&quot;&quot;},&quot;citationTag&quot;:&quot;MENDELEY_CITATION_v3_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&quot;,&quot;citationItems&quot;:[{&quot;id&quot;:&quot;7e12eddb-0237-3a55-8171-2506ab1b2e22&quot;,&quot;itemData&quot;:{&quot;type&quot;:&quot;report&quot;,&quot;id&quot;:&quot;7e12eddb-0237-3a55-8171-2506ab1b2e22&quot;,&quot;title&quot;:&quot;Interrelationship of Glucagon, Insulin and Glucose The Insulinogenic Effect of Glucagon&quot;,&quot;author&quot;:[{&quot;family&quot;:&quot;Samols&quot;,&quot;given&quot;:&quot;Ellis&quot;,&quot;parse-names&quot;:false,&quot;dropping-particle&quot;:&quot;&quot;,&quot;non-dropping-particle&quot;:&quot;&quot;},{&quot;family&quot;:&quot;Marri&quot;,&quot;given&quot;:&quot;Germano&quot;,&quot;parse-names&quot;:false,&quot;dropping-particle&quot;:&quot;&quot;,&quot;non-dropping-particle&quot;:&quot;&quot;},{&quot;family&quot;:&quot;Marks&quot;,&quot;given&quot;:&quot;Vincent&quot;,&quot;parse-names&quot;:false,&quot;dropping-particle&quot;:&quot;&quot;,&quot;non-dropping-particle&quot;:&quot;&quot;},{&quot;family&quot;:&quot;London&quot;,&quot;given&quot;:&quot;B M&quot;,&quot;parse-names&quot;:false,&quot;dropping-particle&quot;:&quot;&quot;,&quot;non-dropping-particle&quot;:&quot;&quot;}],&quot;URL&quot;:&quot;http://diabetesjournals.org/diabetes/article-pdf/15/12/855/340115/15-12-855.pdf&quot;,&quot;abstract&quot;:&quot;Glucagon in doses of 0.25 or 1.0 nig. was injected rapidly, intravenously, into healthy normal subjects. There was a striking rise in arterial immunoreactive insulin levels within one minute of the start ot the in.iectionT~heforqjany change in arterial glucose concentration occurrethPlasma insulin., levels reached their peak within ten minutes and began to fall thereafter. In contrast, blood glucose levels were highest twenty to thirty minutes after the injection. A second glucagon injection during the hyperglycemic phase produced a larger rise in plasma insulin than the first. During constant infusions of smaller amounts of glucagon, the insulinogenic effect of glucagon was usually only apparent if blood glucose levels were raised. The effect of consecutive forty-minute intravenous infusions of glucagon (10ug./min.), glucose (0.5 gm./min.) and a glucagon-glucose (5 fig. and 250 mg./min., respectively) on plasma insulin and arterio-venous blood glucose differences in six healthy normal subjects was studied. Plasma insulin levels were two to five times higher during glucose infusions alone, despite similar peak arterial blood glucose levels during the infusions. Similar results were obtained in other subjects during separate infusions of glucose and glucagon. Total body glucose clearance, judged by the rate of fall in arterial blood glucose levels, was faster after glucagon-than after glucose-induced hyper-glycemia. Forearm A-V blood glucose differences were not obviously greater during glucagon, in spite of the higher plasma insulin levels, than during glucose infusions. Possible reasons for the failure of forearm A-V blood glucose differences to reflect accurately total peripheral glucose assimilation under these experimental conditions are discussed, and it is suggested that the coexistence of hyperglucagonemia and hyperinsulinemia may tend to favor incorporation of glucose into adipose tissue rather than muscle. Plasma glucagon levels were measured by immunoassay and the half-life was about ten minutes. The results provide eyidejxcfi-jofa direct effect of glucagoo upon insulin secretion. The suggestion is made that the insulinogenic effect \&quot;f fhl° st F l nn i s \&quot;f physiological importance jtnd_is due to accelerated intra-ft-cell glycogenolysis. DIABETES 75:855-66, December, 1966. An interesting relationship between glucagon, insulin and glucose in man has recently been suggested. 1 \&quot; 5 The rapid intravenous injection of relatively large doses of glucagon (i.e., i mg.) stimulated insulin secretion immediately and briefly, independently of the effect of glucagon on the arterial blood glucose perfusing the pan-creas. The hyperinsulinemic effect of smaller amounts of glucagon, which was usually apparent only if the blood glucose was raised above basal levels, was greater than that of intravenous glucose. It is the purpose of the present paper to enlarge upon these observations in view of the potential relevance to physiology, patho-physi-From The Department of Medicine, Royal Free Hospital, London, and the Area Laboratory at West Park Hospital, Epsom,' Surrey, England. ology and therapy, particularly as it has been shown that oral glucose stimulates endogenous glucagon secretion, thereby augmenting insulin secretion during alimentary hyperglycemia. A comparison, in man, of the insulinemic effects and the A-V blood glucose differences across the forearm during constant infusions of glucagon with constant infusions of intravenous glucose producing similar degrees of arterial hyperglycemia is also made. A possible mechanism for the insulinogenic effect of glucagon, based on the data presented, is proposed. MATERIALS AND METHODS I. Rapid injections of glucagon Seven healthy volunteers, who had a normal blood glucose and insulin response to intravenous tolbutamide and to either oral or intravenous glucose loads and who DECEMBER, 1966&quot;,&quot;container-title-short&quot;:&quot;&quot;},&quot;isTemporary&quot;:false,&quot;suppress-author&quot;:false,&quot;composite&quot;:false,&quot;author-only&quot;:false}]},{&quot;citationID&quot;:&quot;MENDELEY_CITATION_a2a6563e-f3ad-49cc-a00f-1009bf2bf6b8&quot;,&quot;properties&quot;:{&quot;noteIndex&quot;:0},&quot;isEdited&quot;:false,&quot;manualOverride&quot;:{&quot;isManuallyOverridden&quot;:true,&quot;citeprocText&quot;:&quot;(Kennett &amp;#38; Mckee, 2012)&quot;,&quot;manualOverrideText&quot;:&quot;(Kennett &amp; Mckee et al., 2012)&quot;},&quot;citationItems&quot;:[{&quot;id&quot;:&quot;46e1e525-bfee-399a-8ebc-0ecec14be209&quot;,&quot;itemData&quot;:{&quot;type&quot;:&quot;article-journal&quot;,&quot;id&quot;:&quot;46e1e525-bfee-399a-8ebc-0ecec14be209&quot;,&quot;title&quot;:&quot;Oxytocin: An Emerging Regulator of Prolactin Secretion in the Female Rat&quot;,&quot;author&quot;:[{&quot;family&quot;:&quot;Kennett&quot;,&quot;given&quot;:&quot;J. E.&quot;,&quot;parse-names&quot;:false,&quot;dropping-particle&quot;:&quot;&quot;,&quot;non-dropping-particle&quot;:&quot;&quot;},{&quot;family&quot;:&quot;Mckee&quot;,&quot;given&quot;:&quot;D. T.&quot;,&quot;parse-names&quot;:false,&quot;dropping-particle&quot;:&quot;&quot;,&quot;non-dropping-particle&quot;:&quot;&quot;}],&quot;container-title&quot;:&quot;Journal of Neuroendocrinology&quot;,&quot;container-title-short&quot;:&quot;J Neuroendocrinol&quot;,&quot;DOI&quot;:&quot;10.1111/j.1365-2826.2011.02263.x&quot;,&quot;ISSN&quot;:&quot;09538194&quot;,&quot;PMID&quot;:&quot;22129099&quot;,&quot;issued&quot;:{&quot;date-parts&quot;:[[2012,3]]},&quot;page&quot;:&quot;403-412&quot;,&quot;abstract&quot;:&quot;In the female rat, a complex interplay of both stimulatory and inhibitory hypothalamic factors controls the secretion of prolactin. Prolactin regulates a large number of physiological processes from immunity to stress. Here, we have chosen to focus on the control of prolactin secretion in the female rat in response to suckling, mating and ovarian steroids. In all three of these states, dopamine, released from neurones in the mediobasal hypothalamus, is a potent inhibitory signal regulating prolactin secretion. Early research has determined that the relief of dopaminergic tone is not sufficent to account for the full surge of prolactin secretion observed in response to the suckling stimulus, launching a search for possible prolactin-releasing factors. This research has subsequently broadened to include searching for prolactin-releasing factors controlling prolactin secretion after mating or ovarian steroids. A great deal of literature has suggested that this prolactin-releasing factor may include oxytocin. Oxytocin receptors are present on lactotrophs. These oxytocin receptors respond to exogenous oxytocin and antagonism of endogenous oxytocin inhibits lactotroph activity. In addition, the pattern of oxytocin neuronal activity and oxytocin release correlate with the release of prolactin. Here, we suggest not only that oxytocin is stimulating prolactin secretion, but also that prolactin secretion is controlled by a complex network of positive (oxytocin) and negative (dopamine) feedback loops. We discuss the available literature and attempt to describe the circuitry we believe may be responsible for controlling prolactin secretion. © 2011 The Authors. Journal of Neuroendocrinology © 2011 Blackwell Publishing Ltd.&quot;,&quot;issue&quot;:&quot;3&quot;,&quot;volume&quot;:&quot;24&quot;},&quot;isTemporary&quot;:false,&quot;suppress-author&quot;:false,&quot;composite&quot;:false,&quot;author-only&quot;:false}],&quot;citationTag&quot;:&quot;MENDELEY_CITATION_v3_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&quot;},{&quot;citationID&quot;:&quot;MENDELEY_CITATION_f4bbe282-957b-4cf8-b3f7-88c2c7382e89&quot;,&quot;properties&quot;:{&quot;noteIndex&quot;:0},&quot;isEdited&quot;:false,&quot;manualOverride&quot;:{&quot;isManuallyOverridden&quot;:true,&quot;citeprocText&quot;:&quot;(Bais, 2025)&quot;,&quot;manualOverrideText&quot;:&quot;(Bais et al., 2025)&quot;},&quot;citationTag&quot;:&quot;MENDELEY_CITATION_v3_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&quot;,&quot;citationItems&quot;:[{&quot;id&quot;:&quot;1243cd9d-563d-3b6e-af07-0c9d312280d2&quot;,&quot;itemData&quot;:{&quot;type&quot;:&quot;article-journal&quot;,&quot;id&quot;:&quot;1243cd9d-563d-3b6e-af07-0c9d312280d2&quot;,&quot;title&quot;:&quot;Text Book of Applied Nutrition &amp; Dietetics (For Nursing Students)&quot;,&quot;author&quot;:[{&quot;family&quot;:&quot;Bais&quot;,&quot;given&quot;:&quot;Prabhakar Singh&quot;,&quot;parse-names&quot;:false,&quot;dropping-particle&quot;:&quot;&quot;,&quot;non-dropping-particle&quot;:&quot;&quot;}],&quot;container-title&quot;:&quot;Academic Guru Publishing House&quot;,&quot;issued&quot;:{&quot;date-parts&quot;:[[2025]]},&quot;abstract&quot;:&quot;This textbook is a comprehensive academic resource tailored for nursing students, covering the principles and real-world applications of nutrition and dietetics in healthcare. It introduces essential nutritional concepts—from the classification of nutrients and their physiological roles to malnutrition and dietary counselling—using student-friendly language and structured chapters. The book aligns with updated nursing curricula, emphasizes clinical relevance, and integrates practical features such as review questions and evidence-based applications to reinforce learning and support patient-centered nutritional care.&quot;,&quot;container-title-short&quot;:&quot;&quot;},&quot;isTemporary&quot;:false,&quot;suppress-author&quot;:false,&quot;composite&quot;:false,&quot;author-only&quot;:false}]},{&quot;citationID&quot;:&quot;MENDELEY_CITATION_46eb7382-1b77-4bf7-a86d-55d939fc9395&quot;,&quot;properties&quot;:{&quot;noteIndex&quot;:0,&quot;mode&quot;:&quot;suppress-author&quot;},&quot;isEdited&quot;:false,&quot;manualOverride&quot;:{&quot;isManuallyOverridden&quot;:false,&quot;citeprocText&quot;:&quot;(n.d.)&quot;,&quot;manualOverrideText&quot;:&quot;&quot;},&quot;citationTag&quot;:&quot;MENDELEY_CITATION_v3_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&quot;,&quot;citationItems&quot;:[{&quot;id&quot;:&quot;52c523dc-4c63-308b-9d12-2fbba07db54d&quot;,&quot;itemData&quot;:{&quot;type&quot;:&quot;report&quot;,&quot;id&quot;:&quot;52c523dc-4c63-308b-9d12-2fbba07db54d&quot;,&quot;title&quot;:&quot;Granules of the Human Neutrophilic Polymorphonuclear Leukocyte&quot;,&quot;author&quot;:[{&quot;family&quot;:&quot;Borregaard&quot;,&quot;given&quot;:&quot;Niels&quot;,&quot;parse-names&quot;:false,&quot;dropping-particle&quot;:&quot;&quot;,&quot;non-dropping-particle&quot;:&quot;&quot;},{&quot;family&quot;:&quot;Cowland&quot;,&quot;given&quot;:&quot;Jack B&quot;,&quot;parse-names&quot;:false,&quot;dropping-particle&quot;:&quot;&quot;,&quot;non-dropping-particle&quot;:&quot;&quot;}],&quot;URL&quot;:&quot;http://ashpublications.org/blood/article-pdf/89/10/3503/1408160/3503.pdf&quot;,&quot;container-title-short&quot;:&quot;&quot;},&quot;isTemporary&quot;:false,&quot;displayAs&quot;:&quot;suppress-author&quot;,&quot;suppress-author&quot;:true,&quot;composite&quot;:false,&quot;author-only&quot;:false}]},{&quot;citationID&quot;:&quot;MENDELEY_CITATION_6cf43e44-64ff-4f12-b15c-05c4db9d24dd&quot;,&quot;properties&quot;:{&quot;noteIndex&quot;:0},&quot;isEdited&quot;:false,&quot;manualOverride&quot;:{&quot;isManuallyOverridden&quot;:true,&quot;citeprocText&quot;:&quot;(Kennett &amp;#38; Mckee, 2012)&quot;,&quot;manualOverrideText&quot;:&quot;(Kennett &amp; Mckee et al., 2012)&quot;},&quot;citationItems&quot;:[{&quot;id&quot;:&quot;46e1e525-bfee-399a-8ebc-0ecec14be209&quot;,&quot;itemData&quot;:{&quot;type&quot;:&quot;article-journal&quot;,&quot;id&quot;:&quot;46e1e525-bfee-399a-8ebc-0ecec14be209&quot;,&quot;title&quot;:&quot;Oxytocin: An Emerging Regulator of Prolactin Secretion in the Female Rat&quot;,&quot;author&quot;:[{&quot;family&quot;:&quot;Kennett&quot;,&quot;given&quot;:&quot;J. E.&quot;,&quot;parse-names&quot;:false,&quot;dropping-particle&quot;:&quot;&quot;,&quot;non-dropping-particle&quot;:&quot;&quot;},{&quot;family&quot;:&quot;Mckee&quot;,&quot;given&quot;:&quot;D. T.&quot;,&quot;parse-names&quot;:false,&quot;dropping-particle&quot;:&quot;&quot;,&quot;non-dropping-particle&quot;:&quot;&quot;}],&quot;container-title&quot;:&quot;Journal of Neuroendocrinology&quot;,&quot;container-title-short&quot;:&quot;J Neuroendocrinol&quot;,&quot;DOI&quot;:&quot;10.1111/j.1365-2826.2011.02263.x&quot;,&quot;ISSN&quot;:&quot;09538194&quot;,&quot;PMID&quot;:&quot;22129099&quot;,&quot;issued&quot;:{&quot;date-parts&quot;:[[2012,3]]},&quot;page&quot;:&quot;403-412&quot;,&quot;abstract&quot;:&quot;In the female rat, a complex interplay of both stimulatory and inhibitory hypothalamic factors controls the secretion of prolactin. Prolactin regulates a large number of physiological processes from immunity to stress. Here, we have chosen to focus on the control of prolactin secretion in the female rat in response to suckling, mating and ovarian steroids. In all three of these states, dopamine, released from neurones in the mediobasal hypothalamus, is a potent inhibitory signal regulating prolactin secretion. Early research has determined that the relief of dopaminergic tone is not sufficent to account for the full surge of prolactin secretion observed in response to the suckling stimulus, launching a search for possible prolactin-releasing factors. This research has subsequently broadened to include searching for prolactin-releasing factors controlling prolactin secretion after mating or ovarian steroids. A great deal of literature has suggested that this prolactin-releasing factor may include oxytocin. Oxytocin receptors are present on lactotrophs. These oxytocin receptors respond to exogenous oxytocin and antagonism of endogenous oxytocin inhibits lactotroph activity. In addition, the pattern of oxytocin neuronal activity and oxytocin release correlate with the release of prolactin. Here, we suggest not only that oxytocin is stimulating prolactin secretion, but also that prolactin secretion is controlled by a complex network of positive (oxytocin) and negative (dopamine) feedback loops. We discuss the available literature and attempt to describe the circuitry we believe may be responsible for controlling prolactin secretion. © 2011 The Authors. Journal of Neuroendocrinology © 2011 Blackwell Publishing Ltd.&quot;,&quot;issue&quot;:&quot;3&quot;,&quot;volume&quot;:&quot;24&quot;},&quot;isTemporary&quot;:false,&quot;suppress-author&quot;:false,&quot;composite&quot;:false,&quot;author-only&quot;:false}],&quot;citationTag&quot;:&quot;MENDELEY_CITATION_v3_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86DA8-2855-40D6-B5BB-9CD67D7D3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1280</Words>
  <Characters>7298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henry</cp:lastModifiedBy>
  <cp:revision>8</cp:revision>
  <dcterms:created xsi:type="dcterms:W3CDTF">2025-08-14T18:45:00Z</dcterms:created>
  <dcterms:modified xsi:type="dcterms:W3CDTF">2025-08-15T11:22:00Z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b6b1b992-5e7f-3377-be53-2c760fb8b0eb</vt:lpwstr>
  </property>
  <property fmtid="{D5CDD505-2E9C-101B-9397-08002B2CF9AE}" pid="24" name="Mendeley Citation Style_1">
    <vt:lpwstr>http://www.zotero.org/styles/apa</vt:lpwstr>
  </property>
</Properties>
</file>