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324" w:lineRule="auto"/>
      </w:pPr>
      <w:r>
        <w:t>Phân tích HTTP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một mẫu .pcap bao gồm các gói tin HTTP trao đổi giữa client và server </w:t>
      </w:r>
      <w:r>
        <w:fldChar w:fldCharType="begin"/>
      </w:r>
      <w:r>
        <w:instrText xml:space="preserve"> HYPERLINK "https://www.cloudshark.org/captures/26c43039ccd6"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6"/>
          <w:szCs w:val="26"/>
        </w:rPr>
        <w:t>https://www.cloudshark.org/captures/26c43039ccd6</w:t>
      </w:r>
      <w:r>
        <w:rPr>
          <w:rStyle w:val="6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Dựa trên các thông tin các gói tin, sinh viên trả lời các câu hỏi sau:</w:t>
      </w:r>
    </w:p>
    <w:p>
      <w:pPr>
        <w:pStyle w:val="7"/>
        <w:numPr>
          <w:ilvl w:val="1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biết IP của client và IP của Webserver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1080" w:leftChars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IP client: 192.168.88.189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1080" w:leftChars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IP webserver: 176.31.61.170</w:t>
      </w:r>
    </w:p>
    <w:p>
      <w:pPr>
        <w:pStyle w:val="7"/>
        <w:numPr>
          <w:ilvl w:val="1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 miền của Webserver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108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www.test.tf</w:t>
      </w:r>
    </w:p>
    <w:p>
      <w:pPr>
        <w:pStyle w:val="7"/>
        <w:numPr>
          <w:ilvl w:val="1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biết nội dung của trang web trả về bởi Webserver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1080" w:leftChars="0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521017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Truy cập thử tên miền đã xác định ở trên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1080" w:leftChars="0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5260340" cy="2973070"/>
            <wp:effectExtent l="0" t="0" r="1651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24" w:lineRule="auto"/>
      </w:pPr>
      <w:r>
        <w:t>Phân tích HTTPS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một mẫu .pcap bao gồm các gói tin HTTPS trao đổi giữa client và server </w:t>
      </w:r>
      <w:r>
        <w:fldChar w:fldCharType="begin"/>
      </w:r>
      <w:r>
        <w:instrText xml:space="preserve"> HYPERLINK "https://www.cloudshark.org/captures/832753499470"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6"/>
          <w:szCs w:val="26"/>
        </w:rPr>
        <w:t>https://www.cloudshark.org/captures/832753499470</w:t>
      </w:r>
      <w:r>
        <w:rPr>
          <w:rStyle w:val="6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Dựa trên các thông tin các gói tin, sinh viên trả lời các câu hỏi tương tự như mục 1.1.</w:t>
      </w:r>
    </w:p>
    <w:p>
      <w:pPr>
        <w:pStyle w:val="7"/>
        <w:numPr>
          <w:ilvl w:val="1"/>
          <w:numId w:val="3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IP client: 10.26.3.163 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IP Webserver: 10.197.193.121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Tên miền : Encrypted 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Nội dung trả về :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5269230" cy="1530985"/>
            <wp:effectExtent l="0" t="0" r="762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 sánh các thông tin giữa HTTP và HTTPS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HTTPs có tính bảo mật cao hơn HTTP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.</w:t>
      </w:r>
    </w:p>
    <w:p>
      <w:pPr>
        <w:pStyle w:val="2"/>
        <w:spacing w:line="324" w:lineRule="auto"/>
      </w:pPr>
      <w:r>
        <w:t>Mã hóa cơ bản</w:t>
      </w:r>
    </w:p>
    <w:p>
      <w:pPr>
        <w:pStyle w:val="3"/>
        <w:spacing w:line="324" w:lineRule="auto"/>
      </w:pPr>
      <w:r>
        <w:t>Cài công cụ Cryptool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Tải công cụ Cryptool2 (đối với Windows) hoặc JCrypTool (đối với Linux/MacOS) từ trang website </w:t>
      </w:r>
      <w:r>
        <w:fldChar w:fldCharType="begin"/>
      </w:r>
      <w:r>
        <w:instrText xml:space="preserve"> HYPERLINK "https://www.cryptool.org/en/" </w:instrText>
      </w:r>
      <w:r>
        <w:fldChar w:fldCharType="separate"/>
      </w:r>
      <w:r>
        <w:rPr>
          <w:rStyle w:val="6"/>
          <w:rFonts w:ascii="Times New Roman" w:hAnsi="Times New Roman" w:cs="Times New Roman"/>
          <w:sz w:val="26"/>
          <w:szCs w:val="26"/>
        </w:rPr>
        <w:t>https://www.cryptool.org/en/</w:t>
      </w:r>
      <w:r>
        <w:rPr>
          <w:rStyle w:val="6"/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công cụ (với bản .exe) hoặc giải nén để sử dụng trực tiếp (bản .zip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24" w:lineRule="auto"/>
      </w:pPr>
      <w:r>
        <w:t>Mã hóa và giải mã với thuật toán Caesar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công cụ Cryptool2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hóa một đoạn văn bất kỳ (khoảng 50 từ) nhưng có MSSV-Họ tên SV với thuật toán Caesar. Sử dụng template có sẵn của Cryptool (Open -&gt; C:\Program Files (x86)\CrypTool 2\Templates\Cryptography\Classic -&gt; Ceasar) 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drawing>
          <wp:inline distT="0" distB="0" distL="114300" distR="114300">
            <wp:extent cx="5261610" cy="2038985"/>
            <wp:effectExtent l="0" t="0" r="1524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chụp hình quá trình mã hóa vào báo cáo: plaintext, key, ciphertext.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2809875" cy="1905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2667000" cy="141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340995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Đưa đoạn text đã được mã hóa cho nhóm khác (không gửi key).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mã đoạn text vừa nhận được từ nhóm khác, sử dụng template thích hợp để giải mã CrypTool (Open -&gt; C:\Program Files (x86)\CrypTool 2\Templates\Cryptanalysis\Classic)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chụp hình quá trình giải mã: ciphertext, key, plaintext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4371975" cy="2019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4686300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4143375" cy="4086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b/>
          <w:sz w:val="26"/>
          <w:szCs w:val="26"/>
        </w:rPr>
      </w:pPr>
    </w:p>
    <w:p>
      <w:pPr>
        <w:pStyle w:val="3"/>
        <w:spacing w:line="324" w:lineRule="auto"/>
      </w:pPr>
      <w:r>
        <w:t>Mã hóa và giải mã với thuật toán Vigenere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công cụ Cryptool2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hóa một đoạn text bất kỳ (khoảng 50 từ) nhưng có MSSV-Họ tên SV với thuật toán Vigenere, sử dụng template.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chụp hình quá trình mã hóa vào báo cáo: plaintext, key, ciphertext.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4591050" cy="3524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2085975" cy="1362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4410075" cy="3409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Đưa đoạn text đã được mã hóa cho nhóm khác (không gửi key).</w:t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mã đoạn text vừa nhận được từ nhóm khác, sử dụng template thích hợp để giải mã.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pacing w:before="60" w:after="60" w:line="324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 chụp hình quá trình giải mã: ciphertext, key, plaintext. Cho biết key nào là key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 đúng cho việc giải mã).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3562350" cy="411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</w:pPr>
      <w:r>
        <w:drawing>
          <wp:inline distT="0" distB="0" distL="114300" distR="114300">
            <wp:extent cx="5270500" cy="328676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hint="default"/>
          <w:lang w:val="en-US"/>
        </w:rPr>
      </w:pPr>
      <w:r>
        <w:rPr>
          <w:rFonts w:hint="default"/>
        </w:rPr>
        <w:t>key true for decode</w:t>
      </w:r>
      <w:r>
        <w:rPr>
          <w:rFonts w:hint="default"/>
          <w:lang w:val="en-US"/>
        </w:rPr>
        <w:t>:</w:t>
      </w:r>
    </w:p>
    <w:p>
      <w:pPr>
        <w:pStyle w:val="7"/>
        <w:numPr>
          <w:ilvl w:val="0"/>
          <w:numId w:val="0"/>
        </w:numPr>
        <w:spacing w:before="60" w:after="60" w:line="324" w:lineRule="auto"/>
        <w:ind w:left="36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3495675" cy="413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24" w:lineRule="auto"/>
      </w:pPr>
      <w:r>
        <w:t>Giải thích/So sánh 2 thuật toán</w:t>
      </w:r>
    </w:p>
    <w:p>
      <w:r>
        <w:rPr>
          <w:rFonts w:hint="default"/>
        </w:rPr>
        <w:t>The Vigenere algorithm is more secure because Caesar with a key number from 0-9 will be easy to guess. Vigenere has the key will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self-made, so it is difficult for others to attack to steal information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3B0FA7"/>
    <w:multiLevelType w:val="multilevel"/>
    <w:tmpl w:val="0B3B0FA7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3D21AE9"/>
    <w:multiLevelType w:val="multilevel"/>
    <w:tmpl w:val="13D21AE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7D58CE20"/>
    <w:multiLevelType w:val="multilevel"/>
    <w:tmpl w:val="7D58CE20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E26BC0"/>
    <w:rsid w:val="09E26BC0"/>
    <w:rsid w:val="348A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="Times New Roman" w:hAnsi="Times New Roman" w:eastAsiaTheme="majorEastAsia" w:cstheme="majorBidi"/>
      <w:b/>
      <w:sz w:val="28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hAnsi="Times New Roman" w:eastAsiaTheme="majorEastAsia" w:cstheme="majorBidi"/>
      <w:b/>
      <w:sz w:val="26"/>
      <w:szCs w:val="26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2021-09-30T01:18:00Z</dcterms:created>
  <dc:creator>ngoc anh đinh thi</dc:creator>
  <cp:lastModifiedBy>ngoc anh đinh thi</cp:lastModifiedBy>
  <dcterms:modified xsi:type="dcterms:W3CDTF">2021-09-30T04:30:33Z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88EAA9FD5343436E82A49ED447E87EC6</vt:lpwstr>
  </property>
</Properties>
</file>