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320" w:rsidRPr="008B1320" w:rsidRDefault="008B1320" w:rsidP="008B1320">
      <w:pPr>
        <w:spacing w:before="240" w:after="240" w:line="240" w:lineRule="auto"/>
        <w:ind w:left="840" w:firstLine="420"/>
        <w:outlineLvl w:val="0"/>
        <w:rPr>
          <w:rFonts w:ascii="Times New Roman" w:eastAsia="Times New Roman" w:hAnsi="Times New Roman" w:cs="Times New Roman"/>
          <w:b/>
          <w:bCs/>
          <w:kern w:val="36"/>
          <w:sz w:val="48"/>
          <w:szCs w:val="48"/>
          <w:lang w:eastAsia="en-US"/>
        </w:rPr>
      </w:pPr>
      <w:r w:rsidRPr="008B1320">
        <w:rPr>
          <w:rFonts w:ascii="Verdana" w:eastAsia="Times New Roman" w:hAnsi="Verdana" w:cs="Times New Roman"/>
          <w:b/>
          <w:bCs/>
          <w:color w:val="000000"/>
          <w:kern w:val="36"/>
          <w:sz w:val="24"/>
          <w:szCs w:val="24"/>
          <w:lang w:eastAsia="en-US"/>
        </w:rPr>
        <w:t>EXPLANATION OF BITCOIN STOCK-TO-FLOW MODEL</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xml:space="preserve">The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stock-to-flow model was developed by a popular Dutch institutional investor who operates under the twitter account PlanB@100trilionUSD and was published in March 2019. With this model, he uses scarcity to quantify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value. This model attempts to compare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to scarce commodities like gold and silver. These commodities can also be referred to as “store of value” resources because they retain value over a long period of time, due to their relative scarcity and low flow.</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b/>
          <w:bCs/>
          <w:color w:val="000000"/>
          <w:sz w:val="22"/>
          <w:szCs w:val="22"/>
          <w:lang w:eastAsia="en-US"/>
        </w:rPr>
        <w:t>Understanding Stock-to-Flow</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To explain this better, we would have to understand what a stock-to-flow model is. Stock-to-flow model measures the relationship between the currently available stock of a resource and its production rate/flow. The stock is the reserves of an asset at a point in time and flow represents the annual production.</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Stock to Flow</w:t>
      </w:r>
      <w:r>
        <w:rPr>
          <w:rFonts w:ascii="Verdana" w:eastAsia="Times New Roman" w:hAnsi="Verdana" w:cs="Times New Roman"/>
          <w:color w:val="000000"/>
          <w:sz w:val="22"/>
          <w:szCs w:val="22"/>
          <w:lang w:eastAsia="en-US"/>
        </w:rPr>
        <w:t xml:space="preserve"> </w:t>
      </w:r>
      <w:r w:rsidRPr="008B1320">
        <w:rPr>
          <w:rFonts w:ascii="Verdana" w:eastAsia="Times New Roman" w:hAnsi="Verdana" w:cs="Times New Roman"/>
          <w:color w:val="000000"/>
          <w:sz w:val="22"/>
          <w:szCs w:val="22"/>
          <w:lang w:eastAsia="en-US"/>
        </w:rPr>
        <w:t>(SF) ratio = Current Reserves / Annual Production</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222222"/>
          <w:sz w:val="22"/>
          <w:szCs w:val="22"/>
          <w:shd w:val="clear" w:color="auto" w:fill="FFFFFF"/>
          <w:lang w:eastAsia="en-US"/>
        </w:rPr>
        <w:t>A higher ratio indicates that the commodity is increasingly scarce - and therefore less new supply enters the market and thereby raising its value over a long period of time.  As annual supply reduces, SF increases, in turn value increases. For example, the world gold council estimates 185,000 tons of gold in stock with about 3000 tons mined each year (flow).</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SF ratio = 185000/3000= ~62.What this means is that it would take 62 years of production to generate the current gold stock(190,000 tons).</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proofErr w:type="spellStart"/>
      <w:r w:rsidRPr="008B1320">
        <w:rPr>
          <w:rFonts w:ascii="Verdana" w:eastAsia="Times New Roman" w:hAnsi="Verdana" w:cs="Times New Roman"/>
          <w:color w:val="000000"/>
          <w:sz w:val="22"/>
          <w:szCs w:val="22"/>
          <w:lang w:eastAsia="en-US"/>
        </w:rPr>
        <w:t>Bitcoins</w:t>
      </w:r>
      <w:proofErr w:type="spellEnd"/>
      <w:r w:rsidRPr="008B1320">
        <w:rPr>
          <w:rFonts w:ascii="Verdana" w:eastAsia="Times New Roman" w:hAnsi="Verdana" w:cs="Times New Roman"/>
          <w:color w:val="000000"/>
          <w:sz w:val="22"/>
          <w:szCs w:val="22"/>
          <w:lang w:eastAsia="en-US"/>
        </w:rPr>
        <w:t xml:space="preserve"> total supply is 21 million with approximately 18 million currently in circulation</w:t>
      </w:r>
      <w:r>
        <w:rPr>
          <w:rFonts w:ascii="Verdana" w:eastAsia="Times New Roman" w:hAnsi="Verdana" w:cs="Times New Roman"/>
          <w:color w:val="000000"/>
          <w:sz w:val="22"/>
          <w:szCs w:val="22"/>
          <w:lang w:eastAsia="en-US"/>
        </w:rPr>
        <w:t xml:space="preserve"> </w:t>
      </w:r>
      <w:r w:rsidRPr="008B1320">
        <w:rPr>
          <w:rFonts w:ascii="Verdana" w:eastAsia="Times New Roman" w:hAnsi="Verdana" w:cs="Times New Roman"/>
          <w:color w:val="000000"/>
          <w:sz w:val="22"/>
          <w:szCs w:val="22"/>
          <w:lang w:eastAsia="en-US"/>
        </w:rPr>
        <w:t xml:space="preserve">(stock). With production of about 0.7 million per </w:t>
      </w:r>
      <w:proofErr w:type="gramStart"/>
      <w:r w:rsidRPr="008B1320">
        <w:rPr>
          <w:rFonts w:ascii="Verdana" w:eastAsia="Times New Roman" w:hAnsi="Verdana" w:cs="Times New Roman"/>
          <w:color w:val="000000"/>
          <w:sz w:val="22"/>
          <w:szCs w:val="22"/>
          <w:lang w:eastAsia="en-US"/>
        </w:rPr>
        <w:t>year(</w:t>
      </w:r>
      <w:proofErr w:type="gramEnd"/>
      <w:r w:rsidRPr="008B1320">
        <w:rPr>
          <w:rFonts w:ascii="Verdana" w:eastAsia="Times New Roman" w:hAnsi="Verdana" w:cs="Times New Roman"/>
          <w:color w:val="000000"/>
          <w:sz w:val="22"/>
          <w:szCs w:val="22"/>
          <w:lang w:eastAsia="en-US"/>
        </w:rPr>
        <w:t>flow), BTC stock to flow ratio is around 25.</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proofErr w:type="spellStart"/>
      <w:r w:rsidRPr="008B1320">
        <w:rPr>
          <w:rFonts w:ascii="Verdana" w:eastAsia="Times New Roman" w:hAnsi="Verdana" w:cs="Times New Roman"/>
          <w:b/>
          <w:bCs/>
          <w:color w:val="000000"/>
          <w:sz w:val="22"/>
          <w:szCs w:val="22"/>
          <w:lang w:eastAsia="en-US"/>
        </w:rPr>
        <w:t>Bitcoin</w:t>
      </w:r>
      <w:proofErr w:type="spellEnd"/>
      <w:r w:rsidRPr="008B1320">
        <w:rPr>
          <w:rFonts w:ascii="Verdana" w:eastAsia="Times New Roman" w:hAnsi="Verdana" w:cs="Times New Roman"/>
          <w:b/>
          <w:bCs/>
          <w:color w:val="000000"/>
          <w:sz w:val="22"/>
          <w:szCs w:val="22"/>
          <w:lang w:eastAsia="en-US"/>
        </w:rPr>
        <w:t xml:space="preserve"> and its “</w:t>
      </w:r>
      <w:proofErr w:type="spellStart"/>
      <w:r w:rsidRPr="008B1320">
        <w:rPr>
          <w:rFonts w:ascii="Verdana" w:eastAsia="Times New Roman" w:hAnsi="Verdana" w:cs="Times New Roman"/>
          <w:b/>
          <w:bCs/>
          <w:color w:val="000000"/>
          <w:sz w:val="22"/>
          <w:szCs w:val="22"/>
          <w:lang w:eastAsia="en-US"/>
        </w:rPr>
        <w:t>Halvings</w:t>
      </w:r>
      <w:proofErr w:type="spellEnd"/>
      <w:r w:rsidRPr="008B1320">
        <w:rPr>
          <w:rFonts w:ascii="Verdana" w:eastAsia="Times New Roman" w:hAnsi="Verdana" w:cs="Times New Roman"/>
          <w:b/>
          <w:bCs/>
          <w:color w:val="000000"/>
          <w:sz w:val="22"/>
          <w:szCs w:val="22"/>
          <w:lang w:eastAsia="en-US"/>
        </w:rPr>
        <w:t>”</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xml:space="preserve">When a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is mined (</w:t>
      </w:r>
      <w:r w:rsidRPr="008B1320">
        <w:rPr>
          <w:rFonts w:ascii="Verdana" w:eastAsia="Times New Roman" w:hAnsi="Verdana" w:cs="Times New Roman"/>
          <w:color w:val="222222"/>
          <w:sz w:val="22"/>
          <w:szCs w:val="22"/>
          <w:shd w:val="clear" w:color="auto" w:fill="FFFFFF"/>
          <w:lang w:eastAsia="en-US"/>
        </w:rPr>
        <w:t>the process by which new coins are created and transaction information is verified)</w:t>
      </w:r>
      <w:r w:rsidRPr="008B1320">
        <w:rPr>
          <w:rFonts w:ascii="Verdana" w:eastAsia="Times New Roman" w:hAnsi="Verdana" w:cs="Times New Roman"/>
          <w:color w:val="000000"/>
          <w:sz w:val="22"/>
          <w:szCs w:val="22"/>
          <w:lang w:eastAsia="en-US"/>
        </w:rPr>
        <w:t xml:space="preserve">, it is mined in what is referred to as a “block”. A block is a 1MB piece of information that contains every transaction that takes place in the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network within a certain time frame. Blocks are created every 10 minutes.</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xml:space="preserve">There is a reward for mining new blocks. The reward for mining the first block on the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network was 50 </w:t>
      </w:r>
      <w:proofErr w:type="spellStart"/>
      <w:r w:rsidRPr="008B1320">
        <w:rPr>
          <w:rFonts w:ascii="Verdana" w:eastAsia="Times New Roman" w:hAnsi="Verdana" w:cs="Times New Roman"/>
          <w:color w:val="000000"/>
          <w:sz w:val="22"/>
          <w:szCs w:val="22"/>
          <w:lang w:eastAsia="en-US"/>
        </w:rPr>
        <w:t>Bitcoins</w:t>
      </w:r>
      <w:proofErr w:type="spellEnd"/>
      <w:r w:rsidRPr="008B1320">
        <w:rPr>
          <w:rFonts w:ascii="Verdana" w:eastAsia="Times New Roman" w:hAnsi="Verdana" w:cs="Times New Roman"/>
          <w:color w:val="000000"/>
          <w:sz w:val="22"/>
          <w:szCs w:val="22"/>
          <w:lang w:eastAsia="en-US"/>
        </w:rPr>
        <w:t xml:space="preserve">. Every miner got this 50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reward until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“halving “occurred. This event is where the reward is cut in half on the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network every 210,000 blocks (roughly four years).In other words, every 210,000th block - the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reward went from 50 BTC per block, to 25 BTC, to 12.5 BTC and so on.</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The First halving occurred in 2012 with miners getting 25 BTC per block. The price of BTC/USD rose from $12 to $1,038 with the increasing rate of 9336%.</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lastRenderedPageBreak/>
        <w:t>·         The Second halving occurred in 2016 with miners getting 12.5 BTC per block. BTC price went up to $2,500 with 288.6% increase and reached $19,783.</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The Third halving occurred May 12, 2020 and miners now get 6.25 BTC per block.BTC now trades at $8,500.</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w:t>
      </w:r>
      <w:proofErr w:type="spellStart"/>
      <w:r w:rsidRPr="008B1320">
        <w:rPr>
          <w:rFonts w:ascii="Verdana" w:eastAsia="Times New Roman" w:hAnsi="Verdana" w:cs="Times New Roman"/>
          <w:color w:val="000000"/>
          <w:sz w:val="22"/>
          <w:szCs w:val="22"/>
          <w:shd w:val="clear" w:color="auto" w:fill="FFFFFF"/>
          <w:lang w:eastAsia="en-US"/>
        </w:rPr>
        <w:t>halvings</w:t>
      </w:r>
      <w:proofErr w:type="spellEnd"/>
      <w:r w:rsidRPr="008B1320">
        <w:rPr>
          <w:rFonts w:ascii="Verdana" w:eastAsia="Times New Roman" w:hAnsi="Verdana" w:cs="Times New Roman"/>
          <w:color w:val="000000"/>
          <w:sz w:val="22"/>
          <w:szCs w:val="22"/>
          <w:shd w:val="clear" w:color="auto" w:fill="FFFFFF"/>
          <w:lang w:eastAsia="en-US"/>
        </w:rPr>
        <w:t xml:space="preserve"> are important events for traders because they reduce the number of new </w:t>
      </w:r>
      <w:proofErr w:type="spellStart"/>
      <w:r w:rsidRPr="008B1320">
        <w:rPr>
          <w:rFonts w:ascii="Verdana" w:eastAsia="Times New Roman" w:hAnsi="Verdana" w:cs="Times New Roman"/>
          <w:color w:val="000000"/>
          <w:sz w:val="22"/>
          <w:szCs w:val="22"/>
          <w:shd w:val="clear" w:color="auto" w:fill="FFFFFF"/>
          <w:lang w:eastAsia="en-US"/>
        </w:rPr>
        <w:t>bitcoins</w:t>
      </w:r>
      <w:proofErr w:type="spellEnd"/>
      <w:r w:rsidRPr="008B1320">
        <w:rPr>
          <w:rFonts w:ascii="Verdana" w:eastAsia="Times New Roman" w:hAnsi="Verdana" w:cs="Times New Roman"/>
          <w:color w:val="000000"/>
          <w:sz w:val="22"/>
          <w:szCs w:val="22"/>
          <w:shd w:val="clear" w:color="auto" w:fill="FFFFFF"/>
          <w:lang w:eastAsia="en-US"/>
        </w:rPr>
        <w:t xml:space="preserve"> being generated by the </w:t>
      </w:r>
      <w:proofErr w:type="spellStart"/>
      <w:r w:rsidRPr="008B1320">
        <w:rPr>
          <w:rFonts w:ascii="Verdana" w:eastAsia="Times New Roman" w:hAnsi="Verdana" w:cs="Times New Roman"/>
          <w:color w:val="000000"/>
          <w:sz w:val="22"/>
          <w:szCs w:val="22"/>
          <w:shd w:val="clear" w:color="auto" w:fill="FFFFFF"/>
          <w:lang w:eastAsia="en-US"/>
        </w:rPr>
        <w:t>network.</w:t>
      </w:r>
      <w:r w:rsidRPr="008B1320">
        <w:rPr>
          <w:rFonts w:ascii="Verdana" w:eastAsia="Times New Roman" w:hAnsi="Verdana" w:cs="Times New Roman"/>
          <w:color w:val="000000"/>
          <w:sz w:val="22"/>
          <w:szCs w:val="22"/>
          <w:lang w:eastAsia="en-US"/>
        </w:rPr>
        <w:t>This</w:t>
      </w:r>
      <w:proofErr w:type="spellEnd"/>
      <w:r w:rsidRPr="008B1320">
        <w:rPr>
          <w:rFonts w:ascii="Verdana" w:eastAsia="Times New Roman" w:hAnsi="Verdana" w:cs="Times New Roman"/>
          <w:color w:val="000000"/>
          <w:sz w:val="22"/>
          <w:szCs w:val="22"/>
          <w:lang w:eastAsia="en-US"/>
        </w:rPr>
        <w:t xml:space="preserve"> event will continue to take place until the reward for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miners reaches 0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per block. At that point, the 21 millionth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would have come into existence, making it impossible to create anymore.</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b/>
          <w:bCs/>
          <w:color w:val="000000"/>
          <w:sz w:val="22"/>
          <w:szCs w:val="22"/>
          <w:lang w:eastAsia="en-US"/>
        </w:rPr>
        <w:t>Conclusion </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xml:space="preserve">According to this model, as long as the SF can be calculated in accordance with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w:t>
      </w:r>
      <w:proofErr w:type="spellStart"/>
      <w:r w:rsidRPr="008B1320">
        <w:rPr>
          <w:rFonts w:ascii="Verdana" w:eastAsia="Times New Roman" w:hAnsi="Verdana" w:cs="Times New Roman"/>
          <w:color w:val="000000"/>
          <w:sz w:val="22"/>
          <w:szCs w:val="22"/>
          <w:lang w:eastAsia="en-US"/>
        </w:rPr>
        <w:t>halvings</w:t>
      </w:r>
      <w:proofErr w:type="spellEnd"/>
      <w:r w:rsidRPr="008B1320">
        <w:rPr>
          <w:rFonts w:ascii="Verdana" w:eastAsia="Times New Roman" w:hAnsi="Verdana" w:cs="Times New Roman"/>
          <w:color w:val="000000"/>
          <w:sz w:val="22"/>
          <w:szCs w:val="22"/>
          <w:lang w:eastAsia="en-US"/>
        </w:rPr>
        <w:t xml:space="preserv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would be an asset that retains its value over the long-term. The article written by100trillionUSD, “</w:t>
      </w:r>
      <w:proofErr w:type="spellStart"/>
      <w:r w:rsidRPr="008B1320">
        <w:rPr>
          <w:rFonts w:ascii="Verdana" w:eastAsia="Times New Roman" w:hAnsi="Verdana" w:cs="Times New Roman"/>
          <w:color w:val="000000"/>
          <w:sz w:val="22"/>
          <w:szCs w:val="22"/>
          <w:lang w:eastAsia="en-US"/>
        </w:rPr>
        <w:t>Modelling</w:t>
      </w:r>
      <w:proofErr w:type="spellEnd"/>
      <w:r w:rsidRPr="008B1320">
        <w:rPr>
          <w:rFonts w:ascii="Verdana" w:eastAsia="Times New Roman" w:hAnsi="Verdana" w:cs="Times New Roman"/>
          <w:color w:val="000000"/>
          <w:sz w:val="22"/>
          <w:szCs w:val="22"/>
          <w:lang w:eastAsia="en-US"/>
        </w:rPr>
        <w:t xml:space="preserv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Value with Scarcity”, anticipates that Phase 5 of the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Stock to Flow will take the price to $288,000 USD.</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 </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b/>
          <w:bCs/>
          <w:color w:val="000000"/>
          <w:sz w:val="22"/>
          <w:szCs w:val="22"/>
          <w:lang w:eastAsia="en-US"/>
        </w:rPr>
        <w:t>An argument for why this model is a bad idea</w:t>
      </w:r>
    </w:p>
    <w:p w:rsidR="008B1320" w:rsidRPr="008B1320" w:rsidRDefault="008B1320" w:rsidP="008B1320">
      <w:pPr>
        <w:spacing w:before="240" w:after="240" w:line="240" w:lineRule="auto"/>
        <w:rPr>
          <w:rFonts w:ascii="Times New Roman" w:eastAsia="Times New Roman" w:hAnsi="Times New Roman" w:cs="Times New Roman"/>
          <w:sz w:val="24"/>
          <w:szCs w:val="24"/>
          <w:lang w:eastAsia="en-US"/>
        </w:rPr>
      </w:pPr>
      <w:r w:rsidRPr="008B1320">
        <w:rPr>
          <w:rFonts w:ascii="Verdana" w:eastAsia="Times New Roman" w:hAnsi="Verdana" w:cs="Times New Roman"/>
          <w:color w:val="000000"/>
          <w:sz w:val="22"/>
          <w:szCs w:val="22"/>
          <w:lang w:eastAsia="en-US"/>
        </w:rPr>
        <w:t>Stock to flow model relies solely on scarcity as a feature that drives value despite the fact that there are other useful features which might cause the model to fail if not taken into consideration. </w:t>
      </w:r>
    </w:p>
    <w:p w:rsidR="008B1320" w:rsidRPr="008B1320" w:rsidRDefault="008B1320" w:rsidP="008B1320">
      <w:pPr>
        <w:numPr>
          <w:ilvl w:val="0"/>
          <w:numId w:val="2"/>
        </w:numPr>
        <w:spacing w:before="240" w:after="0" w:line="240" w:lineRule="auto"/>
        <w:textAlignment w:val="baseline"/>
        <w:rPr>
          <w:rFonts w:ascii="Verdana" w:eastAsia="Times New Roman" w:hAnsi="Verdana" w:cs="Times New Roman"/>
          <w:color w:val="000000"/>
          <w:sz w:val="22"/>
          <w:szCs w:val="22"/>
          <w:lang w:eastAsia="en-US"/>
        </w:rPr>
      </w:pPr>
      <w:r w:rsidRPr="008B1320">
        <w:rPr>
          <w:rFonts w:ascii="Verdana" w:eastAsia="Times New Roman" w:hAnsi="Verdana" w:cs="Times New Roman"/>
          <w:color w:val="000000"/>
          <w:sz w:val="22"/>
          <w:szCs w:val="22"/>
          <w:lang w:eastAsia="en-US"/>
        </w:rPr>
        <w:t xml:space="preserve">There are Black Swan Events (events that come as a surprise and have a significant effect) that might affect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price. </w:t>
      </w:r>
    </w:p>
    <w:p w:rsidR="008B1320" w:rsidRPr="008B1320" w:rsidRDefault="008B1320" w:rsidP="008B1320">
      <w:pPr>
        <w:numPr>
          <w:ilvl w:val="0"/>
          <w:numId w:val="2"/>
        </w:numPr>
        <w:spacing w:after="0" w:line="240" w:lineRule="auto"/>
        <w:textAlignment w:val="baseline"/>
        <w:rPr>
          <w:rFonts w:ascii="Verdana" w:eastAsia="Times New Roman" w:hAnsi="Verdana" w:cs="Times New Roman"/>
          <w:color w:val="000000"/>
          <w:sz w:val="22"/>
          <w:szCs w:val="22"/>
          <w:lang w:eastAsia="en-US"/>
        </w:rPr>
      </w:pP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has only been around for a little more than ten years. For long-term valuation models like the Stock to Flow, larger data sets would be needed for more reliable accuracy.</w:t>
      </w:r>
    </w:p>
    <w:p w:rsidR="008B1320" w:rsidRPr="008B1320" w:rsidRDefault="008B1320" w:rsidP="008B1320">
      <w:pPr>
        <w:numPr>
          <w:ilvl w:val="0"/>
          <w:numId w:val="2"/>
        </w:numPr>
        <w:spacing w:after="0" w:line="240" w:lineRule="auto"/>
        <w:textAlignment w:val="baseline"/>
        <w:rPr>
          <w:rFonts w:ascii="Verdana" w:eastAsia="Times New Roman" w:hAnsi="Verdana" w:cs="Times New Roman"/>
          <w:color w:val="000000"/>
          <w:sz w:val="22"/>
          <w:szCs w:val="22"/>
          <w:lang w:eastAsia="en-US"/>
        </w:rPr>
      </w:pPr>
      <w:r w:rsidRPr="008B1320">
        <w:rPr>
          <w:rFonts w:ascii="Verdana" w:eastAsia="Times New Roman" w:hAnsi="Verdana" w:cs="Times New Roman"/>
          <w:color w:val="000000"/>
          <w:sz w:val="22"/>
          <w:szCs w:val="22"/>
          <w:lang w:eastAsia="en-US"/>
        </w:rPr>
        <w:t>S2F does not also explain the prices of other crypto currencies so that some comparison can be done between two or more digital assets.</w:t>
      </w:r>
    </w:p>
    <w:p w:rsidR="008B1320" w:rsidRPr="008B1320" w:rsidRDefault="008B1320" w:rsidP="008B1320">
      <w:pPr>
        <w:numPr>
          <w:ilvl w:val="0"/>
          <w:numId w:val="2"/>
        </w:numPr>
        <w:spacing w:after="240" w:line="240" w:lineRule="auto"/>
        <w:textAlignment w:val="baseline"/>
        <w:rPr>
          <w:rFonts w:ascii="Verdana" w:eastAsia="Times New Roman" w:hAnsi="Verdana" w:cs="Times New Roman"/>
          <w:color w:val="000000"/>
          <w:sz w:val="22"/>
          <w:szCs w:val="22"/>
          <w:lang w:eastAsia="en-US"/>
        </w:rPr>
      </w:pPr>
      <w:r w:rsidRPr="008B1320">
        <w:rPr>
          <w:rFonts w:ascii="Verdana" w:eastAsia="Times New Roman" w:hAnsi="Verdana" w:cs="Times New Roman"/>
          <w:color w:val="000000"/>
          <w:sz w:val="22"/>
          <w:szCs w:val="22"/>
          <w:lang w:eastAsia="en-US"/>
        </w:rPr>
        <w:t xml:space="preserve">The valuation of an asset requires taking into account its volatility. If the volatility is predictable to some </w:t>
      </w:r>
      <w:proofErr w:type="spellStart"/>
      <w:r w:rsidRPr="008B1320">
        <w:rPr>
          <w:rFonts w:ascii="Verdana" w:eastAsia="Times New Roman" w:hAnsi="Verdana" w:cs="Times New Roman"/>
          <w:color w:val="000000"/>
          <w:sz w:val="22"/>
          <w:szCs w:val="22"/>
          <w:lang w:eastAsia="en-US"/>
        </w:rPr>
        <w:t>some</w:t>
      </w:r>
      <w:proofErr w:type="spellEnd"/>
      <w:r w:rsidRPr="008B1320">
        <w:rPr>
          <w:rFonts w:ascii="Verdana" w:eastAsia="Times New Roman" w:hAnsi="Verdana" w:cs="Times New Roman"/>
          <w:color w:val="000000"/>
          <w:sz w:val="22"/>
          <w:szCs w:val="22"/>
          <w:lang w:eastAsia="en-US"/>
        </w:rPr>
        <w:t xml:space="preserve"> extent, the SF model may be more reliable. The price of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can be determined on the open market by </w:t>
      </w:r>
      <w:proofErr w:type="spellStart"/>
      <w:r w:rsidRPr="008B1320">
        <w:rPr>
          <w:rFonts w:ascii="Verdana" w:eastAsia="Times New Roman" w:hAnsi="Verdana" w:cs="Times New Roman"/>
          <w:color w:val="000000"/>
          <w:sz w:val="22"/>
          <w:szCs w:val="22"/>
          <w:lang w:eastAsia="en-US"/>
        </w:rPr>
        <w:t>traders</w:t>
      </w:r>
      <w:proofErr w:type="gramStart"/>
      <w:r w:rsidRPr="008B1320">
        <w:rPr>
          <w:rFonts w:ascii="Verdana" w:eastAsia="Times New Roman" w:hAnsi="Verdana" w:cs="Times New Roman"/>
          <w:color w:val="000000"/>
          <w:sz w:val="22"/>
          <w:szCs w:val="22"/>
          <w:lang w:eastAsia="en-US"/>
        </w:rPr>
        <w:t>,users</w:t>
      </w:r>
      <w:proofErr w:type="spellEnd"/>
      <w:proofErr w:type="gramEnd"/>
      <w:r w:rsidRPr="008B1320">
        <w:rPr>
          <w:rFonts w:ascii="Verdana" w:eastAsia="Times New Roman" w:hAnsi="Verdana" w:cs="Times New Roman"/>
          <w:color w:val="000000"/>
          <w:sz w:val="22"/>
          <w:szCs w:val="22"/>
          <w:lang w:eastAsia="en-US"/>
        </w:rPr>
        <w:t xml:space="preserve"> and speculators, therefore making its volatility unpredictable/uncertain. However, </w:t>
      </w:r>
      <w:proofErr w:type="spellStart"/>
      <w:r w:rsidRPr="008B1320">
        <w:rPr>
          <w:rFonts w:ascii="Verdana" w:eastAsia="Times New Roman" w:hAnsi="Verdana" w:cs="Times New Roman"/>
          <w:color w:val="000000"/>
          <w:sz w:val="22"/>
          <w:szCs w:val="22"/>
          <w:lang w:eastAsia="en-US"/>
        </w:rPr>
        <w:t>Bitcoin</w:t>
      </w:r>
      <w:proofErr w:type="spellEnd"/>
      <w:r w:rsidRPr="008B1320">
        <w:rPr>
          <w:rFonts w:ascii="Verdana" w:eastAsia="Times New Roman" w:hAnsi="Verdana" w:cs="Times New Roman"/>
          <w:color w:val="000000"/>
          <w:sz w:val="22"/>
          <w:szCs w:val="22"/>
          <w:lang w:eastAsia="en-US"/>
        </w:rPr>
        <w:t xml:space="preserve"> is notorious for its large price </w:t>
      </w:r>
      <w:proofErr w:type="spellStart"/>
      <w:r w:rsidRPr="008B1320">
        <w:rPr>
          <w:rFonts w:ascii="Verdana" w:eastAsia="Times New Roman" w:hAnsi="Verdana" w:cs="Times New Roman"/>
          <w:color w:val="000000"/>
          <w:sz w:val="22"/>
          <w:szCs w:val="22"/>
          <w:lang w:eastAsia="en-US"/>
        </w:rPr>
        <w:t>moves.Combined</w:t>
      </w:r>
      <w:proofErr w:type="spellEnd"/>
      <w:r w:rsidRPr="008B1320">
        <w:rPr>
          <w:rFonts w:ascii="Verdana" w:eastAsia="Times New Roman" w:hAnsi="Verdana" w:cs="Times New Roman"/>
          <w:color w:val="000000"/>
          <w:sz w:val="22"/>
          <w:szCs w:val="22"/>
          <w:lang w:eastAsia="en-US"/>
        </w:rPr>
        <w:t xml:space="preserve"> with its relative low </w:t>
      </w:r>
      <w:proofErr w:type="gramStart"/>
      <w:r w:rsidRPr="008B1320">
        <w:rPr>
          <w:rFonts w:ascii="Verdana" w:eastAsia="Times New Roman" w:hAnsi="Verdana" w:cs="Times New Roman"/>
          <w:color w:val="000000"/>
          <w:sz w:val="22"/>
          <w:szCs w:val="22"/>
          <w:lang w:eastAsia="en-US"/>
        </w:rPr>
        <w:t>liquidity,</w:t>
      </w:r>
      <w:proofErr w:type="gramEnd"/>
      <w:r w:rsidRPr="008B1320">
        <w:rPr>
          <w:rFonts w:ascii="Verdana" w:eastAsia="Times New Roman" w:hAnsi="Verdana" w:cs="Times New Roman"/>
          <w:color w:val="000000"/>
          <w:sz w:val="22"/>
          <w:szCs w:val="22"/>
          <w:lang w:eastAsia="en-US"/>
        </w:rPr>
        <w:t xml:space="preserve"> it is more likely to be exposed to sudden huge volatility. Hence, the validity of </w:t>
      </w:r>
      <w:proofErr w:type="spellStart"/>
      <w:r w:rsidRPr="008B1320">
        <w:rPr>
          <w:rFonts w:ascii="Verdana" w:eastAsia="Times New Roman" w:hAnsi="Verdana" w:cs="Times New Roman"/>
          <w:color w:val="000000"/>
          <w:sz w:val="22"/>
          <w:szCs w:val="22"/>
          <w:lang w:eastAsia="en-US"/>
        </w:rPr>
        <w:t>Bitcoin’s</w:t>
      </w:r>
      <w:proofErr w:type="spellEnd"/>
      <w:r w:rsidRPr="008B1320">
        <w:rPr>
          <w:rFonts w:ascii="Verdana" w:eastAsia="Times New Roman" w:hAnsi="Verdana" w:cs="Times New Roman"/>
          <w:color w:val="000000"/>
          <w:sz w:val="22"/>
          <w:szCs w:val="22"/>
          <w:lang w:eastAsia="en-US"/>
        </w:rPr>
        <w:t xml:space="preserve"> Stock to Flow model is required to be tested again.</w:t>
      </w:r>
    </w:p>
    <w:p w:rsidR="00A93DF7" w:rsidRPr="008B1320" w:rsidRDefault="008B1320" w:rsidP="008B1320">
      <w:pPr>
        <w:rPr>
          <w:szCs w:val="24"/>
        </w:rPr>
      </w:pPr>
      <w:r w:rsidRPr="008B1320">
        <w:rPr>
          <w:rFonts w:ascii="Times New Roman" w:eastAsia="Times New Roman" w:hAnsi="Times New Roman" w:cs="Times New Roman"/>
          <w:sz w:val="24"/>
          <w:szCs w:val="24"/>
          <w:lang w:eastAsia="en-US"/>
        </w:rPr>
        <w:br/>
      </w:r>
    </w:p>
    <w:sectPr w:rsidR="00A93DF7" w:rsidRPr="008B1320" w:rsidSect="003374C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IBM Plex Sans">
    <w:altName w:val="IBM Plex Sans"/>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837"/>
    <w:multiLevelType w:val="multilevel"/>
    <w:tmpl w:val="648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13EEC"/>
    <w:multiLevelType w:val="hybridMultilevel"/>
    <w:tmpl w:val="2C3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8992ECB"/>
    <w:rsid w:val="0004797B"/>
    <w:rsid w:val="0013519E"/>
    <w:rsid w:val="00263A8B"/>
    <w:rsid w:val="002C238C"/>
    <w:rsid w:val="003374C9"/>
    <w:rsid w:val="003A0601"/>
    <w:rsid w:val="0044421B"/>
    <w:rsid w:val="0050372E"/>
    <w:rsid w:val="00785FA3"/>
    <w:rsid w:val="008A4E96"/>
    <w:rsid w:val="008B1320"/>
    <w:rsid w:val="008F2344"/>
    <w:rsid w:val="00932544"/>
    <w:rsid w:val="00A93DF7"/>
    <w:rsid w:val="00BC4C08"/>
    <w:rsid w:val="00C3471B"/>
    <w:rsid w:val="00D3580A"/>
    <w:rsid w:val="00DB0340"/>
    <w:rsid w:val="00E71321"/>
    <w:rsid w:val="00F54A7F"/>
    <w:rsid w:val="06317DA3"/>
    <w:rsid w:val="110D1BC1"/>
    <w:rsid w:val="1CEF7A42"/>
    <w:rsid w:val="39121C76"/>
    <w:rsid w:val="483C3709"/>
    <w:rsid w:val="4ECD0834"/>
    <w:rsid w:val="513617B5"/>
    <w:rsid w:val="58992ECB"/>
    <w:rsid w:val="58C42CEB"/>
    <w:rsid w:val="59F34677"/>
    <w:rsid w:val="5C572432"/>
    <w:rsid w:val="5D33575E"/>
    <w:rsid w:val="733F112E"/>
    <w:rsid w:val="75E73CBB"/>
    <w:rsid w:val="7ABE2C8C"/>
    <w:rsid w:val="7B6F3F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74C9"/>
    <w:rPr>
      <w:rFonts w:asciiTheme="minorHAnsi" w:eastAsiaTheme="minorEastAsia" w:hAnsiTheme="minorHAnsi" w:cstheme="minorBidi"/>
      <w:lang w:eastAsia="zh-CN"/>
    </w:rPr>
  </w:style>
  <w:style w:type="paragraph" w:styleId="Heading1">
    <w:name w:val="heading 1"/>
    <w:basedOn w:val="Normal"/>
    <w:link w:val="Heading1Char"/>
    <w:uiPriority w:val="9"/>
    <w:qFormat/>
    <w:rsid w:val="008B1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3374C9"/>
    <w:rPr>
      <w:i/>
      <w:iCs/>
    </w:rPr>
  </w:style>
  <w:style w:type="paragraph" w:styleId="ListParagraph">
    <w:name w:val="List Paragraph"/>
    <w:basedOn w:val="Normal"/>
    <w:uiPriority w:val="99"/>
    <w:unhideWhenUsed/>
    <w:rsid w:val="0044421B"/>
    <w:pPr>
      <w:ind w:left="720"/>
      <w:contextualSpacing/>
    </w:pPr>
  </w:style>
  <w:style w:type="paragraph" w:customStyle="1" w:styleId="Default">
    <w:name w:val="Default"/>
    <w:rsid w:val="002C238C"/>
    <w:pPr>
      <w:autoSpaceDE w:val="0"/>
      <w:autoSpaceDN w:val="0"/>
      <w:adjustRightInd w:val="0"/>
      <w:spacing w:after="0" w:line="240" w:lineRule="auto"/>
    </w:pPr>
    <w:rPr>
      <w:rFonts w:ascii="IBM Plex Sans" w:hAnsi="IBM Plex Sans" w:cs="IBM Plex Sans"/>
      <w:color w:val="000000"/>
      <w:sz w:val="24"/>
      <w:szCs w:val="24"/>
    </w:rPr>
  </w:style>
  <w:style w:type="character" w:customStyle="1" w:styleId="Heading1Char">
    <w:name w:val="Heading 1 Char"/>
    <w:basedOn w:val="DefaultParagraphFont"/>
    <w:link w:val="Heading1"/>
    <w:uiPriority w:val="9"/>
    <w:rsid w:val="008B1320"/>
    <w:rPr>
      <w:rFonts w:eastAsia="Times New Roman"/>
      <w:b/>
      <w:bCs/>
      <w:kern w:val="36"/>
      <w:sz w:val="48"/>
      <w:szCs w:val="48"/>
    </w:rPr>
  </w:style>
  <w:style w:type="paragraph" w:styleId="NormalWeb">
    <w:name w:val="Normal (Web)"/>
    <w:basedOn w:val="Normal"/>
    <w:uiPriority w:val="99"/>
    <w:unhideWhenUsed/>
    <w:rsid w:val="008B132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26510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Princess.Ariyibi</dc:creator>
  <cp:lastModifiedBy>PRINCESS PC</cp:lastModifiedBy>
  <cp:revision>12</cp:revision>
  <dcterms:created xsi:type="dcterms:W3CDTF">2020-09-22T09:24:00Z</dcterms:created>
  <dcterms:modified xsi:type="dcterms:W3CDTF">2020-09-27T17:35:00Z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