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C682F">
      <w:pPr>
        <w:pStyle w:val="2"/>
        <w:bidi w:val="0"/>
        <w:ind w:left="25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软件操作步骤</w:t>
      </w:r>
    </w:p>
    <w:p w14:paraId="4384BF1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打开软件</w:t>
      </w:r>
    </w:p>
    <w:p w14:paraId="05C74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310640" cy="1442720"/>
            <wp:effectExtent l="0" t="0" r="3810" b="5080"/>
            <wp:docPr id="1" name="图片 1" descr="软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软件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EDBE">
      <w:pPr>
        <w:rPr>
          <w:rFonts w:hint="default"/>
          <w:lang w:val="en-US" w:eastAsia="zh-CN"/>
        </w:rPr>
      </w:pPr>
    </w:p>
    <w:p w14:paraId="6D8BE98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2进入首页</w:t>
      </w:r>
    </w:p>
    <w:p w14:paraId="34EE82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3150235"/>
            <wp:effectExtent l="0" t="0" r="10795" b="12065"/>
            <wp:docPr id="2" name="图片 2" descr="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首页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7894">
      <w:pPr>
        <w:rPr>
          <w:rFonts w:hint="default"/>
          <w:lang w:val="en-US" w:eastAsia="zh-CN"/>
        </w:rPr>
      </w:pPr>
    </w:p>
    <w:p w14:paraId="3F02D69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如果该产品没有创建模板，前往配置页创建模板</w:t>
      </w:r>
    </w:p>
    <w:p w14:paraId="0F165B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创建步骤</w:t>
      </w:r>
    </w:p>
    <w:p w14:paraId="1E5E1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02325" cy="2898775"/>
            <wp:effectExtent l="0" t="0" r="3175" b="15875"/>
            <wp:docPr id="4" name="图片 4" descr="创建步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创建步骤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0557">
      <w:pPr>
        <w:rPr>
          <w:rFonts w:hint="default"/>
          <w:lang w:val="en-US" w:eastAsia="zh-CN"/>
        </w:rPr>
      </w:pPr>
    </w:p>
    <w:p w14:paraId="474D22ED">
      <w:pPr>
        <w:rPr>
          <w:rFonts w:hint="default"/>
          <w:lang w:val="en-US" w:eastAsia="zh-CN"/>
        </w:rPr>
      </w:pPr>
    </w:p>
    <w:p w14:paraId="35EDF8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注意点：</w:t>
      </w:r>
    </w:p>
    <w:p w14:paraId="4A5AE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步骤2的时候，标注产品要标注3-5个，窗口右下角有提示</w:t>
      </w:r>
    </w:p>
    <w:p w14:paraId="68621DC2">
      <w:pPr>
        <w:rPr>
          <w:rFonts w:hint="eastAsia"/>
          <w:lang w:val="en-US" w:eastAsia="zh-CN"/>
        </w:rPr>
      </w:pPr>
    </w:p>
    <w:p w14:paraId="51742CFB">
      <w:pPr>
        <w:rPr>
          <w:rFonts w:hint="eastAsia"/>
          <w:lang w:val="en-US" w:eastAsia="zh-CN"/>
        </w:rPr>
      </w:pPr>
    </w:p>
    <w:p w14:paraId="4DF0DFBC">
      <w:pPr>
        <w:rPr>
          <w:rFonts w:hint="eastAsia"/>
          <w:lang w:val="en-US" w:eastAsia="zh-CN"/>
        </w:rPr>
      </w:pPr>
    </w:p>
    <w:p w14:paraId="6439F8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接下来会等待1-5分左右会训练完，测试过多次，一般情况下1-2分钟内会训练完成，有时候机器性能不是很好的时候需要时间要久一点。如下图所示：</w:t>
      </w:r>
    </w:p>
    <w:p w14:paraId="4D83F11B">
      <w:pPr>
        <w:rPr>
          <w:rFonts w:hint="eastAsia"/>
          <w:lang w:val="en-US" w:eastAsia="zh-CN"/>
        </w:rPr>
      </w:pPr>
    </w:p>
    <w:p w14:paraId="1C02E005">
      <w:pPr>
        <w:rPr>
          <w:rFonts w:hint="eastAsia"/>
          <w:lang w:val="en-US" w:eastAsia="zh-CN"/>
        </w:rPr>
      </w:pPr>
    </w:p>
    <w:p w14:paraId="26A5F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167380"/>
            <wp:effectExtent l="0" t="0" r="13970" b="13970"/>
            <wp:docPr id="5" name="图片 5" descr="等待训练完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等待训练完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8C29">
      <w:pPr>
        <w:rPr>
          <w:rFonts w:hint="eastAsia"/>
          <w:lang w:val="en-US" w:eastAsia="zh-CN"/>
        </w:rPr>
      </w:pPr>
    </w:p>
    <w:p w14:paraId="05B3E26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把纸箱二维码对准镜头识别</w:t>
      </w:r>
    </w:p>
    <w:p w14:paraId="7F2987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23235" cy="4081145"/>
            <wp:effectExtent l="0" t="0" r="5715" b="14605"/>
            <wp:docPr id="11" name="图片 11" descr="二维码识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二维码识别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0A32">
      <w:pPr>
        <w:rPr>
          <w:rFonts w:hint="default"/>
          <w:lang w:val="en-US" w:eastAsia="zh-CN"/>
        </w:rPr>
      </w:pPr>
    </w:p>
    <w:p w14:paraId="37CA6E0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托盘识别</w:t>
      </w:r>
    </w:p>
    <w:p w14:paraId="7054A5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把托盘往触发按钮推一下，听见响声即可触发拍照。</w:t>
      </w:r>
    </w:p>
    <w:p w14:paraId="73EE4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15360" cy="3439160"/>
            <wp:effectExtent l="0" t="0" r="8890" b="8890"/>
            <wp:docPr id="9" name="图片 9" descr="托盘识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托盘识别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9206">
      <w:pPr>
        <w:rPr>
          <w:rFonts w:hint="default"/>
          <w:lang w:val="en-US" w:eastAsia="zh-CN"/>
        </w:rPr>
      </w:pPr>
    </w:p>
    <w:p w14:paraId="33E8359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如果有多个托盘，重复步骤5</w:t>
      </w:r>
    </w:p>
    <w:p w14:paraId="1618B73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结束托盘识别，按右侧红色按钮。</w:t>
      </w:r>
    </w:p>
    <w:p w14:paraId="5F980C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37155" cy="2279650"/>
            <wp:effectExtent l="0" t="0" r="10795" b="6350"/>
            <wp:docPr id="10" name="图片 10" descr="结束识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结束识别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4E9C">
      <w:pPr>
        <w:rPr>
          <w:rFonts w:hint="default"/>
          <w:lang w:val="en-US" w:eastAsia="zh-CN"/>
        </w:rPr>
      </w:pPr>
    </w:p>
    <w:p w14:paraId="1AA75F7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完成统计结果，注意看屏幕显示操作，如果NG会提示。</w:t>
      </w:r>
    </w:p>
    <w:p w14:paraId="0B71BE73">
      <w:pPr>
        <w:rPr>
          <w:rFonts w:hint="eastAsia"/>
          <w:lang w:val="en-US" w:eastAsia="zh-CN"/>
        </w:rPr>
      </w:pPr>
    </w:p>
    <w:p w14:paraId="60D08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注意：ng后停止服务，需人工处理。若要继续识别，可点击这时候出现首页右上角的“重启服务”按钮</w:t>
      </w:r>
      <w:bookmarkStart w:id="0" w:name="_GoBack"/>
      <w:bookmarkEnd w:id="0"/>
    </w:p>
    <w:p w14:paraId="5F868F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51100" cy="492760"/>
            <wp:effectExtent l="0" t="0" r="6350" b="2540"/>
            <wp:docPr id="12" name="图片 12" descr="重启服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重启服务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D2512F"/>
    <w:rsid w:val="27D2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2025-11-13T10:19:00Z</dcterms:created>
  <dc:creator>骨头君.Wilson</dc:creator>
  <cp:lastModifiedBy>骨头君.Wilson</cp:lastModifiedBy>
  <dcterms:modified xsi:type="dcterms:W3CDTF">2025-11-13T10:46:32Z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DC916A1204044A04B87716E633381A3B_11</vt:lpwstr>
  </property>
  <property fmtid="{D5CDD505-2E9C-101B-9397-08002B2CF9AE}" pid="4" name="KSOTemplateDocerSaveRecord">
    <vt:lpwstr>eyJoZGlkIjoiOGYzNmFiZDM3MmQ4NTY5YTI2N2M3NzI2MzRmMzA3NmEiLCJ1c2VySWQiOiI5ODg1NTIzMTMifQ==</vt:lpwstr>
  </property>
</Properties>
</file>