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INV-00001230</w:t>
      </w:r>
    </w:p>
    <w:p>
      <w:r>
        <w:t>Date: 19-Apr-2007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552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$55,200.00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$4,000.00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56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$2,800.00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$20,000.00</w:t>
            </w:r>
          </w:p>
        </w:tc>
      </w:tr>
    </w:tbl>
    <w:p>
      <w:r>
        <w:rPr>
          <w:b/>
        </w:rPr>
        <w:t>Total Amount: $82,000.00</w:t>
      </w:r>
    </w:p>
    <w:p>
      <w:r>
        <w:rPr>
          <w:b/>
        </w:rPr>
        <w:t>Due Date: 04-May-2007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