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INV-00002028</w:t>
      </w:r>
    </w:p>
    <w:p>
      <w:r>
        <w:t>Date: 07-Jan-2008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438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$43,800.00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$2,500.00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$3,150.00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$69,450.00</w:t>
      </w:r>
    </w:p>
    <w:p>
      <w:r>
        <w:rPr>
          <w:b/>
        </w:rPr>
        <w:t>Due Date: 22-Jan-2008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