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INV-00003880</w:t>
      </w:r>
    </w:p>
    <w:p>
      <w:r>
        <w:t>Date: 16-Jun-2009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579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$57,900.00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$2,500.00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$15,000.00</w:t>
            </w:r>
          </w:p>
        </w:tc>
      </w:tr>
    </w:tbl>
    <w:p>
      <w:r>
        <w:rPr>
          <w:b/>
        </w:rPr>
        <w:t>Total Amount: $80,400.00</w:t>
      </w:r>
    </w:p>
    <w:p>
      <w:r>
        <w:rPr>
          <w:b/>
        </w:rPr>
        <w:t>Due Date: 01-Jul-2009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