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C4432" w14:textId="77777777" w:rsidR="004F1256" w:rsidRDefault="00000000">
      <w:pPr>
        <w:pStyle w:val="Title"/>
      </w:pPr>
      <w:r>
        <w:t>ERP Vendor Selection for Human Resource Management</w:t>
      </w:r>
    </w:p>
    <w:p w14:paraId="5440E7F6" w14:textId="77777777" w:rsidR="004F1256" w:rsidRDefault="00000000">
      <w:r>
        <w:t>This document provides an analysis of three Tier 1 ERP vendors—SAP, Oracle, and Microsoft Dynamics 365—and their Human Resource Management (HRM) solutions. It evaluates the key features of each vendor's HRM system and discusses their suitability for organizations based on functionality, scalability, and ease of use.</w:t>
      </w:r>
    </w:p>
    <w:p w14:paraId="590FB23E" w14:textId="77777777" w:rsidR="004F1256" w:rsidRDefault="00000000">
      <w:pPr>
        <w:pStyle w:val="Heading1"/>
      </w:pPr>
      <w:r>
        <w:t>1. SAP</w:t>
      </w:r>
    </w:p>
    <w:p w14:paraId="4A35D841" w14:textId="77777777" w:rsidR="004F1256" w:rsidRDefault="00000000">
      <w:r>
        <w:t>SAP offers a comprehensive HRM solution integrated into its SAP ERP system. Its modules include core HR functions such as payroll, employee onboarding, and performance management. SAP also provides tools for managing employee experiences, offering self-service features for benefits and leave management. With its hybrid and cloud-based deployment options, SAP is scalable for large enterprises that require detailed reporting and centralized data management. SAP excels in its integration capabilities, making it an ideal choice for complex organizations needing robust HR workflows.</w:t>
      </w:r>
    </w:p>
    <w:p w14:paraId="0EB60664" w14:textId="77777777" w:rsidR="004F1256" w:rsidRDefault="00000000">
      <w:pPr>
        <w:pStyle w:val="Heading1"/>
      </w:pPr>
      <w:r>
        <w:t>2. Oracle</w:t>
      </w:r>
    </w:p>
    <w:p w14:paraId="79584054" w14:textId="54372DB0" w:rsidR="004F1256" w:rsidRDefault="00000000" w:rsidP="002B44E8">
      <w:r>
        <w:t>Oracle HCM Cloud is designed for end-to-end HR management, from talent acquisition to employee lifecycle management. It provides scalability and flexibility, particularly in talent management, payroll, and workforce analytics. Oracle’s predictive analytics allow for proactive workforce planning, aiding organizations in budget forecasting and skill gap analysis. Although Oracle may be a more expensive option, it offers a highly customizable HR system that suits large organizations needing advanced capabilities</w:t>
      </w:r>
    </w:p>
    <w:p w14:paraId="26A99220" w14:textId="77777777" w:rsidR="001A4E38" w:rsidRDefault="001A4E38"/>
    <w:p w14:paraId="03A676F3" w14:textId="77777777" w:rsidR="001A4E38" w:rsidRDefault="001A4E38"/>
    <w:p w14:paraId="6BC6B3A9" w14:textId="7A8BA743" w:rsidR="004F1256" w:rsidRDefault="004F1256"/>
    <w:sectPr w:rsidR="004F1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155316">
    <w:abstractNumId w:val="8"/>
  </w:num>
  <w:num w:numId="2" w16cid:durableId="88939865">
    <w:abstractNumId w:val="6"/>
  </w:num>
  <w:num w:numId="3" w16cid:durableId="1771848504">
    <w:abstractNumId w:val="5"/>
  </w:num>
  <w:num w:numId="4" w16cid:durableId="1507478896">
    <w:abstractNumId w:val="4"/>
  </w:num>
  <w:num w:numId="5" w16cid:durableId="1413698587">
    <w:abstractNumId w:val="7"/>
  </w:num>
  <w:num w:numId="6" w16cid:durableId="215430424">
    <w:abstractNumId w:val="3"/>
  </w:num>
  <w:num w:numId="7" w16cid:durableId="37434988">
    <w:abstractNumId w:val="2"/>
  </w:num>
  <w:num w:numId="8" w16cid:durableId="1015115629">
    <w:abstractNumId w:val="1"/>
  </w:num>
  <w:num w:numId="9" w16cid:durableId="14929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E38"/>
    <w:rsid w:val="0029639D"/>
    <w:rsid w:val="002B44E8"/>
    <w:rsid w:val="00326F90"/>
    <w:rsid w:val="004F1256"/>
    <w:rsid w:val="00653986"/>
    <w:rsid w:val="00AA1D8D"/>
    <w:rsid w:val="00B47730"/>
    <w:rsid w:val="00CB0664"/>
    <w:rsid w:val="00E47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2A627"/>
  <w14:defaultImageDpi w14:val="300"/>
  <w15:docId w15:val="{6E06959F-0683-491A-864E-86CCCEC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glenn turla</cp:lastModifiedBy>
  <cp:revision>4</cp:revision>
  <dcterms:created xsi:type="dcterms:W3CDTF">2013-12-23T23:15:00Z</dcterms:created>
  <dcterms:modified xsi:type="dcterms:W3CDTF">2024-09-27T19:39:00Z</dcterms:modified>
  <cp:category/>
</cp:coreProperties>
</file>