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4970"/>
      </w:tblGrid>
      <w:tr w:rsidR="00374069" w:rsidRPr="0088526F" w14:paraId="2942AAC7" w14:textId="77777777" w:rsidTr="00D94F32">
        <w:tc>
          <w:tcPr>
            <w:tcW w:w="4386" w:type="dxa"/>
            <w:shd w:val="clear" w:color="auto" w:fill="auto"/>
          </w:tcPr>
          <w:p w14:paraId="3013ACBC" w14:textId="77777777" w:rsidR="005C07E7" w:rsidRPr="0088526F" w:rsidRDefault="005C07E7" w:rsidP="006C7F2A">
            <w:pPr>
              <w:spacing w:line="240" w:lineRule="auto"/>
              <w:ind w:firstLine="0"/>
              <w:jc w:val="center"/>
              <w:rPr>
                <w:b/>
              </w:rPr>
            </w:pPr>
            <w:r w:rsidRPr="0088526F">
              <w:rPr>
                <w:b/>
              </w:rPr>
              <w:t>СОГЛАСОВАНО</w:t>
            </w:r>
          </w:p>
        </w:tc>
        <w:tc>
          <w:tcPr>
            <w:tcW w:w="4970" w:type="dxa"/>
            <w:shd w:val="clear" w:color="auto" w:fill="auto"/>
          </w:tcPr>
          <w:p w14:paraId="7DD681E8" w14:textId="77777777" w:rsidR="005C07E7" w:rsidRPr="0088526F" w:rsidRDefault="005C07E7" w:rsidP="006C7F2A">
            <w:pPr>
              <w:spacing w:line="240" w:lineRule="auto"/>
              <w:ind w:firstLine="0"/>
              <w:jc w:val="center"/>
              <w:rPr>
                <w:b/>
              </w:rPr>
            </w:pPr>
            <w:r w:rsidRPr="0088526F">
              <w:rPr>
                <w:b/>
              </w:rPr>
              <w:t>УТВЕРЖДАЮ</w:t>
            </w:r>
          </w:p>
        </w:tc>
      </w:tr>
      <w:tr w:rsidR="00374069" w:rsidRPr="0088526F" w14:paraId="44C4767E" w14:textId="77777777" w:rsidTr="00D94F32">
        <w:tc>
          <w:tcPr>
            <w:tcW w:w="4386" w:type="dxa"/>
            <w:shd w:val="clear" w:color="auto" w:fill="auto"/>
          </w:tcPr>
          <w:p w14:paraId="7D9E53C1" w14:textId="4D5C2E8E" w:rsidR="00D94F32" w:rsidRPr="0088526F" w:rsidRDefault="00D94F32" w:rsidP="00D94F32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88526F">
              <w:rPr>
                <w:sz w:val="26"/>
                <w:szCs w:val="26"/>
              </w:rPr>
              <w:t>Про</w:t>
            </w:r>
            <w:r w:rsidR="006D65A6">
              <w:rPr>
                <w:sz w:val="26"/>
                <w:szCs w:val="26"/>
              </w:rPr>
              <w:t>р</w:t>
            </w:r>
            <w:r w:rsidRPr="0088526F">
              <w:rPr>
                <w:sz w:val="26"/>
                <w:szCs w:val="26"/>
              </w:rPr>
              <w:t>ектор по научной работе федерального государственного бюджетного образовательного учреждение высшего образования «Московский авиационный институт (национальный исследовательский университет)»</w:t>
            </w:r>
          </w:p>
          <w:p w14:paraId="3E000D8C" w14:textId="77777777" w:rsidR="00D94F32" w:rsidRPr="0088526F" w:rsidRDefault="00D94F32" w:rsidP="00D94F32">
            <w:pPr>
              <w:spacing w:line="240" w:lineRule="auto"/>
              <w:ind w:firstLine="0"/>
              <w:jc w:val="right"/>
              <w:rPr>
                <w:sz w:val="26"/>
                <w:szCs w:val="26"/>
              </w:rPr>
            </w:pPr>
            <w:r w:rsidRPr="0088526F">
              <w:rPr>
                <w:sz w:val="26"/>
                <w:szCs w:val="26"/>
              </w:rPr>
              <w:t>Ю.А. Равикович</w:t>
            </w:r>
          </w:p>
          <w:p w14:paraId="23148635" w14:textId="0A484185" w:rsidR="00D94F32" w:rsidRPr="0088526F" w:rsidRDefault="00D94F32" w:rsidP="00552668">
            <w:pPr>
              <w:spacing w:line="240" w:lineRule="auto"/>
              <w:ind w:firstLine="0"/>
              <w:jc w:val="right"/>
              <w:rPr>
                <w:sz w:val="26"/>
                <w:szCs w:val="26"/>
              </w:rPr>
            </w:pPr>
            <w:r w:rsidRPr="0088526F">
              <w:t>«___»________________ 202</w:t>
            </w:r>
            <w:r w:rsidR="00552668" w:rsidRPr="0088526F">
              <w:t>1</w:t>
            </w:r>
            <w:r w:rsidRPr="0088526F">
              <w:t xml:space="preserve"> г.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656D6AA1" w14:textId="77777777" w:rsidR="00D94F32" w:rsidRPr="0088526F" w:rsidRDefault="00D94F32" w:rsidP="00D94F32">
            <w:pPr>
              <w:spacing w:line="240" w:lineRule="auto"/>
              <w:ind w:firstLine="0"/>
              <w:jc w:val="center"/>
            </w:pPr>
            <w:r w:rsidRPr="0088526F">
              <w:t>Заместитель Генерального директора, заместитель Генерального конструктора</w:t>
            </w:r>
          </w:p>
          <w:p w14:paraId="31A0985A" w14:textId="77777777" w:rsidR="00D94F32" w:rsidRPr="0088526F" w:rsidRDefault="00D94F32" w:rsidP="00D94F32">
            <w:pPr>
              <w:spacing w:line="240" w:lineRule="auto"/>
              <w:ind w:firstLine="0"/>
              <w:jc w:val="center"/>
            </w:pPr>
            <w:r w:rsidRPr="0088526F">
              <w:t>АО «ВПК «НПО машиностроения»</w:t>
            </w:r>
          </w:p>
          <w:p w14:paraId="790183D1" w14:textId="77777777" w:rsidR="00D94F32" w:rsidRPr="0088526F" w:rsidRDefault="00D94F32" w:rsidP="00D94F32">
            <w:pPr>
              <w:spacing w:line="240" w:lineRule="auto"/>
              <w:ind w:firstLine="0"/>
              <w:jc w:val="center"/>
            </w:pPr>
            <w:r w:rsidRPr="0088526F">
              <w:t>по космическому направлению</w:t>
            </w:r>
          </w:p>
          <w:p w14:paraId="4A2AE1EF" w14:textId="77777777" w:rsidR="00D94F32" w:rsidRPr="0088526F" w:rsidRDefault="00D94F32" w:rsidP="00D94F32">
            <w:pPr>
              <w:spacing w:line="240" w:lineRule="auto"/>
              <w:ind w:firstLine="0"/>
              <w:jc w:val="right"/>
            </w:pPr>
          </w:p>
          <w:p w14:paraId="6A2A7526" w14:textId="77777777" w:rsidR="00D94F32" w:rsidRPr="0088526F" w:rsidRDefault="00D94F32" w:rsidP="00D94F32">
            <w:pPr>
              <w:spacing w:line="240" w:lineRule="auto"/>
              <w:ind w:firstLine="0"/>
              <w:jc w:val="right"/>
            </w:pPr>
          </w:p>
          <w:p w14:paraId="79DD1F26" w14:textId="77777777" w:rsidR="00D94F32" w:rsidRPr="0088526F" w:rsidRDefault="00D94F32" w:rsidP="00D94F32">
            <w:pPr>
              <w:spacing w:line="240" w:lineRule="auto"/>
              <w:ind w:firstLine="0"/>
              <w:jc w:val="right"/>
            </w:pPr>
            <w:r w:rsidRPr="0088526F">
              <w:t>П.А. Широков</w:t>
            </w:r>
          </w:p>
          <w:p w14:paraId="3300E7AC" w14:textId="78ED663D" w:rsidR="00D94F32" w:rsidRPr="0088526F" w:rsidRDefault="00D94F32" w:rsidP="00552668">
            <w:pPr>
              <w:spacing w:line="240" w:lineRule="auto"/>
              <w:ind w:firstLine="0"/>
              <w:jc w:val="center"/>
            </w:pPr>
            <w:r w:rsidRPr="0088526F">
              <w:t>«___»________________ 202</w:t>
            </w:r>
            <w:r w:rsidR="00552668" w:rsidRPr="0088526F">
              <w:t>1</w:t>
            </w:r>
            <w:r w:rsidRPr="0088526F">
              <w:t xml:space="preserve"> г.</w:t>
            </w:r>
          </w:p>
        </w:tc>
      </w:tr>
      <w:tr w:rsidR="00D94F32" w:rsidRPr="0088526F" w14:paraId="5F66B3DA" w14:textId="77777777" w:rsidTr="00D94F32">
        <w:tc>
          <w:tcPr>
            <w:tcW w:w="4386" w:type="dxa"/>
            <w:shd w:val="clear" w:color="auto" w:fill="auto"/>
          </w:tcPr>
          <w:p w14:paraId="4002A4C7" w14:textId="77777777" w:rsidR="00D94F32" w:rsidRPr="0088526F" w:rsidRDefault="00D94F32" w:rsidP="00D94F32">
            <w:pPr>
              <w:pStyle w:val="aff"/>
              <w:ind w:left="35"/>
              <w:jc w:val="center"/>
              <w:rPr>
                <w:sz w:val="26"/>
                <w:szCs w:val="26"/>
              </w:rPr>
            </w:pPr>
          </w:p>
        </w:tc>
        <w:tc>
          <w:tcPr>
            <w:tcW w:w="4970" w:type="dxa"/>
            <w:shd w:val="clear" w:color="auto" w:fill="auto"/>
          </w:tcPr>
          <w:p w14:paraId="40783A70" w14:textId="77777777" w:rsidR="00D94F32" w:rsidRPr="0088526F" w:rsidRDefault="00D94F32" w:rsidP="00D94F32">
            <w:pPr>
              <w:spacing w:line="240" w:lineRule="auto"/>
              <w:ind w:firstLine="0"/>
              <w:jc w:val="center"/>
            </w:pPr>
          </w:p>
        </w:tc>
      </w:tr>
    </w:tbl>
    <w:p w14:paraId="020E91E2" w14:textId="77777777" w:rsidR="00F47EA2" w:rsidRPr="0088526F" w:rsidRDefault="00F47EA2" w:rsidP="003513BA">
      <w:pPr>
        <w:ind w:firstLine="0"/>
      </w:pPr>
    </w:p>
    <w:p w14:paraId="03FF3CDC" w14:textId="77777777" w:rsidR="005C07E7" w:rsidRPr="0088526F" w:rsidRDefault="005C07E7" w:rsidP="003513BA">
      <w:pPr>
        <w:ind w:firstLine="0"/>
      </w:pPr>
    </w:p>
    <w:p w14:paraId="71CE6869" w14:textId="77777777" w:rsidR="0039120B" w:rsidRPr="0088526F" w:rsidRDefault="0039120B" w:rsidP="003513BA">
      <w:pPr>
        <w:ind w:firstLine="0"/>
      </w:pPr>
    </w:p>
    <w:p w14:paraId="16888697" w14:textId="77777777" w:rsidR="0039120B" w:rsidRPr="0088526F" w:rsidRDefault="0039120B" w:rsidP="003513BA">
      <w:pPr>
        <w:ind w:firstLine="0"/>
      </w:pPr>
    </w:p>
    <w:p w14:paraId="0E9FFC31" w14:textId="77777777" w:rsidR="0039120B" w:rsidRPr="0088526F" w:rsidRDefault="0039120B" w:rsidP="003513BA">
      <w:pPr>
        <w:ind w:firstLine="0"/>
      </w:pPr>
    </w:p>
    <w:p w14:paraId="2A9A9328" w14:textId="77777777" w:rsidR="00D51F28" w:rsidRPr="0088526F" w:rsidRDefault="00D51F28" w:rsidP="003513BA">
      <w:pPr>
        <w:ind w:firstLine="0"/>
      </w:pPr>
    </w:p>
    <w:p w14:paraId="070C3795" w14:textId="77777777" w:rsidR="00685071" w:rsidRPr="0088526F" w:rsidRDefault="005C07E7" w:rsidP="003513BA">
      <w:pPr>
        <w:ind w:firstLine="0"/>
        <w:jc w:val="center"/>
        <w:rPr>
          <w:b/>
        </w:rPr>
      </w:pPr>
      <w:r w:rsidRPr="0088526F">
        <w:rPr>
          <w:b/>
        </w:rPr>
        <w:t xml:space="preserve">ТЕХНИЧЕСКОЕ ЗАДАНИЕ </w:t>
      </w:r>
    </w:p>
    <w:p w14:paraId="7ABCFEA1" w14:textId="77406ADC" w:rsidR="005C07E7" w:rsidRPr="0088526F" w:rsidRDefault="00BE4ACE" w:rsidP="003513BA">
      <w:pPr>
        <w:ind w:firstLine="0"/>
        <w:jc w:val="center"/>
      </w:pPr>
      <w:r w:rsidRPr="0088526F">
        <w:rPr>
          <w:szCs w:val="28"/>
        </w:rPr>
        <w:t>НА</w:t>
      </w:r>
      <w:r w:rsidR="00846BE6" w:rsidRPr="0088526F">
        <w:rPr>
          <w:szCs w:val="28"/>
        </w:rPr>
        <w:t xml:space="preserve"> СОСТАВНУЮ ЧАСТЬ </w:t>
      </w:r>
      <w:r w:rsidRPr="0088526F">
        <w:rPr>
          <w:szCs w:val="28"/>
        </w:rPr>
        <w:t>НАУЧНО-ИССЛЕДОВАТЕЛЬСК</w:t>
      </w:r>
      <w:r w:rsidR="00846BE6" w:rsidRPr="0088526F">
        <w:rPr>
          <w:szCs w:val="28"/>
        </w:rPr>
        <w:t>ОЙ</w:t>
      </w:r>
      <w:r w:rsidRPr="0088526F">
        <w:rPr>
          <w:szCs w:val="28"/>
        </w:rPr>
        <w:t xml:space="preserve"> РАБОТ</w:t>
      </w:r>
      <w:r w:rsidR="00846BE6" w:rsidRPr="0088526F">
        <w:rPr>
          <w:szCs w:val="28"/>
        </w:rPr>
        <w:t>Ы</w:t>
      </w:r>
    </w:p>
    <w:p w14:paraId="3F816CD6" w14:textId="3A290137" w:rsidR="00752CA6" w:rsidRPr="0088526F" w:rsidRDefault="00752CA6" w:rsidP="003513BA">
      <w:pPr>
        <w:ind w:firstLine="0"/>
        <w:jc w:val="center"/>
        <w:rPr>
          <w:szCs w:val="28"/>
        </w:rPr>
      </w:pPr>
      <w:r w:rsidRPr="0088526F">
        <w:rPr>
          <w:szCs w:val="28"/>
        </w:rPr>
        <w:t>«</w:t>
      </w:r>
      <w:r w:rsidR="00846BE6" w:rsidRPr="0088526F">
        <w:rPr>
          <w:szCs w:val="28"/>
        </w:rPr>
        <w:t>Исследование принципов построения и моделирования системы генерирования электроэнергии космического аппарата с импульсной работой полезной нагрузки при использовании батареи суперконденсаторов</w:t>
      </w:r>
      <w:r w:rsidR="00BE4ACE" w:rsidRPr="0088526F">
        <w:rPr>
          <w:szCs w:val="28"/>
        </w:rPr>
        <w:t>»</w:t>
      </w:r>
    </w:p>
    <w:p w14:paraId="63391B71" w14:textId="77777777" w:rsidR="003513BA" w:rsidRPr="0088526F" w:rsidRDefault="003513BA" w:rsidP="003513BA">
      <w:pPr>
        <w:ind w:firstLine="0"/>
        <w:jc w:val="center"/>
        <w:rPr>
          <w:szCs w:val="28"/>
        </w:rPr>
      </w:pPr>
    </w:p>
    <w:p w14:paraId="20DEA5C1" w14:textId="0BE3AD39" w:rsidR="00685071" w:rsidRPr="0088526F" w:rsidRDefault="00BE4ACE" w:rsidP="003513BA">
      <w:pPr>
        <w:ind w:firstLine="0"/>
        <w:jc w:val="center"/>
        <w:rPr>
          <w:szCs w:val="28"/>
        </w:rPr>
      </w:pPr>
      <w:r w:rsidRPr="0088526F">
        <w:rPr>
          <w:szCs w:val="28"/>
        </w:rPr>
        <w:t>Шифр</w:t>
      </w:r>
      <w:r w:rsidR="00846BE6" w:rsidRPr="0088526F">
        <w:rPr>
          <w:szCs w:val="28"/>
        </w:rPr>
        <w:t xml:space="preserve"> СЧ НИР</w:t>
      </w:r>
      <w:r w:rsidR="003513BA" w:rsidRPr="0088526F">
        <w:rPr>
          <w:szCs w:val="28"/>
        </w:rPr>
        <w:t xml:space="preserve"> </w:t>
      </w:r>
      <w:r w:rsidR="00D95353" w:rsidRPr="0088526F">
        <w:rPr>
          <w:szCs w:val="28"/>
        </w:rPr>
        <w:t>«</w:t>
      </w:r>
      <w:r w:rsidRPr="0088526F">
        <w:rPr>
          <w:szCs w:val="28"/>
        </w:rPr>
        <w:t>Каскад-МАИ</w:t>
      </w:r>
      <w:r w:rsidR="00D51F28" w:rsidRPr="0088526F">
        <w:rPr>
          <w:szCs w:val="28"/>
        </w:rPr>
        <w:t>»</w:t>
      </w:r>
    </w:p>
    <w:p w14:paraId="18899F94" w14:textId="61529296" w:rsidR="00685071" w:rsidRPr="0088526F" w:rsidRDefault="00B5431A" w:rsidP="003513BA">
      <w:pPr>
        <w:ind w:firstLine="0"/>
        <w:jc w:val="center"/>
        <w:rPr>
          <w:szCs w:val="28"/>
        </w:rPr>
      </w:pPr>
      <w:r w:rsidRPr="0088526F">
        <w:rPr>
          <w:szCs w:val="28"/>
        </w:rPr>
        <w:t>№А145</w:t>
      </w:r>
      <w:r w:rsidR="00D94F32" w:rsidRPr="0088526F">
        <w:rPr>
          <w:szCs w:val="28"/>
        </w:rPr>
        <w:t>-</w:t>
      </w:r>
      <w:r w:rsidRPr="0088526F">
        <w:rPr>
          <w:szCs w:val="28"/>
        </w:rPr>
        <w:t>02</w:t>
      </w:r>
      <w:r w:rsidR="003513BA" w:rsidRPr="0088526F">
        <w:rPr>
          <w:szCs w:val="28"/>
        </w:rPr>
        <w:t>ТЗ</w:t>
      </w:r>
    </w:p>
    <w:p w14:paraId="72BBA8A9" w14:textId="77777777" w:rsidR="00083C5E" w:rsidRPr="0088526F" w:rsidRDefault="00083C5E" w:rsidP="003513BA">
      <w:pPr>
        <w:ind w:firstLine="0"/>
        <w:jc w:val="center"/>
        <w:rPr>
          <w:b/>
          <w:color w:val="FF0000"/>
          <w:szCs w:val="28"/>
        </w:rPr>
      </w:pPr>
    </w:p>
    <w:p w14:paraId="24424891" w14:textId="77777777" w:rsidR="00083C5E" w:rsidRPr="0088526F" w:rsidRDefault="00083C5E" w:rsidP="003513BA">
      <w:pPr>
        <w:ind w:firstLine="0"/>
        <w:jc w:val="center"/>
        <w:rPr>
          <w:b/>
          <w:color w:val="FF0000"/>
          <w:szCs w:val="28"/>
        </w:rPr>
      </w:pPr>
    </w:p>
    <w:p w14:paraId="35DB3CA5" w14:textId="3EAE157B" w:rsidR="00083C5E" w:rsidRPr="0088526F" w:rsidRDefault="004D14EF" w:rsidP="004D14EF">
      <w:pPr>
        <w:ind w:firstLine="0"/>
        <w:jc w:val="right"/>
        <w:rPr>
          <w:b/>
          <w:color w:val="FF0000"/>
          <w:szCs w:val="28"/>
        </w:rPr>
      </w:pPr>
      <w:r>
        <w:rPr>
          <w:b/>
          <w:color w:val="FF0000"/>
          <w:szCs w:val="28"/>
        </w:rPr>
        <w:t>Редакция от 11.10.2021</w:t>
      </w:r>
    </w:p>
    <w:p w14:paraId="36B263FA" w14:textId="77777777" w:rsidR="004C1AB6" w:rsidRPr="0088526F" w:rsidRDefault="004C1AB6" w:rsidP="003513BA">
      <w:pPr>
        <w:ind w:firstLine="0"/>
        <w:jc w:val="center"/>
        <w:rPr>
          <w:b/>
          <w:color w:val="FF0000"/>
          <w:szCs w:val="28"/>
        </w:rPr>
      </w:pPr>
    </w:p>
    <w:p w14:paraId="74B24615" w14:textId="77777777" w:rsidR="004C1AB6" w:rsidRPr="0088526F" w:rsidRDefault="004C1AB6" w:rsidP="003513BA">
      <w:pPr>
        <w:ind w:firstLine="0"/>
        <w:jc w:val="center"/>
        <w:rPr>
          <w:b/>
          <w:color w:val="FF0000"/>
          <w:szCs w:val="28"/>
        </w:rPr>
      </w:pPr>
    </w:p>
    <w:p w14:paraId="763792C7" w14:textId="77777777" w:rsidR="00083C5E" w:rsidRPr="0088526F" w:rsidRDefault="00083C5E" w:rsidP="003513BA">
      <w:pPr>
        <w:ind w:firstLine="0"/>
        <w:jc w:val="center"/>
        <w:rPr>
          <w:b/>
          <w:color w:val="FF0000"/>
          <w:szCs w:val="28"/>
        </w:rPr>
      </w:pPr>
    </w:p>
    <w:p w14:paraId="4D06E5F0" w14:textId="77777777" w:rsidR="00083C5E" w:rsidRPr="0088526F" w:rsidRDefault="00083C5E" w:rsidP="003513BA">
      <w:pPr>
        <w:ind w:firstLine="0"/>
        <w:jc w:val="center"/>
        <w:rPr>
          <w:b/>
          <w:color w:val="FF0000"/>
          <w:szCs w:val="28"/>
        </w:rPr>
      </w:pPr>
    </w:p>
    <w:p w14:paraId="35DEBE54" w14:textId="77777777" w:rsidR="0073544B" w:rsidRPr="0088526F" w:rsidRDefault="0073544B" w:rsidP="00A148DA">
      <w:pPr>
        <w:jc w:val="center"/>
        <w:rPr>
          <w:b/>
          <w:caps/>
          <w:color w:val="FF0000"/>
        </w:rPr>
      </w:pPr>
    </w:p>
    <w:p w14:paraId="3D38693E" w14:textId="77777777" w:rsidR="0073544B" w:rsidRPr="0088526F" w:rsidRDefault="0073544B" w:rsidP="00A148DA">
      <w:pPr>
        <w:jc w:val="center"/>
        <w:rPr>
          <w:b/>
          <w:caps/>
          <w:color w:val="FF0000"/>
        </w:rPr>
      </w:pPr>
    </w:p>
    <w:p w14:paraId="7215A584" w14:textId="77777777" w:rsidR="00685071" w:rsidRPr="0088526F" w:rsidRDefault="00685071" w:rsidP="00A148DA">
      <w:pPr>
        <w:jc w:val="center"/>
        <w:rPr>
          <w:b/>
          <w:caps/>
        </w:rPr>
      </w:pPr>
      <w:r w:rsidRPr="0088526F">
        <w:rPr>
          <w:b/>
          <w:caps/>
        </w:rPr>
        <w:lastRenderedPageBreak/>
        <w:t>Содержание</w:t>
      </w:r>
    </w:p>
    <w:p w14:paraId="437BBC14" w14:textId="77777777" w:rsidR="00B2176C" w:rsidRPr="0088526F" w:rsidRDefault="00B2176C" w:rsidP="00A148DA">
      <w:pPr>
        <w:jc w:val="center"/>
        <w:rPr>
          <w:color w:val="FF0000"/>
        </w:rPr>
      </w:pPr>
    </w:p>
    <w:p w14:paraId="1B2ED078" w14:textId="32306D2E" w:rsidR="0082081D" w:rsidRPr="0088526F" w:rsidRDefault="00E1041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88526F">
        <w:rPr>
          <w:color w:val="FF0000"/>
        </w:rPr>
        <w:fldChar w:fldCharType="begin"/>
      </w:r>
      <w:r w:rsidRPr="0088526F">
        <w:rPr>
          <w:color w:val="FF0000"/>
        </w:rPr>
        <w:instrText xml:space="preserve"> TOC \o "1-1" \h \z \t "Приложение;1" </w:instrText>
      </w:r>
      <w:r w:rsidRPr="0088526F">
        <w:rPr>
          <w:color w:val="FF0000"/>
        </w:rPr>
        <w:fldChar w:fldCharType="separate"/>
      </w:r>
      <w:hyperlink w:anchor="_Toc81048572" w:history="1">
        <w:r w:rsidR="0082081D" w:rsidRPr="0088526F">
          <w:rPr>
            <w:rStyle w:val="af0"/>
            <w:noProof/>
          </w:rPr>
          <w:t>1 НАИМЕНОВАНИЕ, ШИФР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rStyle w:val="af0"/>
            <w:noProof/>
          </w:rPr>
          <w:t xml:space="preserve"> И ОСНОВАНИЕ ДЛЯ ВЫПОЛНЕНИЯ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_Toc81048572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3</w:t>
        </w:r>
        <w:r w:rsidR="0082081D" w:rsidRPr="0088526F">
          <w:rPr>
            <w:noProof/>
            <w:webHidden/>
          </w:rPr>
          <w:fldChar w:fldCharType="end"/>
        </w:r>
      </w:hyperlink>
    </w:p>
    <w:p w14:paraId="6E003939" w14:textId="570F9B49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3" w:history="1">
        <w:r w:rsidR="0082081D" w:rsidRPr="0088526F">
          <w:rPr>
            <w:rStyle w:val="af0"/>
            <w:noProof/>
          </w:rPr>
          <w:t>2 ИСПОЛНИТЕЛЬ, ЗАКАЗЧИК, СРОКИ ВЫПОЛНЕНИЯ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_Toc81048573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3</w:t>
        </w:r>
        <w:r w:rsidR="0082081D" w:rsidRPr="0088526F">
          <w:rPr>
            <w:noProof/>
            <w:webHidden/>
          </w:rPr>
          <w:fldChar w:fldCharType="end"/>
        </w:r>
      </w:hyperlink>
    </w:p>
    <w:p w14:paraId="19A0314D" w14:textId="04672230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4" w:history="1">
        <w:r w:rsidR="0082081D" w:rsidRPr="0088526F">
          <w:rPr>
            <w:rStyle w:val="af0"/>
            <w:noProof/>
          </w:rPr>
          <w:t>3 ЦЕЛЬ И ЗАДАЧИ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_Toc81048574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3</w:t>
        </w:r>
        <w:r w:rsidR="0082081D" w:rsidRPr="0088526F">
          <w:rPr>
            <w:noProof/>
            <w:webHidden/>
          </w:rPr>
          <w:fldChar w:fldCharType="end"/>
        </w:r>
      </w:hyperlink>
    </w:p>
    <w:p w14:paraId="31901889" w14:textId="5B7DD261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5" w:history="1">
        <w:r w:rsidR="0082081D" w:rsidRPr="0088526F">
          <w:rPr>
            <w:rStyle w:val="af0"/>
            <w:noProof/>
          </w:rPr>
          <w:t>4 ТРЕБОВАНИЯ К ВЫПОЛНЕНИЮ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_Toc81048575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5</w:t>
        </w:r>
        <w:r w:rsidR="0082081D" w:rsidRPr="0088526F">
          <w:rPr>
            <w:noProof/>
            <w:webHidden/>
          </w:rPr>
          <w:fldChar w:fldCharType="end"/>
        </w:r>
      </w:hyperlink>
    </w:p>
    <w:p w14:paraId="000A1724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6" w:history="1">
        <w:r w:rsidR="0082081D" w:rsidRPr="0088526F">
          <w:rPr>
            <w:rStyle w:val="af0"/>
            <w:noProof/>
          </w:rPr>
          <w:t>5 ТЕХНИЧЕСКИЕ ТРЕБОВАНИЯ К ИЗДЕЛИЯМ, ПРЕДЛАГАЕМЫМ К СОЗДАНИЮ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_Toc81048576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6</w:t>
        </w:r>
        <w:r w:rsidR="0082081D" w:rsidRPr="0088526F">
          <w:rPr>
            <w:noProof/>
            <w:webHidden/>
          </w:rPr>
          <w:fldChar w:fldCharType="end"/>
        </w:r>
      </w:hyperlink>
    </w:p>
    <w:p w14:paraId="1E266B9D" w14:textId="6CCAC6F6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7" w:history="1">
        <w:r w:rsidR="0082081D" w:rsidRPr="0088526F">
          <w:rPr>
            <w:rStyle w:val="af0"/>
            <w:noProof/>
          </w:rPr>
          <w:t>6 ЭТАПЫ ВЫПОЛНЕНИЯ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_Toc81048577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19</w:t>
        </w:r>
        <w:r w:rsidR="0082081D" w:rsidRPr="0088526F">
          <w:rPr>
            <w:noProof/>
            <w:webHidden/>
          </w:rPr>
          <w:fldChar w:fldCharType="end"/>
        </w:r>
      </w:hyperlink>
    </w:p>
    <w:p w14:paraId="42FB2DF8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8" w:history="1">
        <w:r w:rsidR="0082081D" w:rsidRPr="0088526F">
          <w:rPr>
            <w:rStyle w:val="af0"/>
            <w:noProof/>
          </w:rPr>
          <w:t>7 ТРЕБОВАНИЯ К РАЗРАБАТЫВАЕМОЙ ДОКУМЕНТАЦИИ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_Toc81048578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20</w:t>
        </w:r>
        <w:r w:rsidR="0082081D" w:rsidRPr="0088526F">
          <w:rPr>
            <w:noProof/>
            <w:webHidden/>
          </w:rPr>
          <w:fldChar w:fldCharType="end"/>
        </w:r>
      </w:hyperlink>
    </w:p>
    <w:p w14:paraId="391F5298" w14:textId="39AB71A8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79" w:history="1">
        <w:r w:rsidR="0082081D" w:rsidRPr="0088526F">
          <w:rPr>
            <w:rStyle w:val="af0"/>
            <w:noProof/>
          </w:rPr>
          <w:t>8 ТРЕБОВАНИЯ ЗАЩИТЫ ГОСУДАРСТВЕННОЙ ТАЙНЫ ПРИ ВЫПОЛНЕНИИ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_Toc81048579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21</w:t>
        </w:r>
        <w:r w:rsidR="0082081D" w:rsidRPr="0088526F">
          <w:rPr>
            <w:noProof/>
            <w:webHidden/>
          </w:rPr>
          <w:fldChar w:fldCharType="end"/>
        </w:r>
      </w:hyperlink>
    </w:p>
    <w:p w14:paraId="01B06059" w14:textId="432AE35E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0" w:history="1">
        <w:r w:rsidR="0082081D" w:rsidRPr="0088526F">
          <w:rPr>
            <w:rStyle w:val="af0"/>
            <w:noProof/>
          </w:rPr>
          <w:t>9 ПОРЯДОК ВЫПОЛНЕНИЯ И ПРИЁМКИ</w:t>
        </w:r>
        <w:r w:rsidR="00846BE6" w:rsidRPr="0088526F">
          <w:rPr>
            <w:rStyle w:val="af0"/>
            <w:noProof/>
          </w:rPr>
          <w:t xml:space="preserve"> СЧ НИР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_Toc81048580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21</w:t>
        </w:r>
        <w:r w:rsidR="0082081D" w:rsidRPr="0088526F">
          <w:rPr>
            <w:noProof/>
            <w:webHidden/>
          </w:rPr>
          <w:fldChar w:fldCharType="end"/>
        </w:r>
      </w:hyperlink>
    </w:p>
    <w:p w14:paraId="666CE29D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1" w:history="1">
        <w:r w:rsidR="0082081D" w:rsidRPr="0088526F">
          <w:rPr>
            <w:rStyle w:val="af0"/>
            <w:noProof/>
          </w:rPr>
          <w:t>10 ТЕХНИКО-ЭКОНОМИЧЕСКИЕ ТРЕБОВАНИЯ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_Toc81048581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22</w:t>
        </w:r>
        <w:r w:rsidR="0082081D" w:rsidRPr="0088526F">
          <w:rPr>
            <w:noProof/>
            <w:webHidden/>
          </w:rPr>
          <w:fldChar w:fldCharType="end"/>
        </w:r>
      </w:hyperlink>
    </w:p>
    <w:p w14:paraId="7A3E8849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2" w:history="1">
        <w:r w:rsidR="0082081D" w:rsidRPr="0088526F">
          <w:rPr>
            <w:rStyle w:val="af0"/>
            <w:noProof/>
          </w:rPr>
          <w:t>11 СПЕЦИАЛЬНЫЕ ТРЕБОВАНИЯ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_Toc81048582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22</w:t>
        </w:r>
        <w:r w:rsidR="0082081D" w:rsidRPr="0088526F">
          <w:rPr>
            <w:noProof/>
            <w:webHidden/>
          </w:rPr>
          <w:fldChar w:fldCharType="end"/>
        </w:r>
      </w:hyperlink>
    </w:p>
    <w:p w14:paraId="4BFF54E6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3" w:history="1">
        <w:r w:rsidR="0082081D" w:rsidRPr="0088526F">
          <w:rPr>
            <w:rStyle w:val="af0"/>
            <w:noProof/>
          </w:rPr>
          <w:t>12 ВНЕСЕНИЕ ИЗМЕНЕНИЙ В ТЕХНИЧЕСКУЮ ДОКУМЕНТАЦИЮ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_Toc81048583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23</w:t>
        </w:r>
        <w:r w:rsidR="0082081D" w:rsidRPr="0088526F">
          <w:rPr>
            <w:noProof/>
            <w:webHidden/>
          </w:rPr>
          <w:fldChar w:fldCharType="end"/>
        </w:r>
      </w:hyperlink>
    </w:p>
    <w:p w14:paraId="1D68E97A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4" w:history="1">
        <w:r w:rsidR="0082081D" w:rsidRPr="0088526F">
          <w:rPr>
            <w:rStyle w:val="af0"/>
            <w:noProof/>
          </w:rPr>
          <w:t>Приложение А (обязательное). Перечень принятых сокращений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_Toc81048584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25</w:t>
        </w:r>
        <w:r w:rsidR="0082081D" w:rsidRPr="0088526F">
          <w:rPr>
            <w:noProof/>
            <w:webHidden/>
          </w:rPr>
          <w:fldChar w:fldCharType="end"/>
        </w:r>
      </w:hyperlink>
    </w:p>
    <w:p w14:paraId="5CD1B2B4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5" w:history="1">
        <w:r w:rsidR="0082081D" w:rsidRPr="0088526F">
          <w:rPr>
            <w:rStyle w:val="af0"/>
            <w:noProof/>
          </w:rPr>
          <w:t>Приложение Б (обязательное). Нормы внешних воздействующих факторов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_Toc81048585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27</w:t>
        </w:r>
        <w:r w:rsidR="0082081D" w:rsidRPr="0088526F">
          <w:rPr>
            <w:noProof/>
            <w:webHidden/>
          </w:rPr>
          <w:fldChar w:fldCharType="end"/>
        </w:r>
      </w:hyperlink>
    </w:p>
    <w:p w14:paraId="73C184DF" w14:textId="77777777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6" w:history="1">
        <w:r w:rsidR="0082081D" w:rsidRPr="0088526F">
          <w:rPr>
            <w:rStyle w:val="af0"/>
            <w:noProof/>
          </w:rPr>
          <w:t>Приложение В (обязательное). Требования к 3</w:t>
        </w:r>
        <w:r w:rsidR="0082081D" w:rsidRPr="0088526F">
          <w:rPr>
            <w:rStyle w:val="af0"/>
            <w:noProof/>
            <w:lang w:val="en-US"/>
          </w:rPr>
          <w:t>D</w:t>
        </w:r>
        <w:r w:rsidR="0082081D" w:rsidRPr="0088526F">
          <w:rPr>
            <w:rStyle w:val="af0"/>
            <w:noProof/>
          </w:rPr>
          <w:t>-моделям приборов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_Toc81048586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47</w:t>
        </w:r>
        <w:r w:rsidR="0082081D" w:rsidRPr="0088526F">
          <w:rPr>
            <w:noProof/>
            <w:webHidden/>
          </w:rPr>
          <w:fldChar w:fldCharType="end"/>
        </w:r>
      </w:hyperlink>
    </w:p>
    <w:p w14:paraId="1847A00C" w14:textId="4CFCF2E9" w:rsidR="0082081D" w:rsidRPr="0088526F" w:rsidRDefault="006D2A25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048587" w:history="1">
        <w:r w:rsidR="0082081D" w:rsidRPr="0088526F">
          <w:rPr>
            <w:rStyle w:val="af0"/>
            <w:noProof/>
          </w:rPr>
          <w:t>Приложение Г</w:t>
        </w:r>
      </w:hyperlink>
      <w:r w:rsidR="0082081D" w:rsidRPr="0088526F">
        <w:rPr>
          <w:rStyle w:val="af0"/>
          <w:noProof/>
        </w:rPr>
        <w:t xml:space="preserve">. </w:t>
      </w:r>
      <w:hyperlink w:anchor="_Toc81048588" w:history="1">
        <w:r w:rsidR="0082081D" w:rsidRPr="0088526F">
          <w:rPr>
            <w:rStyle w:val="af0"/>
            <w:noProof/>
          </w:rPr>
          <w:t>Перечень ссылочных документов</w:t>
        </w:r>
        <w:r w:rsidR="0082081D" w:rsidRPr="0088526F">
          <w:rPr>
            <w:noProof/>
            <w:webHidden/>
          </w:rPr>
          <w:tab/>
        </w:r>
        <w:r w:rsidR="0082081D" w:rsidRPr="0088526F">
          <w:rPr>
            <w:noProof/>
            <w:webHidden/>
          </w:rPr>
          <w:fldChar w:fldCharType="begin"/>
        </w:r>
        <w:r w:rsidR="0082081D" w:rsidRPr="0088526F">
          <w:rPr>
            <w:noProof/>
            <w:webHidden/>
          </w:rPr>
          <w:instrText xml:space="preserve"> PAGEREF _Toc81048588 \h </w:instrText>
        </w:r>
        <w:r w:rsidR="0082081D" w:rsidRPr="0088526F">
          <w:rPr>
            <w:noProof/>
            <w:webHidden/>
          </w:rPr>
        </w:r>
        <w:r w:rsidR="0082081D" w:rsidRPr="0088526F">
          <w:rPr>
            <w:noProof/>
            <w:webHidden/>
          </w:rPr>
          <w:fldChar w:fldCharType="separate"/>
        </w:r>
        <w:r w:rsidR="00863386">
          <w:rPr>
            <w:noProof/>
            <w:webHidden/>
          </w:rPr>
          <w:t>48</w:t>
        </w:r>
        <w:r w:rsidR="0082081D" w:rsidRPr="0088526F">
          <w:rPr>
            <w:noProof/>
            <w:webHidden/>
          </w:rPr>
          <w:fldChar w:fldCharType="end"/>
        </w:r>
      </w:hyperlink>
    </w:p>
    <w:p w14:paraId="4D0A5B44" w14:textId="77777777" w:rsidR="00685071" w:rsidRPr="0088526F" w:rsidRDefault="00E10411" w:rsidP="00201A04">
      <w:pPr>
        <w:tabs>
          <w:tab w:val="left" w:pos="284"/>
          <w:tab w:val="left" w:pos="426"/>
        </w:tabs>
        <w:ind w:left="142" w:hanging="142"/>
        <w:jc w:val="center"/>
        <w:rPr>
          <w:color w:val="FF0000"/>
        </w:rPr>
      </w:pPr>
      <w:r w:rsidRPr="0088526F">
        <w:rPr>
          <w:color w:val="FF0000"/>
        </w:rPr>
        <w:fldChar w:fldCharType="end"/>
      </w:r>
    </w:p>
    <w:p w14:paraId="215C169F" w14:textId="77777777" w:rsidR="00685071" w:rsidRPr="0088526F" w:rsidRDefault="00685071" w:rsidP="00A148DA">
      <w:pPr>
        <w:jc w:val="center"/>
        <w:rPr>
          <w:color w:val="FF0000"/>
        </w:rPr>
      </w:pPr>
    </w:p>
    <w:p w14:paraId="64DCA036" w14:textId="77777777" w:rsidR="00685071" w:rsidRPr="0088526F" w:rsidRDefault="00685071" w:rsidP="00A148DA">
      <w:pPr>
        <w:spacing w:after="200"/>
        <w:ind w:firstLine="0"/>
        <w:rPr>
          <w:color w:val="FF0000"/>
        </w:rPr>
      </w:pPr>
      <w:r w:rsidRPr="0088526F">
        <w:rPr>
          <w:color w:val="FF0000"/>
        </w:rPr>
        <w:br w:type="page"/>
      </w:r>
    </w:p>
    <w:p w14:paraId="7EFB1845" w14:textId="77F35FA5" w:rsidR="00CD46BF" w:rsidRPr="0088526F" w:rsidRDefault="00C90872" w:rsidP="002C298D">
      <w:pPr>
        <w:pStyle w:val="1"/>
        <w:spacing w:before="0" w:after="0" w:line="360" w:lineRule="auto"/>
        <w:ind w:left="0"/>
        <w:rPr>
          <w:color w:val="auto"/>
        </w:rPr>
      </w:pPr>
      <w:bookmarkStart w:id="0" w:name="_Toc485366519"/>
      <w:bookmarkStart w:id="1" w:name="_Toc81048572"/>
      <w:bookmarkStart w:id="2" w:name="_Toc421629920"/>
      <w:r w:rsidRPr="0088526F">
        <w:rPr>
          <w:color w:val="auto"/>
        </w:rPr>
        <w:lastRenderedPageBreak/>
        <w:t>НАИМЕНОВАНИЕ, ШИФР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И ОСНОВАНИЕ ДЛЯ ВЫПОЛНЕНИЯ</w:t>
      </w:r>
      <w:bookmarkEnd w:id="0"/>
      <w:r w:rsidR="00846BE6" w:rsidRPr="0088526F">
        <w:rPr>
          <w:color w:val="auto"/>
        </w:rPr>
        <w:t xml:space="preserve"> СЧ НИР</w:t>
      </w:r>
      <w:bookmarkEnd w:id="1"/>
    </w:p>
    <w:p w14:paraId="01DF1B69" w14:textId="313079C0" w:rsidR="00752CA6" w:rsidRPr="0088526F" w:rsidRDefault="00D94F32" w:rsidP="001843AC">
      <w:pPr>
        <w:pStyle w:val="110"/>
        <w:ind w:left="0"/>
        <w:rPr>
          <w:color w:val="auto"/>
        </w:rPr>
      </w:pPr>
      <w:r w:rsidRPr="0088526F">
        <w:rPr>
          <w:color w:val="auto"/>
        </w:rPr>
        <w:t>Наименование</w:t>
      </w:r>
      <w:r w:rsidR="00846BE6" w:rsidRPr="0088526F">
        <w:rPr>
          <w:color w:val="auto"/>
        </w:rPr>
        <w:t xml:space="preserve"> СЧ НИР</w:t>
      </w:r>
      <w:r w:rsidR="00210272" w:rsidRPr="0088526F">
        <w:rPr>
          <w:color w:val="auto"/>
        </w:rPr>
        <w:t xml:space="preserve"> – </w:t>
      </w:r>
      <w:r w:rsidR="006A24F9" w:rsidRPr="0088526F">
        <w:rPr>
          <w:color w:val="auto"/>
        </w:rPr>
        <w:t>«</w:t>
      </w:r>
      <w:r w:rsidR="001843AC" w:rsidRPr="0088526F">
        <w:rPr>
          <w:color w:val="auto"/>
          <w:szCs w:val="28"/>
        </w:rPr>
        <w:t>Исследование принципов построения и моделирования системы генерирования электроэнергии космического аппарата с импульсной работой полезной нагрузки при использовании батареи суперконденсаторов</w:t>
      </w:r>
      <w:r w:rsidR="006A24F9" w:rsidRPr="0088526F">
        <w:rPr>
          <w:color w:val="auto"/>
        </w:rPr>
        <w:t>».</w:t>
      </w:r>
    </w:p>
    <w:p w14:paraId="672B46DC" w14:textId="4580019C" w:rsidR="00210272" w:rsidRPr="0088526F" w:rsidRDefault="00D94F32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Шифр</w:t>
      </w:r>
      <w:r w:rsidR="00846BE6" w:rsidRPr="0088526F">
        <w:rPr>
          <w:color w:val="auto"/>
        </w:rPr>
        <w:t xml:space="preserve"> СЧ НИР</w:t>
      </w:r>
      <w:r w:rsidR="00D95353" w:rsidRPr="0088526F">
        <w:rPr>
          <w:color w:val="auto"/>
        </w:rPr>
        <w:t xml:space="preserve"> – «</w:t>
      </w:r>
      <w:r w:rsidR="00BE4ACE" w:rsidRPr="0088526F">
        <w:rPr>
          <w:color w:val="auto"/>
        </w:rPr>
        <w:t>Каскад-МАИ</w:t>
      </w:r>
      <w:r w:rsidR="00210272" w:rsidRPr="0088526F">
        <w:rPr>
          <w:color w:val="auto"/>
        </w:rPr>
        <w:t>».</w:t>
      </w:r>
    </w:p>
    <w:p w14:paraId="024A5D37" w14:textId="29684B29" w:rsidR="00210272" w:rsidRPr="0088526F" w:rsidRDefault="00D94F32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Основание для выполнения</w:t>
      </w:r>
      <w:r w:rsidR="00846BE6" w:rsidRPr="0088526F">
        <w:rPr>
          <w:color w:val="auto"/>
        </w:rPr>
        <w:t xml:space="preserve"> СЧ НИР</w:t>
      </w:r>
      <w:r w:rsidR="00210272" w:rsidRPr="0088526F">
        <w:rPr>
          <w:color w:val="auto"/>
        </w:rPr>
        <w:t xml:space="preserve"> – приказ Генерального директора АО «ВПК «НПО машиностроения» </w:t>
      </w:r>
      <w:r w:rsidR="00CF096F" w:rsidRPr="0088526F">
        <w:rPr>
          <w:color w:val="auto"/>
        </w:rPr>
        <w:t xml:space="preserve">№ </w:t>
      </w:r>
      <w:r w:rsidR="00F4066C" w:rsidRPr="0088526F">
        <w:rPr>
          <w:color w:val="auto"/>
        </w:rPr>
        <w:t>_________ от __________</w:t>
      </w:r>
    </w:p>
    <w:p w14:paraId="79E6B1B0" w14:textId="77777777" w:rsidR="003513BA" w:rsidRPr="0088526F" w:rsidRDefault="003513BA" w:rsidP="002C298D">
      <w:pPr>
        <w:pStyle w:val="af1"/>
        <w:tabs>
          <w:tab w:val="left" w:pos="1418"/>
        </w:tabs>
        <w:ind w:left="0"/>
        <w:jc w:val="both"/>
        <w:rPr>
          <w:color w:val="FF0000"/>
        </w:rPr>
      </w:pPr>
    </w:p>
    <w:p w14:paraId="223B9B50" w14:textId="36A10E07" w:rsidR="00CA3E19" w:rsidRPr="0088526F" w:rsidRDefault="00C90872" w:rsidP="002C298D">
      <w:pPr>
        <w:pStyle w:val="1"/>
        <w:spacing w:before="0" w:after="0" w:line="360" w:lineRule="auto"/>
        <w:ind w:left="0"/>
        <w:rPr>
          <w:color w:val="auto"/>
        </w:rPr>
      </w:pPr>
      <w:bookmarkStart w:id="3" w:name="_Toc81048573"/>
      <w:r w:rsidRPr="0088526F">
        <w:rPr>
          <w:color w:val="auto"/>
        </w:rPr>
        <w:t>ИСПОЛНИТЕЛЬ, ЗАКАЗЧИК, СРОКИ ВЫПОЛНЕНИЯ</w:t>
      </w:r>
      <w:r w:rsidR="00846BE6" w:rsidRPr="0088526F">
        <w:rPr>
          <w:color w:val="auto"/>
        </w:rPr>
        <w:t xml:space="preserve"> СЧ НИР</w:t>
      </w:r>
      <w:bookmarkEnd w:id="3"/>
    </w:p>
    <w:p w14:paraId="4E1B7868" w14:textId="6C3D03F2" w:rsidR="008353A3" w:rsidRPr="0088526F" w:rsidRDefault="00CA3E19" w:rsidP="008353A3">
      <w:pPr>
        <w:pStyle w:val="110"/>
        <w:ind w:left="0"/>
        <w:rPr>
          <w:color w:val="auto"/>
        </w:rPr>
      </w:pPr>
      <w:r w:rsidRPr="0088526F">
        <w:rPr>
          <w:color w:val="auto"/>
        </w:rPr>
        <w:t xml:space="preserve">Заказчик – акционерное общество «Военно-промышленная корпорация «Научно-производственное </w:t>
      </w:r>
      <w:r w:rsidR="0021205D" w:rsidRPr="0088526F">
        <w:rPr>
          <w:color w:val="auto"/>
        </w:rPr>
        <w:t>объединение машиностроения» (далее по тексту Заказчик).</w:t>
      </w:r>
    </w:p>
    <w:p w14:paraId="255B1876" w14:textId="77777777" w:rsidR="00CA3E19" w:rsidRPr="0088526F" w:rsidRDefault="00CA3E19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 xml:space="preserve">Исполнитель – </w:t>
      </w:r>
      <w:r w:rsidR="0021205D" w:rsidRPr="0088526F">
        <w:rPr>
          <w:color w:val="auto"/>
        </w:rPr>
        <w:t xml:space="preserve">«Московский авиационный институт (национальный исследовательский университет)» </w:t>
      </w:r>
      <w:r w:rsidR="004C1AB6" w:rsidRPr="0088526F">
        <w:rPr>
          <w:color w:val="auto"/>
        </w:rPr>
        <w:t>(далее по тексту</w:t>
      </w:r>
      <w:r w:rsidR="0021205D" w:rsidRPr="0088526F">
        <w:rPr>
          <w:color w:val="auto"/>
        </w:rPr>
        <w:t xml:space="preserve"> Исполнитель</w:t>
      </w:r>
      <w:r w:rsidRPr="0088526F">
        <w:rPr>
          <w:color w:val="auto"/>
        </w:rPr>
        <w:t>).</w:t>
      </w:r>
    </w:p>
    <w:p w14:paraId="32C6297B" w14:textId="39CEB30A" w:rsidR="00CA3E19" w:rsidRPr="0088526F" w:rsidRDefault="00CA3E19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Настоящее техническое задание является основанием для заключения Договора между Заказчиком и Исполнителем на выполнение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>.</w:t>
      </w:r>
    </w:p>
    <w:p w14:paraId="77321984" w14:textId="17483E4F" w:rsidR="00CA3E19" w:rsidRPr="0088526F" w:rsidRDefault="00CA3E19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Сроки выполнения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устанавливаются договором.</w:t>
      </w:r>
    </w:p>
    <w:p w14:paraId="5809C1E1" w14:textId="77777777" w:rsidR="00CA3E19" w:rsidRPr="0088526F" w:rsidRDefault="00CA3E19" w:rsidP="002C298D">
      <w:pPr>
        <w:suppressAutoHyphens/>
        <w:jc w:val="both"/>
      </w:pPr>
    </w:p>
    <w:p w14:paraId="095FC85B" w14:textId="797C430C" w:rsidR="00210272" w:rsidRPr="0088526F" w:rsidRDefault="00C90872" w:rsidP="002C298D">
      <w:pPr>
        <w:pStyle w:val="1"/>
        <w:spacing w:before="0" w:after="0" w:line="360" w:lineRule="auto"/>
        <w:ind w:left="0"/>
        <w:rPr>
          <w:color w:val="auto"/>
        </w:rPr>
      </w:pPr>
      <w:bookmarkStart w:id="4" w:name="_Toc485366520"/>
      <w:bookmarkStart w:id="5" w:name="_Toc81048574"/>
      <w:r w:rsidRPr="0088526F">
        <w:rPr>
          <w:color w:val="auto"/>
        </w:rPr>
        <w:t>ЦЕЛЬ И ЗАДАЧИ</w:t>
      </w:r>
      <w:r w:rsidR="00846BE6" w:rsidRPr="0088526F">
        <w:rPr>
          <w:color w:val="auto"/>
        </w:rPr>
        <w:t xml:space="preserve"> СЧ НИР</w:t>
      </w:r>
      <w:bookmarkEnd w:id="4"/>
      <w:bookmarkEnd w:id="5"/>
    </w:p>
    <w:p w14:paraId="3A9608F3" w14:textId="3E64E1F9" w:rsidR="0039120B" w:rsidRPr="0088526F" w:rsidRDefault="0039120B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Цел</w:t>
      </w:r>
      <w:r w:rsidR="00C24007" w:rsidRPr="0088526F">
        <w:rPr>
          <w:color w:val="auto"/>
        </w:rPr>
        <w:t>ь</w:t>
      </w:r>
      <w:r w:rsidR="00846BE6" w:rsidRPr="0088526F">
        <w:rPr>
          <w:color w:val="auto"/>
        </w:rPr>
        <w:t xml:space="preserve"> СЧ НИР</w:t>
      </w:r>
    </w:p>
    <w:p w14:paraId="5EC05662" w14:textId="4651EF99" w:rsidR="00594621" w:rsidRPr="0088526F" w:rsidRDefault="00594621" w:rsidP="00594621">
      <w:pPr>
        <w:jc w:val="both"/>
      </w:pPr>
      <w:bookmarkStart w:id="6" w:name="_Toc451334472"/>
      <w:bookmarkStart w:id="7" w:name="_Toc451341077"/>
      <w:bookmarkStart w:id="8" w:name="_Toc451437336"/>
      <w:bookmarkStart w:id="9" w:name="_Toc451509061"/>
      <w:bookmarkStart w:id="10" w:name="_Toc508895036"/>
      <w:bookmarkStart w:id="11" w:name="_Toc508895431"/>
      <w:bookmarkStart w:id="12" w:name="_Toc508968006"/>
      <w:bookmarkStart w:id="13" w:name="_Toc516061475"/>
      <w:r w:rsidRPr="0088526F">
        <w:t>Целью</w:t>
      </w:r>
      <w:r w:rsidR="00846BE6" w:rsidRPr="0088526F">
        <w:t xml:space="preserve"> СЧ НИР</w:t>
      </w:r>
      <w:r w:rsidRPr="0088526F">
        <w:t xml:space="preserve"> является техническое обоснование возможности создания системы генерирования электроэнергии (далее по тексту – СГЭ) космического аппарата (КА) с использованием батареи суперконденсаторов (БСК). </w:t>
      </w:r>
    </w:p>
    <w:p w14:paraId="07F70A3F" w14:textId="7ECCB76B" w:rsidR="00D32092" w:rsidRPr="0088526F" w:rsidRDefault="008A1E60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Задачи</w:t>
      </w:r>
      <w:bookmarkEnd w:id="6"/>
      <w:bookmarkEnd w:id="7"/>
      <w:r w:rsidRPr="0088526F">
        <w:rPr>
          <w:color w:val="auto"/>
        </w:rPr>
        <w:t>, решение которых обеспечивает достижение поставленных целей</w:t>
      </w:r>
      <w:bookmarkEnd w:id="8"/>
      <w:bookmarkEnd w:id="9"/>
      <w:bookmarkEnd w:id="10"/>
      <w:bookmarkEnd w:id="11"/>
      <w:bookmarkEnd w:id="12"/>
      <w:bookmarkEnd w:id="13"/>
      <w:r w:rsidR="00C24007" w:rsidRPr="0088526F">
        <w:rPr>
          <w:color w:val="auto"/>
        </w:rPr>
        <w:t>:</w:t>
      </w:r>
    </w:p>
    <w:p w14:paraId="2B50C876" w14:textId="13FDBFD6" w:rsidR="00A22C86" w:rsidRPr="0088526F" w:rsidRDefault="00374069" w:rsidP="00374069">
      <w:pPr>
        <w:pStyle w:val="10"/>
        <w:numPr>
          <w:ilvl w:val="0"/>
          <w:numId w:val="10"/>
        </w:numPr>
        <w:ind w:right="0"/>
        <w:rPr>
          <w:color w:val="auto"/>
        </w:rPr>
      </w:pPr>
      <w:r w:rsidRPr="0088526F">
        <w:rPr>
          <w:color w:val="auto"/>
        </w:rPr>
        <w:lastRenderedPageBreak/>
        <w:t>о</w:t>
      </w:r>
      <w:r w:rsidR="004F4033" w:rsidRPr="0088526F">
        <w:rPr>
          <w:color w:val="auto"/>
        </w:rPr>
        <w:t>пределение энергомассовых и удельномощностных граничных условий целесообразност</w:t>
      </w:r>
      <w:r w:rsidRPr="0088526F">
        <w:rPr>
          <w:color w:val="auto"/>
        </w:rPr>
        <w:t>и применения суперконденсаторов</w:t>
      </w:r>
      <w:r w:rsidR="001D646F" w:rsidRPr="0088526F">
        <w:rPr>
          <w:color w:val="auto"/>
          <w:szCs w:val="28"/>
          <w:lang w:eastAsia="zh-CN"/>
        </w:rPr>
        <w:t>;</w:t>
      </w:r>
    </w:p>
    <w:p w14:paraId="5AC989D5" w14:textId="2540EA7A" w:rsidR="0039120B" w:rsidRPr="0088526F" w:rsidRDefault="00C84A9C" w:rsidP="00C84A9C">
      <w:pPr>
        <w:pStyle w:val="10"/>
        <w:rPr>
          <w:color w:val="auto"/>
        </w:rPr>
      </w:pPr>
      <w:r w:rsidRPr="0088526F">
        <w:rPr>
          <w:color w:val="auto"/>
        </w:rPr>
        <w:t xml:space="preserve">разработка структурно-функциональной схемы СГЭ, определение режимов работы и функционирования СГЭ. </w:t>
      </w:r>
    </w:p>
    <w:p w14:paraId="00B98919" w14:textId="7E37064F" w:rsidR="00B96F39" w:rsidRPr="0088526F" w:rsidRDefault="00584CD1" w:rsidP="002C298D">
      <w:pPr>
        <w:pStyle w:val="10"/>
        <w:ind w:right="0"/>
        <w:rPr>
          <w:color w:val="auto"/>
        </w:rPr>
      </w:pPr>
      <w:r w:rsidRPr="0088526F">
        <w:rPr>
          <w:color w:val="auto"/>
          <w:szCs w:val="28"/>
          <w:lang w:eastAsia="zh-CN"/>
        </w:rPr>
        <w:t>р</w:t>
      </w:r>
      <w:r w:rsidR="00650CFC" w:rsidRPr="0088526F">
        <w:rPr>
          <w:color w:val="auto"/>
          <w:szCs w:val="28"/>
          <w:lang w:eastAsia="zh-CN"/>
        </w:rPr>
        <w:t>асчет энергобаланса. Расчет средневиткового, минимального и максимального тепловыделения СЧ СГЭ на типовом витке. Моделирование работы СГЭ в различных режимах работы</w:t>
      </w:r>
      <w:r w:rsidR="00B96F39" w:rsidRPr="0088526F">
        <w:rPr>
          <w:color w:val="auto"/>
          <w:szCs w:val="28"/>
          <w:lang w:eastAsia="zh-CN"/>
        </w:rPr>
        <w:t>;</w:t>
      </w:r>
    </w:p>
    <w:p w14:paraId="683629C5" w14:textId="40D5CB43" w:rsidR="00374069" w:rsidRPr="0088526F" w:rsidRDefault="00584CD1" w:rsidP="002C298D">
      <w:pPr>
        <w:pStyle w:val="10"/>
        <w:ind w:right="0"/>
        <w:rPr>
          <w:color w:val="auto"/>
        </w:rPr>
      </w:pPr>
      <w:r w:rsidRPr="0088526F">
        <w:rPr>
          <w:color w:val="auto"/>
        </w:rPr>
        <w:t>определение те</w:t>
      </w:r>
      <w:r w:rsidR="008F787D" w:rsidRPr="0088526F">
        <w:rPr>
          <w:color w:val="auto"/>
        </w:rPr>
        <w:t>хнических характеристик СЧ СГЭ, в том числе расчет собственного потребления АРК в различных режимах</w:t>
      </w:r>
      <w:r w:rsidR="00374069" w:rsidRPr="0088526F">
        <w:rPr>
          <w:color w:val="auto"/>
        </w:rPr>
        <w:t>;</w:t>
      </w:r>
    </w:p>
    <w:p w14:paraId="68CD39F4" w14:textId="728E1B4D" w:rsidR="00B96F39" w:rsidRPr="0088526F" w:rsidRDefault="00CF096F" w:rsidP="002C298D">
      <w:pPr>
        <w:pStyle w:val="10"/>
        <w:ind w:right="0"/>
        <w:rPr>
          <w:color w:val="auto"/>
        </w:rPr>
      </w:pPr>
      <w:r w:rsidRPr="0088526F">
        <w:rPr>
          <w:color w:val="auto"/>
        </w:rPr>
        <w:t>ф</w:t>
      </w:r>
      <w:r w:rsidR="00584CD1" w:rsidRPr="0088526F">
        <w:rPr>
          <w:color w:val="auto"/>
        </w:rPr>
        <w:t xml:space="preserve">ормирование ИД </w:t>
      </w:r>
      <w:r w:rsidR="00957C79" w:rsidRPr="0088526F">
        <w:rPr>
          <w:color w:val="auto"/>
        </w:rPr>
        <w:t>для создания</w:t>
      </w:r>
      <w:r w:rsidR="00F4066C" w:rsidRPr="0088526F">
        <w:rPr>
          <w:color w:val="auto"/>
        </w:rPr>
        <w:t xml:space="preserve"> ЭО</w:t>
      </w:r>
      <w:r w:rsidR="00957C79" w:rsidRPr="0088526F">
        <w:rPr>
          <w:color w:val="auto"/>
        </w:rPr>
        <w:t xml:space="preserve"> </w:t>
      </w:r>
      <w:r w:rsidR="00897617" w:rsidRPr="0088526F">
        <w:rPr>
          <w:color w:val="auto"/>
        </w:rPr>
        <w:t>БСК;</w:t>
      </w:r>
    </w:p>
    <w:p w14:paraId="0DFF2F95" w14:textId="7C5EA4CE" w:rsidR="00897617" w:rsidRPr="0088526F" w:rsidRDefault="00897617" w:rsidP="002C298D">
      <w:pPr>
        <w:pStyle w:val="10"/>
        <w:ind w:right="0"/>
        <w:rPr>
          <w:color w:val="auto"/>
        </w:rPr>
      </w:pPr>
      <w:r w:rsidRPr="0088526F">
        <w:rPr>
          <w:color w:val="auto"/>
        </w:rPr>
        <w:t>формирование ИД для создания стенда-имитатора СГЭ;</w:t>
      </w:r>
    </w:p>
    <w:p w14:paraId="1C01A7B4" w14:textId="347278BB" w:rsidR="00E20E6A" w:rsidRPr="0088526F" w:rsidRDefault="00374069" w:rsidP="00374069">
      <w:pPr>
        <w:pStyle w:val="10"/>
        <w:rPr>
          <w:color w:val="auto"/>
        </w:rPr>
      </w:pPr>
      <w:r w:rsidRPr="0088526F">
        <w:rPr>
          <w:color w:val="auto"/>
        </w:rPr>
        <w:t>р</w:t>
      </w:r>
      <w:r w:rsidR="00A22C86" w:rsidRPr="0088526F">
        <w:rPr>
          <w:color w:val="auto"/>
        </w:rPr>
        <w:t xml:space="preserve">азработка </w:t>
      </w:r>
      <w:r w:rsidR="00A20800" w:rsidRPr="0088526F">
        <w:rPr>
          <w:color w:val="auto"/>
        </w:rPr>
        <w:t>рабочей</w:t>
      </w:r>
      <w:r w:rsidR="00774ECB" w:rsidRPr="0088526F">
        <w:rPr>
          <w:color w:val="auto"/>
        </w:rPr>
        <w:t xml:space="preserve"> </w:t>
      </w:r>
      <w:r w:rsidR="00A22C86" w:rsidRPr="0088526F">
        <w:rPr>
          <w:color w:val="auto"/>
        </w:rPr>
        <w:t>конструкторской документации</w:t>
      </w:r>
      <w:r w:rsidR="001D646F" w:rsidRPr="0088526F">
        <w:rPr>
          <w:color w:val="auto"/>
        </w:rPr>
        <w:t xml:space="preserve"> </w:t>
      </w:r>
      <w:r w:rsidR="00720768" w:rsidRPr="0088526F">
        <w:rPr>
          <w:color w:val="auto"/>
        </w:rPr>
        <w:t xml:space="preserve">ЭО </w:t>
      </w:r>
      <w:r w:rsidR="00897617" w:rsidRPr="0088526F">
        <w:rPr>
          <w:color w:val="auto"/>
        </w:rPr>
        <w:t>БСК;</w:t>
      </w:r>
    </w:p>
    <w:p w14:paraId="227F1247" w14:textId="51459287" w:rsidR="00897617" w:rsidRPr="0088526F" w:rsidRDefault="00897617" w:rsidP="00374069">
      <w:pPr>
        <w:pStyle w:val="10"/>
        <w:rPr>
          <w:color w:val="auto"/>
        </w:rPr>
      </w:pPr>
      <w:r w:rsidRPr="0088526F">
        <w:rPr>
          <w:color w:val="auto"/>
        </w:rPr>
        <w:t>разработка эскизной документации АРК;</w:t>
      </w:r>
    </w:p>
    <w:p w14:paraId="02F442F5" w14:textId="50BA4684" w:rsidR="003B1F18" w:rsidRPr="0088526F" w:rsidRDefault="003B1F18" w:rsidP="00374069">
      <w:pPr>
        <w:pStyle w:val="10"/>
        <w:rPr>
          <w:color w:val="auto"/>
        </w:rPr>
      </w:pPr>
      <w:r w:rsidRPr="0088526F">
        <w:rPr>
          <w:color w:val="auto"/>
        </w:rPr>
        <w:t xml:space="preserve">разработка рабочей конструкторской документации </w:t>
      </w:r>
      <w:r w:rsidR="00897617" w:rsidRPr="0088526F">
        <w:rPr>
          <w:color w:val="auto"/>
        </w:rPr>
        <w:t>стенда-имитатора СГЭ</w:t>
      </w:r>
      <w:r w:rsidR="00F4066C" w:rsidRPr="0088526F">
        <w:rPr>
          <w:color w:val="auto"/>
        </w:rPr>
        <w:t xml:space="preserve"> и его составных частей</w:t>
      </w:r>
      <w:r w:rsidRPr="0088526F">
        <w:rPr>
          <w:color w:val="auto"/>
        </w:rPr>
        <w:t>;</w:t>
      </w:r>
    </w:p>
    <w:p w14:paraId="22388472" w14:textId="3529689E" w:rsidR="00957C79" w:rsidRPr="0088526F" w:rsidRDefault="00CE17DE" w:rsidP="00374069">
      <w:pPr>
        <w:pStyle w:val="10"/>
        <w:rPr>
          <w:color w:val="auto"/>
        </w:rPr>
      </w:pPr>
      <w:r w:rsidRPr="0088526F">
        <w:rPr>
          <w:color w:val="auto"/>
        </w:rPr>
        <w:t xml:space="preserve">разработка </w:t>
      </w:r>
      <w:r w:rsidR="00957C79" w:rsidRPr="0088526F">
        <w:rPr>
          <w:color w:val="auto"/>
        </w:rPr>
        <w:t>перечня ЭКБ</w:t>
      </w:r>
      <w:r w:rsidRPr="0088526F">
        <w:rPr>
          <w:color w:val="auto"/>
        </w:rPr>
        <w:t xml:space="preserve"> для БСК и </w:t>
      </w:r>
      <w:r w:rsidR="00F67DA5" w:rsidRPr="0088526F">
        <w:rPr>
          <w:color w:val="auto"/>
        </w:rPr>
        <w:t>АРК;</w:t>
      </w:r>
    </w:p>
    <w:p w14:paraId="54C9DFE3" w14:textId="186B26BD" w:rsidR="00957C79" w:rsidRPr="0088526F" w:rsidRDefault="00957C79" w:rsidP="00374069">
      <w:pPr>
        <w:pStyle w:val="10"/>
        <w:rPr>
          <w:color w:val="auto"/>
        </w:rPr>
      </w:pPr>
      <w:r w:rsidRPr="0088526F">
        <w:rPr>
          <w:color w:val="auto"/>
        </w:rPr>
        <w:t>разработка программы и методики испытаний</w:t>
      </w:r>
      <w:r w:rsidR="00F4066C" w:rsidRPr="0088526F">
        <w:rPr>
          <w:color w:val="auto"/>
        </w:rPr>
        <w:t xml:space="preserve"> по моделированию работы</w:t>
      </w:r>
      <w:r w:rsidRPr="0088526F">
        <w:rPr>
          <w:color w:val="auto"/>
        </w:rPr>
        <w:t xml:space="preserve"> СГЭ</w:t>
      </w:r>
      <w:r w:rsidR="00720768" w:rsidRPr="0088526F">
        <w:rPr>
          <w:color w:val="auto"/>
        </w:rPr>
        <w:t xml:space="preserve"> на стенде-имитаторе СГЭ</w:t>
      </w:r>
      <w:r w:rsidRPr="0088526F">
        <w:rPr>
          <w:color w:val="auto"/>
        </w:rPr>
        <w:t>;</w:t>
      </w:r>
    </w:p>
    <w:p w14:paraId="6DE876FD" w14:textId="46D73DB3" w:rsidR="00957C79" w:rsidRPr="0088526F" w:rsidRDefault="00957C79" w:rsidP="00374069">
      <w:pPr>
        <w:pStyle w:val="10"/>
        <w:rPr>
          <w:color w:val="auto"/>
        </w:rPr>
      </w:pPr>
      <w:r w:rsidRPr="0088526F">
        <w:rPr>
          <w:color w:val="auto"/>
        </w:rPr>
        <w:t>разработка программного обеспечения стенда</w:t>
      </w:r>
      <w:r w:rsidR="001758AC" w:rsidRPr="0088526F">
        <w:rPr>
          <w:color w:val="auto"/>
        </w:rPr>
        <w:t xml:space="preserve">-имитатора </w:t>
      </w:r>
      <w:r w:rsidRPr="0088526F">
        <w:rPr>
          <w:color w:val="auto"/>
        </w:rPr>
        <w:t>СГЭ;</w:t>
      </w:r>
    </w:p>
    <w:p w14:paraId="7C11FEC4" w14:textId="764962FC" w:rsidR="00957C79" w:rsidRPr="0088526F" w:rsidRDefault="00957C79" w:rsidP="00374069">
      <w:pPr>
        <w:pStyle w:val="10"/>
        <w:rPr>
          <w:color w:val="auto"/>
        </w:rPr>
      </w:pPr>
      <w:r w:rsidRPr="0088526F">
        <w:rPr>
          <w:color w:val="auto"/>
        </w:rPr>
        <w:t>разработка частной ПМ для отладки стенда</w:t>
      </w:r>
      <w:r w:rsidR="00897617" w:rsidRPr="0088526F">
        <w:rPr>
          <w:color w:val="auto"/>
        </w:rPr>
        <w:t>-имитатора СГЭ</w:t>
      </w:r>
      <w:r w:rsidRPr="0088526F">
        <w:rPr>
          <w:color w:val="auto"/>
        </w:rPr>
        <w:t>;</w:t>
      </w:r>
    </w:p>
    <w:p w14:paraId="2809284B" w14:textId="1EC10A92" w:rsidR="00C90872" w:rsidRPr="0088526F" w:rsidRDefault="00C90872" w:rsidP="00374069">
      <w:pPr>
        <w:pStyle w:val="10"/>
        <w:rPr>
          <w:color w:val="auto"/>
        </w:rPr>
      </w:pPr>
      <w:r w:rsidRPr="0088526F">
        <w:rPr>
          <w:color w:val="auto"/>
        </w:rPr>
        <w:t xml:space="preserve">разработка паспортов техпроцессов изготовления стенда-имитатора СГЭ, </w:t>
      </w:r>
      <w:r w:rsidR="00F4066C" w:rsidRPr="0088526F">
        <w:rPr>
          <w:color w:val="auto"/>
        </w:rPr>
        <w:t xml:space="preserve">ЭО </w:t>
      </w:r>
      <w:r w:rsidRPr="0088526F">
        <w:rPr>
          <w:color w:val="auto"/>
        </w:rPr>
        <w:t>БСК, закупка комплектующих;</w:t>
      </w:r>
    </w:p>
    <w:p w14:paraId="78674D43" w14:textId="6EBF56E2" w:rsidR="00897617" w:rsidRPr="0088526F" w:rsidRDefault="00897617" w:rsidP="00374069">
      <w:pPr>
        <w:pStyle w:val="10"/>
        <w:rPr>
          <w:color w:val="auto"/>
        </w:rPr>
      </w:pPr>
      <w:r w:rsidRPr="0088526F">
        <w:rPr>
          <w:color w:val="auto"/>
        </w:rPr>
        <w:t xml:space="preserve">изготовление </w:t>
      </w:r>
      <w:r w:rsidR="00F4066C" w:rsidRPr="0088526F">
        <w:rPr>
          <w:color w:val="auto"/>
        </w:rPr>
        <w:t xml:space="preserve">ЭО </w:t>
      </w:r>
      <w:r w:rsidRPr="0088526F">
        <w:rPr>
          <w:color w:val="auto"/>
        </w:rPr>
        <w:t>БСК;</w:t>
      </w:r>
    </w:p>
    <w:p w14:paraId="2E0BFCF3" w14:textId="4F646D81" w:rsidR="00897617" w:rsidRPr="0088526F" w:rsidRDefault="00897617" w:rsidP="00374069">
      <w:pPr>
        <w:pStyle w:val="10"/>
        <w:rPr>
          <w:color w:val="auto"/>
        </w:rPr>
      </w:pPr>
      <w:r w:rsidRPr="0088526F">
        <w:rPr>
          <w:color w:val="auto"/>
        </w:rPr>
        <w:t>изготовление стенда-имитатора СГЭ;</w:t>
      </w:r>
    </w:p>
    <w:p w14:paraId="1A2BE9A5" w14:textId="4C847F6E" w:rsidR="00957C79" w:rsidRPr="0088526F" w:rsidRDefault="00B75387" w:rsidP="00374069">
      <w:pPr>
        <w:pStyle w:val="10"/>
        <w:rPr>
          <w:color w:val="auto"/>
        </w:rPr>
      </w:pPr>
      <w:r w:rsidRPr="0088526F">
        <w:rPr>
          <w:color w:val="auto"/>
        </w:rPr>
        <w:t>проведение испытаний</w:t>
      </w:r>
      <w:r w:rsidR="00F4066C" w:rsidRPr="0088526F">
        <w:rPr>
          <w:color w:val="auto"/>
        </w:rPr>
        <w:t xml:space="preserve"> по моделированию работы</w:t>
      </w:r>
      <w:r w:rsidRPr="0088526F">
        <w:rPr>
          <w:color w:val="auto"/>
        </w:rPr>
        <w:t xml:space="preserve"> СГЭ</w:t>
      </w:r>
      <w:r w:rsidR="00F4066C" w:rsidRPr="0088526F">
        <w:rPr>
          <w:color w:val="auto"/>
        </w:rPr>
        <w:t xml:space="preserve"> на стенде-имитаторе СГЭ</w:t>
      </w:r>
      <w:r w:rsidRPr="0088526F">
        <w:rPr>
          <w:color w:val="auto"/>
        </w:rPr>
        <w:t>.</w:t>
      </w:r>
    </w:p>
    <w:p w14:paraId="4A66D6C4" w14:textId="77777777" w:rsidR="001758AC" w:rsidRPr="0088526F" w:rsidRDefault="001758AC" w:rsidP="001758AC">
      <w:pPr>
        <w:pStyle w:val="10"/>
        <w:numPr>
          <w:ilvl w:val="0"/>
          <w:numId w:val="0"/>
        </w:numPr>
        <w:ind w:left="709"/>
        <w:rPr>
          <w:color w:val="auto"/>
        </w:rPr>
      </w:pPr>
    </w:p>
    <w:p w14:paraId="52A5789F" w14:textId="77777777" w:rsidR="0063375E" w:rsidRPr="0088526F" w:rsidRDefault="0063375E" w:rsidP="001758AC">
      <w:pPr>
        <w:pStyle w:val="10"/>
        <w:numPr>
          <w:ilvl w:val="0"/>
          <w:numId w:val="0"/>
        </w:numPr>
        <w:ind w:left="709"/>
        <w:rPr>
          <w:color w:val="auto"/>
        </w:rPr>
      </w:pPr>
    </w:p>
    <w:p w14:paraId="31115A48" w14:textId="77777777" w:rsidR="0063375E" w:rsidRPr="0088526F" w:rsidRDefault="0063375E" w:rsidP="001758AC">
      <w:pPr>
        <w:pStyle w:val="10"/>
        <w:numPr>
          <w:ilvl w:val="0"/>
          <w:numId w:val="0"/>
        </w:numPr>
        <w:ind w:left="709"/>
        <w:rPr>
          <w:color w:val="auto"/>
        </w:rPr>
      </w:pPr>
    </w:p>
    <w:p w14:paraId="708C45F2" w14:textId="4C2E8A3E" w:rsidR="00B84185" w:rsidRPr="0088526F" w:rsidRDefault="00C90872" w:rsidP="002C298D">
      <w:pPr>
        <w:pStyle w:val="1"/>
        <w:spacing w:before="0" w:after="0" w:line="360" w:lineRule="auto"/>
        <w:ind w:left="0"/>
        <w:rPr>
          <w:color w:val="auto"/>
        </w:rPr>
      </w:pPr>
      <w:bookmarkStart w:id="14" w:name="_Toc81048575"/>
      <w:r w:rsidRPr="0088526F">
        <w:rPr>
          <w:color w:val="auto"/>
        </w:rPr>
        <w:lastRenderedPageBreak/>
        <w:t>ТРЕБОВАНИЯ К ВЫПОЛНЕНИЮ</w:t>
      </w:r>
      <w:r w:rsidR="00846BE6" w:rsidRPr="0088526F">
        <w:rPr>
          <w:color w:val="auto"/>
        </w:rPr>
        <w:t xml:space="preserve"> СЧ НИР</w:t>
      </w:r>
      <w:bookmarkEnd w:id="14"/>
    </w:p>
    <w:p w14:paraId="506448C1" w14:textId="77777777" w:rsidR="00AC5980" w:rsidRPr="0088526F" w:rsidRDefault="00AC5980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Основные направления проводимых исследований</w:t>
      </w:r>
    </w:p>
    <w:p w14:paraId="6649F5C4" w14:textId="77777777" w:rsidR="001758AC" w:rsidRPr="0088526F" w:rsidRDefault="00163343" w:rsidP="002C298D">
      <w:pPr>
        <w:pStyle w:val="111"/>
        <w:numPr>
          <w:ilvl w:val="2"/>
          <w:numId w:val="1"/>
        </w:numPr>
        <w:rPr>
          <w:color w:val="auto"/>
        </w:rPr>
      </w:pPr>
      <w:r w:rsidRPr="0088526F">
        <w:rPr>
          <w:color w:val="auto"/>
        </w:rPr>
        <w:t>Исследование и о</w:t>
      </w:r>
      <w:r w:rsidR="00F95B2A" w:rsidRPr="0088526F">
        <w:rPr>
          <w:color w:val="auto"/>
        </w:rPr>
        <w:t>боснование</w:t>
      </w:r>
      <w:r w:rsidR="00AC5980" w:rsidRPr="0088526F">
        <w:rPr>
          <w:color w:val="auto"/>
        </w:rPr>
        <w:t xml:space="preserve"> принципов </w:t>
      </w:r>
      <w:r w:rsidR="00F95B2A" w:rsidRPr="0088526F">
        <w:rPr>
          <w:color w:val="auto"/>
        </w:rPr>
        <w:t xml:space="preserve">построения системы </w:t>
      </w:r>
      <w:r w:rsidR="00D94F32" w:rsidRPr="0088526F">
        <w:rPr>
          <w:color w:val="auto"/>
        </w:rPr>
        <w:t>генерирования электроэнергии</w:t>
      </w:r>
      <w:r w:rsidR="00F95B2A" w:rsidRPr="0088526F">
        <w:rPr>
          <w:color w:val="auto"/>
        </w:rPr>
        <w:t xml:space="preserve"> в обеспечение снижения массовых, габаритных</w:t>
      </w:r>
      <w:r w:rsidR="00A5109A" w:rsidRPr="0088526F">
        <w:rPr>
          <w:color w:val="auto"/>
        </w:rPr>
        <w:t xml:space="preserve"> х</w:t>
      </w:r>
      <w:r w:rsidR="00F95B2A" w:rsidRPr="0088526F">
        <w:rPr>
          <w:color w:val="auto"/>
        </w:rPr>
        <w:t>а</w:t>
      </w:r>
      <w:r w:rsidR="00A5109A" w:rsidRPr="0088526F">
        <w:rPr>
          <w:color w:val="auto"/>
        </w:rPr>
        <w:t>ра</w:t>
      </w:r>
      <w:r w:rsidR="00BA0AB6" w:rsidRPr="0088526F">
        <w:rPr>
          <w:color w:val="auto"/>
        </w:rPr>
        <w:t>ктеристик, обеспечения высоких удельных энергетических характеристик, с учетом импульсной работы полезной нагрузки СГЭ</w:t>
      </w:r>
      <w:r w:rsidR="001758AC" w:rsidRPr="0088526F">
        <w:rPr>
          <w:color w:val="auto"/>
        </w:rPr>
        <w:t>.</w:t>
      </w:r>
    </w:p>
    <w:p w14:paraId="089F535F" w14:textId="12198385" w:rsidR="001758AC" w:rsidRPr="0088526F" w:rsidRDefault="001758AC" w:rsidP="002C298D">
      <w:pPr>
        <w:pStyle w:val="111"/>
        <w:numPr>
          <w:ilvl w:val="2"/>
          <w:numId w:val="1"/>
        </w:numPr>
        <w:rPr>
          <w:color w:val="auto"/>
        </w:rPr>
      </w:pPr>
      <w:r w:rsidRPr="0088526F">
        <w:rPr>
          <w:color w:val="auto"/>
        </w:rPr>
        <w:t>Разработка и изготовление</w:t>
      </w:r>
      <w:r w:rsidR="00F4066C" w:rsidRPr="0088526F">
        <w:rPr>
          <w:color w:val="auto"/>
        </w:rPr>
        <w:t xml:space="preserve"> ЭО</w:t>
      </w:r>
      <w:r w:rsidRPr="0088526F">
        <w:rPr>
          <w:color w:val="auto"/>
        </w:rPr>
        <w:t xml:space="preserve"> БСК и стенда-имитатора СГЭ.</w:t>
      </w:r>
    </w:p>
    <w:p w14:paraId="3247E70F" w14:textId="4D13ABCB" w:rsidR="00AC5980" w:rsidRPr="0088526F" w:rsidRDefault="001758AC" w:rsidP="00C44432">
      <w:pPr>
        <w:pStyle w:val="111"/>
        <w:numPr>
          <w:ilvl w:val="2"/>
          <w:numId w:val="1"/>
        </w:numPr>
        <w:rPr>
          <w:color w:val="auto"/>
        </w:rPr>
      </w:pPr>
      <w:r w:rsidRPr="0088526F">
        <w:rPr>
          <w:color w:val="auto"/>
        </w:rPr>
        <w:t>Проведение испытаний по моделированию работы СГЭ в составе КА в орбитальном полете, отработка циклогра</w:t>
      </w:r>
      <w:r w:rsidR="00C44432" w:rsidRPr="0088526F">
        <w:rPr>
          <w:color w:val="auto"/>
        </w:rPr>
        <w:t>мм работы КА.</w:t>
      </w:r>
      <w:r w:rsidR="00F95B2A" w:rsidRPr="0088526F">
        <w:rPr>
          <w:color w:val="auto"/>
        </w:rPr>
        <w:t xml:space="preserve"> </w:t>
      </w:r>
    </w:p>
    <w:p w14:paraId="0B780737" w14:textId="5CB69D4B" w:rsidR="00AC5980" w:rsidRPr="0088526F" w:rsidRDefault="00AC5980" w:rsidP="002C298D">
      <w:pPr>
        <w:pStyle w:val="110"/>
        <w:ind w:left="0"/>
        <w:rPr>
          <w:color w:val="auto"/>
        </w:rPr>
      </w:pPr>
      <w:r w:rsidRPr="0088526F">
        <w:rPr>
          <w:color w:val="auto"/>
        </w:rPr>
        <w:t>Перечень (состав, виды) документов, разрабатываемых при выполнении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>:</w:t>
      </w:r>
    </w:p>
    <w:p w14:paraId="16B97784" w14:textId="77D72FA6" w:rsidR="004B661F" w:rsidRPr="0088526F" w:rsidRDefault="00935ABB" w:rsidP="00B14EB0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>исходные данные к разработке и изготовлению</w:t>
      </w:r>
      <w:r w:rsidR="00F4066C" w:rsidRPr="0088526F">
        <w:rPr>
          <w:color w:val="auto"/>
        </w:rPr>
        <w:t xml:space="preserve"> ЭО</w:t>
      </w:r>
      <w:r w:rsidRPr="0088526F">
        <w:rPr>
          <w:color w:val="auto"/>
        </w:rPr>
        <w:t xml:space="preserve"> </w:t>
      </w:r>
      <w:r w:rsidR="00CF096F" w:rsidRPr="0088526F">
        <w:rPr>
          <w:color w:val="auto"/>
        </w:rPr>
        <w:t>БСК</w:t>
      </w:r>
      <w:r w:rsidR="00D852FB" w:rsidRPr="0088526F">
        <w:rPr>
          <w:color w:val="auto"/>
        </w:rPr>
        <w:t>;</w:t>
      </w:r>
    </w:p>
    <w:p w14:paraId="6FC364AB" w14:textId="410F50B5" w:rsidR="00CF096F" w:rsidRPr="0088526F" w:rsidRDefault="00CF096F" w:rsidP="00B14EB0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 xml:space="preserve">исходные данные к разработке </w:t>
      </w:r>
      <w:r w:rsidR="00C90872" w:rsidRPr="0088526F">
        <w:rPr>
          <w:color w:val="auto"/>
        </w:rPr>
        <w:t>и изготовлению стенда-имитатора СГЭ;</w:t>
      </w:r>
    </w:p>
    <w:p w14:paraId="7C52CB44" w14:textId="4CF9FC88" w:rsidR="00C90872" w:rsidRPr="0088526F" w:rsidRDefault="0006500A" w:rsidP="00B14EB0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>рабочая</w:t>
      </w:r>
      <w:r w:rsidR="00BE4ACE" w:rsidRPr="0088526F">
        <w:rPr>
          <w:color w:val="auto"/>
        </w:rPr>
        <w:t xml:space="preserve"> к</w:t>
      </w:r>
      <w:r w:rsidR="00594621" w:rsidRPr="0088526F">
        <w:rPr>
          <w:color w:val="auto"/>
        </w:rPr>
        <w:t>онструкторская документация</w:t>
      </w:r>
      <w:r w:rsidR="001652C3" w:rsidRPr="0088526F">
        <w:rPr>
          <w:color w:val="auto"/>
        </w:rPr>
        <w:t xml:space="preserve"> на </w:t>
      </w:r>
      <w:r w:rsidR="00F4066C" w:rsidRPr="0088526F">
        <w:rPr>
          <w:color w:val="auto"/>
        </w:rPr>
        <w:t xml:space="preserve">ЭО </w:t>
      </w:r>
      <w:r w:rsidR="001652C3" w:rsidRPr="0088526F">
        <w:rPr>
          <w:color w:val="auto"/>
        </w:rPr>
        <w:t>БСК</w:t>
      </w:r>
      <w:r w:rsidR="00981F7E" w:rsidRPr="0088526F">
        <w:rPr>
          <w:color w:val="auto"/>
        </w:rPr>
        <w:t xml:space="preserve"> в согласованном объеме</w:t>
      </w:r>
      <w:r w:rsidR="00C90872" w:rsidRPr="0088526F">
        <w:rPr>
          <w:color w:val="auto"/>
        </w:rPr>
        <w:t>;</w:t>
      </w:r>
    </w:p>
    <w:p w14:paraId="547D58F4" w14:textId="674C3697" w:rsidR="008A1E60" w:rsidRPr="0088526F" w:rsidRDefault="00C90872" w:rsidP="00B14EB0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>рабочая конструкторская документация на стенд-имитатор СГЭ;</w:t>
      </w:r>
    </w:p>
    <w:p w14:paraId="194E5EBC" w14:textId="2D59C2FA" w:rsidR="00AF195F" w:rsidRPr="0088526F" w:rsidRDefault="00594621" w:rsidP="00CF096F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>эскизная конструкторская документация</w:t>
      </w:r>
      <w:r w:rsidR="001652C3" w:rsidRPr="0088526F">
        <w:rPr>
          <w:color w:val="auto"/>
        </w:rPr>
        <w:t xml:space="preserve"> на АРК</w:t>
      </w:r>
      <w:r w:rsidR="00981F7E" w:rsidRPr="0088526F">
        <w:rPr>
          <w:color w:val="auto"/>
        </w:rPr>
        <w:t xml:space="preserve"> в согласованном объеме</w:t>
      </w:r>
      <w:r w:rsidRPr="0088526F">
        <w:rPr>
          <w:color w:val="auto"/>
        </w:rPr>
        <w:t>;</w:t>
      </w:r>
    </w:p>
    <w:p w14:paraId="3000C2EA" w14:textId="1236EA89" w:rsidR="005946E5" w:rsidRPr="0088526F" w:rsidRDefault="005946E5" w:rsidP="005946E5">
      <w:pPr>
        <w:pStyle w:val="af1"/>
        <w:numPr>
          <w:ilvl w:val="2"/>
          <w:numId w:val="19"/>
        </w:numPr>
        <w:rPr>
          <w:rFonts w:eastAsia="Times New Roman"/>
          <w:szCs w:val="28"/>
          <w:lang w:eastAsia="ru-RU"/>
        </w:rPr>
      </w:pPr>
      <w:r w:rsidRPr="0088526F">
        <w:rPr>
          <w:rFonts w:eastAsia="Times New Roman"/>
          <w:szCs w:val="28"/>
          <w:lang w:eastAsia="ru-RU"/>
        </w:rPr>
        <w:t xml:space="preserve">разработка программы и методики испытаний </w:t>
      </w:r>
      <w:r w:rsidR="00720768" w:rsidRPr="0088526F">
        <w:rPr>
          <w:rFonts w:eastAsia="Times New Roman"/>
          <w:szCs w:val="28"/>
          <w:lang w:eastAsia="ru-RU"/>
        </w:rPr>
        <w:t xml:space="preserve">по моделированию работы </w:t>
      </w:r>
      <w:r w:rsidRPr="0088526F">
        <w:rPr>
          <w:rFonts w:eastAsia="Times New Roman"/>
          <w:szCs w:val="28"/>
          <w:lang w:eastAsia="ru-RU"/>
        </w:rPr>
        <w:t>СГЭ;</w:t>
      </w:r>
    </w:p>
    <w:p w14:paraId="67CA6480" w14:textId="6F5C9158" w:rsidR="00BE4ACE" w:rsidRPr="0088526F" w:rsidRDefault="001267B7" w:rsidP="00B14EB0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>отчет по</w:t>
      </w:r>
      <w:r w:rsidR="00BE4ACE" w:rsidRPr="0088526F">
        <w:rPr>
          <w:color w:val="auto"/>
        </w:rPr>
        <w:t xml:space="preserve"> результата</w:t>
      </w:r>
      <w:r w:rsidRPr="0088526F">
        <w:rPr>
          <w:color w:val="auto"/>
        </w:rPr>
        <w:t>м</w:t>
      </w:r>
      <w:r w:rsidR="00BE4ACE" w:rsidRPr="0088526F">
        <w:rPr>
          <w:color w:val="auto"/>
        </w:rPr>
        <w:t xml:space="preserve"> испытаний</w:t>
      </w:r>
      <w:r w:rsidR="00720768" w:rsidRPr="0088526F">
        <w:rPr>
          <w:color w:val="auto"/>
        </w:rPr>
        <w:t xml:space="preserve"> по моделированию работы</w:t>
      </w:r>
      <w:r w:rsidR="00D852FB" w:rsidRPr="0088526F">
        <w:rPr>
          <w:color w:val="auto"/>
        </w:rPr>
        <w:t xml:space="preserve"> СГЭ;</w:t>
      </w:r>
    </w:p>
    <w:p w14:paraId="1204E915" w14:textId="28574867" w:rsidR="002C298D" w:rsidRPr="0088526F" w:rsidRDefault="00C97F93" w:rsidP="001B2941">
      <w:pPr>
        <w:pStyle w:val="111"/>
        <w:numPr>
          <w:ilvl w:val="2"/>
          <w:numId w:val="19"/>
        </w:numPr>
        <w:rPr>
          <w:color w:val="auto"/>
        </w:rPr>
      </w:pPr>
      <w:r w:rsidRPr="0088526F">
        <w:rPr>
          <w:color w:val="auto"/>
        </w:rPr>
        <w:t xml:space="preserve">итоговый </w:t>
      </w:r>
      <w:r w:rsidR="00B14EB0" w:rsidRPr="0088526F">
        <w:rPr>
          <w:color w:val="auto"/>
        </w:rPr>
        <w:t>н</w:t>
      </w:r>
      <w:r w:rsidR="00BE4ACE" w:rsidRPr="0088526F">
        <w:rPr>
          <w:color w:val="auto"/>
        </w:rPr>
        <w:t>аучно-техническ</w:t>
      </w:r>
      <w:r w:rsidR="00B14EB0" w:rsidRPr="0088526F">
        <w:rPr>
          <w:color w:val="auto"/>
        </w:rPr>
        <w:t>ий отчет в согласованном объеме;</w:t>
      </w:r>
    </w:p>
    <w:p w14:paraId="24110A30" w14:textId="494ABDB8" w:rsidR="00C90872" w:rsidRPr="0088526F" w:rsidRDefault="00FA75C1" w:rsidP="002C298D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Результаты выполнения</w:t>
      </w:r>
      <w:r w:rsidR="00846BE6" w:rsidRPr="0088526F">
        <w:rPr>
          <w:color w:val="auto"/>
        </w:rPr>
        <w:t xml:space="preserve"> СЧ НИР</w:t>
      </w:r>
    </w:p>
    <w:p w14:paraId="5EACDCDF" w14:textId="5875A009" w:rsidR="001B2941" w:rsidRPr="0088526F" w:rsidRDefault="001B2941" w:rsidP="00C90872">
      <w:pPr>
        <w:pStyle w:val="3"/>
      </w:pPr>
      <w:r w:rsidRPr="0088526F">
        <w:t>Разработка структурно-функциональной схемы СГЭ с использованием БСК.</w:t>
      </w:r>
    </w:p>
    <w:p w14:paraId="019E709B" w14:textId="76B7D307" w:rsidR="002A495C" w:rsidRPr="0088526F" w:rsidRDefault="001731CC" w:rsidP="00C90872">
      <w:pPr>
        <w:pStyle w:val="3"/>
      </w:pPr>
      <w:r w:rsidRPr="0088526F">
        <w:t>Анализ возможности и целесообразности использования БСК в СГЭ перспективных малых космических аппаратах производства АО «ВПК «НПО машиностроения»</w:t>
      </w:r>
      <w:r w:rsidR="002D0FC7" w:rsidRPr="0088526F">
        <w:t>.</w:t>
      </w:r>
    </w:p>
    <w:p w14:paraId="614654C7" w14:textId="2B1E2390" w:rsidR="00E172EB" w:rsidRPr="0088526F" w:rsidRDefault="00E172EB" w:rsidP="00E07E3B">
      <w:pPr>
        <w:pStyle w:val="3"/>
        <w:rPr>
          <w:color w:val="auto"/>
        </w:rPr>
      </w:pPr>
      <w:r w:rsidRPr="0088526F">
        <w:rPr>
          <w:color w:val="auto"/>
        </w:rPr>
        <w:t>Рабочая конструкторская документация в составе:</w:t>
      </w:r>
    </w:p>
    <w:p w14:paraId="22DE3B20" w14:textId="1BA48C9A" w:rsidR="00E172EB" w:rsidRPr="0088526F" w:rsidRDefault="00E172EB" w:rsidP="00E172EB">
      <w:pPr>
        <w:pStyle w:val="3"/>
        <w:numPr>
          <w:ilvl w:val="2"/>
          <w:numId w:val="20"/>
        </w:numPr>
        <w:ind w:right="0"/>
        <w:rPr>
          <w:color w:val="auto"/>
        </w:rPr>
      </w:pPr>
      <w:r w:rsidRPr="0088526F">
        <w:rPr>
          <w:color w:val="auto"/>
        </w:rPr>
        <w:lastRenderedPageBreak/>
        <w:t xml:space="preserve">РКД </w:t>
      </w:r>
      <w:r w:rsidR="00F4066C" w:rsidRPr="0088526F">
        <w:rPr>
          <w:color w:val="auto"/>
        </w:rPr>
        <w:t xml:space="preserve">ЭО </w:t>
      </w:r>
      <w:r w:rsidRPr="0088526F">
        <w:rPr>
          <w:color w:val="auto"/>
        </w:rPr>
        <w:t>БСК;</w:t>
      </w:r>
    </w:p>
    <w:p w14:paraId="428EFECF" w14:textId="77777777" w:rsidR="00E172EB" w:rsidRPr="0088526F" w:rsidRDefault="00E172EB" w:rsidP="00E172EB">
      <w:pPr>
        <w:pStyle w:val="3"/>
        <w:numPr>
          <w:ilvl w:val="2"/>
          <w:numId w:val="20"/>
        </w:numPr>
        <w:ind w:right="0"/>
        <w:rPr>
          <w:color w:val="auto"/>
        </w:rPr>
      </w:pPr>
      <w:r w:rsidRPr="0088526F">
        <w:rPr>
          <w:color w:val="auto"/>
        </w:rPr>
        <w:t>РКД стенда-имитатора СГЭ</w:t>
      </w:r>
    </w:p>
    <w:p w14:paraId="4323F92A" w14:textId="16BF38F9" w:rsidR="001B2941" w:rsidRPr="0088526F" w:rsidRDefault="001B2941" w:rsidP="00E07E3B">
      <w:pPr>
        <w:pStyle w:val="3"/>
        <w:rPr>
          <w:color w:val="auto"/>
        </w:rPr>
      </w:pPr>
      <w:r w:rsidRPr="0088526F">
        <w:rPr>
          <w:color w:val="auto"/>
        </w:rPr>
        <w:t>ЭКД АРК, предназначенн</w:t>
      </w:r>
      <w:r w:rsidR="005946E5" w:rsidRPr="0088526F">
        <w:rPr>
          <w:color w:val="auto"/>
        </w:rPr>
        <w:t>ая</w:t>
      </w:r>
      <w:r w:rsidRPr="0088526F">
        <w:rPr>
          <w:color w:val="auto"/>
        </w:rPr>
        <w:t xml:space="preserve"> для реализации СГЭ с использованием БСК.</w:t>
      </w:r>
    </w:p>
    <w:p w14:paraId="5FFC4EC1" w14:textId="12B2B6D5" w:rsidR="001B2941" w:rsidRPr="0088526F" w:rsidRDefault="00F4066C" w:rsidP="00E07E3B">
      <w:pPr>
        <w:pStyle w:val="3"/>
        <w:rPr>
          <w:color w:val="auto"/>
        </w:rPr>
      </w:pPr>
      <w:r w:rsidRPr="0088526F">
        <w:rPr>
          <w:color w:val="auto"/>
        </w:rPr>
        <w:t xml:space="preserve">ЭО </w:t>
      </w:r>
      <w:r w:rsidR="001B2941" w:rsidRPr="0088526F">
        <w:rPr>
          <w:color w:val="auto"/>
        </w:rPr>
        <w:t>БСК.</w:t>
      </w:r>
    </w:p>
    <w:p w14:paraId="3FA0E814" w14:textId="04A3CAC7" w:rsidR="00C90872" w:rsidRPr="0088526F" w:rsidRDefault="001B2941" w:rsidP="00E07E3B">
      <w:pPr>
        <w:pStyle w:val="3"/>
        <w:rPr>
          <w:color w:val="auto"/>
        </w:rPr>
      </w:pPr>
      <w:r w:rsidRPr="0088526F">
        <w:rPr>
          <w:color w:val="auto"/>
        </w:rPr>
        <w:t>Стенд-имитатор СГЭ.</w:t>
      </w:r>
    </w:p>
    <w:p w14:paraId="0EDDEE7C" w14:textId="77777777" w:rsidR="00092C03" w:rsidRPr="0088526F" w:rsidRDefault="00092C03" w:rsidP="005C5C29">
      <w:pPr>
        <w:rPr>
          <w:lang w:eastAsia="ru-RU"/>
        </w:rPr>
      </w:pPr>
    </w:p>
    <w:p w14:paraId="61578368" w14:textId="4338DF8F" w:rsidR="005C5C29" w:rsidRPr="0088526F" w:rsidRDefault="005C5C29" w:rsidP="005C5C29">
      <w:pPr>
        <w:pStyle w:val="1"/>
        <w:tabs>
          <w:tab w:val="left" w:pos="284"/>
          <w:tab w:val="left" w:pos="709"/>
        </w:tabs>
        <w:spacing w:before="0" w:after="0" w:line="360" w:lineRule="auto"/>
        <w:ind w:left="0"/>
      </w:pPr>
      <w:bookmarkStart w:id="15" w:name="_Toc81048576"/>
      <w:r w:rsidRPr="0088526F">
        <w:t>ТЕХНИЧЕСКИЕ ТРЕБОВАНИЯ К ИЗДЕЛИЯМ, ПРЕДЛАГАЕМЫМ К</w:t>
      </w:r>
      <w:r w:rsidR="00F4066C" w:rsidRPr="0088526F">
        <w:t xml:space="preserve"> РАЗРАБОТКЕ И</w:t>
      </w:r>
      <w:r w:rsidRPr="0088526F">
        <w:t xml:space="preserve"> СОЗДАНИЮ</w:t>
      </w:r>
      <w:bookmarkEnd w:id="15"/>
    </w:p>
    <w:p w14:paraId="6850CDBB" w14:textId="14755CEE" w:rsidR="000F6183" w:rsidRPr="0088526F" w:rsidRDefault="008353A3" w:rsidP="00DA2310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 xml:space="preserve">Требования </w:t>
      </w:r>
      <w:r w:rsidR="00A1426E" w:rsidRPr="0088526F">
        <w:rPr>
          <w:b/>
          <w:color w:val="auto"/>
        </w:rPr>
        <w:t xml:space="preserve">назначения </w:t>
      </w:r>
      <w:r w:rsidRPr="0088526F">
        <w:rPr>
          <w:b/>
          <w:color w:val="auto"/>
        </w:rPr>
        <w:t>СГ</w:t>
      </w:r>
      <w:r w:rsidR="000F6183" w:rsidRPr="0088526F">
        <w:rPr>
          <w:b/>
          <w:color w:val="auto"/>
        </w:rPr>
        <w:t>Э</w:t>
      </w:r>
    </w:p>
    <w:p w14:paraId="030064DB" w14:textId="77777777" w:rsidR="000F6183" w:rsidRPr="0088526F" w:rsidRDefault="000F6183" w:rsidP="00A13ECB">
      <w:pPr>
        <w:pStyle w:val="3"/>
      </w:pPr>
      <w:r w:rsidRPr="0088526F">
        <w:t>СГЭ предназначена для обеспечения бортовых систем КА электрической энергией мощностью в соответствии с режимами работы КА при наземных испытаниях и в процессе летной эксплуатации в течение всего срока активного существования (САС) КА.</w:t>
      </w:r>
    </w:p>
    <w:p w14:paraId="0429507A" w14:textId="40F9758F" w:rsidR="000F6183" w:rsidRPr="0088526F" w:rsidRDefault="000F6183" w:rsidP="00A13ECB">
      <w:pPr>
        <w:pStyle w:val="3"/>
      </w:pPr>
      <w:r w:rsidRPr="0088526F">
        <w:t xml:space="preserve">СГЭ должна функционировать в диапазоне высот орбит от 500 до 700 км и наклонении от 62° до 99°. </w:t>
      </w:r>
    </w:p>
    <w:p w14:paraId="66F9C4A6" w14:textId="74F207FC" w:rsidR="000F6183" w:rsidRPr="0088526F" w:rsidRDefault="000F6183" w:rsidP="00A13ECB">
      <w:pPr>
        <w:pStyle w:val="3"/>
      </w:pPr>
      <w:r w:rsidRPr="0088526F">
        <w:t>Состав СГЭ:</w:t>
      </w:r>
    </w:p>
    <w:p w14:paraId="16FA11D0" w14:textId="77777777" w:rsidR="000F6183" w:rsidRPr="0088526F" w:rsidRDefault="000F6183" w:rsidP="000F6183">
      <w:pPr>
        <w:pStyle w:val="a1"/>
        <w:numPr>
          <w:ilvl w:val="0"/>
          <w:numId w:val="25"/>
        </w:numPr>
        <w:ind w:hanging="11"/>
      </w:pPr>
      <w:r w:rsidRPr="0088526F">
        <w:t>аппаратура регулирования и контроля;</w:t>
      </w:r>
    </w:p>
    <w:p w14:paraId="128A158F" w14:textId="77777777" w:rsidR="000F6183" w:rsidRPr="0088526F" w:rsidRDefault="000F6183" w:rsidP="000F6183">
      <w:pPr>
        <w:pStyle w:val="a1"/>
        <w:numPr>
          <w:ilvl w:val="0"/>
          <w:numId w:val="25"/>
        </w:numPr>
        <w:ind w:hanging="11"/>
      </w:pPr>
      <w:r w:rsidRPr="0088526F">
        <w:t>батарея солнечная;</w:t>
      </w:r>
    </w:p>
    <w:p w14:paraId="5669BCE1" w14:textId="77777777" w:rsidR="000F6183" w:rsidRPr="0088526F" w:rsidRDefault="000F6183" w:rsidP="000F6183">
      <w:pPr>
        <w:pStyle w:val="a1"/>
        <w:numPr>
          <w:ilvl w:val="0"/>
          <w:numId w:val="25"/>
        </w:numPr>
        <w:ind w:hanging="11"/>
      </w:pPr>
      <w:r w:rsidRPr="0088526F">
        <w:t>батарея суперконденсаторов;</w:t>
      </w:r>
    </w:p>
    <w:p w14:paraId="317FEAD7" w14:textId="77777777" w:rsidR="000F6183" w:rsidRPr="0088526F" w:rsidRDefault="000F6183" w:rsidP="000F6183">
      <w:pPr>
        <w:pStyle w:val="1111"/>
        <w:numPr>
          <w:ilvl w:val="0"/>
          <w:numId w:val="25"/>
        </w:numPr>
        <w:ind w:right="0" w:hanging="11"/>
        <w:rPr>
          <w:color w:val="auto"/>
        </w:rPr>
      </w:pPr>
      <w:r w:rsidRPr="0088526F">
        <w:rPr>
          <w:color w:val="auto"/>
        </w:rPr>
        <w:t>батарея химических аккумуляторов;</w:t>
      </w:r>
    </w:p>
    <w:p w14:paraId="1361118D" w14:textId="77777777" w:rsidR="000F6183" w:rsidRPr="0088526F" w:rsidRDefault="000F6183" w:rsidP="000F6183">
      <w:pPr>
        <w:pStyle w:val="1111"/>
        <w:numPr>
          <w:ilvl w:val="0"/>
          <w:numId w:val="25"/>
        </w:numPr>
        <w:ind w:right="0" w:hanging="11"/>
        <w:rPr>
          <w:color w:val="auto"/>
        </w:rPr>
      </w:pPr>
      <w:r w:rsidRPr="0088526F">
        <w:rPr>
          <w:color w:val="auto"/>
        </w:rPr>
        <w:t>межблочная кабельная сеть.</w:t>
      </w:r>
    </w:p>
    <w:p w14:paraId="6D93A8D6" w14:textId="37B36E1D" w:rsidR="000F6183" w:rsidRPr="0088526F" w:rsidRDefault="000F6183" w:rsidP="00A13ECB">
      <w:pPr>
        <w:pStyle w:val="3"/>
      </w:pPr>
      <w:r w:rsidRPr="0088526F">
        <w:t>Масса СГЭ (без учета БС и МКС) должна быть не более 40 кг (может уточняться в процессе выполнения</w:t>
      </w:r>
      <w:r w:rsidR="00846BE6" w:rsidRPr="0088526F">
        <w:t xml:space="preserve"> СЧ НИР</w:t>
      </w:r>
      <w:r w:rsidRPr="0088526F">
        <w:t>).</w:t>
      </w:r>
    </w:p>
    <w:p w14:paraId="54C10976" w14:textId="77777777" w:rsidR="000F6183" w:rsidRPr="0088526F" w:rsidRDefault="000F6183" w:rsidP="00A13ECB">
      <w:pPr>
        <w:pStyle w:val="3"/>
      </w:pPr>
      <w:r w:rsidRPr="0088526F">
        <w:t>САС СГЭ в составе КА составляет 5 лет.</w:t>
      </w:r>
    </w:p>
    <w:p w14:paraId="0C94C71E" w14:textId="77777777" w:rsidR="000F6183" w:rsidRPr="0088526F" w:rsidRDefault="000F6183" w:rsidP="00A13ECB">
      <w:pPr>
        <w:pStyle w:val="3"/>
      </w:pPr>
      <w:r w:rsidRPr="0088526F">
        <w:t>Срок хранения СГЭ составляет 3 года.</w:t>
      </w:r>
    </w:p>
    <w:p w14:paraId="42A775CE" w14:textId="77777777" w:rsidR="000F6183" w:rsidRPr="0088526F" w:rsidRDefault="000F6183" w:rsidP="00A13ECB">
      <w:pPr>
        <w:pStyle w:val="3"/>
      </w:pPr>
      <w:r w:rsidRPr="0088526F">
        <w:t>СГЭ должна иметь две выходные шины с нестабилизированным напряжением: шина «27 В» и шина «100 В».</w:t>
      </w:r>
    </w:p>
    <w:p w14:paraId="2D5F4A9C" w14:textId="49050996" w:rsidR="000F6183" w:rsidRPr="0088526F" w:rsidRDefault="000F6183" w:rsidP="00A13ECB">
      <w:pPr>
        <w:pStyle w:val="3"/>
      </w:pPr>
      <w:r w:rsidRPr="0088526F">
        <w:lastRenderedPageBreak/>
        <w:t>Выходное нестабилизированное напряжение СГЭ по шине питания «27 В» изменяется в диапазоне от 23 В до 3</w:t>
      </w:r>
      <w:r w:rsidR="0063375E" w:rsidRPr="0088526F">
        <w:t>2,8</w:t>
      </w:r>
      <w:r w:rsidRPr="0088526F">
        <w:t xml:space="preserve"> В (может уточняться в процессе выполнения</w:t>
      </w:r>
      <w:r w:rsidR="00846BE6" w:rsidRPr="0088526F">
        <w:t xml:space="preserve"> СЧ НИР</w:t>
      </w:r>
      <w:r w:rsidRPr="0088526F">
        <w:t>).</w:t>
      </w:r>
    </w:p>
    <w:p w14:paraId="27DDA278" w14:textId="777D5116" w:rsidR="00092C03" w:rsidRPr="0088526F" w:rsidRDefault="000F6183" w:rsidP="00CE17DE">
      <w:pPr>
        <w:pStyle w:val="3"/>
        <w:rPr>
          <w:color w:val="auto"/>
        </w:rPr>
      </w:pPr>
      <w:r w:rsidRPr="0088526F">
        <w:t xml:space="preserve">Выходное нестабилизированное напряжение СГЭ по шине питания «100 В» изменяется в диапазоне от 81,5 В до 95,5 В (может </w:t>
      </w:r>
      <w:r w:rsidRPr="0088526F">
        <w:rPr>
          <w:color w:val="auto"/>
        </w:rPr>
        <w:t>уточняться в процессе выполнения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>).</w:t>
      </w:r>
    </w:p>
    <w:p w14:paraId="066A0A00" w14:textId="7CAE9F18" w:rsidR="000F6183" w:rsidRPr="0088526F" w:rsidRDefault="000F6183" w:rsidP="00CE17DE">
      <w:pPr>
        <w:pStyle w:val="3"/>
        <w:rPr>
          <w:color w:val="auto"/>
        </w:rPr>
      </w:pPr>
      <w:r w:rsidRPr="0088526F">
        <w:rPr>
          <w:color w:val="auto"/>
        </w:rPr>
        <w:t>Средневитковая мощность СГЭ на момент окончания САС КА должна составлять не менее 250 Вт при максимальной мощности СГЭ не менее 3500 Вт с длительностью не менее 60 с на витке.</w:t>
      </w:r>
    </w:p>
    <w:p w14:paraId="2D0E51CE" w14:textId="4BA5B460" w:rsidR="000F6183" w:rsidRPr="0088526F" w:rsidRDefault="000F6183" w:rsidP="00A13ECB">
      <w:pPr>
        <w:pStyle w:val="3"/>
        <w:rPr>
          <w:color w:val="auto"/>
        </w:rPr>
      </w:pPr>
      <w:r w:rsidRPr="0088526F">
        <w:rPr>
          <w:color w:val="auto"/>
        </w:rPr>
        <w:t xml:space="preserve">Циклограмма электропотребления КА </w:t>
      </w:r>
      <w:r w:rsidR="00BE1068" w:rsidRPr="0088526F">
        <w:rPr>
          <w:color w:val="auto"/>
        </w:rPr>
        <w:t>по</w:t>
      </w:r>
      <w:r w:rsidRPr="0088526F">
        <w:rPr>
          <w:color w:val="auto"/>
        </w:rPr>
        <w:t xml:space="preserve"> шине </w:t>
      </w:r>
      <w:r w:rsidR="00A13ECB" w:rsidRPr="0088526F">
        <w:rPr>
          <w:color w:val="auto"/>
        </w:rPr>
        <w:t>«</w:t>
      </w:r>
      <w:r w:rsidRPr="0088526F">
        <w:rPr>
          <w:color w:val="auto"/>
        </w:rPr>
        <w:t>27 В</w:t>
      </w:r>
      <w:r w:rsidR="00A13ECB" w:rsidRPr="0088526F">
        <w:rPr>
          <w:color w:val="auto"/>
        </w:rPr>
        <w:t>»</w:t>
      </w:r>
      <w:r w:rsidR="00BE1068" w:rsidRPr="0088526F">
        <w:rPr>
          <w:color w:val="auto"/>
        </w:rPr>
        <w:t xml:space="preserve"> и по шине </w:t>
      </w:r>
      <w:r w:rsidR="00A13ECB" w:rsidRPr="0088526F">
        <w:rPr>
          <w:color w:val="auto"/>
        </w:rPr>
        <w:t>«</w:t>
      </w:r>
      <w:r w:rsidR="00BE1068" w:rsidRPr="0088526F">
        <w:rPr>
          <w:color w:val="auto"/>
        </w:rPr>
        <w:t>100 В</w:t>
      </w:r>
      <w:r w:rsidR="00A13ECB" w:rsidRPr="0088526F">
        <w:rPr>
          <w:color w:val="auto"/>
        </w:rPr>
        <w:t>»</w:t>
      </w:r>
      <w:r w:rsidRPr="0088526F">
        <w:rPr>
          <w:color w:val="auto"/>
        </w:rPr>
        <w:t xml:space="preserve"> для типового витка при работе ПН длительностью 60 с приведена на рисунке 1.</w:t>
      </w:r>
    </w:p>
    <w:p w14:paraId="19652155" w14:textId="5CC314D0" w:rsidR="000F6183" w:rsidRPr="0088526F" w:rsidRDefault="00E07E3B" w:rsidP="000F6183">
      <w:pPr>
        <w:pStyle w:val="1111"/>
        <w:numPr>
          <w:ilvl w:val="0"/>
          <w:numId w:val="0"/>
        </w:numPr>
        <w:rPr>
          <w:color w:val="FF0000"/>
        </w:rPr>
      </w:pPr>
      <w:r w:rsidRPr="0088526F">
        <w:rPr>
          <w:noProof/>
        </w:rPr>
        <w:lastRenderedPageBreak/>
        <w:drawing>
          <wp:inline distT="0" distB="0" distL="0" distR="0" wp14:anchorId="430251DE" wp14:editId="0F8E9147">
            <wp:extent cx="8673129" cy="5334243"/>
            <wp:effectExtent l="0" t="6985" r="698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6275" cy="53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0EA" w14:textId="0C08E0D3" w:rsidR="00A13ECB" w:rsidRPr="0088526F" w:rsidRDefault="00E07E3B" w:rsidP="000F6183">
      <w:pPr>
        <w:spacing w:line="240" w:lineRule="auto"/>
        <w:ind w:firstLine="0"/>
        <w:jc w:val="center"/>
      </w:pPr>
      <w:r w:rsidRPr="0088526F">
        <w:t xml:space="preserve">Рисунок </w:t>
      </w:r>
      <w:r w:rsidR="000F6183" w:rsidRPr="0088526F">
        <w:t xml:space="preserve">1 – Циклограмма электропотребления КА на шине </w:t>
      </w:r>
      <w:r w:rsidR="00A13ECB" w:rsidRPr="0088526F">
        <w:t>«</w:t>
      </w:r>
      <w:r w:rsidR="000F6183" w:rsidRPr="0088526F">
        <w:t>27 В</w:t>
      </w:r>
      <w:r w:rsidR="00A13ECB" w:rsidRPr="0088526F">
        <w:t>»</w:t>
      </w:r>
      <w:r w:rsidR="000F6183" w:rsidRPr="0088526F">
        <w:t xml:space="preserve"> </w:t>
      </w:r>
      <w:r w:rsidR="00A13ECB" w:rsidRPr="0088526F">
        <w:t xml:space="preserve">и </w:t>
      </w:r>
    </w:p>
    <w:p w14:paraId="57BC7705" w14:textId="4453E87D" w:rsidR="000F6183" w:rsidRPr="0088526F" w:rsidRDefault="00A13ECB" w:rsidP="000F6183">
      <w:pPr>
        <w:spacing w:line="240" w:lineRule="auto"/>
        <w:ind w:firstLine="0"/>
        <w:jc w:val="center"/>
      </w:pPr>
      <w:r w:rsidRPr="0088526F">
        <w:t xml:space="preserve">«100 В В» </w:t>
      </w:r>
      <w:r w:rsidR="000F6183" w:rsidRPr="0088526F">
        <w:t>на типовом витке при работе ПН длительностью 60 с</w:t>
      </w:r>
    </w:p>
    <w:p w14:paraId="742EDD0B" w14:textId="77777777" w:rsidR="000F6183" w:rsidRPr="0088526F" w:rsidRDefault="000F6183" w:rsidP="000F6183">
      <w:pPr>
        <w:pStyle w:val="1111"/>
        <w:numPr>
          <w:ilvl w:val="0"/>
          <w:numId w:val="0"/>
        </w:numPr>
        <w:ind w:left="709"/>
        <w:rPr>
          <w:color w:val="FF0000"/>
        </w:rPr>
      </w:pPr>
    </w:p>
    <w:p w14:paraId="44E2F438" w14:textId="78B21898" w:rsidR="000F6183" w:rsidRPr="0088526F" w:rsidRDefault="00A13ECB" w:rsidP="00C952F7">
      <w:pPr>
        <w:pStyle w:val="3"/>
      </w:pPr>
      <w:r w:rsidRPr="0088526F">
        <w:t>В таблицах 1, 2 приведены потребляемая мощность и длительность потребления по шинам «27 В» и «100 В» для типового витка.</w:t>
      </w:r>
    </w:p>
    <w:p w14:paraId="51BFE0AF" w14:textId="515DAFFA" w:rsidR="000F6183" w:rsidRPr="0088526F" w:rsidRDefault="00A13ECB" w:rsidP="00A13ECB">
      <w:pPr>
        <w:pStyle w:val="1111"/>
        <w:numPr>
          <w:ilvl w:val="0"/>
          <w:numId w:val="0"/>
        </w:numPr>
        <w:ind w:left="709"/>
        <w:outlineLvl w:val="9"/>
        <w:rPr>
          <w:color w:val="auto"/>
        </w:rPr>
      </w:pPr>
      <w:r w:rsidRPr="0088526F">
        <w:rPr>
          <w:color w:val="auto"/>
        </w:rPr>
        <w:t>Таблица 1 – Энергопотребление по шине «27 В» для типового витка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59"/>
        <w:gridCol w:w="3115"/>
        <w:gridCol w:w="3115"/>
      </w:tblGrid>
      <w:tr w:rsidR="00A13ECB" w:rsidRPr="0088526F" w14:paraId="48085313" w14:textId="77777777" w:rsidTr="00A13ECB">
        <w:tc>
          <w:tcPr>
            <w:tcW w:w="1559" w:type="dxa"/>
          </w:tcPr>
          <w:p w14:paraId="0FE239CA" w14:textId="35E1D169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№</w:t>
            </w:r>
          </w:p>
        </w:tc>
        <w:tc>
          <w:tcPr>
            <w:tcW w:w="3115" w:type="dxa"/>
          </w:tcPr>
          <w:p w14:paraId="74CFA55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Мощность, Вт</w:t>
            </w:r>
          </w:p>
        </w:tc>
        <w:tc>
          <w:tcPr>
            <w:tcW w:w="3115" w:type="dxa"/>
          </w:tcPr>
          <w:p w14:paraId="5D05F156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Продолжительность, с</w:t>
            </w:r>
          </w:p>
        </w:tc>
      </w:tr>
      <w:tr w:rsidR="00A13ECB" w:rsidRPr="0088526F" w14:paraId="256C4820" w14:textId="77777777" w:rsidTr="00A13ECB">
        <w:tc>
          <w:tcPr>
            <w:tcW w:w="1559" w:type="dxa"/>
          </w:tcPr>
          <w:p w14:paraId="0267C9C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</w:t>
            </w:r>
          </w:p>
        </w:tc>
        <w:tc>
          <w:tcPr>
            <w:tcW w:w="3115" w:type="dxa"/>
          </w:tcPr>
          <w:p w14:paraId="62B4DB3D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175</w:t>
            </w:r>
          </w:p>
        </w:tc>
        <w:tc>
          <w:tcPr>
            <w:tcW w:w="3115" w:type="dxa"/>
          </w:tcPr>
          <w:p w14:paraId="4F4BAE58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3530</w:t>
            </w:r>
          </w:p>
        </w:tc>
      </w:tr>
      <w:tr w:rsidR="00A13ECB" w:rsidRPr="0088526F" w14:paraId="647E11A7" w14:textId="77777777" w:rsidTr="00A13ECB">
        <w:tc>
          <w:tcPr>
            <w:tcW w:w="1559" w:type="dxa"/>
          </w:tcPr>
          <w:p w14:paraId="4617CB8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</w:t>
            </w:r>
          </w:p>
        </w:tc>
        <w:tc>
          <w:tcPr>
            <w:tcW w:w="3115" w:type="dxa"/>
          </w:tcPr>
          <w:p w14:paraId="19E7634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175</w:t>
            </w:r>
          </w:p>
        </w:tc>
        <w:tc>
          <w:tcPr>
            <w:tcW w:w="3115" w:type="dxa"/>
          </w:tcPr>
          <w:p w14:paraId="5CD7F926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1201</w:t>
            </w:r>
          </w:p>
        </w:tc>
      </w:tr>
      <w:tr w:rsidR="00A13ECB" w:rsidRPr="0088526F" w14:paraId="1D34312B" w14:textId="77777777" w:rsidTr="00A13ECB">
        <w:tc>
          <w:tcPr>
            <w:tcW w:w="1559" w:type="dxa"/>
          </w:tcPr>
          <w:p w14:paraId="53780E41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</w:t>
            </w:r>
          </w:p>
        </w:tc>
        <w:tc>
          <w:tcPr>
            <w:tcW w:w="3115" w:type="dxa"/>
          </w:tcPr>
          <w:p w14:paraId="3FC7C49B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355</w:t>
            </w:r>
          </w:p>
        </w:tc>
        <w:tc>
          <w:tcPr>
            <w:tcW w:w="3115" w:type="dxa"/>
          </w:tcPr>
          <w:p w14:paraId="6DCE44D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60</w:t>
            </w:r>
          </w:p>
        </w:tc>
      </w:tr>
      <w:tr w:rsidR="00A13ECB" w:rsidRPr="0088526F" w14:paraId="472F8873" w14:textId="77777777" w:rsidTr="00A13ECB">
        <w:tc>
          <w:tcPr>
            <w:tcW w:w="1559" w:type="dxa"/>
          </w:tcPr>
          <w:p w14:paraId="764F0DAB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4</w:t>
            </w:r>
          </w:p>
        </w:tc>
        <w:tc>
          <w:tcPr>
            <w:tcW w:w="3115" w:type="dxa"/>
          </w:tcPr>
          <w:p w14:paraId="51CC4B2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175</w:t>
            </w:r>
          </w:p>
        </w:tc>
        <w:tc>
          <w:tcPr>
            <w:tcW w:w="3115" w:type="dxa"/>
          </w:tcPr>
          <w:p w14:paraId="256C4F6B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60</w:t>
            </w:r>
          </w:p>
        </w:tc>
      </w:tr>
      <w:tr w:rsidR="00A13ECB" w:rsidRPr="0088526F" w14:paraId="6FF4D9F8" w14:textId="77777777" w:rsidTr="00A13ECB">
        <w:tc>
          <w:tcPr>
            <w:tcW w:w="1559" w:type="dxa"/>
          </w:tcPr>
          <w:p w14:paraId="05926FAF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5</w:t>
            </w:r>
          </w:p>
        </w:tc>
        <w:tc>
          <w:tcPr>
            <w:tcW w:w="3115" w:type="dxa"/>
          </w:tcPr>
          <w:p w14:paraId="5DD3402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205</w:t>
            </w:r>
          </w:p>
        </w:tc>
        <w:tc>
          <w:tcPr>
            <w:tcW w:w="3115" w:type="dxa"/>
          </w:tcPr>
          <w:p w14:paraId="0C4FE445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120</w:t>
            </w:r>
          </w:p>
        </w:tc>
      </w:tr>
      <w:tr w:rsidR="00A13ECB" w:rsidRPr="0088526F" w14:paraId="059B0390" w14:textId="77777777" w:rsidTr="00A13ECB">
        <w:tc>
          <w:tcPr>
            <w:tcW w:w="1559" w:type="dxa"/>
          </w:tcPr>
          <w:p w14:paraId="1F5AF40F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6</w:t>
            </w:r>
          </w:p>
        </w:tc>
        <w:tc>
          <w:tcPr>
            <w:tcW w:w="3115" w:type="dxa"/>
          </w:tcPr>
          <w:p w14:paraId="7F51ABC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285</w:t>
            </w:r>
          </w:p>
        </w:tc>
        <w:tc>
          <w:tcPr>
            <w:tcW w:w="3115" w:type="dxa"/>
          </w:tcPr>
          <w:p w14:paraId="7B36EFD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15</w:t>
            </w:r>
          </w:p>
        </w:tc>
      </w:tr>
      <w:tr w:rsidR="00A13ECB" w:rsidRPr="0088526F" w14:paraId="56615088" w14:textId="77777777" w:rsidTr="00A13ECB">
        <w:tc>
          <w:tcPr>
            <w:tcW w:w="1559" w:type="dxa"/>
          </w:tcPr>
          <w:p w14:paraId="26E46EAD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7</w:t>
            </w:r>
          </w:p>
        </w:tc>
        <w:tc>
          <w:tcPr>
            <w:tcW w:w="3115" w:type="dxa"/>
          </w:tcPr>
          <w:p w14:paraId="2476A1A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315</w:t>
            </w:r>
          </w:p>
        </w:tc>
        <w:tc>
          <w:tcPr>
            <w:tcW w:w="3115" w:type="dxa"/>
          </w:tcPr>
          <w:p w14:paraId="7623CC4B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20</w:t>
            </w:r>
          </w:p>
        </w:tc>
      </w:tr>
      <w:tr w:rsidR="00A13ECB" w:rsidRPr="0088526F" w14:paraId="6BED3D6A" w14:textId="77777777" w:rsidTr="00A13ECB">
        <w:tc>
          <w:tcPr>
            <w:tcW w:w="1559" w:type="dxa"/>
          </w:tcPr>
          <w:p w14:paraId="6E5B51D6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8</w:t>
            </w:r>
          </w:p>
        </w:tc>
        <w:tc>
          <w:tcPr>
            <w:tcW w:w="3115" w:type="dxa"/>
          </w:tcPr>
          <w:p w14:paraId="405F762E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335</w:t>
            </w:r>
          </w:p>
        </w:tc>
        <w:tc>
          <w:tcPr>
            <w:tcW w:w="3115" w:type="dxa"/>
          </w:tcPr>
          <w:p w14:paraId="29458ADE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20</w:t>
            </w:r>
          </w:p>
        </w:tc>
      </w:tr>
      <w:tr w:rsidR="00A13ECB" w:rsidRPr="0088526F" w14:paraId="169C2B83" w14:textId="77777777" w:rsidTr="00A13ECB">
        <w:tc>
          <w:tcPr>
            <w:tcW w:w="1559" w:type="dxa"/>
          </w:tcPr>
          <w:p w14:paraId="0759F263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9</w:t>
            </w:r>
          </w:p>
        </w:tc>
        <w:tc>
          <w:tcPr>
            <w:tcW w:w="3115" w:type="dxa"/>
          </w:tcPr>
          <w:p w14:paraId="20B4829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360</w:t>
            </w:r>
          </w:p>
        </w:tc>
        <w:tc>
          <w:tcPr>
            <w:tcW w:w="3115" w:type="dxa"/>
          </w:tcPr>
          <w:p w14:paraId="48022D9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</w:t>
            </w:r>
          </w:p>
        </w:tc>
      </w:tr>
      <w:tr w:rsidR="00A13ECB" w:rsidRPr="0088526F" w14:paraId="1F52CBDF" w14:textId="77777777" w:rsidTr="00A13ECB">
        <w:tc>
          <w:tcPr>
            <w:tcW w:w="1559" w:type="dxa"/>
          </w:tcPr>
          <w:p w14:paraId="003E0DC5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10</w:t>
            </w:r>
          </w:p>
        </w:tc>
        <w:tc>
          <w:tcPr>
            <w:tcW w:w="3115" w:type="dxa"/>
          </w:tcPr>
          <w:p w14:paraId="67A2F57D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530</w:t>
            </w:r>
          </w:p>
        </w:tc>
        <w:tc>
          <w:tcPr>
            <w:tcW w:w="3115" w:type="dxa"/>
          </w:tcPr>
          <w:p w14:paraId="71B09BB8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11</w:t>
            </w:r>
          </w:p>
        </w:tc>
      </w:tr>
      <w:tr w:rsidR="00A13ECB" w:rsidRPr="0088526F" w14:paraId="4CC4F97A" w14:textId="77777777" w:rsidTr="00A13ECB">
        <w:tc>
          <w:tcPr>
            <w:tcW w:w="1559" w:type="dxa"/>
          </w:tcPr>
          <w:p w14:paraId="4663DE63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11</w:t>
            </w:r>
          </w:p>
        </w:tc>
        <w:tc>
          <w:tcPr>
            <w:tcW w:w="3115" w:type="dxa"/>
          </w:tcPr>
          <w:p w14:paraId="0057548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560</w:t>
            </w:r>
          </w:p>
        </w:tc>
        <w:tc>
          <w:tcPr>
            <w:tcW w:w="3115" w:type="dxa"/>
          </w:tcPr>
          <w:p w14:paraId="3152B3B5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81</w:t>
            </w:r>
          </w:p>
        </w:tc>
      </w:tr>
      <w:tr w:rsidR="00A13ECB" w:rsidRPr="0088526F" w14:paraId="32F32DAB" w14:textId="77777777" w:rsidTr="00A13ECB">
        <w:tc>
          <w:tcPr>
            <w:tcW w:w="1559" w:type="dxa"/>
          </w:tcPr>
          <w:p w14:paraId="3BA3939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12</w:t>
            </w:r>
          </w:p>
        </w:tc>
        <w:tc>
          <w:tcPr>
            <w:tcW w:w="3115" w:type="dxa"/>
          </w:tcPr>
          <w:p w14:paraId="0D60D7C7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525</w:t>
            </w:r>
          </w:p>
        </w:tc>
        <w:tc>
          <w:tcPr>
            <w:tcW w:w="3115" w:type="dxa"/>
          </w:tcPr>
          <w:p w14:paraId="5742A65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</w:t>
            </w:r>
          </w:p>
        </w:tc>
      </w:tr>
      <w:tr w:rsidR="00A13ECB" w:rsidRPr="0088526F" w14:paraId="4C90CE76" w14:textId="77777777" w:rsidTr="00A13ECB">
        <w:tc>
          <w:tcPr>
            <w:tcW w:w="1559" w:type="dxa"/>
          </w:tcPr>
          <w:p w14:paraId="362BD476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13</w:t>
            </w:r>
          </w:p>
        </w:tc>
        <w:tc>
          <w:tcPr>
            <w:tcW w:w="3115" w:type="dxa"/>
          </w:tcPr>
          <w:p w14:paraId="4A82767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500</w:t>
            </w:r>
          </w:p>
        </w:tc>
        <w:tc>
          <w:tcPr>
            <w:tcW w:w="3115" w:type="dxa"/>
          </w:tcPr>
          <w:p w14:paraId="0A0713D7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517</w:t>
            </w:r>
          </w:p>
        </w:tc>
      </w:tr>
      <w:tr w:rsidR="00A13ECB" w:rsidRPr="0088526F" w14:paraId="0FDBE80D" w14:textId="77777777" w:rsidTr="00A13ECB">
        <w:tc>
          <w:tcPr>
            <w:tcW w:w="1559" w:type="dxa"/>
          </w:tcPr>
          <w:p w14:paraId="6A4D56E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14</w:t>
            </w:r>
          </w:p>
        </w:tc>
        <w:tc>
          <w:tcPr>
            <w:tcW w:w="3115" w:type="dxa"/>
          </w:tcPr>
          <w:p w14:paraId="340C24E0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360</w:t>
            </w:r>
          </w:p>
        </w:tc>
        <w:tc>
          <w:tcPr>
            <w:tcW w:w="3115" w:type="dxa"/>
          </w:tcPr>
          <w:p w14:paraId="50EF855C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10</w:t>
            </w:r>
          </w:p>
        </w:tc>
      </w:tr>
      <w:tr w:rsidR="00A13ECB" w:rsidRPr="0088526F" w14:paraId="4BA4A440" w14:textId="77777777" w:rsidTr="00A13ECB">
        <w:tc>
          <w:tcPr>
            <w:tcW w:w="1559" w:type="dxa"/>
          </w:tcPr>
          <w:p w14:paraId="0261F519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15</w:t>
            </w:r>
          </w:p>
        </w:tc>
        <w:tc>
          <w:tcPr>
            <w:tcW w:w="3115" w:type="dxa"/>
          </w:tcPr>
          <w:p w14:paraId="0304604E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315</w:t>
            </w:r>
          </w:p>
        </w:tc>
        <w:tc>
          <w:tcPr>
            <w:tcW w:w="3115" w:type="dxa"/>
          </w:tcPr>
          <w:p w14:paraId="59EF47DC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10</w:t>
            </w:r>
          </w:p>
        </w:tc>
      </w:tr>
      <w:tr w:rsidR="00A13ECB" w:rsidRPr="0088526F" w14:paraId="0C76834D" w14:textId="77777777" w:rsidTr="00A13ECB">
        <w:tc>
          <w:tcPr>
            <w:tcW w:w="1559" w:type="dxa"/>
          </w:tcPr>
          <w:p w14:paraId="063DFB9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16</w:t>
            </w:r>
          </w:p>
        </w:tc>
        <w:tc>
          <w:tcPr>
            <w:tcW w:w="3115" w:type="dxa"/>
          </w:tcPr>
          <w:p w14:paraId="12E90574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285</w:t>
            </w:r>
          </w:p>
        </w:tc>
        <w:tc>
          <w:tcPr>
            <w:tcW w:w="3115" w:type="dxa"/>
          </w:tcPr>
          <w:p w14:paraId="1082FED2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15</w:t>
            </w:r>
          </w:p>
        </w:tc>
      </w:tr>
      <w:tr w:rsidR="00A13ECB" w:rsidRPr="0088526F" w14:paraId="7E51E80E" w14:textId="77777777" w:rsidTr="00A13ECB">
        <w:tc>
          <w:tcPr>
            <w:tcW w:w="1559" w:type="dxa"/>
          </w:tcPr>
          <w:p w14:paraId="3997DF9D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17</w:t>
            </w:r>
          </w:p>
        </w:tc>
        <w:tc>
          <w:tcPr>
            <w:tcW w:w="3115" w:type="dxa"/>
          </w:tcPr>
          <w:p w14:paraId="126A5E2F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205</w:t>
            </w:r>
          </w:p>
        </w:tc>
        <w:tc>
          <w:tcPr>
            <w:tcW w:w="3115" w:type="dxa"/>
          </w:tcPr>
          <w:p w14:paraId="15ABE3E1" w14:textId="77777777" w:rsidR="00A13ECB" w:rsidRPr="0088526F" w:rsidRDefault="00A13ECB" w:rsidP="00A13ECB">
            <w:pPr>
              <w:spacing w:line="240" w:lineRule="auto"/>
              <w:ind w:firstLine="0"/>
            </w:pPr>
            <w:r w:rsidRPr="0088526F">
              <w:t>2</w:t>
            </w:r>
          </w:p>
        </w:tc>
      </w:tr>
    </w:tbl>
    <w:p w14:paraId="4734C7E4" w14:textId="77777777" w:rsidR="00A13ECB" w:rsidRPr="0088526F" w:rsidRDefault="00A13ECB" w:rsidP="00A13ECB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2F05A9C8" w14:textId="77777777" w:rsidR="00E07E3B" w:rsidRPr="0088526F" w:rsidRDefault="00E07E3B" w:rsidP="00A13ECB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4DD7E8AC" w14:textId="13844B42" w:rsidR="00A13ECB" w:rsidRPr="0088526F" w:rsidRDefault="00A13ECB" w:rsidP="00A13ECB">
      <w:pPr>
        <w:pStyle w:val="1111"/>
        <w:numPr>
          <w:ilvl w:val="0"/>
          <w:numId w:val="0"/>
        </w:numPr>
        <w:ind w:left="709"/>
        <w:outlineLvl w:val="9"/>
        <w:rPr>
          <w:color w:val="auto"/>
        </w:rPr>
      </w:pPr>
      <w:r w:rsidRPr="0088526F">
        <w:rPr>
          <w:color w:val="auto"/>
        </w:rPr>
        <w:t>Таблица 2 – Энергопотребление по шине «100 В» для типового витка</w:t>
      </w:r>
    </w:p>
    <w:p w14:paraId="06FAD034" w14:textId="77777777" w:rsidR="00D260E2" w:rsidRPr="0088526F" w:rsidRDefault="00D260E2" w:rsidP="00D260E2">
      <w:pPr>
        <w:pStyle w:val="1111"/>
        <w:numPr>
          <w:ilvl w:val="0"/>
          <w:numId w:val="0"/>
        </w:numPr>
        <w:spacing w:line="240" w:lineRule="auto"/>
        <w:ind w:right="0"/>
        <w:outlineLvl w:val="9"/>
        <w:rPr>
          <w:color w:val="FF0000"/>
        </w:rPr>
      </w:pPr>
    </w:p>
    <w:tbl>
      <w:tblPr>
        <w:tblStyle w:val="a7"/>
        <w:tblpPr w:leftFromText="180" w:rightFromText="180" w:vertAnchor="page" w:horzAnchor="page" w:tblpX="2461" w:tblpY="10721"/>
        <w:tblW w:w="0" w:type="auto"/>
        <w:tblLook w:val="04A0" w:firstRow="1" w:lastRow="0" w:firstColumn="1" w:lastColumn="0" w:noHBand="0" w:noVBand="1"/>
      </w:tblPr>
      <w:tblGrid>
        <w:gridCol w:w="1065"/>
        <w:gridCol w:w="3760"/>
        <w:gridCol w:w="3108"/>
      </w:tblGrid>
      <w:tr w:rsidR="005946E5" w:rsidRPr="0088526F" w14:paraId="1F6EE782" w14:textId="77777777" w:rsidTr="005946E5">
        <w:tc>
          <w:tcPr>
            <w:tcW w:w="1065" w:type="dxa"/>
          </w:tcPr>
          <w:p w14:paraId="7BE81958" w14:textId="77777777" w:rsidR="005946E5" w:rsidRPr="0088526F" w:rsidRDefault="005946E5" w:rsidP="005946E5">
            <w:pPr>
              <w:spacing w:line="240" w:lineRule="auto"/>
              <w:ind w:firstLine="0"/>
            </w:pPr>
          </w:p>
        </w:tc>
        <w:tc>
          <w:tcPr>
            <w:tcW w:w="3760" w:type="dxa"/>
          </w:tcPr>
          <w:p w14:paraId="12215223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Мощность, Вт</w:t>
            </w:r>
          </w:p>
        </w:tc>
        <w:tc>
          <w:tcPr>
            <w:tcW w:w="3108" w:type="dxa"/>
          </w:tcPr>
          <w:p w14:paraId="2358C449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Продолжительность, с</w:t>
            </w:r>
          </w:p>
        </w:tc>
      </w:tr>
      <w:tr w:rsidR="005946E5" w:rsidRPr="0088526F" w14:paraId="26286444" w14:textId="77777777" w:rsidTr="005946E5">
        <w:tc>
          <w:tcPr>
            <w:tcW w:w="1065" w:type="dxa"/>
          </w:tcPr>
          <w:p w14:paraId="7CB42889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1</w:t>
            </w:r>
          </w:p>
        </w:tc>
        <w:tc>
          <w:tcPr>
            <w:tcW w:w="3760" w:type="dxa"/>
          </w:tcPr>
          <w:p w14:paraId="26840675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50</w:t>
            </w:r>
          </w:p>
        </w:tc>
        <w:tc>
          <w:tcPr>
            <w:tcW w:w="3108" w:type="dxa"/>
          </w:tcPr>
          <w:p w14:paraId="31F8858E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1</w:t>
            </w:r>
          </w:p>
        </w:tc>
      </w:tr>
      <w:tr w:rsidR="005946E5" w:rsidRPr="0088526F" w14:paraId="64C493F2" w14:textId="77777777" w:rsidTr="005946E5">
        <w:tc>
          <w:tcPr>
            <w:tcW w:w="1065" w:type="dxa"/>
          </w:tcPr>
          <w:p w14:paraId="769B49B6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2</w:t>
            </w:r>
          </w:p>
        </w:tc>
        <w:tc>
          <w:tcPr>
            <w:tcW w:w="3760" w:type="dxa"/>
          </w:tcPr>
          <w:p w14:paraId="3E67B01F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424</w:t>
            </w:r>
          </w:p>
        </w:tc>
        <w:tc>
          <w:tcPr>
            <w:tcW w:w="3108" w:type="dxa"/>
          </w:tcPr>
          <w:p w14:paraId="2ADC6968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10</w:t>
            </w:r>
          </w:p>
        </w:tc>
      </w:tr>
      <w:tr w:rsidR="005946E5" w:rsidRPr="0088526F" w14:paraId="0C560B30" w14:textId="77777777" w:rsidTr="005946E5">
        <w:tc>
          <w:tcPr>
            <w:tcW w:w="1065" w:type="dxa"/>
          </w:tcPr>
          <w:p w14:paraId="646C8A98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3</w:t>
            </w:r>
          </w:p>
        </w:tc>
        <w:tc>
          <w:tcPr>
            <w:tcW w:w="3760" w:type="dxa"/>
          </w:tcPr>
          <w:p w14:paraId="330DE7B3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2502</w:t>
            </w:r>
          </w:p>
        </w:tc>
        <w:tc>
          <w:tcPr>
            <w:tcW w:w="3108" w:type="dxa"/>
          </w:tcPr>
          <w:p w14:paraId="377E88E2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60</w:t>
            </w:r>
          </w:p>
        </w:tc>
      </w:tr>
      <w:tr w:rsidR="005946E5" w:rsidRPr="0088526F" w14:paraId="3C15503E" w14:textId="77777777" w:rsidTr="005946E5">
        <w:tc>
          <w:tcPr>
            <w:tcW w:w="1065" w:type="dxa"/>
          </w:tcPr>
          <w:p w14:paraId="5BF7F60B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4</w:t>
            </w:r>
          </w:p>
        </w:tc>
        <w:tc>
          <w:tcPr>
            <w:tcW w:w="3760" w:type="dxa"/>
          </w:tcPr>
          <w:p w14:paraId="52A6FA62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424</w:t>
            </w:r>
          </w:p>
        </w:tc>
        <w:tc>
          <w:tcPr>
            <w:tcW w:w="3108" w:type="dxa"/>
          </w:tcPr>
          <w:p w14:paraId="6AE05B23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10</w:t>
            </w:r>
          </w:p>
        </w:tc>
      </w:tr>
      <w:tr w:rsidR="005946E5" w:rsidRPr="0088526F" w14:paraId="4F052D66" w14:textId="77777777" w:rsidTr="005946E5">
        <w:tc>
          <w:tcPr>
            <w:tcW w:w="1065" w:type="dxa"/>
          </w:tcPr>
          <w:p w14:paraId="18B41E30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5</w:t>
            </w:r>
          </w:p>
        </w:tc>
        <w:tc>
          <w:tcPr>
            <w:tcW w:w="3760" w:type="dxa"/>
          </w:tcPr>
          <w:p w14:paraId="50F6CBBD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50</w:t>
            </w:r>
          </w:p>
        </w:tc>
        <w:tc>
          <w:tcPr>
            <w:tcW w:w="3108" w:type="dxa"/>
          </w:tcPr>
          <w:p w14:paraId="26F2E342" w14:textId="77777777" w:rsidR="005946E5" w:rsidRPr="0088526F" w:rsidRDefault="005946E5" w:rsidP="005946E5">
            <w:pPr>
              <w:spacing w:line="240" w:lineRule="auto"/>
              <w:ind w:firstLine="0"/>
            </w:pPr>
            <w:r w:rsidRPr="0088526F">
              <w:t>1</w:t>
            </w:r>
          </w:p>
        </w:tc>
      </w:tr>
    </w:tbl>
    <w:p w14:paraId="5F1213D6" w14:textId="77777777" w:rsidR="00D260E2" w:rsidRPr="0088526F" w:rsidRDefault="00D260E2" w:rsidP="00D260E2">
      <w:pPr>
        <w:pStyle w:val="1111"/>
        <w:numPr>
          <w:ilvl w:val="0"/>
          <w:numId w:val="0"/>
        </w:numPr>
        <w:spacing w:line="240" w:lineRule="auto"/>
        <w:ind w:right="0"/>
        <w:outlineLvl w:val="9"/>
        <w:rPr>
          <w:color w:val="FF0000"/>
        </w:rPr>
      </w:pPr>
    </w:p>
    <w:p w14:paraId="538FD461" w14:textId="77777777" w:rsidR="00D260E2" w:rsidRPr="0088526F" w:rsidRDefault="00D260E2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0B278C79" w14:textId="77777777" w:rsidR="00D260E2" w:rsidRPr="0088526F" w:rsidRDefault="00D260E2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0744AE71" w14:textId="77777777" w:rsidR="00D260E2" w:rsidRPr="0088526F" w:rsidRDefault="00D260E2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70E4DD29" w14:textId="77777777" w:rsidR="00D260E2" w:rsidRPr="0088526F" w:rsidRDefault="00D260E2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074F2E82" w14:textId="77777777" w:rsidR="00E07E3B" w:rsidRPr="0088526F" w:rsidRDefault="00E07E3B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03B7E455" w14:textId="77777777" w:rsidR="00E07E3B" w:rsidRPr="0088526F" w:rsidRDefault="00E07E3B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40BF3FB6" w14:textId="77777777" w:rsidR="00E07E3B" w:rsidRPr="0088526F" w:rsidRDefault="00E07E3B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14AB7467" w14:textId="77777777" w:rsidR="005946E5" w:rsidRPr="0088526F" w:rsidRDefault="005946E5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03FBF0C1" w14:textId="77777777" w:rsidR="00E07E3B" w:rsidRPr="0088526F" w:rsidRDefault="00E07E3B" w:rsidP="00D260E2">
      <w:pPr>
        <w:pStyle w:val="1111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333E3920" w14:textId="05D7E8E0" w:rsidR="00A1426E" w:rsidRPr="0088526F" w:rsidRDefault="00A1426E" w:rsidP="00C952F7">
      <w:pPr>
        <w:pStyle w:val="2"/>
        <w:ind w:firstLine="425"/>
        <w:rPr>
          <w:b/>
        </w:rPr>
      </w:pPr>
      <w:r w:rsidRPr="0088526F">
        <w:rPr>
          <w:b/>
        </w:rPr>
        <w:lastRenderedPageBreak/>
        <w:t>Требования назначение АРК</w:t>
      </w:r>
    </w:p>
    <w:p w14:paraId="5C6A1869" w14:textId="77777777" w:rsidR="00A1426E" w:rsidRPr="0088526F" w:rsidRDefault="00A1426E" w:rsidP="00A1426E">
      <w:pPr>
        <w:pStyle w:val="3"/>
      </w:pPr>
      <w:r w:rsidRPr="0088526F">
        <w:t>АРК в составе СГЭ предназначена для обеспечения бортовых систем КА электрической энергией мощностью в соответствии с режимами работы КА, преобразования электрической энергии, генерируемой БС, в энергию постоянного тока с заданными параметрами качества, обеспечения накопления необходимого количества энергии в БХА и в БСК и отдачи ее потребителю.</w:t>
      </w:r>
    </w:p>
    <w:p w14:paraId="6D375360" w14:textId="77777777" w:rsidR="00A1426E" w:rsidRPr="0088526F" w:rsidRDefault="00A1426E" w:rsidP="00A1426E">
      <w:pPr>
        <w:pStyle w:val="3"/>
      </w:pPr>
      <w:r w:rsidRPr="0088526F">
        <w:t>АРК должна обеспечивать решение следующих задач:</w:t>
      </w:r>
    </w:p>
    <w:p w14:paraId="7E8684E7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совместную работу с БС, БХА и БСК на общую электрическую нагрузку;</w:t>
      </w:r>
    </w:p>
    <w:p w14:paraId="09A59C04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преобразование электрической энергии, генерируемой БС, в электрическую энергию постоянного тока с заданными параметрами;</w:t>
      </w:r>
    </w:p>
    <w:p w14:paraId="315EEFF0" w14:textId="7C1AA828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заданные параметры электрической энергии на своих выходных шинах при всех изменениях тока нагрузки КА</w:t>
      </w:r>
      <w:r w:rsidR="00A214A7" w:rsidRPr="0088526F">
        <w:rPr>
          <w:color w:val="auto"/>
        </w:rPr>
        <w:t xml:space="preserve"> в пределах </w:t>
      </w:r>
      <w:r w:rsidR="007B1F5D" w:rsidRPr="0088526F">
        <w:rPr>
          <w:color w:val="auto"/>
        </w:rPr>
        <w:t>заданных выходных характеристик СГЭ (п. 5.1.10</w:t>
      </w:r>
      <w:r w:rsidR="00A214A7" w:rsidRPr="0088526F">
        <w:rPr>
          <w:color w:val="auto"/>
        </w:rPr>
        <w:t>)</w:t>
      </w:r>
      <w:r w:rsidRPr="0088526F">
        <w:rPr>
          <w:color w:val="auto"/>
        </w:rPr>
        <w:t xml:space="preserve"> и освещённости БС;</w:t>
      </w:r>
    </w:p>
    <w:p w14:paraId="2227A3A7" w14:textId="11BA690C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максимальное использование электроэнергии БС для питания БА КА вне зависимости от режима работы и состояния БХА и БСК;</w:t>
      </w:r>
    </w:p>
    <w:p w14:paraId="65BE12DC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накопление необходимого количества электрической энергии в БХА и БСК для питания КА;</w:t>
      </w:r>
    </w:p>
    <w:p w14:paraId="47E66FEB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контроль и управление зарядно-разрядными режимами БХА, БСК;</w:t>
      </w:r>
    </w:p>
    <w:p w14:paraId="6E6056B8" w14:textId="08F3CD13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 xml:space="preserve">выравнивание напряжений </w:t>
      </w:r>
      <w:r w:rsidR="00DB4567" w:rsidRPr="0088526F">
        <w:rPr>
          <w:color w:val="auto"/>
        </w:rPr>
        <w:t>аккумуляторов</w:t>
      </w:r>
      <w:r w:rsidRPr="0088526F">
        <w:rPr>
          <w:color w:val="auto"/>
        </w:rPr>
        <w:t xml:space="preserve"> БХА;</w:t>
      </w:r>
    </w:p>
    <w:p w14:paraId="00EBD492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приём и исполнение команд управления;</w:t>
      </w:r>
    </w:p>
    <w:p w14:paraId="7246A51A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формирование и выдачу сигналов об исполнении команд управления;</w:t>
      </w:r>
    </w:p>
    <w:p w14:paraId="1B38BBE7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контроль параметров АРК, БХА и БСК, БС на всех этапах эксплуатации с выдачей соответствующей информации;</w:t>
      </w:r>
    </w:p>
    <w:p w14:paraId="6A8D49AF" w14:textId="77777777" w:rsidR="00A1426E" w:rsidRPr="0088526F" w:rsidRDefault="00A1426E" w:rsidP="00A1426E">
      <w:pPr>
        <w:pStyle w:val="4"/>
        <w:numPr>
          <w:ilvl w:val="2"/>
          <w:numId w:val="26"/>
        </w:numPr>
        <w:ind w:left="0" w:right="0" w:firstLine="709"/>
        <w:rPr>
          <w:color w:val="auto"/>
        </w:rPr>
      </w:pPr>
      <w:r w:rsidRPr="0088526F">
        <w:rPr>
          <w:color w:val="auto"/>
        </w:rPr>
        <w:t>формирование и выдачу сигнала «Ограничение нагрузки»;</w:t>
      </w:r>
    </w:p>
    <w:p w14:paraId="2D743EB8" w14:textId="1D54A920" w:rsidR="00A1426E" w:rsidRPr="0088526F" w:rsidRDefault="00A1426E" w:rsidP="00A1426E">
      <w:pPr>
        <w:pStyle w:val="3"/>
      </w:pPr>
      <w:r w:rsidRPr="0088526F">
        <w:t>Состав АРК определяет Исполнитель в процессе выполнения</w:t>
      </w:r>
      <w:r w:rsidR="00846BE6" w:rsidRPr="0088526F">
        <w:t xml:space="preserve"> СЧ НИР</w:t>
      </w:r>
      <w:r w:rsidRPr="0088526F">
        <w:t xml:space="preserve">. Состав должен быть минимальным для функционального обеспечения решения задач п. </w:t>
      </w:r>
      <w:r w:rsidR="00F4066C" w:rsidRPr="0088526F">
        <w:t>5</w:t>
      </w:r>
      <w:r w:rsidRPr="0088526F">
        <w:t>.</w:t>
      </w:r>
      <w:r w:rsidR="00CA6446" w:rsidRPr="0088526F">
        <w:t>5</w:t>
      </w:r>
      <w:r w:rsidRPr="0088526F">
        <w:t>.</w:t>
      </w:r>
      <w:r w:rsidR="00CA6446" w:rsidRPr="0088526F">
        <w:t>2</w:t>
      </w:r>
      <w:r w:rsidRPr="0088526F">
        <w:t xml:space="preserve"> и согласовывается с Заказчиком.</w:t>
      </w:r>
    </w:p>
    <w:p w14:paraId="5F96D5E9" w14:textId="29F09AB2" w:rsidR="00A1426E" w:rsidRPr="0088526F" w:rsidRDefault="00A1426E" w:rsidP="00A1426E">
      <w:pPr>
        <w:pStyle w:val="3"/>
      </w:pPr>
      <w:r w:rsidRPr="0088526F">
        <w:lastRenderedPageBreak/>
        <w:t>АРК должен иметь моноблочное исполнение (может уточняться в процессе выполнения</w:t>
      </w:r>
      <w:r w:rsidR="00846BE6" w:rsidRPr="0088526F">
        <w:t xml:space="preserve"> СЧ НИР</w:t>
      </w:r>
      <w:r w:rsidRPr="0088526F">
        <w:t xml:space="preserve"> по согласованию с Заказчиком).</w:t>
      </w:r>
    </w:p>
    <w:p w14:paraId="389926E8" w14:textId="77777777" w:rsidR="00A1426E" w:rsidRPr="0088526F" w:rsidRDefault="00A1426E" w:rsidP="00A1426E">
      <w:pPr>
        <w:pStyle w:val="3"/>
      </w:pPr>
      <w:r w:rsidRPr="0088526F">
        <w:t xml:space="preserve"> «Минусовые» и «плюсовые» цепи должны быть выведены:</w:t>
      </w:r>
    </w:p>
    <w:p w14:paraId="66767542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>- от шины «27» В на один соединитель;</w:t>
      </w:r>
    </w:p>
    <w:p w14:paraId="697D6327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>- от шины «100 В» на два отдельных соединителя.</w:t>
      </w:r>
    </w:p>
    <w:p w14:paraId="0A51CAE1" w14:textId="77777777" w:rsidR="00A1426E" w:rsidRPr="0088526F" w:rsidRDefault="00A1426E" w:rsidP="00A1426E">
      <w:pPr>
        <w:pStyle w:val="3"/>
      </w:pPr>
      <w:r w:rsidRPr="0088526F">
        <w:t>Преобразователи напряжения, при их наличии в составе АРК, должны иметь защиту от короткого замыкания.</w:t>
      </w:r>
    </w:p>
    <w:p w14:paraId="7EE0C8F1" w14:textId="77777777" w:rsidR="00A1426E" w:rsidRPr="0088526F" w:rsidRDefault="00A1426E" w:rsidP="00A1426E">
      <w:pPr>
        <w:pStyle w:val="3"/>
      </w:pPr>
      <w:r w:rsidRPr="0088526F">
        <w:t>АРК должен обеспечивать следующие способы взаимодействия с БА КА:</w:t>
      </w:r>
    </w:p>
    <w:p w14:paraId="1089B007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FF0000"/>
        </w:rPr>
        <w:t xml:space="preserve">– </w:t>
      </w:r>
      <w:r w:rsidRPr="0088526F">
        <w:rPr>
          <w:color w:val="auto"/>
        </w:rPr>
        <w:t xml:space="preserve">командный и информационный обмен по протоколу </w:t>
      </w:r>
      <w:r w:rsidRPr="0088526F">
        <w:rPr>
          <w:color w:val="auto"/>
          <w:lang w:val="en-US"/>
        </w:rPr>
        <w:t>SpaceWire</w:t>
      </w:r>
      <w:r w:rsidRPr="0088526F">
        <w:rPr>
          <w:color w:val="auto"/>
        </w:rPr>
        <w:t xml:space="preserve"> и МКИО;</w:t>
      </w:r>
    </w:p>
    <w:p w14:paraId="0D32B45E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>– передачу телеметрических данных (ТМ) аналоговым сигналом, который формируется в виде напряжения пропорционально измеряемой величине;</w:t>
      </w:r>
    </w:p>
    <w:p w14:paraId="6D3E39FC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>– прием и выполнения разовых команд (РК), выдаваемые БА КА импульсом напряжения постоянного тока.</w:t>
      </w:r>
    </w:p>
    <w:p w14:paraId="07436F76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  <w:sz w:val="24"/>
        </w:rPr>
      </w:pPr>
      <w:r w:rsidRPr="0088526F">
        <w:rPr>
          <w:color w:val="auto"/>
          <w:sz w:val="24"/>
        </w:rPr>
        <w:t>П р и м е ч а н и я:</w:t>
      </w:r>
    </w:p>
    <w:p w14:paraId="4117BF89" w14:textId="4837C9DC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  <w:sz w:val="24"/>
        </w:rPr>
      </w:pPr>
      <w:r w:rsidRPr="0088526F">
        <w:rPr>
          <w:color w:val="auto"/>
          <w:sz w:val="24"/>
        </w:rPr>
        <w:t>1 – перечень, характеристики команд и информации определяются в рамках</w:t>
      </w:r>
      <w:r w:rsidR="00846BE6" w:rsidRPr="0088526F">
        <w:rPr>
          <w:color w:val="auto"/>
          <w:sz w:val="24"/>
        </w:rPr>
        <w:t xml:space="preserve"> СЧ НИР</w:t>
      </w:r>
      <w:r w:rsidRPr="0088526F">
        <w:rPr>
          <w:color w:val="auto"/>
          <w:sz w:val="24"/>
        </w:rPr>
        <w:t>;</w:t>
      </w:r>
    </w:p>
    <w:p w14:paraId="471BB10D" w14:textId="77777777" w:rsidR="00A1426E" w:rsidRPr="0088526F" w:rsidRDefault="00A1426E" w:rsidP="00A1426E">
      <w:pPr>
        <w:pStyle w:val="1111"/>
        <w:numPr>
          <w:ilvl w:val="0"/>
          <w:numId w:val="0"/>
        </w:numPr>
        <w:ind w:right="0" w:firstLine="709"/>
        <w:rPr>
          <w:color w:val="auto"/>
          <w:sz w:val="24"/>
        </w:rPr>
      </w:pPr>
      <w:r w:rsidRPr="0088526F">
        <w:rPr>
          <w:color w:val="auto"/>
          <w:sz w:val="24"/>
        </w:rPr>
        <w:t>2 – протокол электрического и информационно-логического сопряжения с БА КА должен быть согласован с Заказчиком.</w:t>
      </w:r>
    </w:p>
    <w:p w14:paraId="0C64281A" w14:textId="77777777" w:rsidR="00A1426E" w:rsidRPr="0088526F" w:rsidRDefault="00A1426E" w:rsidP="00A1426E">
      <w:pPr>
        <w:pStyle w:val="3"/>
      </w:pPr>
      <w:r w:rsidRPr="0088526F">
        <w:t>АРК должна обеспечивать защиту БХА от перезаряда и переразряда прекращением (запрещением) её заряда и разряда по РК.</w:t>
      </w:r>
    </w:p>
    <w:p w14:paraId="796321E4" w14:textId="77777777" w:rsidR="00A1426E" w:rsidRPr="0088526F" w:rsidRDefault="00A1426E" w:rsidP="00A1426E">
      <w:pPr>
        <w:pStyle w:val="3"/>
      </w:pPr>
      <w:r w:rsidRPr="0088526F">
        <w:t>АРК должна обеспечивать активный способ балансировки напряжений АК БХА – дополнительный заряд (дозаряд) каждого АК БХА без использования энергии БХА.</w:t>
      </w:r>
    </w:p>
    <w:p w14:paraId="6B182DB9" w14:textId="77777777" w:rsidR="00A1426E" w:rsidRPr="0088526F" w:rsidRDefault="00A1426E" w:rsidP="00A1426E">
      <w:pPr>
        <w:pStyle w:val="3"/>
      </w:pPr>
      <w:r w:rsidRPr="0088526F">
        <w:t>АРК должна предусматривать возможность обеспечения включения (выключения) балансировки АК БХА по РК.</w:t>
      </w:r>
    </w:p>
    <w:p w14:paraId="199F02D4" w14:textId="21E16A32" w:rsidR="00A1426E" w:rsidRPr="0088526F" w:rsidRDefault="00A1426E" w:rsidP="00A1426E">
      <w:pPr>
        <w:pStyle w:val="3"/>
      </w:pPr>
      <w:r w:rsidRPr="0088526F">
        <w:t>Характеристики и требования к АРК уточняются в процессе проведения</w:t>
      </w:r>
      <w:r w:rsidR="00846BE6" w:rsidRPr="0088526F">
        <w:t xml:space="preserve"> СЧ НИР</w:t>
      </w:r>
      <w:r w:rsidRPr="0088526F">
        <w:t xml:space="preserve"> и могут быть откорректированы.</w:t>
      </w:r>
    </w:p>
    <w:p w14:paraId="262EF6D0" w14:textId="77777777" w:rsidR="00A1426E" w:rsidRPr="0088526F" w:rsidRDefault="00A1426E" w:rsidP="00A1426E">
      <w:pPr>
        <w:pStyle w:val="a3"/>
      </w:pPr>
    </w:p>
    <w:p w14:paraId="0C0F005D" w14:textId="77777777" w:rsidR="00DB4567" w:rsidRPr="0088526F" w:rsidRDefault="00DB4567" w:rsidP="00A1426E">
      <w:pPr>
        <w:pStyle w:val="a3"/>
      </w:pPr>
    </w:p>
    <w:p w14:paraId="1BA4F5FF" w14:textId="544FA218" w:rsidR="00C607BD" w:rsidRPr="0088526F" w:rsidRDefault="00C607BD" w:rsidP="00C607BD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lastRenderedPageBreak/>
        <w:t>Требования назначения БСК</w:t>
      </w:r>
    </w:p>
    <w:p w14:paraId="34126A23" w14:textId="77777777" w:rsidR="00E07E3B" w:rsidRPr="0088526F" w:rsidRDefault="00E07E3B" w:rsidP="00E07E3B">
      <w:pPr>
        <w:pStyle w:val="3"/>
        <w:rPr>
          <w:color w:val="auto"/>
        </w:rPr>
      </w:pPr>
      <w:r w:rsidRPr="0088526F">
        <w:rPr>
          <w:color w:val="auto"/>
        </w:rPr>
        <w:t>БСК обеспечивает питание ПН КА по шине «100 В».</w:t>
      </w:r>
    </w:p>
    <w:p w14:paraId="417EA066" w14:textId="77777777" w:rsidR="00E07E3B" w:rsidRPr="0088526F" w:rsidRDefault="00E07E3B" w:rsidP="00E07E3B">
      <w:pPr>
        <w:pStyle w:val="3"/>
        <w:rPr>
          <w:color w:val="auto"/>
        </w:rPr>
      </w:pPr>
      <w:r w:rsidRPr="0088526F">
        <w:rPr>
          <w:color w:val="auto"/>
        </w:rPr>
        <w:t>Состав БСК:</w:t>
      </w:r>
    </w:p>
    <w:p w14:paraId="31DC412C" w14:textId="77777777" w:rsidR="00E07E3B" w:rsidRPr="0088526F" w:rsidRDefault="00E07E3B" w:rsidP="00E07E3B">
      <w:pPr>
        <w:pStyle w:val="4"/>
        <w:numPr>
          <w:ilvl w:val="2"/>
          <w:numId w:val="27"/>
        </w:numPr>
        <w:ind w:right="0"/>
        <w:rPr>
          <w:color w:val="auto"/>
        </w:rPr>
      </w:pPr>
      <w:r w:rsidRPr="0088526F">
        <w:rPr>
          <w:color w:val="auto"/>
        </w:rPr>
        <w:t>суперконденсаторы;</w:t>
      </w:r>
    </w:p>
    <w:p w14:paraId="69BCFFD6" w14:textId="77777777" w:rsidR="00E07E3B" w:rsidRPr="0088526F" w:rsidRDefault="00E07E3B" w:rsidP="00E07E3B">
      <w:pPr>
        <w:pStyle w:val="4"/>
        <w:numPr>
          <w:ilvl w:val="2"/>
          <w:numId w:val="27"/>
        </w:numPr>
        <w:ind w:right="0"/>
        <w:rPr>
          <w:color w:val="auto"/>
        </w:rPr>
      </w:pPr>
      <w:r w:rsidRPr="0088526F">
        <w:rPr>
          <w:color w:val="auto"/>
        </w:rPr>
        <w:t>температурные датчики;</w:t>
      </w:r>
    </w:p>
    <w:p w14:paraId="12AFA031" w14:textId="77777777" w:rsidR="00E07E3B" w:rsidRPr="0088526F" w:rsidRDefault="00E07E3B" w:rsidP="00E07E3B">
      <w:pPr>
        <w:pStyle w:val="4"/>
        <w:numPr>
          <w:ilvl w:val="2"/>
          <w:numId w:val="27"/>
        </w:numPr>
        <w:ind w:right="0"/>
        <w:rPr>
          <w:color w:val="auto"/>
        </w:rPr>
      </w:pPr>
      <w:r w:rsidRPr="0088526F">
        <w:rPr>
          <w:color w:val="auto"/>
        </w:rPr>
        <w:t>силовой корпус.</w:t>
      </w:r>
    </w:p>
    <w:p w14:paraId="76A13D68" w14:textId="0E35B2C7" w:rsidR="00E07E3B" w:rsidRPr="0088526F" w:rsidRDefault="00E07E3B" w:rsidP="00E07E3B">
      <w:pPr>
        <w:pStyle w:val="4"/>
        <w:numPr>
          <w:ilvl w:val="0"/>
          <w:numId w:val="0"/>
        </w:numPr>
        <w:ind w:right="0" w:firstLine="709"/>
        <w:rPr>
          <w:color w:val="auto"/>
          <w:sz w:val="24"/>
        </w:rPr>
      </w:pPr>
      <w:r w:rsidRPr="0088526F">
        <w:rPr>
          <w:color w:val="auto"/>
          <w:sz w:val="24"/>
        </w:rPr>
        <w:t xml:space="preserve">П р и м е ч а н и е - состав БСК может быть </w:t>
      </w:r>
      <w:r w:rsidR="00DB4567" w:rsidRPr="0088526F">
        <w:rPr>
          <w:color w:val="auto"/>
          <w:sz w:val="24"/>
        </w:rPr>
        <w:t xml:space="preserve">дополнен </w:t>
      </w:r>
      <w:r w:rsidRPr="0088526F">
        <w:rPr>
          <w:color w:val="auto"/>
          <w:sz w:val="24"/>
        </w:rPr>
        <w:t>Исполнителем в процессе выполнения</w:t>
      </w:r>
      <w:r w:rsidR="00846BE6" w:rsidRPr="0088526F">
        <w:rPr>
          <w:color w:val="auto"/>
          <w:sz w:val="24"/>
        </w:rPr>
        <w:t xml:space="preserve"> СЧ НИР</w:t>
      </w:r>
    </w:p>
    <w:p w14:paraId="22BDB52C" w14:textId="62ED95BF" w:rsidR="00E07E3B" w:rsidRPr="0088526F" w:rsidRDefault="00E07E3B" w:rsidP="00E07E3B">
      <w:pPr>
        <w:pStyle w:val="3"/>
      </w:pPr>
      <w:r w:rsidRPr="0088526F">
        <w:t>БСК должна иметь моноблочное исполнение (может уточняться в процессе выполнения</w:t>
      </w:r>
      <w:r w:rsidR="00846BE6" w:rsidRPr="0088526F">
        <w:t xml:space="preserve"> СЧ НИР</w:t>
      </w:r>
      <w:r w:rsidRPr="0088526F">
        <w:t xml:space="preserve"> по согласованию с Заказчиком).</w:t>
      </w:r>
    </w:p>
    <w:p w14:paraId="62DC0C29" w14:textId="77777777" w:rsidR="00E07E3B" w:rsidRPr="0088526F" w:rsidRDefault="00E07E3B" w:rsidP="00E07E3B">
      <w:pPr>
        <w:pStyle w:val="3"/>
      </w:pPr>
      <w:r w:rsidRPr="0088526F">
        <w:t>Выходное напряжение БСК определяет Исполнитель в зависимости от выбранной схемы построения СГЭ и требований по обеспечению напряжения по шине «100 В».</w:t>
      </w:r>
    </w:p>
    <w:p w14:paraId="2ECB5D0F" w14:textId="77777777" w:rsidR="00E07E3B" w:rsidRPr="0088526F" w:rsidRDefault="00E07E3B" w:rsidP="00E07E3B">
      <w:pPr>
        <w:pStyle w:val="3"/>
      </w:pPr>
      <w:r w:rsidRPr="0088526F">
        <w:t>БСК должна обеспечивать работу ПН КА при мощности разряда 3500 Вт суммарно до 60 с на витке.</w:t>
      </w:r>
    </w:p>
    <w:p w14:paraId="4ABDCBF6" w14:textId="5EF8DEC9" w:rsidR="00E07E3B" w:rsidRPr="0088526F" w:rsidRDefault="00E07E3B" w:rsidP="00E07E3B">
      <w:pPr>
        <w:pStyle w:val="3"/>
      </w:pPr>
      <w:r w:rsidRPr="0088526F">
        <w:t>БСК должна обеспечивать</w:t>
      </w:r>
      <w:r w:rsidR="0078488E" w:rsidRPr="0088526F">
        <w:t xml:space="preserve"> на конец САС</w:t>
      </w:r>
      <w:r w:rsidRPr="0088526F">
        <w:t xml:space="preserve"> разрядный ток</w:t>
      </w:r>
      <w:r w:rsidR="0078488E" w:rsidRPr="0088526F">
        <w:t xml:space="preserve"> не менее</w:t>
      </w:r>
      <w:r w:rsidRPr="0088526F">
        <w:t xml:space="preserve"> 43 А.</w:t>
      </w:r>
    </w:p>
    <w:p w14:paraId="6E466917" w14:textId="77777777" w:rsidR="00E07E3B" w:rsidRPr="0088526F" w:rsidRDefault="00E07E3B" w:rsidP="00E07E3B">
      <w:pPr>
        <w:pStyle w:val="3"/>
      </w:pPr>
      <w:r w:rsidRPr="0088526F">
        <w:t>Собственные частоты колебаний БСК на элементах штатного крепления относительно жесткого основания должны быть не менее 40 Гц.</w:t>
      </w:r>
    </w:p>
    <w:p w14:paraId="1E3A978F" w14:textId="77777777" w:rsidR="00E07E3B" w:rsidRPr="0088526F" w:rsidRDefault="00E07E3B" w:rsidP="00E07E3B">
      <w:pPr>
        <w:pStyle w:val="3"/>
        <w:rPr>
          <w:color w:val="auto"/>
        </w:rPr>
      </w:pPr>
      <w:r w:rsidRPr="0088526F">
        <w:rPr>
          <w:color w:val="auto"/>
        </w:rPr>
        <w:t>БСК должна выдавать АРК следующую информацию:</w:t>
      </w:r>
    </w:p>
    <w:p w14:paraId="48D51AB2" w14:textId="77777777" w:rsidR="00E07E3B" w:rsidRPr="0088526F" w:rsidRDefault="00E07E3B" w:rsidP="007847EA">
      <w:pPr>
        <w:pStyle w:val="4"/>
        <w:numPr>
          <w:ilvl w:val="2"/>
          <w:numId w:val="28"/>
        </w:numPr>
        <w:ind w:right="0"/>
        <w:rPr>
          <w:color w:val="auto"/>
        </w:rPr>
      </w:pPr>
      <w:r w:rsidRPr="0088526F">
        <w:rPr>
          <w:color w:val="auto"/>
        </w:rPr>
        <w:t>напряжение БСК;</w:t>
      </w:r>
    </w:p>
    <w:p w14:paraId="326DFF06" w14:textId="77777777" w:rsidR="00E07E3B" w:rsidRPr="0088526F" w:rsidRDefault="00E07E3B" w:rsidP="007847EA">
      <w:pPr>
        <w:pStyle w:val="4"/>
        <w:numPr>
          <w:ilvl w:val="2"/>
          <w:numId w:val="28"/>
        </w:numPr>
        <w:ind w:right="0"/>
        <w:rPr>
          <w:color w:val="auto"/>
        </w:rPr>
      </w:pPr>
      <w:r w:rsidRPr="0088526F">
        <w:rPr>
          <w:color w:val="auto"/>
        </w:rPr>
        <w:t>температуру с каждого датчика температуры;</w:t>
      </w:r>
    </w:p>
    <w:p w14:paraId="40DD5349" w14:textId="62CF3066" w:rsidR="00E07E3B" w:rsidRPr="0088526F" w:rsidRDefault="00E07E3B" w:rsidP="00E07E3B">
      <w:pPr>
        <w:pStyle w:val="3"/>
      </w:pPr>
      <w:r w:rsidRPr="0088526F">
        <w:t>Характеристики и требования к БСК уточняются в процессе проведения</w:t>
      </w:r>
      <w:r w:rsidR="00846BE6" w:rsidRPr="0088526F">
        <w:t xml:space="preserve"> СЧ НИР</w:t>
      </w:r>
      <w:r w:rsidRPr="0088526F">
        <w:t xml:space="preserve"> и могут быть откорректированы.</w:t>
      </w:r>
    </w:p>
    <w:p w14:paraId="59FCB89D" w14:textId="5B76A6A6" w:rsidR="00C607BD" w:rsidRPr="0088526F" w:rsidRDefault="00C607BD" w:rsidP="007847EA">
      <w:pPr>
        <w:rPr>
          <w:b/>
        </w:rPr>
      </w:pPr>
    </w:p>
    <w:p w14:paraId="6B68114E" w14:textId="77777777" w:rsidR="00092C03" w:rsidRPr="0088526F" w:rsidRDefault="00092C03" w:rsidP="007847EA">
      <w:pPr>
        <w:rPr>
          <w:b/>
        </w:rPr>
      </w:pPr>
    </w:p>
    <w:p w14:paraId="2763B1DD" w14:textId="77777777" w:rsidR="00DB4567" w:rsidRPr="0088526F" w:rsidRDefault="00DB4567" w:rsidP="007847EA">
      <w:pPr>
        <w:rPr>
          <w:b/>
        </w:rPr>
      </w:pPr>
    </w:p>
    <w:p w14:paraId="36AB34A4" w14:textId="77777777" w:rsidR="00DB4567" w:rsidRPr="0088526F" w:rsidRDefault="00DB4567" w:rsidP="007847EA">
      <w:pPr>
        <w:rPr>
          <w:b/>
        </w:rPr>
      </w:pPr>
    </w:p>
    <w:p w14:paraId="610F4ABF" w14:textId="77777777" w:rsidR="00DB4567" w:rsidRPr="0088526F" w:rsidRDefault="00DB4567" w:rsidP="007847EA">
      <w:pPr>
        <w:rPr>
          <w:b/>
        </w:rPr>
      </w:pPr>
    </w:p>
    <w:p w14:paraId="010EC07F" w14:textId="77777777" w:rsidR="007847EA" w:rsidRPr="0088526F" w:rsidRDefault="007847EA" w:rsidP="007847EA">
      <w:pPr>
        <w:pStyle w:val="a3"/>
      </w:pPr>
    </w:p>
    <w:p w14:paraId="34B8B141" w14:textId="64F6A06A" w:rsidR="00EE6A72" w:rsidRPr="0088526F" w:rsidRDefault="00EE6A72" w:rsidP="002C298D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lastRenderedPageBreak/>
        <w:t xml:space="preserve">Требования к </w:t>
      </w:r>
      <w:r w:rsidR="00C607BD" w:rsidRPr="0088526F">
        <w:rPr>
          <w:b/>
          <w:color w:val="auto"/>
        </w:rPr>
        <w:t>стенду-имитатору СГЭ</w:t>
      </w:r>
    </w:p>
    <w:p w14:paraId="5DDB77B3" w14:textId="42705357" w:rsidR="00C607BD" w:rsidRPr="0088526F" w:rsidRDefault="00C607BD" w:rsidP="00C607BD">
      <w:pPr>
        <w:pStyle w:val="3"/>
      </w:pPr>
      <w:r w:rsidRPr="0088526F">
        <w:t>Состав стенда-имитатора СГЭ:</w:t>
      </w:r>
    </w:p>
    <w:p w14:paraId="478BEC96" w14:textId="3C495C3E" w:rsidR="00C607BD" w:rsidRPr="0088526F" w:rsidRDefault="00DB4567" w:rsidP="00DB4567">
      <w:pPr>
        <w:pStyle w:val="a1"/>
        <w:numPr>
          <w:ilvl w:val="0"/>
          <w:numId w:val="29"/>
        </w:numPr>
        <w:ind w:left="993" w:hanging="142"/>
      </w:pPr>
      <w:r w:rsidRPr="0088526F">
        <w:t>и</w:t>
      </w:r>
      <w:r w:rsidR="00C607BD" w:rsidRPr="0088526F">
        <w:t>митатор БХА;</w:t>
      </w:r>
    </w:p>
    <w:p w14:paraId="5E0024A3" w14:textId="0665CA86" w:rsidR="00C607BD" w:rsidRPr="0088526F" w:rsidRDefault="00C607BD" w:rsidP="007847EA">
      <w:pPr>
        <w:pStyle w:val="a1"/>
        <w:numPr>
          <w:ilvl w:val="0"/>
          <w:numId w:val="29"/>
        </w:numPr>
        <w:ind w:hanging="11"/>
      </w:pPr>
      <w:r w:rsidRPr="0088526F">
        <w:t>имитатор нагрузки по шине «27 В»;</w:t>
      </w:r>
    </w:p>
    <w:p w14:paraId="468A5B81" w14:textId="2BA85005" w:rsidR="00C607BD" w:rsidRPr="0088526F" w:rsidRDefault="00C607BD" w:rsidP="007847EA">
      <w:pPr>
        <w:pStyle w:val="a1"/>
        <w:numPr>
          <w:ilvl w:val="0"/>
          <w:numId w:val="29"/>
        </w:numPr>
        <w:ind w:hanging="11"/>
      </w:pPr>
      <w:r w:rsidRPr="0088526F">
        <w:t>имитатор нагрузки по шине «100 В»;</w:t>
      </w:r>
    </w:p>
    <w:p w14:paraId="44E538FB" w14:textId="70981E54" w:rsidR="00C607BD" w:rsidRPr="0088526F" w:rsidRDefault="00C607BD" w:rsidP="007847EA">
      <w:pPr>
        <w:pStyle w:val="1111"/>
        <w:numPr>
          <w:ilvl w:val="0"/>
          <w:numId w:val="29"/>
        </w:numPr>
        <w:ind w:right="0" w:hanging="11"/>
        <w:rPr>
          <w:color w:val="auto"/>
        </w:rPr>
      </w:pPr>
      <w:r w:rsidRPr="0088526F">
        <w:rPr>
          <w:color w:val="auto"/>
        </w:rPr>
        <w:t>источник питания (имитатор БС);</w:t>
      </w:r>
    </w:p>
    <w:p w14:paraId="28C7DC36" w14:textId="623FF252" w:rsidR="00C607BD" w:rsidRPr="0088526F" w:rsidRDefault="00C607BD" w:rsidP="007847EA">
      <w:pPr>
        <w:pStyle w:val="1111"/>
        <w:numPr>
          <w:ilvl w:val="0"/>
          <w:numId w:val="29"/>
        </w:numPr>
        <w:ind w:right="0" w:hanging="11"/>
        <w:rPr>
          <w:color w:val="auto"/>
        </w:rPr>
      </w:pPr>
      <w:r w:rsidRPr="0088526F">
        <w:rPr>
          <w:color w:val="auto"/>
        </w:rPr>
        <w:t>измерительно-управляющий комплекс, реализующий функционал АРК, прием телеметрии, имитацию командного обмена со стороны бортовой аппаратуры;</w:t>
      </w:r>
    </w:p>
    <w:p w14:paraId="1DE7D76B" w14:textId="268E6724" w:rsidR="00C607BD" w:rsidRPr="0088526F" w:rsidRDefault="00C607BD" w:rsidP="007847EA">
      <w:pPr>
        <w:pStyle w:val="1111"/>
        <w:numPr>
          <w:ilvl w:val="0"/>
          <w:numId w:val="29"/>
        </w:numPr>
        <w:ind w:right="0" w:hanging="11"/>
        <w:rPr>
          <w:color w:val="auto"/>
        </w:rPr>
      </w:pPr>
      <w:r w:rsidRPr="0088526F">
        <w:rPr>
          <w:color w:val="auto"/>
        </w:rPr>
        <w:t xml:space="preserve">технологическая оснастка для установки </w:t>
      </w:r>
      <w:r w:rsidR="00720768" w:rsidRPr="0088526F">
        <w:rPr>
          <w:color w:val="auto"/>
        </w:rPr>
        <w:t xml:space="preserve">ЭО </w:t>
      </w:r>
      <w:r w:rsidRPr="0088526F">
        <w:rPr>
          <w:color w:val="auto"/>
        </w:rPr>
        <w:t>БСК, составных частей стенда-имитатора СГЭ, организации охлаждения (при необходимости).</w:t>
      </w:r>
    </w:p>
    <w:p w14:paraId="008DE01D" w14:textId="42360102" w:rsidR="00C607BD" w:rsidRPr="0088526F" w:rsidRDefault="006927D7" w:rsidP="002C298D">
      <w:pPr>
        <w:pStyle w:val="111"/>
        <w:numPr>
          <w:ilvl w:val="2"/>
          <w:numId w:val="1"/>
        </w:numPr>
        <w:rPr>
          <w:color w:val="auto"/>
        </w:rPr>
      </w:pPr>
      <w:r w:rsidRPr="0088526F">
        <w:rPr>
          <w:color w:val="auto"/>
        </w:rPr>
        <w:t>Требования к имитатору БХА.</w:t>
      </w:r>
    </w:p>
    <w:p w14:paraId="5B9DBA06" w14:textId="7C7D6D11" w:rsidR="006927D7" w:rsidRPr="0088526F" w:rsidRDefault="006927D7" w:rsidP="006927D7">
      <w:pPr>
        <w:pStyle w:val="4"/>
      </w:pPr>
      <w:r w:rsidRPr="0088526F">
        <w:t>БХА обеспечивает питание БА КА по шине «27 В» при отсутствии генерируемой мощности БС</w:t>
      </w:r>
      <w:r w:rsidR="0078488E" w:rsidRPr="0088526F">
        <w:t xml:space="preserve"> (теневой участок орбиты)</w:t>
      </w:r>
      <w:r w:rsidRPr="0088526F">
        <w:t xml:space="preserve"> или при её значении меньше потребляемой мощности БА КА и накапливает электрическую энергию при превышении генерируемой мощности БС потребляемой мощности КА.</w:t>
      </w:r>
    </w:p>
    <w:p w14:paraId="4CF65DDB" w14:textId="6B515C8A" w:rsidR="006927D7" w:rsidRPr="0088526F" w:rsidRDefault="006927D7" w:rsidP="006927D7">
      <w:pPr>
        <w:pStyle w:val="4"/>
      </w:pPr>
      <w:r w:rsidRPr="0088526F">
        <w:t>Состав</w:t>
      </w:r>
      <w:r w:rsidR="0078488E" w:rsidRPr="0088526F">
        <w:t xml:space="preserve"> имитатора</w:t>
      </w:r>
      <w:r w:rsidRPr="0088526F">
        <w:t xml:space="preserve"> БХА:</w:t>
      </w:r>
    </w:p>
    <w:p w14:paraId="227B870F" w14:textId="77777777" w:rsidR="006927D7" w:rsidRPr="0088526F" w:rsidRDefault="006927D7" w:rsidP="0074655B">
      <w:pPr>
        <w:pStyle w:val="4"/>
        <w:numPr>
          <w:ilvl w:val="0"/>
          <w:numId w:val="30"/>
        </w:numPr>
        <w:ind w:left="0" w:right="0" w:firstLine="709"/>
      </w:pPr>
      <w:r w:rsidRPr="0088526F">
        <w:t>аккумуляторы;</w:t>
      </w:r>
    </w:p>
    <w:p w14:paraId="77F8FE85" w14:textId="77777777" w:rsidR="006927D7" w:rsidRPr="0088526F" w:rsidRDefault="006927D7" w:rsidP="0074655B">
      <w:pPr>
        <w:pStyle w:val="4"/>
        <w:numPr>
          <w:ilvl w:val="0"/>
          <w:numId w:val="30"/>
        </w:numPr>
        <w:ind w:left="0" w:right="0" w:firstLine="709"/>
      </w:pPr>
      <w:r w:rsidRPr="0088526F">
        <w:t>температурные датчики;</w:t>
      </w:r>
    </w:p>
    <w:p w14:paraId="26493DBD" w14:textId="77777777" w:rsidR="006927D7" w:rsidRPr="0088526F" w:rsidRDefault="006927D7" w:rsidP="0074655B">
      <w:pPr>
        <w:pStyle w:val="4"/>
        <w:numPr>
          <w:ilvl w:val="0"/>
          <w:numId w:val="30"/>
        </w:numPr>
        <w:ind w:left="0" w:right="0" w:firstLine="709"/>
      </w:pPr>
      <w:r w:rsidRPr="0088526F">
        <w:t>силовой корпус.</w:t>
      </w:r>
    </w:p>
    <w:p w14:paraId="62D2343B" w14:textId="012D97B7" w:rsidR="006927D7" w:rsidRPr="0088526F" w:rsidRDefault="0074655B" w:rsidP="006927D7">
      <w:pPr>
        <w:pStyle w:val="4"/>
        <w:numPr>
          <w:ilvl w:val="0"/>
          <w:numId w:val="0"/>
        </w:numPr>
        <w:ind w:firstLine="709"/>
      </w:pPr>
      <w:r w:rsidRPr="0088526F">
        <w:rPr>
          <w:color w:val="auto"/>
          <w:sz w:val="24"/>
        </w:rPr>
        <w:t xml:space="preserve">П р и м е ч а н и е </w:t>
      </w:r>
      <w:r w:rsidR="006927D7" w:rsidRPr="0088526F">
        <w:t xml:space="preserve">- </w:t>
      </w:r>
      <w:r w:rsidR="006927D7" w:rsidRPr="0088526F">
        <w:rPr>
          <w:sz w:val="24"/>
        </w:rPr>
        <w:t xml:space="preserve">состав </w:t>
      </w:r>
      <w:r w:rsidR="0078488E" w:rsidRPr="0088526F">
        <w:rPr>
          <w:sz w:val="24"/>
        </w:rPr>
        <w:t xml:space="preserve">имитатора </w:t>
      </w:r>
      <w:r w:rsidR="006927D7" w:rsidRPr="0088526F">
        <w:rPr>
          <w:sz w:val="24"/>
        </w:rPr>
        <w:t>БХА может быть откорректирован Исполнителем в процессе выполнения</w:t>
      </w:r>
      <w:r w:rsidR="00846BE6" w:rsidRPr="0088526F">
        <w:rPr>
          <w:sz w:val="24"/>
        </w:rPr>
        <w:t xml:space="preserve"> СЧ НИР</w:t>
      </w:r>
    </w:p>
    <w:p w14:paraId="3E7986EB" w14:textId="690EFF94" w:rsidR="006927D7" w:rsidRPr="0088526F" w:rsidRDefault="006927D7" w:rsidP="006927D7">
      <w:pPr>
        <w:pStyle w:val="4"/>
      </w:pPr>
      <w:r w:rsidRPr="0088526F">
        <w:t xml:space="preserve">Тип аккумуляторов </w:t>
      </w:r>
      <w:r w:rsidR="0078488E" w:rsidRPr="0088526F">
        <w:t xml:space="preserve">имитатора </w:t>
      </w:r>
      <w:r w:rsidRPr="0088526F">
        <w:t>БХА – литий-ионный.</w:t>
      </w:r>
    </w:p>
    <w:p w14:paraId="5739CD12" w14:textId="29BEC5B5" w:rsidR="006927D7" w:rsidRPr="0088526F" w:rsidRDefault="006927D7" w:rsidP="006927D7">
      <w:pPr>
        <w:pStyle w:val="4"/>
      </w:pPr>
      <w:r w:rsidRPr="0088526F">
        <w:t>Выходное напряжение</w:t>
      </w:r>
      <w:r w:rsidR="0078488E" w:rsidRPr="0088526F">
        <w:t xml:space="preserve"> имитатора БХА соответствует штатной </w:t>
      </w:r>
      <w:r w:rsidRPr="0088526F">
        <w:t>БХА</w:t>
      </w:r>
      <w:r w:rsidR="0078488E" w:rsidRPr="0088526F">
        <w:t xml:space="preserve"> и</w:t>
      </w:r>
      <w:r w:rsidRPr="0088526F">
        <w:t xml:space="preserve"> определяет</w:t>
      </w:r>
      <w:r w:rsidR="0078488E" w:rsidRPr="0088526F">
        <w:t>ся</w:t>
      </w:r>
      <w:r w:rsidRPr="0088526F">
        <w:t xml:space="preserve"> Исполнител</w:t>
      </w:r>
      <w:r w:rsidR="0078488E" w:rsidRPr="0088526F">
        <w:t>ем</w:t>
      </w:r>
      <w:r w:rsidRPr="0088526F">
        <w:t xml:space="preserve"> в зависимости от выбранной схемы построения СГЭ и требований по обеспечению напряжения по шине «27 В».</w:t>
      </w:r>
    </w:p>
    <w:p w14:paraId="5C83120B" w14:textId="079EE9BF" w:rsidR="006927D7" w:rsidRPr="0088526F" w:rsidRDefault="0078488E" w:rsidP="006927D7">
      <w:pPr>
        <w:pStyle w:val="4"/>
      </w:pPr>
      <w:r w:rsidRPr="0088526F">
        <w:lastRenderedPageBreak/>
        <w:t xml:space="preserve">Имитатор </w:t>
      </w:r>
      <w:r w:rsidR="006927D7" w:rsidRPr="0088526F">
        <w:t>БХА долж</w:t>
      </w:r>
      <w:r w:rsidRPr="0088526F">
        <w:t xml:space="preserve">ен обеспечивать </w:t>
      </w:r>
      <w:r w:rsidR="0074655B" w:rsidRPr="0088526F">
        <w:t>электроэнергию</w:t>
      </w:r>
      <w:r w:rsidRPr="0088526F">
        <w:t xml:space="preserve"> не менее 170 Вт·ч, что соответствует </w:t>
      </w:r>
      <w:r w:rsidR="005C5C29" w:rsidRPr="0088526F">
        <w:t>требованию к БХА по</w:t>
      </w:r>
      <w:r w:rsidRPr="0088526F">
        <w:t xml:space="preserve"> обеспечению КА электроэнергией на конец САС</w:t>
      </w:r>
      <w:r w:rsidR="006927D7" w:rsidRPr="0088526F">
        <w:t xml:space="preserve"> </w:t>
      </w:r>
      <w:r w:rsidRPr="0088526F">
        <w:t>на теневом участке орбиты.</w:t>
      </w:r>
    </w:p>
    <w:p w14:paraId="6E63C70C" w14:textId="3B2FF86E" w:rsidR="006927D7" w:rsidRPr="0088526F" w:rsidRDefault="0078488E" w:rsidP="006927D7">
      <w:pPr>
        <w:pStyle w:val="4"/>
      </w:pPr>
      <w:r w:rsidRPr="0088526F">
        <w:t>Имитатор БХА должен</w:t>
      </w:r>
      <w:r w:rsidR="006927D7" w:rsidRPr="0088526F">
        <w:t xml:space="preserve"> обеспечивать</w:t>
      </w:r>
      <w:r w:rsidRPr="0088526F">
        <w:t xml:space="preserve"> </w:t>
      </w:r>
      <w:r w:rsidR="006927D7" w:rsidRPr="0088526F">
        <w:t>разрядный ток</w:t>
      </w:r>
      <w:r w:rsidRPr="0088526F">
        <w:t xml:space="preserve"> не менее 25</w:t>
      </w:r>
      <w:r w:rsidR="0074655B" w:rsidRPr="0088526F">
        <w:t xml:space="preserve"> А, что соответствует требованию по разрядному току к БХА на конец САС.</w:t>
      </w:r>
    </w:p>
    <w:p w14:paraId="04D7FBB1" w14:textId="72CE18A3" w:rsidR="006927D7" w:rsidRPr="0088526F" w:rsidRDefault="0078488E" w:rsidP="006927D7">
      <w:pPr>
        <w:pStyle w:val="4"/>
      </w:pPr>
      <w:r w:rsidRPr="0088526F">
        <w:t>М</w:t>
      </w:r>
      <w:r w:rsidR="006927D7" w:rsidRPr="0088526F">
        <w:t>аксимальный зарядный ток</w:t>
      </w:r>
      <w:r w:rsidRPr="0088526F">
        <w:t xml:space="preserve"> имитатора БХА составляет</w:t>
      </w:r>
      <w:r w:rsidR="006927D7" w:rsidRPr="0088526F">
        <w:t xml:space="preserve"> 12 А.</w:t>
      </w:r>
    </w:p>
    <w:p w14:paraId="0FE01007" w14:textId="3B557615" w:rsidR="006927D7" w:rsidRPr="0088526F" w:rsidRDefault="0078488E" w:rsidP="006927D7">
      <w:pPr>
        <w:pStyle w:val="4"/>
      </w:pPr>
      <w:r w:rsidRPr="0088526F">
        <w:t xml:space="preserve">Имитатор </w:t>
      </w:r>
      <w:r w:rsidR="0074655B" w:rsidRPr="0088526F">
        <w:t>БХА должен</w:t>
      </w:r>
      <w:r w:rsidR="006927D7" w:rsidRPr="0088526F">
        <w:t xml:space="preserve"> выдавать АРК следующую информацию:</w:t>
      </w:r>
    </w:p>
    <w:p w14:paraId="21D395F1" w14:textId="6EA5B605" w:rsidR="006927D7" w:rsidRPr="0088526F" w:rsidRDefault="006927D7" w:rsidP="0078488E">
      <w:pPr>
        <w:pStyle w:val="4"/>
        <w:numPr>
          <w:ilvl w:val="0"/>
          <w:numId w:val="31"/>
        </w:numPr>
      </w:pPr>
      <w:r w:rsidRPr="0088526F">
        <w:t xml:space="preserve">напряжение </w:t>
      </w:r>
      <w:r w:rsidR="0078488E" w:rsidRPr="0088526F">
        <w:t xml:space="preserve">имитатора </w:t>
      </w:r>
      <w:r w:rsidRPr="0088526F">
        <w:t>БХА;</w:t>
      </w:r>
    </w:p>
    <w:p w14:paraId="4D2BF745" w14:textId="77777777" w:rsidR="006927D7" w:rsidRPr="0088526F" w:rsidRDefault="006927D7" w:rsidP="0078488E">
      <w:pPr>
        <w:pStyle w:val="4"/>
        <w:numPr>
          <w:ilvl w:val="0"/>
          <w:numId w:val="31"/>
        </w:numPr>
      </w:pPr>
      <w:r w:rsidRPr="0088526F">
        <w:t>напряжение каждого аккумулятора;</w:t>
      </w:r>
    </w:p>
    <w:p w14:paraId="2AB9FF2A" w14:textId="77777777" w:rsidR="006927D7" w:rsidRPr="0088526F" w:rsidRDefault="006927D7" w:rsidP="0078488E">
      <w:pPr>
        <w:pStyle w:val="4"/>
        <w:numPr>
          <w:ilvl w:val="0"/>
          <w:numId w:val="31"/>
        </w:numPr>
      </w:pPr>
      <w:r w:rsidRPr="0088526F">
        <w:t>температуру с каждого датчика температуры;</w:t>
      </w:r>
    </w:p>
    <w:p w14:paraId="4C3ADEE9" w14:textId="2AB6C56A" w:rsidR="00C97EBD" w:rsidRPr="0088526F" w:rsidRDefault="006927D7" w:rsidP="00C97EBD">
      <w:pPr>
        <w:pStyle w:val="4"/>
      </w:pPr>
      <w:r w:rsidRPr="0088526F">
        <w:t xml:space="preserve">Характеристики и требования к </w:t>
      </w:r>
      <w:r w:rsidR="00686F43" w:rsidRPr="0088526F">
        <w:t xml:space="preserve">имитатору </w:t>
      </w:r>
      <w:r w:rsidRPr="0088526F">
        <w:t>БХА уточняются в процессе проведения</w:t>
      </w:r>
      <w:r w:rsidR="00846BE6" w:rsidRPr="0088526F">
        <w:t xml:space="preserve"> СЧ НИР</w:t>
      </w:r>
      <w:r w:rsidRPr="0088526F">
        <w:t xml:space="preserve"> и могут быть откорректированы</w:t>
      </w:r>
      <w:r w:rsidR="00C97EBD" w:rsidRPr="0088526F">
        <w:t>.</w:t>
      </w:r>
    </w:p>
    <w:p w14:paraId="7A8ECEA6" w14:textId="708818A5" w:rsidR="00402B46" w:rsidRPr="0088526F" w:rsidRDefault="00402B46" w:rsidP="00402B46">
      <w:pPr>
        <w:pStyle w:val="111"/>
        <w:numPr>
          <w:ilvl w:val="2"/>
          <w:numId w:val="1"/>
        </w:numPr>
        <w:rPr>
          <w:color w:val="auto"/>
        </w:rPr>
      </w:pPr>
      <w:r w:rsidRPr="0088526F">
        <w:rPr>
          <w:color w:val="auto"/>
        </w:rPr>
        <w:t>Требования к источнику питания (имитатору БС).</w:t>
      </w:r>
    </w:p>
    <w:p w14:paraId="786807C6" w14:textId="77777777" w:rsidR="00402B46" w:rsidRPr="0088526F" w:rsidRDefault="00402B46" w:rsidP="00402B46">
      <w:pPr>
        <w:pStyle w:val="4"/>
        <w:numPr>
          <w:ilvl w:val="3"/>
          <w:numId w:val="1"/>
        </w:numPr>
        <w:ind w:left="0" w:right="0"/>
        <w:rPr>
          <w:color w:val="auto"/>
        </w:rPr>
      </w:pPr>
      <w:r w:rsidRPr="0088526F">
        <w:rPr>
          <w:color w:val="auto"/>
        </w:rPr>
        <w:t>БС обеспечивает питание БА КА и заряд вторичных источников питания на освещённых участках полёта КА.</w:t>
      </w:r>
    </w:p>
    <w:p w14:paraId="49FF2945" w14:textId="7417657F" w:rsidR="00402B46" w:rsidRPr="0088526F" w:rsidRDefault="00402B46" w:rsidP="00402B46">
      <w:pPr>
        <w:pStyle w:val="4"/>
        <w:numPr>
          <w:ilvl w:val="3"/>
          <w:numId w:val="1"/>
        </w:numPr>
        <w:ind w:left="0" w:right="0"/>
        <w:rPr>
          <w:color w:val="auto"/>
        </w:rPr>
      </w:pPr>
      <w:r w:rsidRPr="0088526F">
        <w:rPr>
          <w:color w:val="auto"/>
        </w:rPr>
        <w:t>Источник питания должен обеспечивать выходное напряжение 100±15 В (рабочее напряжени</w:t>
      </w:r>
      <w:r w:rsidR="007D72E1" w:rsidRPr="0088526F">
        <w:rPr>
          <w:color w:val="auto"/>
        </w:rPr>
        <w:t>1</w:t>
      </w:r>
      <w:r w:rsidRPr="0088526F">
        <w:rPr>
          <w:color w:val="auto"/>
        </w:rPr>
        <w:t>е).</w:t>
      </w:r>
    </w:p>
    <w:p w14:paraId="5ABB0C4D" w14:textId="31330229" w:rsidR="00242B48" w:rsidRPr="0088526F" w:rsidRDefault="007B1F5D" w:rsidP="00402B46">
      <w:pPr>
        <w:pStyle w:val="4"/>
        <w:numPr>
          <w:ilvl w:val="3"/>
          <w:numId w:val="1"/>
        </w:numPr>
        <w:ind w:left="0" w:right="0"/>
        <w:rPr>
          <w:color w:val="auto"/>
        </w:rPr>
      </w:pPr>
      <w:r w:rsidRPr="0088526F">
        <w:rPr>
          <w:color w:val="auto"/>
        </w:rPr>
        <w:t>В режиме имитации работы БС в</w:t>
      </w:r>
      <w:r w:rsidR="00402B46" w:rsidRPr="0088526F">
        <w:rPr>
          <w:color w:val="auto"/>
        </w:rPr>
        <w:t xml:space="preserve">ыходной ток </w:t>
      </w:r>
      <w:r w:rsidR="00242B48" w:rsidRPr="0088526F">
        <w:rPr>
          <w:color w:val="auto"/>
        </w:rPr>
        <w:t>источника питания</w:t>
      </w:r>
      <w:r w:rsidR="00402B46" w:rsidRPr="0088526F">
        <w:rPr>
          <w:color w:val="auto"/>
        </w:rPr>
        <w:t xml:space="preserve"> </w:t>
      </w:r>
      <w:r w:rsidR="00CB33E6" w:rsidRPr="0088526F">
        <w:rPr>
          <w:color w:val="auto"/>
        </w:rPr>
        <w:t xml:space="preserve">должен изменяться в диапазоне от 0 до 12 А </w:t>
      </w:r>
      <w:r w:rsidR="00402B46" w:rsidRPr="0088526F">
        <w:rPr>
          <w:color w:val="auto"/>
        </w:rPr>
        <w:t>(при рабочем напряжении)</w:t>
      </w:r>
      <w:r w:rsidR="00242B48" w:rsidRPr="0088526F">
        <w:rPr>
          <w:color w:val="auto"/>
        </w:rPr>
        <w:t>.</w:t>
      </w:r>
    </w:p>
    <w:p w14:paraId="5CDF1D19" w14:textId="3DBDF323" w:rsidR="00402B46" w:rsidRPr="0088526F" w:rsidRDefault="00242B48" w:rsidP="00402B46">
      <w:pPr>
        <w:pStyle w:val="4"/>
        <w:numPr>
          <w:ilvl w:val="3"/>
          <w:numId w:val="1"/>
        </w:numPr>
        <w:ind w:left="0" w:right="0"/>
        <w:rPr>
          <w:color w:val="auto"/>
        </w:rPr>
      </w:pPr>
      <w:r w:rsidRPr="0088526F">
        <w:rPr>
          <w:color w:val="auto"/>
        </w:rPr>
        <w:t>Источник питания должен иметь возможность изменять выходные хар</w:t>
      </w:r>
      <w:r w:rsidR="0074655B" w:rsidRPr="0088526F">
        <w:rPr>
          <w:color w:val="auto"/>
        </w:rPr>
        <w:t>актеристики согласно циклограммы</w:t>
      </w:r>
      <w:r w:rsidRPr="0088526F">
        <w:rPr>
          <w:color w:val="auto"/>
        </w:rPr>
        <w:t xml:space="preserve"> работы, передаваемой измерительно-управляющим комплексом</w:t>
      </w:r>
      <w:r w:rsidR="00402B46" w:rsidRPr="0088526F">
        <w:rPr>
          <w:color w:val="auto"/>
        </w:rPr>
        <w:t>.</w:t>
      </w:r>
    </w:p>
    <w:p w14:paraId="2EA8BD89" w14:textId="27CF55C5" w:rsidR="00402B46" w:rsidRPr="0088526F" w:rsidRDefault="00402B46" w:rsidP="00402B46">
      <w:pPr>
        <w:pStyle w:val="4"/>
        <w:numPr>
          <w:ilvl w:val="3"/>
          <w:numId w:val="1"/>
        </w:numPr>
        <w:ind w:left="0" w:right="0"/>
        <w:rPr>
          <w:color w:val="auto"/>
        </w:rPr>
      </w:pPr>
      <w:r w:rsidRPr="0088526F">
        <w:rPr>
          <w:color w:val="auto"/>
        </w:rPr>
        <w:t xml:space="preserve">Характеристики </w:t>
      </w:r>
      <w:r w:rsidR="0074655B" w:rsidRPr="0088526F">
        <w:rPr>
          <w:color w:val="auto"/>
        </w:rPr>
        <w:t>источника питания</w:t>
      </w:r>
      <w:r w:rsidRPr="0088526F">
        <w:rPr>
          <w:color w:val="auto"/>
        </w:rPr>
        <w:t xml:space="preserve"> могут уточняются во время выполнения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>.</w:t>
      </w:r>
    </w:p>
    <w:p w14:paraId="23B30B92" w14:textId="2D486F94" w:rsidR="00242B48" w:rsidRPr="0088526F" w:rsidRDefault="00242B48" w:rsidP="00242B48">
      <w:pPr>
        <w:pStyle w:val="111"/>
        <w:numPr>
          <w:ilvl w:val="2"/>
          <w:numId w:val="1"/>
        </w:numPr>
        <w:rPr>
          <w:color w:val="auto"/>
        </w:rPr>
      </w:pPr>
      <w:r w:rsidRPr="0088526F">
        <w:rPr>
          <w:color w:val="auto"/>
        </w:rPr>
        <w:t>Требования к имитаторам нагрузки</w:t>
      </w:r>
    </w:p>
    <w:p w14:paraId="5FD61DDF" w14:textId="77777777" w:rsidR="001609AD" w:rsidRPr="0088526F" w:rsidRDefault="00242B48" w:rsidP="00402B46">
      <w:pPr>
        <w:pStyle w:val="4"/>
        <w:numPr>
          <w:ilvl w:val="3"/>
          <w:numId w:val="1"/>
        </w:numPr>
        <w:ind w:left="0"/>
      </w:pPr>
      <w:r w:rsidRPr="0088526F">
        <w:t xml:space="preserve">Имитатор нагрузки шины «27 В» должен имитировать работу </w:t>
      </w:r>
      <w:r w:rsidR="001609AD" w:rsidRPr="0088526F">
        <w:t>БА КА</w:t>
      </w:r>
      <w:r w:rsidRPr="0088526F">
        <w:t xml:space="preserve"> </w:t>
      </w:r>
      <w:r w:rsidR="001609AD" w:rsidRPr="0088526F">
        <w:t>по шине «27 В» согласно циклограмме энергопотребления, приведенную в таблице 1.</w:t>
      </w:r>
    </w:p>
    <w:p w14:paraId="387C1727" w14:textId="13197BE1" w:rsidR="001609AD" w:rsidRPr="0088526F" w:rsidRDefault="001609AD" w:rsidP="001609AD">
      <w:pPr>
        <w:pStyle w:val="4"/>
        <w:numPr>
          <w:ilvl w:val="3"/>
          <w:numId w:val="1"/>
        </w:numPr>
        <w:ind w:left="0"/>
      </w:pPr>
      <w:r w:rsidRPr="0088526F">
        <w:lastRenderedPageBreak/>
        <w:t>Диапазон напряжения работы имитатора нагрузки шины «27 В» должен соответствовать п.5.1.8.</w:t>
      </w:r>
    </w:p>
    <w:p w14:paraId="7C438237" w14:textId="4A3E4757" w:rsidR="001609AD" w:rsidRPr="0088526F" w:rsidRDefault="001609AD" w:rsidP="001609AD">
      <w:pPr>
        <w:pStyle w:val="4"/>
      </w:pPr>
      <w:r w:rsidRPr="0088526F">
        <w:t>Имитатор нагрузки шины «100 В» должен имитировать работу БА КА по шине «100 В» согласно циклограмме энергопотребления, приведенную в таблице 2.</w:t>
      </w:r>
    </w:p>
    <w:p w14:paraId="44E76A3F" w14:textId="2AC902D8" w:rsidR="001609AD" w:rsidRPr="0088526F" w:rsidRDefault="001609AD" w:rsidP="001609AD">
      <w:pPr>
        <w:pStyle w:val="4"/>
      </w:pPr>
      <w:r w:rsidRPr="0088526F">
        <w:t>Диапазон напряжения работы имитатора нагрузки шины «</w:t>
      </w:r>
      <w:r w:rsidR="0036357B" w:rsidRPr="0088526F">
        <w:t>100</w:t>
      </w:r>
      <w:r w:rsidRPr="0088526F">
        <w:t xml:space="preserve"> В» должен соответствовать п.5.1.9.</w:t>
      </w:r>
    </w:p>
    <w:p w14:paraId="08E16497" w14:textId="5F8FE92F" w:rsidR="001609AD" w:rsidRPr="0088526F" w:rsidRDefault="00151F1A" w:rsidP="001609AD">
      <w:pPr>
        <w:pStyle w:val="4"/>
        <w:numPr>
          <w:ilvl w:val="3"/>
          <w:numId w:val="1"/>
        </w:numPr>
        <w:ind w:left="0" w:right="0"/>
        <w:rPr>
          <w:color w:val="auto"/>
        </w:rPr>
      </w:pPr>
      <w:r w:rsidRPr="0088526F">
        <w:rPr>
          <w:color w:val="auto"/>
        </w:rPr>
        <w:t xml:space="preserve">Циклограмма работы имитаторов нагрузок по шинам «27 В» и «100 В» задаются и изменяются </w:t>
      </w:r>
      <w:r w:rsidR="001609AD" w:rsidRPr="0088526F">
        <w:rPr>
          <w:color w:val="auto"/>
        </w:rPr>
        <w:t>измерительно-управляющим комплекс</w:t>
      </w:r>
      <w:r w:rsidRPr="0088526F">
        <w:rPr>
          <w:color w:val="auto"/>
        </w:rPr>
        <w:t>ом</w:t>
      </w:r>
      <w:r w:rsidR="001609AD" w:rsidRPr="0088526F">
        <w:rPr>
          <w:color w:val="auto"/>
        </w:rPr>
        <w:t>.</w:t>
      </w:r>
    </w:p>
    <w:p w14:paraId="1706BBE5" w14:textId="07DFD0A6" w:rsidR="00151F1A" w:rsidRPr="0088526F" w:rsidRDefault="00151F1A" w:rsidP="00151F1A">
      <w:pPr>
        <w:pStyle w:val="3"/>
      </w:pPr>
      <w:r w:rsidRPr="0088526F">
        <w:t>Требования к измерительно-управляющему комплексу.</w:t>
      </w:r>
    </w:p>
    <w:p w14:paraId="22B2CB06" w14:textId="40179550" w:rsidR="00434D19" w:rsidRPr="0088526F" w:rsidRDefault="00151F1A" w:rsidP="00151F1A">
      <w:pPr>
        <w:pStyle w:val="4"/>
      </w:pPr>
      <w:r w:rsidRPr="0088526F">
        <w:t xml:space="preserve">Измерительно-управляющий комплекс предназначен для организации взаимодействия </w:t>
      </w:r>
      <w:r w:rsidR="00720768" w:rsidRPr="0088526F">
        <w:t xml:space="preserve">ЭО </w:t>
      </w:r>
      <w:r w:rsidRPr="0088526F">
        <w:t xml:space="preserve">БСК с СЧ стенда-имитатора СГЭ, моделирования работы </w:t>
      </w:r>
      <w:r w:rsidR="00434D19" w:rsidRPr="0088526F">
        <w:t>СГЭ в составе КА по заданным циклограммам энергопотребления, моделирование взаимодействия КА с СГЭ, приема телеметрической информации.</w:t>
      </w:r>
    </w:p>
    <w:p w14:paraId="4B426E7F" w14:textId="77777777" w:rsidR="00434D19" w:rsidRPr="0088526F" w:rsidRDefault="00434D19" w:rsidP="00151F1A">
      <w:pPr>
        <w:pStyle w:val="4"/>
      </w:pPr>
      <w:r w:rsidRPr="0088526F">
        <w:t>Измерительно-управляющий комплекс должен реализовывать функционал АРК, приведенный в п.5.2.</w:t>
      </w:r>
    </w:p>
    <w:p w14:paraId="6E967F97" w14:textId="77777777" w:rsidR="00434D19" w:rsidRPr="0088526F" w:rsidRDefault="00434D19" w:rsidP="00151F1A">
      <w:pPr>
        <w:pStyle w:val="4"/>
      </w:pPr>
      <w:r w:rsidRPr="0088526F">
        <w:t>Измерительно-управляющий комплекс должен формировать циклограммы работы имитаторов нагрузки по шинам «27 В» и «100 В», источника питания.</w:t>
      </w:r>
    </w:p>
    <w:p w14:paraId="02FC42C8" w14:textId="63C7F19B" w:rsidR="00DA0A36" w:rsidRPr="0088526F" w:rsidRDefault="00DA0A36" w:rsidP="00151F1A">
      <w:pPr>
        <w:pStyle w:val="4"/>
      </w:pPr>
      <w:r w:rsidRPr="0088526F">
        <w:t xml:space="preserve">Программное обеспечение измерительно-управляющего комплекса должно предоставлять возможность ввода циклограмм работы СЧ частей стенда-имитатора, ввода команд управления, выводить телеметрическую информацию СЧ стенда-имитатора СГЭ, </w:t>
      </w:r>
      <w:r w:rsidR="00720768" w:rsidRPr="0088526F">
        <w:t xml:space="preserve">ЭО </w:t>
      </w:r>
      <w:r w:rsidRPr="0088526F">
        <w:t>БСК в режиме реального времени.</w:t>
      </w:r>
    </w:p>
    <w:p w14:paraId="7A4585FE" w14:textId="0117739D" w:rsidR="000015BA" w:rsidRPr="0088526F" w:rsidRDefault="00DA0A36" w:rsidP="00151F1A">
      <w:pPr>
        <w:pStyle w:val="4"/>
      </w:pPr>
      <w:r w:rsidRPr="0088526F">
        <w:t>Выходная информация измерительно-управляющего комплекса должна сохранятся в файлах для последующего анализа. Формат файлов согласовывается с Заказчиком на этапе выполнения</w:t>
      </w:r>
      <w:r w:rsidR="00846BE6" w:rsidRPr="0088526F">
        <w:t xml:space="preserve"> СЧ НИР</w:t>
      </w:r>
      <w:r w:rsidR="000015BA" w:rsidRPr="0088526F">
        <w:t>.</w:t>
      </w:r>
    </w:p>
    <w:p w14:paraId="21FA3DFF" w14:textId="77777777" w:rsidR="000015BA" w:rsidRPr="0088526F" w:rsidRDefault="000015BA" w:rsidP="000015BA">
      <w:pPr>
        <w:pStyle w:val="3"/>
      </w:pPr>
      <w:r w:rsidRPr="0088526F">
        <w:t>Требования к технологической оснастке.</w:t>
      </w:r>
    </w:p>
    <w:p w14:paraId="0BBCF480" w14:textId="088CB575" w:rsidR="0036357B" w:rsidRPr="0088526F" w:rsidRDefault="000015BA" w:rsidP="000015BA">
      <w:pPr>
        <w:pStyle w:val="4"/>
      </w:pPr>
      <w:r w:rsidRPr="0088526F">
        <w:lastRenderedPageBreak/>
        <w:t>Технологическа</w:t>
      </w:r>
      <w:r w:rsidR="001758AC" w:rsidRPr="0088526F">
        <w:t xml:space="preserve">я оснастка предназначена для установки СЧ стенда-имитатора, </w:t>
      </w:r>
      <w:r w:rsidR="00720768" w:rsidRPr="0088526F">
        <w:t xml:space="preserve">ЭО </w:t>
      </w:r>
      <w:r w:rsidR="001758AC" w:rsidRPr="0088526F">
        <w:t>БСК при проведении испытаний</w:t>
      </w:r>
      <w:r w:rsidR="0036357B" w:rsidRPr="0088526F">
        <w:t xml:space="preserve">. </w:t>
      </w:r>
    </w:p>
    <w:p w14:paraId="264FEA1B" w14:textId="1919FD6F" w:rsidR="001758AC" w:rsidRPr="0088526F" w:rsidRDefault="0036357B" w:rsidP="000015BA">
      <w:pPr>
        <w:pStyle w:val="4"/>
      </w:pPr>
      <w:r w:rsidRPr="0088526F">
        <w:t>Технологическая оснастка должна обеспечивать охлаждение</w:t>
      </w:r>
      <w:r w:rsidR="001758AC" w:rsidRPr="0088526F">
        <w:t xml:space="preserve"> СЧ стенда-имитатора</w:t>
      </w:r>
      <w:r w:rsidRPr="0088526F">
        <w:t xml:space="preserve"> и</w:t>
      </w:r>
      <w:r w:rsidR="001758AC" w:rsidRPr="0088526F">
        <w:t xml:space="preserve"> </w:t>
      </w:r>
      <w:r w:rsidR="00720768" w:rsidRPr="0088526F">
        <w:t xml:space="preserve">ЭО </w:t>
      </w:r>
      <w:r w:rsidR="001758AC" w:rsidRPr="0088526F">
        <w:t>БСК (при необходимости).</w:t>
      </w:r>
    </w:p>
    <w:p w14:paraId="19B5C5AD" w14:textId="151C3A15" w:rsidR="001758AC" w:rsidRPr="0088526F" w:rsidRDefault="001758AC" w:rsidP="001758AC">
      <w:pPr>
        <w:pStyle w:val="4"/>
      </w:pPr>
      <w:r w:rsidRPr="0088526F">
        <w:t xml:space="preserve">Требования к технологической оснастки, ее состав определяет Исполнитель на основе сформированном в результате разработки состава и компоновки стенда-имитатора СГЭ и </w:t>
      </w:r>
      <w:r w:rsidR="00720768" w:rsidRPr="0088526F">
        <w:t xml:space="preserve">ЭО </w:t>
      </w:r>
      <w:r w:rsidRPr="0088526F">
        <w:t>БСК. Требования и состав технологической оснастки согласовывается с Заказчиком.</w:t>
      </w:r>
    </w:p>
    <w:p w14:paraId="2C2465AA" w14:textId="50B44A92" w:rsidR="00151F1A" w:rsidRPr="0088526F" w:rsidRDefault="00DA0A36" w:rsidP="001758AC">
      <w:pPr>
        <w:pStyle w:val="3"/>
      </w:pPr>
      <w:r w:rsidRPr="0088526F">
        <w:t>.</w:t>
      </w:r>
      <w:r w:rsidR="000015BA" w:rsidRPr="0088526F">
        <w:t xml:space="preserve"> Характеристики и требования к стенду-имитатору уточняются в процессе проведения</w:t>
      </w:r>
      <w:r w:rsidR="00846BE6" w:rsidRPr="0088526F">
        <w:t xml:space="preserve"> СЧ НИР</w:t>
      </w:r>
      <w:r w:rsidR="000015BA" w:rsidRPr="0088526F">
        <w:t xml:space="preserve"> и могут быть откорректированы.</w:t>
      </w:r>
    </w:p>
    <w:p w14:paraId="7BB41834" w14:textId="77777777" w:rsidR="00DA0A36" w:rsidRPr="0088526F" w:rsidRDefault="00DA0A36" w:rsidP="00DA0A36">
      <w:pPr>
        <w:rPr>
          <w:lang w:eastAsia="ru-RU"/>
        </w:rPr>
      </w:pPr>
    </w:p>
    <w:p w14:paraId="58B77096" w14:textId="77777777" w:rsidR="00995A9F" w:rsidRPr="0088526F" w:rsidRDefault="00995A9F" w:rsidP="00402B46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надежности</w:t>
      </w:r>
    </w:p>
    <w:p w14:paraId="10670708" w14:textId="77777777" w:rsidR="00995A9F" w:rsidRPr="0088526F" w:rsidRDefault="00995A9F" w:rsidP="00402B46">
      <w:pPr>
        <w:pStyle w:val="3"/>
        <w:rPr>
          <w:color w:val="auto"/>
        </w:rPr>
      </w:pPr>
      <w:r w:rsidRPr="0088526F">
        <w:rPr>
          <w:color w:val="auto"/>
        </w:rPr>
        <w:t xml:space="preserve">Требования надежности </w:t>
      </w:r>
      <w:r w:rsidR="000C567A" w:rsidRPr="0088526F">
        <w:rPr>
          <w:color w:val="auto"/>
        </w:rPr>
        <w:t>СГЭ</w:t>
      </w:r>
    </w:p>
    <w:p w14:paraId="5B857DE5" w14:textId="77777777" w:rsidR="00995A9F" w:rsidRPr="0088526F" w:rsidRDefault="00F003D5" w:rsidP="00402B46">
      <w:pPr>
        <w:pStyle w:val="4"/>
        <w:rPr>
          <w:color w:val="auto"/>
        </w:rPr>
      </w:pPr>
      <w:r w:rsidRPr="0088526F">
        <w:rPr>
          <w:color w:val="auto"/>
        </w:rPr>
        <w:t>Обеспечение и контроль надежности (изделия) должны осуществляться в соответствии с требованиями ГОСТ РО 1410-001-2009, ГОСТ РО 1410-002-2010.</w:t>
      </w:r>
    </w:p>
    <w:p w14:paraId="285D0090" w14:textId="4FD4102A" w:rsidR="00F003D5" w:rsidRPr="0088526F" w:rsidRDefault="00F003D5" w:rsidP="00402B46">
      <w:pPr>
        <w:pStyle w:val="4"/>
        <w:rPr>
          <w:color w:val="auto"/>
        </w:rPr>
      </w:pPr>
      <w:r w:rsidRPr="0088526F">
        <w:rPr>
          <w:color w:val="auto"/>
        </w:rPr>
        <w:t>В отчете по выполнению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должны быть представлены материалы по оценке надежности </w:t>
      </w:r>
      <w:r w:rsidR="00C31FE8" w:rsidRPr="0088526F">
        <w:rPr>
          <w:color w:val="auto"/>
        </w:rPr>
        <w:t>СГЭ</w:t>
      </w:r>
      <w:r w:rsidRPr="0088526F">
        <w:rPr>
          <w:color w:val="auto"/>
        </w:rPr>
        <w:t xml:space="preserve"> расчетным методом.</w:t>
      </w:r>
    </w:p>
    <w:p w14:paraId="12EB5461" w14:textId="6F0E1453" w:rsidR="00B03018" w:rsidRPr="0088526F" w:rsidRDefault="00B03018" w:rsidP="00402B46">
      <w:pPr>
        <w:pStyle w:val="4"/>
        <w:rPr>
          <w:color w:val="auto"/>
        </w:rPr>
      </w:pPr>
      <w:r w:rsidRPr="0088526F">
        <w:rPr>
          <w:color w:val="auto"/>
        </w:rPr>
        <w:t xml:space="preserve">Критерием отказа является </w:t>
      </w:r>
      <w:r w:rsidR="00C44432" w:rsidRPr="0088526F">
        <w:rPr>
          <w:color w:val="auto"/>
        </w:rPr>
        <w:t>не выполнение требований назначения, приведенных в п.5.1.</w:t>
      </w:r>
      <w:r w:rsidR="002C298D" w:rsidRPr="0088526F">
        <w:rPr>
          <w:color w:val="auto"/>
        </w:rPr>
        <w:t xml:space="preserve"> </w:t>
      </w:r>
    </w:p>
    <w:p w14:paraId="2AE28CEA" w14:textId="1B36DECF" w:rsidR="00D540B5" w:rsidRPr="0088526F" w:rsidRDefault="00D540B5" w:rsidP="00F15C98">
      <w:pPr>
        <w:pStyle w:val="a3"/>
        <w:ind w:firstLine="0"/>
        <w:rPr>
          <w:color w:val="FF0000"/>
        </w:rPr>
      </w:pPr>
    </w:p>
    <w:p w14:paraId="526E149C" w14:textId="77777777" w:rsidR="00210272" w:rsidRPr="0088526F" w:rsidRDefault="00210272" w:rsidP="00402B46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радиоэлектронной защиты</w:t>
      </w:r>
    </w:p>
    <w:p w14:paraId="6419869A" w14:textId="2F41A0C7" w:rsidR="00995A9F" w:rsidRPr="0088526F" w:rsidRDefault="00210272" w:rsidP="00402B46">
      <w:pPr>
        <w:pStyle w:val="3"/>
        <w:rPr>
          <w:color w:val="auto"/>
        </w:rPr>
      </w:pPr>
      <w:r w:rsidRPr="0088526F">
        <w:rPr>
          <w:color w:val="auto"/>
        </w:rPr>
        <w:t>Требования радиоэлектронной защиты</w:t>
      </w:r>
      <w:r w:rsidR="000F0134" w:rsidRPr="0088526F">
        <w:rPr>
          <w:color w:val="auto"/>
        </w:rPr>
        <w:t xml:space="preserve"> </w:t>
      </w:r>
      <w:r w:rsidR="00DC6A89" w:rsidRPr="00DC6A89">
        <w:rPr>
          <w:color w:val="auto"/>
          <w:highlight w:val="yellow"/>
        </w:rPr>
        <w:t>АРК и БСК</w:t>
      </w:r>
      <w:r w:rsidR="00DC6A89">
        <w:rPr>
          <w:color w:val="auto"/>
        </w:rPr>
        <w:t xml:space="preserve"> </w:t>
      </w:r>
      <w:r w:rsidR="00E60DB2" w:rsidRPr="0088526F">
        <w:rPr>
          <w:color w:val="auto"/>
        </w:rPr>
        <w:t>приведены в</w:t>
      </w:r>
      <w:r w:rsidR="00995A9F" w:rsidRPr="0088526F">
        <w:rPr>
          <w:color w:val="auto"/>
        </w:rPr>
        <w:t xml:space="preserve"> </w:t>
      </w:r>
      <w:r w:rsidR="00B03018" w:rsidRPr="0088526F">
        <w:rPr>
          <w:color w:val="auto"/>
        </w:rPr>
        <w:t>п</w:t>
      </w:r>
      <w:r w:rsidR="00E60DB2" w:rsidRPr="0088526F">
        <w:rPr>
          <w:color w:val="auto"/>
        </w:rPr>
        <w:t>риложении</w:t>
      </w:r>
      <w:r w:rsidR="003A0312" w:rsidRPr="0088526F">
        <w:rPr>
          <w:color w:val="auto"/>
        </w:rPr>
        <w:t xml:space="preserve"> </w:t>
      </w:r>
      <w:r w:rsidR="001E7B7F" w:rsidRPr="0088526F">
        <w:rPr>
          <w:color w:val="auto"/>
        </w:rPr>
        <w:t>Б</w:t>
      </w:r>
      <w:r w:rsidR="001423A5" w:rsidRPr="0088526F">
        <w:rPr>
          <w:color w:val="auto"/>
        </w:rPr>
        <w:t>.</w:t>
      </w:r>
    </w:p>
    <w:p w14:paraId="03ADE210" w14:textId="77777777" w:rsidR="002C298D" w:rsidRPr="0088526F" w:rsidRDefault="002C298D" w:rsidP="002C298D">
      <w:pPr>
        <w:pStyle w:val="111"/>
        <w:numPr>
          <w:ilvl w:val="0"/>
          <w:numId w:val="0"/>
        </w:numPr>
        <w:ind w:left="709"/>
        <w:rPr>
          <w:color w:val="auto"/>
        </w:rPr>
      </w:pPr>
    </w:p>
    <w:p w14:paraId="40C62880" w14:textId="77777777" w:rsidR="00210272" w:rsidRPr="0088526F" w:rsidRDefault="00995A9F" w:rsidP="00402B46">
      <w:pPr>
        <w:pStyle w:val="2"/>
        <w:numPr>
          <w:ilvl w:val="1"/>
          <w:numId w:val="1"/>
        </w:numPr>
        <w:ind w:left="0" w:right="0"/>
        <w:rPr>
          <w:b/>
          <w:color w:val="auto"/>
          <w:lang w:eastAsia="zh-CN"/>
        </w:rPr>
      </w:pPr>
      <w:r w:rsidRPr="0088526F">
        <w:rPr>
          <w:b/>
          <w:color w:val="auto"/>
        </w:rPr>
        <w:t>Требования стойкости к внешним воздействующим факторам</w:t>
      </w:r>
    </w:p>
    <w:p w14:paraId="0D0C822E" w14:textId="77777777" w:rsidR="005D3540" w:rsidRPr="0088526F" w:rsidRDefault="00472133" w:rsidP="00402B46">
      <w:pPr>
        <w:pStyle w:val="3"/>
        <w:rPr>
          <w:color w:val="auto"/>
        </w:rPr>
      </w:pPr>
      <w:r w:rsidRPr="0088526F">
        <w:rPr>
          <w:color w:val="auto"/>
        </w:rPr>
        <w:t>Требования живучести не предъявляются</w:t>
      </w:r>
      <w:r w:rsidR="00995A9F" w:rsidRPr="0088526F">
        <w:rPr>
          <w:color w:val="auto"/>
        </w:rPr>
        <w:t>.</w:t>
      </w:r>
    </w:p>
    <w:p w14:paraId="33EAE3B9" w14:textId="792250DF" w:rsidR="001423A5" w:rsidRPr="0088526F" w:rsidRDefault="00472133" w:rsidP="00402B46">
      <w:pPr>
        <w:pStyle w:val="3"/>
        <w:rPr>
          <w:color w:val="auto"/>
        </w:rPr>
      </w:pPr>
      <w:r w:rsidRPr="0088526F">
        <w:rPr>
          <w:color w:val="auto"/>
        </w:rPr>
        <w:t>Требования стойкости</w:t>
      </w:r>
      <w:r w:rsidR="00E036DE">
        <w:rPr>
          <w:color w:val="auto"/>
        </w:rPr>
        <w:t xml:space="preserve"> </w:t>
      </w:r>
      <w:r w:rsidR="00E036DE" w:rsidRPr="00E036DE">
        <w:rPr>
          <w:color w:val="auto"/>
          <w:highlight w:val="yellow"/>
        </w:rPr>
        <w:t>БСК и АРК</w:t>
      </w:r>
      <w:r w:rsidRPr="0088526F">
        <w:rPr>
          <w:color w:val="auto"/>
        </w:rPr>
        <w:t xml:space="preserve"> </w:t>
      </w:r>
      <w:r w:rsidR="00B03018" w:rsidRPr="0088526F">
        <w:rPr>
          <w:color w:val="auto"/>
        </w:rPr>
        <w:t xml:space="preserve">к внешним воздействующим факторам </w:t>
      </w:r>
      <w:r w:rsidR="00E60DB2" w:rsidRPr="0088526F">
        <w:rPr>
          <w:color w:val="auto"/>
        </w:rPr>
        <w:t>приведены в приложении</w:t>
      </w:r>
      <w:r w:rsidR="003A0312" w:rsidRPr="0088526F">
        <w:rPr>
          <w:color w:val="auto"/>
        </w:rPr>
        <w:t xml:space="preserve"> </w:t>
      </w:r>
      <w:r w:rsidR="001E7B7F" w:rsidRPr="0088526F">
        <w:rPr>
          <w:color w:val="auto"/>
        </w:rPr>
        <w:t>Б</w:t>
      </w:r>
      <w:r w:rsidR="001423A5" w:rsidRPr="0088526F">
        <w:rPr>
          <w:color w:val="auto"/>
        </w:rPr>
        <w:t>.</w:t>
      </w:r>
    </w:p>
    <w:p w14:paraId="61FD6A15" w14:textId="77777777" w:rsidR="00AF173B" w:rsidRPr="00C469CD" w:rsidRDefault="00E1334E" w:rsidP="00F4066C">
      <w:pPr>
        <w:pStyle w:val="31"/>
        <w:numPr>
          <w:ilvl w:val="2"/>
          <w:numId w:val="1"/>
        </w:numPr>
        <w:tabs>
          <w:tab w:val="clear" w:pos="1134"/>
          <w:tab w:val="left" w:pos="1701"/>
        </w:tabs>
        <w:rPr>
          <w:color w:val="auto"/>
          <w:highlight w:val="yellow"/>
        </w:rPr>
      </w:pPr>
      <w:r w:rsidRPr="00C469CD">
        <w:rPr>
          <w:color w:val="auto"/>
          <w:highlight w:val="yellow"/>
        </w:rPr>
        <w:lastRenderedPageBreak/>
        <w:t>БСК, АРК, БХА</w:t>
      </w:r>
      <w:r w:rsidR="001C5C81" w:rsidRPr="00C469CD">
        <w:rPr>
          <w:color w:val="auto"/>
          <w:highlight w:val="yellow"/>
        </w:rPr>
        <w:t xml:space="preserve"> относятся к аппаратуре</w:t>
      </w:r>
      <w:r w:rsidR="00AF173B" w:rsidRPr="00C469CD">
        <w:rPr>
          <w:color w:val="auto"/>
          <w:highlight w:val="yellow"/>
        </w:rPr>
        <w:t>, предназначенной для установки в негерметизированных приборных отсеках, а также на внешней поверхности КА с применением ЭВТИ.</w:t>
      </w:r>
    </w:p>
    <w:p w14:paraId="0696C47E" w14:textId="1AC587ED" w:rsidR="00ED103C" w:rsidRPr="00C469CD" w:rsidRDefault="00AF173B" w:rsidP="00F4066C">
      <w:pPr>
        <w:pStyle w:val="31"/>
        <w:numPr>
          <w:ilvl w:val="2"/>
          <w:numId w:val="1"/>
        </w:numPr>
        <w:tabs>
          <w:tab w:val="clear" w:pos="1134"/>
          <w:tab w:val="left" w:pos="1701"/>
        </w:tabs>
        <w:rPr>
          <w:color w:val="auto"/>
          <w:highlight w:val="yellow"/>
        </w:rPr>
      </w:pPr>
      <w:r w:rsidRPr="00C469CD">
        <w:rPr>
          <w:color w:val="auto"/>
          <w:highlight w:val="yellow"/>
        </w:rPr>
        <w:t>БС относится к аппаратуре, предназначенной для установки на внешней поверхности КА без применения ЭВТИ.</w:t>
      </w:r>
    </w:p>
    <w:p w14:paraId="4F4A25FC" w14:textId="77777777" w:rsidR="001306A7" w:rsidRPr="0088526F" w:rsidRDefault="001306A7" w:rsidP="00507605">
      <w:pPr>
        <w:pStyle w:val="a3"/>
      </w:pPr>
      <w:bookmarkStart w:id="16" w:name="_GoBack"/>
      <w:bookmarkEnd w:id="16"/>
    </w:p>
    <w:p w14:paraId="6AA0143A" w14:textId="77777777" w:rsidR="001306A7" w:rsidRPr="0088526F" w:rsidRDefault="001306A7" w:rsidP="00402B46">
      <w:pPr>
        <w:pStyle w:val="2"/>
        <w:keepNext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к каталогизации</w:t>
      </w:r>
    </w:p>
    <w:p w14:paraId="1A34F38D" w14:textId="77777777" w:rsidR="001306A7" w:rsidRPr="0088526F" w:rsidRDefault="001306A7" w:rsidP="00402B46">
      <w:pPr>
        <w:pStyle w:val="3"/>
        <w:rPr>
          <w:color w:val="auto"/>
        </w:rPr>
      </w:pPr>
      <w:r w:rsidRPr="0088526F">
        <w:rPr>
          <w:color w:val="auto"/>
        </w:rPr>
        <w:t>Требования не предъявляются</w:t>
      </w:r>
    </w:p>
    <w:p w14:paraId="7C703313" w14:textId="77777777" w:rsidR="003A0312" w:rsidRPr="0088526F" w:rsidRDefault="003A0312" w:rsidP="00507605">
      <w:pPr>
        <w:pStyle w:val="a3"/>
      </w:pPr>
    </w:p>
    <w:p w14:paraId="77644B59" w14:textId="77777777" w:rsidR="00210272" w:rsidRPr="0088526F" w:rsidRDefault="00210272" w:rsidP="00402B46">
      <w:pPr>
        <w:pStyle w:val="2"/>
        <w:numPr>
          <w:ilvl w:val="1"/>
          <w:numId w:val="1"/>
        </w:numPr>
        <w:ind w:left="0" w:right="0"/>
        <w:rPr>
          <w:b/>
          <w:color w:val="auto"/>
          <w:lang w:eastAsia="zh-CN"/>
        </w:rPr>
      </w:pPr>
      <w:r w:rsidRPr="0088526F">
        <w:rPr>
          <w:b/>
          <w:color w:val="auto"/>
          <w:lang w:eastAsia="zh-CN"/>
        </w:rPr>
        <w:t>Требования к эксплуатации, хранению, удобству технического обслуживания и ремонта</w:t>
      </w:r>
    </w:p>
    <w:p w14:paraId="5DAB8174" w14:textId="5FF9E0FA" w:rsidR="003A0312" w:rsidRPr="0088526F" w:rsidRDefault="003A0312" w:rsidP="00402B46">
      <w:pPr>
        <w:pStyle w:val="3"/>
        <w:rPr>
          <w:color w:val="auto"/>
          <w:szCs w:val="20"/>
          <w:lang w:eastAsia="zh-CN"/>
        </w:rPr>
      </w:pPr>
      <w:r w:rsidRPr="0088526F">
        <w:rPr>
          <w:color w:val="auto"/>
        </w:rPr>
        <w:t>Требования к условиям эксплуатации, хранению, транспортированию, техническому обслуживанию и ремонту</w:t>
      </w:r>
      <w:r w:rsidRPr="0088526F" w:rsidDel="003A0312">
        <w:rPr>
          <w:color w:val="auto"/>
        </w:rPr>
        <w:t xml:space="preserve"> </w:t>
      </w:r>
      <w:r w:rsidR="00720768" w:rsidRPr="0088526F">
        <w:rPr>
          <w:color w:val="auto"/>
        </w:rPr>
        <w:t xml:space="preserve">ЭО </w:t>
      </w:r>
      <w:r w:rsidR="004742B7" w:rsidRPr="0088526F">
        <w:rPr>
          <w:color w:val="auto"/>
        </w:rPr>
        <w:t>БСК и стенда-имитатора СГЭ.</w:t>
      </w:r>
    </w:p>
    <w:p w14:paraId="17921D2E" w14:textId="3CBB4046" w:rsidR="003A0312" w:rsidRPr="0088526F" w:rsidRDefault="003A0312" w:rsidP="00402B46">
      <w:pPr>
        <w:pStyle w:val="4"/>
        <w:rPr>
          <w:color w:val="auto"/>
        </w:rPr>
      </w:pPr>
      <w:r w:rsidRPr="0088526F">
        <w:rPr>
          <w:color w:val="auto"/>
        </w:rPr>
        <w:t xml:space="preserve">В конструктивном и схемном исполнении </w:t>
      </w:r>
      <w:r w:rsidR="004742B7" w:rsidRPr="0088526F">
        <w:rPr>
          <w:color w:val="auto"/>
        </w:rPr>
        <w:t xml:space="preserve">БСК и стенда-имитатора СГЭ </w:t>
      </w:r>
      <w:r w:rsidRPr="0088526F">
        <w:rPr>
          <w:color w:val="auto"/>
        </w:rPr>
        <w:t>должны быть предусмотрены мероприятия, направленные на предотвращение ошибочных действий личного состава при выполнении штатных операций.</w:t>
      </w:r>
      <w:r w:rsidR="00C44432" w:rsidRPr="0088526F">
        <w:rPr>
          <w:color w:val="auto"/>
        </w:rPr>
        <w:t xml:space="preserve"> </w:t>
      </w:r>
    </w:p>
    <w:p w14:paraId="33E0F99D" w14:textId="77777777" w:rsidR="00C44432" w:rsidRPr="0088526F" w:rsidRDefault="00C44432" w:rsidP="00C44432">
      <w:pPr>
        <w:rPr>
          <w:lang w:eastAsia="ru-RU"/>
        </w:rPr>
      </w:pPr>
    </w:p>
    <w:p w14:paraId="2783C592" w14:textId="053F35A1" w:rsidR="00C44432" w:rsidRPr="0088526F" w:rsidRDefault="00C44432" w:rsidP="00C44432">
      <w:pPr>
        <w:pStyle w:val="3"/>
        <w:rPr>
          <w:b/>
        </w:rPr>
      </w:pPr>
      <w:r w:rsidRPr="0088526F">
        <w:rPr>
          <w:b/>
          <w:color w:val="auto"/>
        </w:rPr>
        <w:t>Требования к транспортабельности.</w:t>
      </w:r>
    </w:p>
    <w:p w14:paraId="62B3D308" w14:textId="0CE79D41" w:rsidR="00C44432" w:rsidRPr="0088526F" w:rsidRDefault="00F4066C" w:rsidP="00402B46">
      <w:pPr>
        <w:pStyle w:val="4"/>
        <w:rPr>
          <w:color w:val="auto"/>
        </w:rPr>
      </w:pPr>
      <w:r w:rsidRPr="0088526F">
        <w:rPr>
          <w:color w:val="auto"/>
        </w:rPr>
        <w:t xml:space="preserve">ЭО </w:t>
      </w:r>
      <w:r w:rsidR="00C44432" w:rsidRPr="0088526F">
        <w:rPr>
          <w:color w:val="auto"/>
        </w:rPr>
        <w:t>БСК и стенд-имитатор СГЭ поставляется в таре.</w:t>
      </w:r>
    </w:p>
    <w:p w14:paraId="3EB6CD48" w14:textId="7FE385F1" w:rsidR="00210272" w:rsidRPr="00302A3C" w:rsidRDefault="003A0312" w:rsidP="00302A3C">
      <w:pPr>
        <w:pStyle w:val="4"/>
        <w:rPr>
          <w:highlight w:val="yellow"/>
          <w:lang w:eastAsia="zh-CN"/>
        </w:rPr>
      </w:pPr>
      <w:r w:rsidRPr="00302A3C">
        <w:rPr>
          <w:color w:val="auto"/>
          <w:highlight w:val="yellow"/>
        </w:rPr>
        <w:t>Конструкция</w:t>
      </w:r>
      <w:r w:rsidR="00F4066C" w:rsidRPr="00302A3C">
        <w:rPr>
          <w:color w:val="auto"/>
          <w:highlight w:val="yellow"/>
        </w:rPr>
        <w:t xml:space="preserve"> ЭО</w:t>
      </w:r>
      <w:r w:rsidRPr="00302A3C">
        <w:rPr>
          <w:color w:val="auto"/>
          <w:highlight w:val="yellow"/>
        </w:rPr>
        <w:t xml:space="preserve"> </w:t>
      </w:r>
      <w:r w:rsidR="004742B7" w:rsidRPr="00302A3C">
        <w:rPr>
          <w:color w:val="auto"/>
          <w:highlight w:val="yellow"/>
        </w:rPr>
        <w:t>БСК и стенда-имитатора СГЭ</w:t>
      </w:r>
      <w:r w:rsidRPr="00302A3C">
        <w:rPr>
          <w:color w:val="auto"/>
          <w:highlight w:val="yellow"/>
        </w:rPr>
        <w:t xml:space="preserve"> должна допускать его многократную перевозку автомобильным транспортом</w:t>
      </w:r>
      <w:r w:rsidR="00302A3C" w:rsidRPr="00302A3C">
        <w:rPr>
          <w:color w:val="auto"/>
          <w:highlight w:val="yellow"/>
        </w:rPr>
        <w:t xml:space="preserve"> </w:t>
      </w:r>
      <w:r w:rsidRPr="00302A3C">
        <w:rPr>
          <w:highlight w:val="yellow"/>
        </w:rPr>
        <w:t>на расстояние до 2000 км со скоростями до 40 км/ч по шоссе и до 20 км/ч по грунтовым дорогам.</w:t>
      </w:r>
    </w:p>
    <w:p w14:paraId="05EE0C25" w14:textId="77777777" w:rsidR="00210272" w:rsidRPr="0088526F" w:rsidRDefault="00210272" w:rsidP="00507605">
      <w:pPr>
        <w:jc w:val="both"/>
        <w:rPr>
          <w:color w:val="FF0000"/>
        </w:rPr>
      </w:pPr>
    </w:p>
    <w:p w14:paraId="1854886A" w14:textId="77777777" w:rsidR="00210272" w:rsidRPr="0088526F" w:rsidRDefault="00210272" w:rsidP="00402B46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безопасности</w:t>
      </w:r>
    </w:p>
    <w:p w14:paraId="7E01FAFC" w14:textId="77777777" w:rsidR="00210272" w:rsidRPr="0088526F" w:rsidRDefault="00486A3B" w:rsidP="00402B46">
      <w:pPr>
        <w:pStyle w:val="3"/>
        <w:rPr>
          <w:color w:val="auto"/>
        </w:rPr>
      </w:pPr>
      <w:r w:rsidRPr="0088526F">
        <w:rPr>
          <w:color w:val="auto"/>
        </w:rPr>
        <w:t>Требования не предъявляются.</w:t>
      </w:r>
    </w:p>
    <w:p w14:paraId="2D068365" w14:textId="77777777" w:rsidR="001306A7" w:rsidRDefault="001306A7" w:rsidP="00507605">
      <w:pPr>
        <w:pStyle w:val="a3"/>
      </w:pPr>
    </w:p>
    <w:p w14:paraId="569673B3" w14:textId="77777777" w:rsidR="00302A3C" w:rsidRPr="0088526F" w:rsidRDefault="00302A3C" w:rsidP="00507605">
      <w:pPr>
        <w:pStyle w:val="a3"/>
      </w:pPr>
    </w:p>
    <w:p w14:paraId="6DEB7841" w14:textId="77777777" w:rsidR="001306A7" w:rsidRPr="0088526F" w:rsidRDefault="001306A7" w:rsidP="00402B46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lastRenderedPageBreak/>
        <w:t>Требования к видам обеспечения</w:t>
      </w:r>
    </w:p>
    <w:p w14:paraId="7D714926" w14:textId="77777777" w:rsidR="001306A7" w:rsidRPr="0088526F" w:rsidRDefault="001306A7" w:rsidP="00402B46">
      <w:pPr>
        <w:pStyle w:val="3"/>
        <w:rPr>
          <w:color w:val="auto"/>
        </w:rPr>
      </w:pPr>
      <w:r w:rsidRPr="0088526F">
        <w:rPr>
          <w:color w:val="auto"/>
        </w:rPr>
        <w:t>Требования к программному обеспечению</w:t>
      </w:r>
    </w:p>
    <w:p w14:paraId="7E103A9A" w14:textId="761E4E63" w:rsidR="001306A7" w:rsidRPr="0088526F" w:rsidRDefault="00C44432" w:rsidP="00402B46">
      <w:pPr>
        <w:pStyle w:val="4"/>
        <w:rPr>
          <w:color w:val="auto"/>
        </w:rPr>
      </w:pPr>
      <w:r w:rsidRPr="0088526F">
        <w:rPr>
          <w:color w:val="auto"/>
        </w:rPr>
        <w:t>Требования к программному обеспечению стенда-имитатора СГЭ определяются в процессе выполнения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>.</w:t>
      </w:r>
    </w:p>
    <w:p w14:paraId="4FA51344" w14:textId="77777777" w:rsidR="0000126E" w:rsidRPr="0088526F" w:rsidRDefault="0000126E" w:rsidP="00507605">
      <w:pPr>
        <w:pStyle w:val="a3"/>
        <w:rPr>
          <w:color w:val="FF0000"/>
        </w:rPr>
      </w:pPr>
    </w:p>
    <w:p w14:paraId="0AE0F225" w14:textId="77777777" w:rsidR="0000126E" w:rsidRPr="0088526F" w:rsidRDefault="0000126E" w:rsidP="00402B46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к метрологическому обеспечению</w:t>
      </w:r>
    </w:p>
    <w:p w14:paraId="0DF6777A" w14:textId="28A963C0" w:rsidR="000D100E" w:rsidRDefault="008E2DD8" w:rsidP="00402B46">
      <w:pPr>
        <w:pStyle w:val="3"/>
        <w:rPr>
          <w:color w:val="auto"/>
        </w:rPr>
      </w:pPr>
      <w:r w:rsidRPr="0088526F">
        <w:rPr>
          <w:color w:val="auto"/>
        </w:rPr>
        <w:t>Наименования и обозначения единиц величин, результаты измерений должны представляться в соответствии с Положением о единицах величин, допускаемых к применению в Российской Федерации (утверждено Постановлением Правительства Российской Федерации от 31.10.2009 №879) и ГОСТ 8.417-2002. Формы представления результатов измерений должны соответствовать МИ 1317-2004</w:t>
      </w:r>
      <w:r w:rsidR="000D100E">
        <w:rPr>
          <w:color w:val="auto"/>
        </w:rPr>
        <w:t>.</w:t>
      </w:r>
    </w:p>
    <w:p w14:paraId="71E75572" w14:textId="53D0BD73" w:rsidR="000D100E" w:rsidRPr="00E1070D" w:rsidRDefault="000D100E" w:rsidP="000D100E">
      <w:pPr>
        <w:pStyle w:val="3"/>
        <w:rPr>
          <w:color w:val="auto"/>
          <w:highlight w:val="yellow"/>
        </w:rPr>
      </w:pPr>
      <w:r w:rsidRPr="00E1070D">
        <w:rPr>
          <w:color w:val="auto"/>
          <w:highlight w:val="yellow"/>
        </w:rPr>
        <w:t>По завершению монтажа и пусконаладочных испытаний стенд-имитатор СГЭ должен пройти процедуру первичной аттестации в соответствии с ГОСТ Р 8.568 2017.</w:t>
      </w:r>
    </w:p>
    <w:p w14:paraId="45F61E55" w14:textId="7279062D" w:rsidR="000D100E" w:rsidRPr="000D100E" w:rsidRDefault="000D100E" w:rsidP="000D100E">
      <w:pPr>
        <w:pStyle w:val="3"/>
        <w:numPr>
          <w:ilvl w:val="0"/>
          <w:numId w:val="0"/>
        </w:numPr>
        <w:ind w:right="0" w:firstLine="709"/>
      </w:pPr>
      <w:r w:rsidRPr="00E1070D">
        <w:rPr>
          <w:color w:val="auto"/>
          <w:highlight w:val="yellow"/>
        </w:rPr>
        <w:t>Примечание - бумажные оригиналы программ и методик первичной аттестации должны быть переданы для согласования в адрес Заказчика до начала процедуры первичной аттестации.</w:t>
      </w:r>
    </w:p>
    <w:p w14:paraId="5C4037EB" w14:textId="77777777" w:rsidR="008E2DD8" w:rsidRPr="0088526F" w:rsidRDefault="008E2DD8" w:rsidP="008E2DD8">
      <w:pPr>
        <w:pStyle w:val="111"/>
        <w:numPr>
          <w:ilvl w:val="0"/>
          <w:numId w:val="0"/>
        </w:numPr>
        <w:ind w:left="709"/>
        <w:rPr>
          <w:color w:val="FF0000"/>
        </w:rPr>
      </w:pPr>
    </w:p>
    <w:p w14:paraId="52AE2123" w14:textId="77777777" w:rsidR="008B74CB" w:rsidRPr="0088526F" w:rsidRDefault="008B74CB" w:rsidP="00440C3F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к сырью, материалам и комплектующим межотраслевого применени</w:t>
      </w:r>
      <w:r w:rsidR="00507605" w:rsidRPr="0088526F">
        <w:rPr>
          <w:b/>
          <w:color w:val="auto"/>
        </w:rPr>
        <w:t>я</w:t>
      </w:r>
    </w:p>
    <w:p w14:paraId="7D3A0D02" w14:textId="77777777" w:rsidR="008B74CB" w:rsidRPr="0088526F" w:rsidRDefault="008B74CB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>Номенклатура (виды, марки, типы) применяемого сырья, материалов, покупных изделий при изготовлении изделия в основном должна иметь сырьевую и производственную базу в Российской Федерации.</w:t>
      </w:r>
    </w:p>
    <w:p w14:paraId="37120900" w14:textId="77777777" w:rsidR="008B74CB" w:rsidRPr="0088526F" w:rsidRDefault="008B74CB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>Применяемые материалы должны быть нетоксичными и пожаровзрывобезопасными.</w:t>
      </w:r>
    </w:p>
    <w:p w14:paraId="49F027D5" w14:textId="4EAD978A" w:rsidR="008B74CB" w:rsidRPr="0088526F" w:rsidRDefault="008B74CB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 xml:space="preserve">В </w:t>
      </w:r>
      <w:r w:rsidR="003A3295" w:rsidRPr="0088526F">
        <w:rPr>
          <w:color w:val="auto"/>
        </w:rPr>
        <w:t>БСК</w:t>
      </w:r>
      <w:r w:rsidR="00246981" w:rsidRPr="0088526F">
        <w:rPr>
          <w:color w:val="auto"/>
        </w:rPr>
        <w:t xml:space="preserve"> и АРК</w:t>
      </w:r>
      <w:r w:rsidRPr="0088526F">
        <w:rPr>
          <w:color w:val="auto"/>
        </w:rPr>
        <w:t xml:space="preserve"> должна применяться ЭКБ отече</w:t>
      </w:r>
      <w:r w:rsidR="00F15C98" w:rsidRPr="0088526F">
        <w:rPr>
          <w:color w:val="auto"/>
        </w:rPr>
        <w:t>ственного производства (ЭКБ ОП).</w:t>
      </w:r>
    </w:p>
    <w:p w14:paraId="1D34E043" w14:textId="77777777" w:rsidR="008B74CB" w:rsidRPr="0088526F" w:rsidRDefault="008B74CB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lastRenderedPageBreak/>
        <w:t>ЭКБ ОП допускаются к применению в режимах и условиях отличных от ТУ на эти изделия по протоколам разрешения применения, оформленных в соответствии с ГОСТ 2.124-2014.</w:t>
      </w:r>
    </w:p>
    <w:p w14:paraId="108C2191" w14:textId="23F48DF5" w:rsidR="008B74CB" w:rsidRPr="0088526F" w:rsidRDefault="008B74CB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 xml:space="preserve">Применение ЭКБ иностранного производства (ЭКБ ИП) при разработке </w:t>
      </w:r>
      <w:r w:rsidR="003A3295" w:rsidRPr="0088526F">
        <w:rPr>
          <w:color w:val="auto"/>
        </w:rPr>
        <w:t>БСК</w:t>
      </w:r>
      <w:r w:rsidR="00246981" w:rsidRPr="0088526F">
        <w:rPr>
          <w:color w:val="auto"/>
        </w:rPr>
        <w:t xml:space="preserve"> и АРК</w:t>
      </w:r>
      <w:r w:rsidRPr="0088526F">
        <w:rPr>
          <w:color w:val="auto"/>
        </w:rPr>
        <w:t xml:space="preserve"> допускается в исключительных случаях </w:t>
      </w:r>
      <w:r w:rsidR="003A3295" w:rsidRPr="0088526F">
        <w:rPr>
          <w:color w:val="auto"/>
        </w:rPr>
        <w:t>при отсутствии отечественных аналогов, по согласованию с Заказчиком.</w:t>
      </w:r>
    </w:p>
    <w:p w14:paraId="6AF06621" w14:textId="4A1788A8" w:rsidR="008B74CB" w:rsidRPr="0088526F" w:rsidRDefault="008B74CB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>Применение</w:t>
      </w:r>
      <w:r w:rsidR="00246981" w:rsidRPr="0088526F">
        <w:rPr>
          <w:color w:val="auto"/>
        </w:rPr>
        <w:t xml:space="preserve"> в БСК и АРК </w:t>
      </w:r>
      <w:r w:rsidRPr="0088526F">
        <w:rPr>
          <w:color w:val="auto"/>
        </w:rPr>
        <w:t xml:space="preserve">изделий ЭКБ ОП в пластмассовых (негерметичных, полимерных) корпусах, а также с покрытием выводов, содержащим чистое олово (содержание свинца в составе покрытия менее 4 %) и никель, запрещается. </w:t>
      </w:r>
    </w:p>
    <w:p w14:paraId="536D0237" w14:textId="749B788C" w:rsidR="003A3295" w:rsidRPr="0088526F" w:rsidRDefault="003A3295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>П</w:t>
      </w:r>
      <w:r w:rsidR="008B74CB" w:rsidRPr="0088526F">
        <w:rPr>
          <w:color w:val="auto"/>
        </w:rPr>
        <w:t>рименяемая</w:t>
      </w:r>
      <w:r w:rsidRPr="0088526F">
        <w:rPr>
          <w:color w:val="auto"/>
        </w:rPr>
        <w:t xml:space="preserve"> в БСК</w:t>
      </w:r>
      <w:r w:rsidR="00246981" w:rsidRPr="0088526F">
        <w:rPr>
          <w:color w:val="auto"/>
        </w:rPr>
        <w:t xml:space="preserve"> и АРК</w:t>
      </w:r>
      <w:r w:rsidR="008B74CB" w:rsidRPr="0088526F">
        <w:rPr>
          <w:color w:val="auto"/>
        </w:rPr>
        <w:t xml:space="preserve"> ЭКБ должна иметь подтверждённую с учётом схемотехнических и конструктивных решений стойкость к ИИ КП, обеспечивающую выполнение требований </w:t>
      </w:r>
      <w:r w:rsidR="002C298D" w:rsidRPr="0088526F">
        <w:rPr>
          <w:color w:val="auto"/>
        </w:rPr>
        <w:t>данного ТЗ</w:t>
      </w:r>
    </w:p>
    <w:p w14:paraId="08C4ADA7" w14:textId="1E35757B" w:rsidR="008B74CB" w:rsidRPr="0088526F" w:rsidRDefault="00246981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>При разработке стенда-имитатора СГЭ д</w:t>
      </w:r>
      <w:r w:rsidR="003A3295" w:rsidRPr="0088526F">
        <w:rPr>
          <w:color w:val="auto"/>
        </w:rPr>
        <w:t xml:space="preserve">опускается применение ЭКБ </w:t>
      </w:r>
      <w:r w:rsidRPr="0088526F">
        <w:rPr>
          <w:color w:val="auto"/>
        </w:rPr>
        <w:t>ОП и ЭКБ ИП</w:t>
      </w:r>
      <w:r w:rsidR="003A3295" w:rsidRPr="0088526F">
        <w:rPr>
          <w:color w:val="auto"/>
        </w:rPr>
        <w:t>.</w:t>
      </w:r>
    </w:p>
    <w:p w14:paraId="03D2BC14" w14:textId="77777777" w:rsidR="0000126E" w:rsidRPr="0088526F" w:rsidRDefault="0000126E" w:rsidP="00440C3F">
      <w:pPr>
        <w:pStyle w:val="a3"/>
      </w:pPr>
    </w:p>
    <w:p w14:paraId="468601AA" w14:textId="77777777" w:rsidR="001306A7" w:rsidRPr="0088526F" w:rsidRDefault="001306A7" w:rsidP="00440C3F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эргономики, обитаемости и технической эстетики</w:t>
      </w:r>
    </w:p>
    <w:p w14:paraId="1DFAABA7" w14:textId="77777777" w:rsidR="001306A7" w:rsidRPr="0088526F" w:rsidRDefault="001306A7" w:rsidP="00440C3F">
      <w:pPr>
        <w:pStyle w:val="3"/>
        <w:ind w:right="0"/>
        <w:rPr>
          <w:color w:val="auto"/>
        </w:rPr>
      </w:pPr>
      <w:r w:rsidRPr="0088526F">
        <w:rPr>
          <w:color w:val="auto"/>
        </w:rPr>
        <w:t>Требования к эргономическому обеспечению, обитаемости и технической эстетике не предъявляются.</w:t>
      </w:r>
    </w:p>
    <w:p w14:paraId="3497F7CA" w14:textId="77777777" w:rsidR="00210272" w:rsidRPr="0088526F" w:rsidRDefault="00210272" w:rsidP="00440C3F">
      <w:pPr>
        <w:pStyle w:val="a3"/>
      </w:pPr>
    </w:p>
    <w:p w14:paraId="4509DD38" w14:textId="77777777" w:rsidR="001306A7" w:rsidRPr="0088526F" w:rsidRDefault="00210272" w:rsidP="00440C3F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стандартизации</w:t>
      </w:r>
      <w:r w:rsidR="001306A7" w:rsidRPr="0088526F">
        <w:rPr>
          <w:b/>
          <w:color w:val="auto"/>
        </w:rPr>
        <w:t xml:space="preserve"> и</w:t>
      </w:r>
      <w:r w:rsidRPr="0088526F">
        <w:rPr>
          <w:b/>
          <w:color w:val="auto"/>
        </w:rPr>
        <w:t xml:space="preserve"> унификации</w:t>
      </w:r>
    </w:p>
    <w:p w14:paraId="26788935" w14:textId="77777777" w:rsidR="00486A3B" w:rsidRPr="0088526F" w:rsidRDefault="00486A3B" w:rsidP="00440C3F">
      <w:pPr>
        <w:pStyle w:val="3"/>
        <w:ind w:right="0"/>
        <w:rPr>
          <w:color w:val="auto"/>
        </w:rPr>
      </w:pPr>
      <w:r w:rsidRPr="0088526F">
        <w:rPr>
          <w:color w:val="auto"/>
        </w:rPr>
        <w:t>Требования стандартизации</w:t>
      </w:r>
      <w:r w:rsidR="001306A7" w:rsidRPr="0088526F">
        <w:rPr>
          <w:color w:val="auto"/>
        </w:rPr>
        <w:t xml:space="preserve"> и унификации</w:t>
      </w:r>
      <w:r w:rsidRPr="0088526F">
        <w:rPr>
          <w:color w:val="auto"/>
        </w:rPr>
        <w:t xml:space="preserve"> не предъявляются.</w:t>
      </w:r>
    </w:p>
    <w:p w14:paraId="79348440" w14:textId="77777777" w:rsidR="00674426" w:rsidRPr="0088526F" w:rsidRDefault="00674426" w:rsidP="00440C3F">
      <w:pPr>
        <w:pStyle w:val="a3"/>
      </w:pPr>
    </w:p>
    <w:p w14:paraId="6EC28ED2" w14:textId="77777777" w:rsidR="00F7167F" w:rsidRPr="0088526F" w:rsidRDefault="00210272" w:rsidP="00440C3F">
      <w:pPr>
        <w:pStyle w:val="2"/>
        <w:numPr>
          <w:ilvl w:val="1"/>
          <w:numId w:val="1"/>
        </w:numPr>
        <w:ind w:left="0" w:right="0"/>
        <w:rPr>
          <w:b/>
          <w:color w:val="auto"/>
        </w:rPr>
      </w:pPr>
      <w:r w:rsidRPr="0088526F">
        <w:rPr>
          <w:b/>
          <w:color w:val="auto"/>
        </w:rPr>
        <w:t>Требования технологичност</w:t>
      </w:r>
      <w:r w:rsidR="00F7167F" w:rsidRPr="0088526F">
        <w:rPr>
          <w:b/>
          <w:color w:val="auto"/>
        </w:rPr>
        <w:t>и</w:t>
      </w:r>
    </w:p>
    <w:p w14:paraId="38EE0CFE" w14:textId="77777777" w:rsidR="00210272" w:rsidRPr="0088526F" w:rsidRDefault="00F7167F" w:rsidP="00440C3F">
      <w:pPr>
        <w:pStyle w:val="3"/>
        <w:numPr>
          <w:ilvl w:val="2"/>
          <w:numId w:val="1"/>
        </w:numPr>
        <w:ind w:right="0"/>
        <w:rPr>
          <w:color w:val="auto"/>
        </w:rPr>
      </w:pPr>
      <w:r w:rsidRPr="0088526F">
        <w:rPr>
          <w:color w:val="auto"/>
        </w:rPr>
        <w:t>Требования технологичности не предъявляются</w:t>
      </w:r>
    </w:p>
    <w:p w14:paraId="3CBDE442" w14:textId="77777777" w:rsidR="003A3295" w:rsidRPr="0088526F" w:rsidRDefault="003A3295" w:rsidP="00440C3F">
      <w:pPr>
        <w:rPr>
          <w:lang w:eastAsia="ru-RU"/>
        </w:rPr>
      </w:pPr>
    </w:p>
    <w:p w14:paraId="1F754C1C" w14:textId="6674B26F" w:rsidR="00387267" w:rsidRPr="0088526F" w:rsidRDefault="0082081D" w:rsidP="00440C3F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17" w:name="_Toc81048577"/>
      <w:bookmarkStart w:id="18" w:name="_Toc485366524"/>
      <w:r w:rsidRPr="0088526F">
        <w:rPr>
          <w:color w:val="auto"/>
        </w:rPr>
        <w:t>ЭТАПЫ ВЫПОЛНЕНИЯ</w:t>
      </w:r>
      <w:r w:rsidR="00846BE6" w:rsidRPr="0088526F">
        <w:rPr>
          <w:color w:val="auto"/>
        </w:rPr>
        <w:t xml:space="preserve"> СЧ НИР</w:t>
      </w:r>
      <w:bookmarkEnd w:id="17"/>
    </w:p>
    <w:p w14:paraId="71F58DDC" w14:textId="77777777" w:rsidR="00387267" w:rsidRPr="0088526F" w:rsidRDefault="00387267" w:rsidP="00440C3F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 xml:space="preserve">Работы </w:t>
      </w:r>
      <w:r w:rsidR="00D43A12" w:rsidRPr="0088526F">
        <w:rPr>
          <w:color w:val="auto"/>
        </w:rPr>
        <w:t>по настоящему</w:t>
      </w:r>
      <w:r w:rsidRPr="0088526F">
        <w:rPr>
          <w:color w:val="auto"/>
        </w:rPr>
        <w:t xml:space="preserve"> ТЗ проводятся по Договору между </w:t>
      </w:r>
      <w:r w:rsidR="00D43A12" w:rsidRPr="0088526F">
        <w:rPr>
          <w:color w:val="auto"/>
        </w:rPr>
        <w:br/>
        <w:t>АО «ВПК «НПО машиностроения» и «Московский авиационный институт (национальный исследовательский университет)»</w:t>
      </w:r>
      <w:r w:rsidRPr="0088526F">
        <w:rPr>
          <w:color w:val="auto"/>
        </w:rPr>
        <w:t>.</w:t>
      </w:r>
    </w:p>
    <w:p w14:paraId="745019E5" w14:textId="6DB24819" w:rsidR="00387267" w:rsidRPr="0088526F" w:rsidRDefault="00387267" w:rsidP="00440C3F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lastRenderedPageBreak/>
        <w:t xml:space="preserve">Работы выполняются в </w:t>
      </w:r>
      <w:r w:rsidR="00A214A7" w:rsidRPr="0088526F">
        <w:rPr>
          <w:color w:val="auto"/>
        </w:rPr>
        <w:t>один этап</w:t>
      </w:r>
      <w:r w:rsidRPr="0088526F">
        <w:rPr>
          <w:color w:val="auto"/>
        </w:rPr>
        <w:t>. Содержание ра</w:t>
      </w:r>
      <w:r w:rsidR="003A3421" w:rsidRPr="0088526F">
        <w:rPr>
          <w:color w:val="auto"/>
        </w:rPr>
        <w:t xml:space="preserve">бот </w:t>
      </w:r>
      <w:r w:rsidR="00E904DB" w:rsidRPr="0088526F">
        <w:rPr>
          <w:color w:val="auto"/>
        </w:rPr>
        <w:t xml:space="preserve">и разрабатываемая </w:t>
      </w:r>
      <w:r w:rsidRPr="0088526F">
        <w:rPr>
          <w:color w:val="auto"/>
        </w:rPr>
        <w:t>НТД приведены в таблице</w:t>
      </w:r>
      <w:r w:rsidR="003A3295" w:rsidRPr="0088526F">
        <w:rPr>
          <w:color w:val="auto"/>
        </w:rPr>
        <w:t xml:space="preserve"> 3</w:t>
      </w:r>
      <w:r w:rsidRPr="0088526F">
        <w:rPr>
          <w:color w:val="auto"/>
        </w:rPr>
        <w:t>.</w:t>
      </w:r>
    </w:p>
    <w:p w14:paraId="3FFE5277" w14:textId="3EB06E9C" w:rsidR="00387267" w:rsidRPr="0088526F" w:rsidRDefault="00387267" w:rsidP="00440C3F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Сроки выполнения этапов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определяются ведомостью исполнения, являющейся необъемлемой частью Договора между Исполнителем и Заказчиком.</w:t>
      </w:r>
    </w:p>
    <w:p w14:paraId="7CE1AEC1" w14:textId="77777777" w:rsidR="001843AC" w:rsidRPr="0088526F" w:rsidRDefault="001843AC" w:rsidP="001843AC">
      <w:pPr>
        <w:pStyle w:val="a3"/>
      </w:pPr>
    </w:p>
    <w:p w14:paraId="1AAE64D7" w14:textId="608B66D3" w:rsidR="00387267" w:rsidRPr="0088526F" w:rsidRDefault="003A3295" w:rsidP="00387267">
      <w:pPr>
        <w:pStyle w:val="2131"/>
      </w:pPr>
      <w:r w:rsidRPr="0088526F">
        <w:t>Таблица 3</w:t>
      </w:r>
      <w:r w:rsidR="00387267" w:rsidRPr="0088526F">
        <w:t xml:space="preserve"> – Этап выполнения</w:t>
      </w:r>
      <w:r w:rsidR="00846BE6" w:rsidRPr="0088526F">
        <w:t xml:space="preserve"> СЧ НИР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4536"/>
        <w:gridCol w:w="3827"/>
      </w:tblGrid>
      <w:tr w:rsidR="00A214A7" w:rsidRPr="0088526F" w14:paraId="79183EE9" w14:textId="77777777" w:rsidTr="00A214A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C3CE0" w14:textId="7B19F3D8" w:rsidR="00A214A7" w:rsidRPr="0088526F" w:rsidRDefault="00A214A7" w:rsidP="003F3577">
            <w:pPr>
              <w:suppressAutoHyphens/>
              <w:spacing w:line="240" w:lineRule="auto"/>
              <w:ind w:firstLine="0"/>
              <w:jc w:val="both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№ эта-па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5F5C21" w14:textId="44CD13A9" w:rsidR="00A214A7" w:rsidRPr="0088526F" w:rsidRDefault="00A214A7" w:rsidP="003F3577">
            <w:pPr>
              <w:suppressAutoHyphens/>
              <w:spacing w:line="240" w:lineRule="auto"/>
              <w:ind w:firstLine="0"/>
              <w:jc w:val="both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Подэтапы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E3786" w14:textId="77777777" w:rsidR="00A214A7" w:rsidRPr="0088526F" w:rsidRDefault="00A214A7" w:rsidP="003F3577">
            <w:pPr>
              <w:suppressAutoHyphens/>
              <w:spacing w:line="240" w:lineRule="auto"/>
              <w:ind w:firstLine="34"/>
              <w:jc w:val="center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Содержание работ по этапу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51234" w14:textId="77777777" w:rsidR="00A214A7" w:rsidRPr="0088526F" w:rsidRDefault="00A214A7" w:rsidP="003F3577">
            <w:pPr>
              <w:suppressAutoHyphens/>
              <w:spacing w:line="240" w:lineRule="auto"/>
              <w:ind w:firstLine="34"/>
              <w:jc w:val="center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Разрабатываемая НТД</w:t>
            </w:r>
          </w:p>
        </w:tc>
      </w:tr>
      <w:tr w:rsidR="00A214A7" w:rsidRPr="0088526F" w14:paraId="75DE24F2" w14:textId="77777777" w:rsidTr="00A214A7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CE4989F" w14:textId="5CD33C63" w:rsidR="00A214A7" w:rsidRPr="0088526F" w:rsidRDefault="00A214A7" w:rsidP="003F3577">
            <w:pPr>
              <w:suppressAutoHyphens/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271AC" w14:textId="2EC08519" w:rsidR="00A214A7" w:rsidRPr="0088526F" w:rsidRDefault="00A214A7" w:rsidP="003F3577">
            <w:pPr>
              <w:suppressAutoHyphens/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CB2BF" w14:textId="77777777" w:rsidR="00A214A7" w:rsidRPr="0088526F" w:rsidRDefault="00A214A7" w:rsidP="003A3295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Техническое обоснование и определение принципов построения системы генерирования электроэнергии малого космического аппарата с использованием батареи суперконденсаторов.</w:t>
            </w:r>
          </w:p>
          <w:p w14:paraId="543FA53B" w14:textId="32D7B633" w:rsidR="00A214A7" w:rsidRPr="0088526F" w:rsidRDefault="00A214A7" w:rsidP="003A3295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Определения оптимального варианта направления исследований, разработка ИД к ЭО БСК и стенду-имитатору СГЭ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2A8CB" w14:textId="3C3AAD74" w:rsidR="00A214A7" w:rsidRPr="0088526F" w:rsidRDefault="00A214A7" w:rsidP="006D0525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Промежуточный научно технический отчет</w:t>
            </w:r>
          </w:p>
          <w:p w14:paraId="69023DD9" w14:textId="77777777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Технический акт.</w:t>
            </w:r>
          </w:p>
          <w:p w14:paraId="160BA053" w14:textId="18758E48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Исходные данные к ЭО БСК</w:t>
            </w:r>
          </w:p>
          <w:p w14:paraId="5712589B" w14:textId="1ECEB5C6" w:rsidR="00A214A7" w:rsidRPr="0088526F" w:rsidRDefault="00A214A7" w:rsidP="00713850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Исходные данные к стенду-имитатору СГЭ</w:t>
            </w:r>
          </w:p>
        </w:tc>
      </w:tr>
      <w:tr w:rsidR="00A214A7" w:rsidRPr="0088526F" w14:paraId="1431EE6C" w14:textId="77777777" w:rsidTr="00A214A7">
        <w:tc>
          <w:tcPr>
            <w:tcW w:w="709" w:type="dxa"/>
            <w:vMerge/>
            <w:tcBorders>
              <w:left w:val="single" w:sz="4" w:space="0" w:color="000000"/>
            </w:tcBorders>
          </w:tcPr>
          <w:p w14:paraId="427C71C7" w14:textId="77777777" w:rsidR="00A214A7" w:rsidRPr="0088526F" w:rsidRDefault="00A214A7" w:rsidP="003F3577">
            <w:pPr>
              <w:suppressAutoHyphens/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C54AB" w14:textId="2ABECF79" w:rsidR="00A214A7" w:rsidRPr="0088526F" w:rsidRDefault="00A214A7" w:rsidP="003F3577">
            <w:pPr>
              <w:suppressAutoHyphens/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F910E" w14:textId="70E02C22" w:rsidR="00A214A7" w:rsidRPr="0088526F" w:rsidRDefault="00A214A7" w:rsidP="00367C04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Разработка рабочей конструкторской документации на ЭО БСК, </w:t>
            </w:r>
          </w:p>
          <w:p w14:paraId="5943BB48" w14:textId="4B13A3E0" w:rsidR="00A214A7" w:rsidRPr="0088526F" w:rsidRDefault="00A214A7" w:rsidP="00367C04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Разработка рабочей конструкторской документации на стенд-имитатор СГЭ.</w:t>
            </w:r>
          </w:p>
          <w:p w14:paraId="33890E98" w14:textId="47CDE323" w:rsidR="00A214A7" w:rsidRPr="0088526F" w:rsidRDefault="00A214A7" w:rsidP="00367C04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Разработка эскизной документации на АРК, разработка программ и методик, программного обеспечения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8B788" w14:textId="4289D199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shd w:val="clear" w:color="auto" w:fill="FDFFFF"/>
              </w:rPr>
            </w:pPr>
            <w:r w:rsidRPr="0088526F">
              <w:rPr>
                <w:bCs/>
                <w:sz w:val="24"/>
                <w:szCs w:val="24"/>
                <w:shd w:val="clear" w:color="auto" w:fill="FDFFFF"/>
              </w:rPr>
              <w:t>Промежуточный научно-технический отчет</w:t>
            </w:r>
          </w:p>
          <w:p w14:paraId="72BDB594" w14:textId="3BA5E129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shd w:val="clear" w:color="auto" w:fill="FDFFFF"/>
              </w:rPr>
            </w:pPr>
            <w:r w:rsidRPr="0088526F">
              <w:rPr>
                <w:bCs/>
                <w:sz w:val="24"/>
                <w:szCs w:val="24"/>
                <w:shd w:val="clear" w:color="auto" w:fill="FDFFFF"/>
              </w:rPr>
              <w:t>Технический акт</w:t>
            </w:r>
          </w:p>
          <w:p w14:paraId="2C01BB55" w14:textId="77777777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shd w:val="clear" w:color="auto" w:fill="FDFFFF"/>
              </w:rPr>
            </w:pPr>
            <w:r w:rsidRPr="0088526F">
              <w:rPr>
                <w:bCs/>
                <w:sz w:val="24"/>
                <w:szCs w:val="24"/>
                <w:shd w:val="clear" w:color="auto" w:fill="FDFFFF"/>
              </w:rPr>
              <w:t>Эскизная конструкторская документация АРК</w:t>
            </w:r>
          </w:p>
          <w:p w14:paraId="7B203C5A" w14:textId="4A240782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shd w:val="clear" w:color="auto" w:fill="FDFFFF"/>
              </w:rPr>
            </w:pPr>
            <w:r w:rsidRPr="0088526F">
              <w:rPr>
                <w:bCs/>
                <w:sz w:val="24"/>
                <w:szCs w:val="24"/>
                <w:shd w:val="clear" w:color="auto" w:fill="FDFFFF"/>
              </w:rPr>
              <w:t>Рабочая конструкторская документация ЭО БСК, стенда-имитатора СГЭ</w:t>
            </w:r>
          </w:p>
          <w:p w14:paraId="739123A4" w14:textId="2ECCEC75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shd w:val="clear" w:color="auto" w:fill="FDFFFF"/>
              </w:rPr>
            </w:pPr>
            <w:r w:rsidRPr="0088526F">
              <w:rPr>
                <w:bCs/>
                <w:sz w:val="24"/>
                <w:szCs w:val="24"/>
                <w:shd w:val="clear" w:color="auto" w:fill="FDFFFF"/>
              </w:rPr>
              <w:t>Программы и методики испытаний моделирования работы СГЭ</w:t>
            </w:r>
          </w:p>
          <w:p w14:paraId="597C64C0" w14:textId="0698155B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bCs/>
                <w:sz w:val="24"/>
                <w:szCs w:val="24"/>
                <w:shd w:val="clear" w:color="auto" w:fill="FDFFFF"/>
              </w:rPr>
              <w:t>Программное обеспечение стенда-имитатора СГЭ</w:t>
            </w:r>
          </w:p>
        </w:tc>
      </w:tr>
      <w:tr w:rsidR="00A214A7" w:rsidRPr="0088526F" w14:paraId="2B7B261A" w14:textId="77777777" w:rsidTr="00A214A7">
        <w:trPr>
          <w:trHeight w:val="90"/>
        </w:trPr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EA13D07" w14:textId="77777777" w:rsidR="00A214A7" w:rsidRPr="0088526F" w:rsidRDefault="00A214A7" w:rsidP="003F3577">
            <w:pPr>
              <w:suppressAutoHyphens/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46273" w14:textId="752A220E" w:rsidR="00A214A7" w:rsidRPr="0088526F" w:rsidRDefault="00A214A7" w:rsidP="003F3577">
            <w:pPr>
              <w:suppressAutoHyphens/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8526F">
              <w:rPr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33D1C" w14:textId="36594FB4" w:rsidR="00A214A7" w:rsidRPr="0088526F" w:rsidRDefault="00A214A7" w:rsidP="003A3295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Изготовление стенда-имитатора СГЭ, БСК, проведение испытаний по моделированию работы СГЭ. Поставка стенда-имитатора СГЭ, ЭО БСК</w:t>
            </w:r>
          </w:p>
          <w:p w14:paraId="0991BEFB" w14:textId="78A0CE2E" w:rsidR="00A214A7" w:rsidRPr="0088526F" w:rsidRDefault="00A214A7" w:rsidP="003A3295">
            <w:pPr>
              <w:spacing w:line="240" w:lineRule="auto"/>
              <w:ind w:firstLine="34"/>
              <w:jc w:val="both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Проведение НТС.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8578F" w14:textId="069CA59B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Итоговый научно-технический отчет</w:t>
            </w:r>
          </w:p>
          <w:p w14:paraId="5323E183" w14:textId="1377F72A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Акт об изготовлении ЭО БСК</w:t>
            </w:r>
          </w:p>
          <w:p w14:paraId="1B1E95C7" w14:textId="5480F82D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Акт об изготовлении стенда-имитатора СГЭ</w:t>
            </w:r>
          </w:p>
          <w:p w14:paraId="228F5341" w14:textId="74435A4E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Отчет по результатах испытаний</w:t>
            </w:r>
          </w:p>
          <w:p w14:paraId="6F79B755" w14:textId="77777777" w:rsidR="00A214A7" w:rsidRPr="0088526F" w:rsidRDefault="00A214A7" w:rsidP="006F604C">
            <w:pPr>
              <w:tabs>
                <w:tab w:val="left" w:pos="176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Технический акт</w:t>
            </w:r>
          </w:p>
        </w:tc>
      </w:tr>
    </w:tbl>
    <w:p w14:paraId="2E716E6A" w14:textId="7F64AE55" w:rsidR="00387267" w:rsidRPr="0088526F" w:rsidRDefault="00387267" w:rsidP="006C7F2A">
      <w:pPr>
        <w:pStyle w:val="a3"/>
      </w:pPr>
    </w:p>
    <w:p w14:paraId="50A5B079" w14:textId="4AABE6DF" w:rsidR="00387267" w:rsidRPr="0088526F" w:rsidRDefault="0082081D" w:rsidP="001843AC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19" w:name="_Toc81048578"/>
      <w:r w:rsidRPr="0088526F">
        <w:rPr>
          <w:color w:val="auto"/>
        </w:rPr>
        <w:t>ТРЕБОВАНИЯ К РАЗРАБАТЫВАЕМОЙ ДОКУМЕНТАЦИИ</w:t>
      </w:r>
      <w:bookmarkEnd w:id="19"/>
    </w:p>
    <w:p w14:paraId="7F6FF53C" w14:textId="57FCD98A" w:rsidR="00387267" w:rsidRPr="0088526F" w:rsidRDefault="00ED4930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 xml:space="preserve">НТД должна соответствовать требованиям ГОСТ 7.32-2017, ГОСТ 2.105-2019, оформлена на электронном и бумажном носителях в двух </w:t>
      </w:r>
      <w:r w:rsidRPr="0088526F">
        <w:rPr>
          <w:color w:val="auto"/>
        </w:rPr>
        <w:lastRenderedPageBreak/>
        <w:t>экземплярах. Допускаются отклонения от ГОСТ 7.32-2017 с целью выделения части текста, рисунков, таблиц с учётом возможностей текстовых редакторов</w:t>
      </w:r>
      <w:r w:rsidR="00387267" w:rsidRPr="0088526F">
        <w:rPr>
          <w:color w:val="auto"/>
        </w:rPr>
        <w:t>.</w:t>
      </w:r>
    </w:p>
    <w:p w14:paraId="24B9203C" w14:textId="742D752E" w:rsidR="004B6A90" w:rsidRPr="0088526F" w:rsidRDefault="004B6A90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В НТО должны быть включены:</w:t>
      </w:r>
    </w:p>
    <w:p w14:paraId="106EAB9C" w14:textId="79939C32" w:rsidR="004B6A90" w:rsidRPr="0088526F" w:rsidRDefault="004B6A90" w:rsidP="001843AC">
      <w:pPr>
        <w:pStyle w:val="2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>- перечни критических элементов</w:t>
      </w:r>
      <w:r w:rsidR="00906987" w:rsidRPr="0088526F">
        <w:rPr>
          <w:color w:val="auto"/>
        </w:rPr>
        <w:t>;</w:t>
      </w:r>
    </w:p>
    <w:p w14:paraId="13D72118" w14:textId="77777777" w:rsidR="00906987" w:rsidRPr="0088526F" w:rsidRDefault="004B6A90" w:rsidP="001843AC">
      <w:pPr>
        <w:pStyle w:val="2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 xml:space="preserve">- предложения по </w:t>
      </w:r>
      <w:r w:rsidR="00906987" w:rsidRPr="0088526F">
        <w:rPr>
          <w:color w:val="auto"/>
        </w:rPr>
        <w:t>использованию результатов работы;</w:t>
      </w:r>
    </w:p>
    <w:p w14:paraId="400AE346" w14:textId="5DCE9339" w:rsidR="004B6A90" w:rsidRPr="0088526F" w:rsidRDefault="00906987" w:rsidP="001843AC">
      <w:pPr>
        <w:pStyle w:val="2"/>
        <w:numPr>
          <w:ilvl w:val="0"/>
          <w:numId w:val="0"/>
        </w:numPr>
        <w:ind w:right="0" w:firstLine="709"/>
        <w:rPr>
          <w:color w:val="auto"/>
        </w:rPr>
      </w:pPr>
      <w:r w:rsidRPr="0088526F">
        <w:rPr>
          <w:color w:val="auto"/>
        </w:rPr>
        <w:t>- ориентировочная стоимость БСК и АРК</w:t>
      </w:r>
      <w:r w:rsidR="004B6A90" w:rsidRPr="0088526F">
        <w:rPr>
          <w:color w:val="auto"/>
        </w:rPr>
        <w:t>.</w:t>
      </w:r>
    </w:p>
    <w:p w14:paraId="051FF27D" w14:textId="79A93302" w:rsidR="00387267" w:rsidRPr="0088526F" w:rsidRDefault="00387267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Исполнитель по завершению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представляет Заказчику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отчетную документацию в бумажном виде и на электронном носителе.</w:t>
      </w:r>
    </w:p>
    <w:p w14:paraId="35A66A45" w14:textId="6468B33E" w:rsidR="00E5297A" w:rsidRPr="0088526F" w:rsidRDefault="00E5297A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В процессе выполнения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 xml:space="preserve"> должна быть разработана 3</w:t>
      </w:r>
      <w:r w:rsidRPr="0088526F">
        <w:rPr>
          <w:color w:val="auto"/>
          <w:lang w:val="en-US"/>
        </w:rPr>
        <w:t>D</w:t>
      </w:r>
      <w:r w:rsidRPr="0088526F">
        <w:rPr>
          <w:color w:val="auto"/>
        </w:rPr>
        <w:t xml:space="preserve"> модель </w:t>
      </w:r>
      <w:r w:rsidR="00713850" w:rsidRPr="0088526F">
        <w:rPr>
          <w:color w:val="auto"/>
        </w:rPr>
        <w:t>БСК</w:t>
      </w:r>
      <w:r w:rsidRPr="0088526F">
        <w:rPr>
          <w:color w:val="auto"/>
        </w:rPr>
        <w:t xml:space="preserve"> в соответствии с</w:t>
      </w:r>
      <w:r w:rsidR="00ED4930" w:rsidRPr="0088526F">
        <w:rPr>
          <w:color w:val="auto"/>
        </w:rPr>
        <w:t xml:space="preserve"> требованиями приложения</w:t>
      </w:r>
      <w:r w:rsidRPr="0088526F">
        <w:rPr>
          <w:color w:val="auto"/>
        </w:rPr>
        <w:t xml:space="preserve"> </w:t>
      </w:r>
      <w:r w:rsidR="001E7B7F" w:rsidRPr="0088526F">
        <w:rPr>
          <w:color w:val="auto"/>
        </w:rPr>
        <w:t>В</w:t>
      </w:r>
      <w:r w:rsidRPr="0088526F">
        <w:rPr>
          <w:color w:val="auto"/>
        </w:rPr>
        <w:t>.</w:t>
      </w:r>
    </w:p>
    <w:p w14:paraId="293E1766" w14:textId="77777777" w:rsidR="00713850" w:rsidRPr="0088526F" w:rsidRDefault="00713850" w:rsidP="001843AC">
      <w:pPr>
        <w:pStyle w:val="a3"/>
      </w:pPr>
    </w:p>
    <w:p w14:paraId="4C47B022" w14:textId="6DADBFDD" w:rsidR="00387267" w:rsidRPr="0088526F" w:rsidRDefault="0082081D" w:rsidP="001843AC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20" w:name="_Toc81048579"/>
      <w:r w:rsidRPr="0088526F">
        <w:rPr>
          <w:color w:val="auto"/>
        </w:rPr>
        <w:t>ТРЕБОВАНИЯ ЗАЩИТЫ ГОСУДАРСТВЕННОЙ ТАЙНЫ ПРИ ВЫПОЛНЕНИИ</w:t>
      </w:r>
      <w:r w:rsidR="00846BE6" w:rsidRPr="0088526F">
        <w:rPr>
          <w:color w:val="auto"/>
        </w:rPr>
        <w:t xml:space="preserve"> СЧ НИР</w:t>
      </w:r>
      <w:bookmarkEnd w:id="20"/>
    </w:p>
    <w:p w14:paraId="753CE4BC" w14:textId="77777777" w:rsidR="00387267" w:rsidRPr="0088526F" w:rsidRDefault="00387267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Требования обеспечения режима секретности не предъявляются.</w:t>
      </w:r>
    </w:p>
    <w:p w14:paraId="3C1FFF13" w14:textId="77777777" w:rsidR="00E51E5C" w:rsidRPr="0088526F" w:rsidRDefault="00E51E5C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Требования защиты от несанкционированного доступа не предъявляются.</w:t>
      </w:r>
    </w:p>
    <w:p w14:paraId="328962A1" w14:textId="75D468DE" w:rsidR="00CD46BF" w:rsidRPr="0088526F" w:rsidRDefault="00387267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Требования противодействия ИТР не предъявляются.</w:t>
      </w:r>
      <w:bookmarkEnd w:id="18"/>
    </w:p>
    <w:p w14:paraId="002634C6" w14:textId="77777777" w:rsidR="00713850" w:rsidRPr="0088526F" w:rsidRDefault="00713850" w:rsidP="001843AC">
      <w:pPr>
        <w:pStyle w:val="a3"/>
      </w:pPr>
    </w:p>
    <w:p w14:paraId="5B999573" w14:textId="3749AF97" w:rsidR="00210272" w:rsidRPr="0088526F" w:rsidRDefault="0082081D" w:rsidP="001843AC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21" w:name="_Toc485366529"/>
      <w:bookmarkStart w:id="22" w:name="_Toc81048580"/>
      <w:r w:rsidRPr="0088526F">
        <w:rPr>
          <w:color w:val="auto"/>
        </w:rPr>
        <w:t>ПОРЯДОК ВЫПОЛНЕНИЯ И ПРИЁМКИ</w:t>
      </w:r>
      <w:bookmarkEnd w:id="21"/>
      <w:r w:rsidR="00846BE6" w:rsidRPr="0088526F">
        <w:rPr>
          <w:color w:val="auto"/>
        </w:rPr>
        <w:t xml:space="preserve"> СЧ НИР</w:t>
      </w:r>
      <w:bookmarkEnd w:id="22"/>
    </w:p>
    <w:p w14:paraId="2E074A40" w14:textId="4F3E81E5" w:rsidR="00DE662F" w:rsidRPr="0088526F" w:rsidRDefault="006C156D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Выполнение</w:t>
      </w:r>
      <w:r w:rsidR="00846BE6" w:rsidRPr="0088526F">
        <w:rPr>
          <w:color w:val="auto"/>
        </w:rPr>
        <w:t xml:space="preserve"> СЧ НИР</w:t>
      </w:r>
      <w:r w:rsidR="00DE662F" w:rsidRPr="0088526F">
        <w:rPr>
          <w:color w:val="auto"/>
        </w:rPr>
        <w:t xml:space="preserve"> осуществляется в соответствии с требованиями ГОСТ </w:t>
      </w:r>
      <w:r w:rsidR="000E52CF" w:rsidRPr="0088526F">
        <w:rPr>
          <w:color w:val="auto"/>
        </w:rPr>
        <w:t xml:space="preserve"> 15.10</w:t>
      </w:r>
      <w:r w:rsidR="00AF173B" w:rsidRPr="0088526F">
        <w:rPr>
          <w:color w:val="auto"/>
        </w:rPr>
        <w:t>1</w:t>
      </w:r>
      <w:r w:rsidR="00DE662F" w:rsidRPr="0088526F">
        <w:rPr>
          <w:color w:val="auto"/>
        </w:rPr>
        <w:t>-</w:t>
      </w:r>
      <w:r w:rsidR="00AF173B" w:rsidRPr="0088526F">
        <w:rPr>
          <w:color w:val="auto"/>
        </w:rPr>
        <w:t>98</w:t>
      </w:r>
      <w:r w:rsidR="00DE662F" w:rsidRPr="0088526F">
        <w:rPr>
          <w:color w:val="auto"/>
        </w:rPr>
        <w:t>.</w:t>
      </w:r>
    </w:p>
    <w:p w14:paraId="7EC37447" w14:textId="2B6FDF07" w:rsidR="009E6B50" w:rsidRPr="0088526F" w:rsidRDefault="00ED4930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На первом</w:t>
      </w:r>
      <w:r w:rsidR="009E6B50" w:rsidRPr="0088526F">
        <w:rPr>
          <w:color w:val="auto"/>
        </w:rPr>
        <w:t xml:space="preserve"> </w:t>
      </w:r>
      <w:r w:rsidR="00FA75C1" w:rsidRPr="0088526F">
        <w:rPr>
          <w:color w:val="auto"/>
        </w:rPr>
        <w:t>этап</w:t>
      </w:r>
      <w:r w:rsidRPr="0088526F">
        <w:rPr>
          <w:color w:val="auto"/>
        </w:rPr>
        <w:t>е</w:t>
      </w:r>
      <w:r w:rsidR="009E6B50" w:rsidRPr="0088526F">
        <w:rPr>
          <w:color w:val="auto"/>
        </w:rPr>
        <w:t xml:space="preserve"> работ должны быть сформированы </w:t>
      </w:r>
      <w:r w:rsidRPr="0088526F">
        <w:rPr>
          <w:color w:val="auto"/>
        </w:rPr>
        <w:t>исходные данные</w:t>
      </w:r>
      <w:r w:rsidR="009E6B50" w:rsidRPr="0088526F">
        <w:rPr>
          <w:color w:val="auto"/>
        </w:rPr>
        <w:t xml:space="preserve"> для разработки </w:t>
      </w:r>
      <w:r w:rsidR="006D0525" w:rsidRPr="0088526F">
        <w:rPr>
          <w:color w:val="auto"/>
        </w:rPr>
        <w:t>КД</w:t>
      </w:r>
      <w:r w:rsidR="009E6B50" w:rsidRPr="0088526F">
        <w:rPr>
          <w:color w:val="auto"/>
        </w:rPr>
        <w:t xml:space="preserve"> </w:t>
      </w:r>
      <w:r w:rsidR="00713850" w:rsidRPr="0088526F">
        <w:rPr>
          <w:color w:val="auto"/>
        </w:rPr>
        <w:t>БСК, стенда-имитатора СГЭ</w:t>
      </w:r>
      <w:r w:rsidR="009E6B50" w:rsidRPr="0088526F">
        <w:rPr>
          <w:color w:val="auto"/>
        </w:rPr>
        <w:t xml:space="preserve"> и согласованы с Заказчиком.</w:t>
      </w:r>
    </w:p>
    <w:p w14:paraId="2B50D1D0" w14:textId="4D40CCC3" w:rsidR="00FA75C1" w:rsidRPr="0088526F" w:rsidRDefault="00ED4930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На втором этапе</w:t>
      </w:r>
      <w:r w:rsidR="00FA75C1" w:rsidRPr="0088526F">
        <w:rPr>
          <w:color w:val="auto"/>
        </w:rPr>
        <w:t xml:space="preserve"> </w:t>
      </w:r>
      <w:r w:rsidR="00713850" w:rsidRPr="0088526F">
        <w:rPr>
          <w:color w:val="auto"/>
        </w:rPr>
        <w:t xml:space="preserve">должна быть разработана и согласована с </w:t>
      </w:r>
      <w:r w:rsidR="00FA75C1" w:rsidRPr="0088526F">
        <w:rPr>
          <w:color w:val="auto"/>
        </w:rPr>
        <w:t>Зака</w:t>
      </w:r>
      <w:r w:rsidR="006D0525" w:rsidRPr="0088526F">
        <w:rPr>
          <w:color w:val="auto"/>
        </w:rPr>
        <w:t>зчиком КД</w:t>
      </w:r>
      <w:r w:rsidR="00FA75C1" w:rsidRPr="0088526F">
        <w:rPr>
          <w:color w:val="auto"/>
        </w:rPr>
        <w:t xml:space="preserve"> на </w:t>
      </w:r>
      <w:r w:rsidR="00713850" w:rsidRPr="0088526F">
        <w:rPr>
          <w:color w:val="auto"/>
        </w:rPr>
        <w:t>БСК, стенд-имитатор СГЭ, программа и методика испытаний</w:t>
      </w:r>
      <w:r w:rsidR="00720768" w:rsidRPr="0088526F">
        <w:rPr>
          <w:color w:val="auto"/>
        </w:rPr>
        <w:t xml:space="preserve"> по моделированию работы</w:t>
      </w:r>
      <w:r w:rsidR="00713850" w:rsidRPr="0088526F">
        <w:rPr>
          <w:color w:val="auto"/>
        </w:rPr>
        <w:t xml:space="preserve"> СГЭ, ЭКД АРК, программное обеспечение стенда-имитатора СГЭ.</w:t>
      </w:r>
    </w:p>
    <w:p w14:paraId="3794C300" w14:textId="2C7DA0E6" w:rsidR="00C92900" w:rsidRPr="0088526F" w:rsidRDefault="00F4066C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На</w:t>
      </w:r>
      <w:r w:rsidR="00C92900" w:rsidRPr="0088526F">
        <w:rPr>
          <w:color w:val="auto"/>
        </w:rPr>
        <w:t xml:space="preserve"> </w:t>
      </w:r>
      <w:r w:rsidR="007D6542" w:rsidRPr="0088526F">
        <w:rPr>
          <w:color w:val="auto"/>
        </w:rPr>
        <w:t>третьем этапе</w:t>
      </w:r>
      <w:r w:rsidR="00C92900" w:rsidRPr="0088526F">
        <w:rPr>
          <w:color w:val="auto"/>
        </w:rPr>
        <w:t xml:space="preserve"> </w:t>
      </w:r>
      <w:r w:rsidRPr="0088526F">
        <w:rPr>
          <w:color w:val="auto"/>
        </w:rPr>
        <w:t xml:space="preserve">должны быть изготовлены ЭО </w:t>
      </w:r>
      <w:r w:rsidR="00713850" w:rsidRPr="0088526F">
        <w:rPr>
          <w:color w:val="auto"/>
        </w:rPr>
        <w:t>БСК, стенд-имитатор СГЭ</w:t>
      </w:r>
      <w:r w:rsidRPr="0088526F">
        <w:rPr>
          <w:color w:val="auto"/>
        </w:rPr>
        <w:t>.</w:t>
      </w:r>
      <w:r w:rsidR="00C92900" w:rsidRPr="0088526F">
        <w:rPr>
          <w:color w:val="auto"/>
        </w:rPr>
        <w:t xml:space="preserve"> </w:t>
      </w:r>
      <w:r w:rsidRPr="0088526F">
        <w:rPr>
          <w:color w:val="auto"/>
        </w:rPr>
        <w:t xml:space="preserve">Проведены испытания по моделированию работы СГЭ. </w:t>
      </w:r>
      <w:r w:rsidRPr="0088526F">
        <w:rPr>
          <w:color w:val="auto"/>
        </w:rPr>
        <w:lastRenderedPageBreak/>
        <w:t xml:space="preserve">Произведена поставка Заказчику ЭО БСК </w:t>
      </w:r>
      <w:r w:rsidR="000D100E" w:rsidRPr="0088526F">
        <w:rPr>
          <w:color w:val="auto"/>
        </w:rPr>
        <w:t>и стенда</w:t>
      </w:r>
      <w:r w:rsidRPr="0088526F">
        <w:rPr>
          <w:color w:val="auto"/>
        </w:rPr>
        <w:t>-имитатора СГЭ</w:t>
      </w:r>
      <w:r w:rsidRPr="0088526F">
        <w:rPr>
          <w:color w:val="C00000"/>
        </w:rPr>
        <w:t xml:space="preserve">. </w:t>
      </w:r>
      <w:r w:rsidRPr="0088526F">
        <w:rPr>
          <w:color w:val="auto"/>
        </w:rPr>
        <w:t>После поставки осуществляется входной контроль с представителем Исполнителя.</w:t>
      </w:r>
    </w:p>
    <w:p w14:paraId="568DE284" w14:textId="1D697F07" w:rsidR="00502548" w:rsidRPr="0088526F" w:rsidRDefault="00502548" w:rsidP="001843AC">
      <w:pPr>
        <w:pStyle w:val="2"/>
        <w:ind w:left="0" w:right="0"/>
        <w:rPr>
          <w:color w:val="auto"/>
        </w:rPr>
      </w:pPr>
      <w:r w:rsidRPr="0088526F">
        <w:rPr>
          <w:color w:val="auto"/>
        </w:rPr>
        <w:t>При исследованиях необходимо использовать современные методы проектирования, моделирования, планирования, проведения и отработки экспериментов с применением теории системного анализа и экспертных оценок. Проведение исследований, обосно</w:t>
      </w:r>
      <w:r w:rsidR="006C156D" w:rsidRPr="0088526F">
        <w:rPr>
          <w:color w:val="auto"/>
        </w:rPr>
        <w:t>вание результатов</w:t>
      </w:r>
      <w:r w:rsidR="00846BE6" w:rsidRPr="0088526F">
        <w:rPr>
          <w:color w:val="auto"/>
        </w:rPr>
        <w:t xml:space="preserve"> СЧ НИР</w:t>
      </w:r>
      <w:r w:rsidRPr="0088526F">
        <w:rPr>
          <w:color w:val="auto"/>
        </w:rPr>
        <w:t>, их представление и визуализация должны осуществляться с использованием современных средств вычислительной техники и программного обеспечения.</w:t>
      </w:r>
    </w:p>
    <w:p w14:paraId="24301A8E" w14:textId="77777777" w:rsidR="0076242B" w:rsidRPr="0088526F" w:rsidRDefault="0076242B" w:rsidP="0076242B">
      <w:pPr>
        <w:pStyle w:val="a3"/>
      </w:pPr>
    </w:p>
    <w:p w14:paraId="1C37C682" w14:textId="39223789" w:rsidR="00412362" w:rsidRPr="0088526F" w:rsidRDefault="0082081D" w:rsidP="00C03374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23" w:name="_Toc81048581"/>
      <w:r w:rsidRPr="0088526F">
        <w:rPr>
          <w:color w:val="auto"/>
        </w:rPr>
        <w:t>ТЕХНИКО-ЭКОНОМИЧЕСКИЕ ТРЕБОВАНИЯ</w:t>
      </w:r>
      <w:bookmarkEnd w:id="23"/>
    </w:p>
    <w:p w14:paraId="22C739ED" w14:textId="77777777" w:rsidR="00412362" w:rsidRPr="0088526F" w:rsidRDefault="00412362" w:rsidP="00C03374">
      <w:pPr>
        <w:pStyle w:val="a3"/>
      </w:pPr>
      <w:r w:rsidRPr="0088526F">
        <w:t>Цена работ является твердой, индексации не подлежит и определяется Договором между Исполнителем и Заказчиком.</w:t>
      </w:r>
    </w:p>
    <w:p w14:paraId="64779081" w14:textId="77777777" w:rsidR="0076242B" w:rsidRPr="0088526F" w:rsidRDefault="0076242B" w:rsidP="00C03374">
      <w:pPr>
        <w:pStyle w:val="a3"/>
      </w:pPr>
    </w:p>
    <w:p w14:paraId="500604A0" w14:textId="0A8DE31B" w:rsidR="00412362" w:rsidRPr="0088526F" w:rsidRDefault="0082081D" w:rsidP="00A214A7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24" w:name="_Toc81048582"/>
      <w:bookmarkStart w:id="25" w:name="_Toc485366532"/>
      <w:r w:rsidRPr="0088526F">
        <w:rPr>
          <w:color w:val="auto"/>
        </w:rPr>
        <w:t>СПЕЦИАЛЬНЫЕ ТРЕБОВАНИЯ</w:t>
      </w:r>
      <w:bookmarkEnd w:id="24"/>
    </w:p>
    <w:p w14:paraId="53D1488B" w14:textId="3FA82519" w:rsidR="007614EC" w:rsidRPr="0088526F" w:rsidRDefault="007614EC" w:rsidP="00A214A7">
      <w:pPr>
        <w:pStyle w:val="2"/>
        <w:ind w:left="0" w:right="0"/>
      </w:pPr>
      <w:r w:rsidRPr="0088526F">
        <w:rPr>
          <w:color w:val="auto"/>
          <w:szCs w:val="28"/>
          <w:lang w:eastAsia="zh-CN"/>
        </w:rPr>
        <w:t>Испытания должны проводится по утверждённой Исполнителем и согласованной с Заказчиком программой и методики испытаний.</w:t>
      </w:r>
    </w:p>
    <w:p w14:paraId="5FD4329B" w14:textId="77777777" w:rsidR="00A214A7" w:rsidRPr="0088526F" w:rsidRDefault="00A214A7" w:rsidP="00A214A7">
      <w:pPr>
        <w:pStyle w:val="2"/>
        <w:ind w:left="0" w:right="0"/>
      </w:pPr>
      <w:r w:rsidRPr="0088526F">
        <w:t>Права на созданные в ходы выполнения СЧ НИР результаты интеллектуальной деятельности (РИД), в том числе охраноспособные, принадлежат Заказчику.</w:t>
      </w:r>
    </w:p>
    <w:p w14:paraId="6231DF6A" w14:textId="77777777" w:rsidR="00A214A7" w:rsidRPr="0088526F" w:rsidRDefault="00A214A7" w:rsidP="00A214A7">
      <w:pPr>
        <w:pStyle w:val="2"/>
        <w:ind w:left="0" w:right="0"/>
      </w:pPr>
      <w:r w:rsidRPr="0088526F">
        <w:t>Каждая из сторон принимает на себя обязательства по принятию мер и усилий, направленных на сохранение конфиденциальной информации в режиме ограниченного доступа, предотвращения её незаконного разглашения, тиражирования (в том копирования), передачи и использования.</w:t>
      </w:r>
    </w:p>
    <w:p w14:paraId="2E54D9B9" w14:textId="77777777" w:rsidR="00A214A7" w:rsidRPr="0088526F" w:rsidRDefault="00A214A7" w:rsidP="00A214A7">
      <w:pPr>
        <w:pStyle w:val="2"/>
        <w:numPr>
          <w:ilvl w:val="0"/>
          <w:numId w:val="0"/>
        </w:numPr>
        <w:ind w:right="0" w:firstLine="709"/>
      </w:pPr>
      <w:r w:rsidRPr="0088526F">
        <w:t>Для выполнения СЧ НИР, стороны обязуются заключить соглашение о конфиденциальности, по форме Заказчика.</w:t>
      </w:r>
    </w:p>
    <w:p w14:paraId="22C4F283" w14:textId="77777777" w:rsidR="00A214A7" w:rsidRPr="0088526F" w:rsidRDefault="00A214A7" w:rsidP="00A214A7">
      <w:pPr>
        <w:pStyle w:val="2"/>
        <w:ind w:left="0" w:right="0"/>
      </w:pPr>
      <w:r w:rsidRPr="0088526F">
        <w:t xml:space="preserve">Каждая из сторон сохраняет за собой права на РИД, которые использовались в ходе выполнения работ и принадлежавшие ей до его заключения, либо приобретенные стороной за счет собственных средств специально для выполнения работ. При передаче исполнителю РИД, </w:t>
      </w:r>
      <w:r w:rsidRPr="0088526F">
        <w:lastRenderedPageBreak/>
        <w:t>необходимых для выполнения работ, сторонами составляется акт, в котором указываются все передаваемые РИД.</w:t>
      </w:r>
    </w:p>
    <w:p w14:paraId="7B3E2A31" w14:textId="77777777" w:rsidR="00A214A7" w:rsidRPr="0088526F" w:rsidRDefault="00A214A7" w:rsidP="00A214A7">
      <w:pPr>
        <w:pStyle w:val="2"/>
        <w:ind w:left="0" w:right="0"/>
      </w:pPr>
      <w:r w:rsidRPr="0088526F">
        <w:t>Исполнитель несет ответственность за нарушение прав третьих лиц на объекты интеллектуальной собственности. В случае невозможности использования результатов работ по причине нарушения прав третьих лиц, Исполнитель возмещает Заказчику все нанесенные убытки и за счет собственных средств приобретает у третьих лиц права на использование принадлежащих им объектов интеллектуальной собственности, либо меняет результаты работ таким образом, чтобы отсутствовали нарушения прав третьих лиц на объекты интеллектуальной собственности.</w:t>
      </w:r>
    </w:p>
    <w:p w14:paraId="436241B1" w14:textId="77777777" w:rsidR="0076242B" w:rsidRPr="0088526F" w:rsidRDefault="0076242B" w:rsidP="0076242B">
      <w:pPr>
        <w:pStyle w:val="a3"/>
      </w:pPr>
    </w:p>
    <w:p w14:paraId="4AE7A528" w14:textId="238FBA97" w:rsidR="00210272" w:rsidRPr="0088526F" w:rsidRDefault="0082081D" w:rsidP="00C03374">
      <w:pPr>
        <w:pStyle w:val="1"/>
        <w:numPr>
          <w:ilvl w:val="0"/>
          <w:numId w:val="1"/>
        </w:numPr>
        <w:spacing w:before="0" w:after="0" w:line="360" w:lineRule="auto"/>
        <w:ind w:left="0"/>
        <w:rPr>
          <w:color w:val="auto"/>
        </w:rPr>
      </w:pPr>
      <w:bookmarkStart w:id="26" w:name="_Toc81048583"/>
      <w:r w:rsidRPr="0088526F">
        <w:rPr>
          <w:color w:val="auto"/>
        </w:rPr>
        <w:t>ВНЕСЕНИЕ ИЗМЕНЕНИЙ В ТЕХНИЧЕСКУЮ ДОКУМЕНТАЦИЮ</w:t>
      </w:r>
      <w:bookmarkEnd w:id="25"/>
      <w:bookmarkEnd w:id="26"/>
    </w:p>
    <w:p w14:paraId="33B7D210" w14:textId="35889ED5" w:rsidR="00AF35DD" w:rsidRPr="0088526F" w:rsidRDefault="00412362" w:rsidP="00C03374">
      <w:pPr>
        <w:pStyle w:val="2"/>
        <w:ind w:left="0" w:right="0"/>
        <w:rPr>
          <w:color w:val="auto"/>
          <w:lang w:eastAsia="zh-CN"/>
        </w:rPr>
      </w:pPr>
      <w:r w:rsidRPr="0088526F">
        <w:rPr>
          <w:color w:val="auto"/>
        </w:rPr>
        <w:t>Данное техническое задание может уточняться и дополняться в процессе выполнения</w:t>
      </w:r>
      <w:r w:rsidR="00AF173B" w:rsidRPr="0088526F">
        <w:rPr>
          <w:color w:val="auto"/>
        </w:rPr>
        <w:t xml:space="preserve"> работ по согласованию сторон.</w:t>
      </w:r>
    </w:p>
    <w:p w14:paraId="2E02842F" w14:textId="77777777" w:rsidR="00507605" w:rsidRPr="0088526F" w:rsidRDefault="00507605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</w:rPr>
      </w:pPr>
    </w:p>
    <w:p w14:paraId="3195C6C8" w14:textId="77777777" w:rsidR="00507605" w:rsidRPr="0088526F" w:rsidRDefault="00507605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2FCB55A4" w14:textId="77777777" w:rsidR="0073544B" w:rsidRPr="0088526F" w:rsidRDefault="0073544B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4CECFDA9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3ACC230C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4469575B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74042975" w14:textId="77777777" w:rsidR="0076242B" w:rsidRPr="0088526F" w:rsidRDefault="0076242B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5EB75FC5" w14:textId="77777777" w:rsidR="0076242B" w:rsidRPr="0088526F" w:rsidRDefault="0076242B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3BE1E28E" w14:textId="77777777" w:rsidR="0076242B" w:rsidRPr="0088526F" w:rsidRDefault="0076242B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1849094A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44F61D72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30D475C8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61B74B8D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4FDA4E84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p w14:paraId="0503062F" w14:textId="77777777" w:rsidR="00A214A7" w:rsidRPr="0088526F" w:rsidRDefault="00A214A7" w:rsidP="00A214A7">
      <w:pPr>
        <w:pStyle w:val="110"/>
        <w:numPr>
          <w:ilvl w:val="0"/>
          <w:numId w:val="0"/>
        </w:numPr>
        <w:ind w:left="709"/>
        <w:outlineLvl w:val="9"/>
        <w:rPr>
          <w:color w:val="FF0000"/>
          <w:lang w:eastAsia="zh-CN"/>
        </w:rPr>
      </w:pPr>
    </w:p>
    <w:tbl>
      <w:tblPr>
        <w:tblW w:w="9611" w:type="dxa"/>
        <w:tblInd w:w="-289" w:type="dxa"/>
        <w:tblLook w:val="04A0" w:firstRow="1" w:lastRow="0" w:firstColumn="1" w:lastColumn="0" w:noHBand="0" w:noVBand="1"/>
      </w:tblPr>
      <w:tblGrid>
        <w:gridCol w:w="5246"/>
        <w:gridCol w:w="4365"/>
      </w:tblGrid>
      <w:tr w:rsidR="00374069" w:rsidRPr="0088526F" w14:paraId="075F1223" w14:textId="77777777" w:rsidTr="0076242B">
        <w:tc>
          <w:tcPr>
            <w:tcW w:w="5246" w:type="dxa"/>
            <w:shd w:val="clear" w:color="auto" w:fill="auto"/>
            <w:vAlign w:val="center"/>
          </w:tcPr>
          <w:bookmarkEnd w:id="2"/>
          <w:p w14:paraId="0FA68510" w14:textId="77777777" w:rsidR="003A3421" w:rsidRPr="0088526F" w:rsidRDefault="003A3421" w:rsidP="00E61215">
            <w:pPr>
              <w:ind w:firstLine="0"/>
              <w:jc w:val="center"/>
              <w:rPr>
                <w:szCs w:val="28"/>
              </w:rPr>
            </w:pPr>
            <w:r w:rsidRPr="0088526F">
              <w:rPr>
                <w:szCs w:val="28"/>
              </w:rPr>
              <w:lastRenderedPageBreak/>
              <w:t>От федерального государственного бюджетного образовательного учреждение высшего образования «Московский авиационный институт (национальный исследовательский университет)»</w:t>
            </w:r>
          </w:p>
          <w:p w14:paraId="024B771B" w14:textId="77777777" w:rsidR="003A3421" w:rsidRPr="0088526F" w:rsidRDefault="003A3421" w:rsidP="00E6121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14:paraId="2424F471" w14:textId="77777777" w:rsidR="009036EF" w:rsidRPr="0088526F" w:rsidRDefault="009036EF" w:rsidP="00E61215">
            <w:pPr>
              <w:ind w:firstLine="0"/>
              <w:jc w:val="center"/>
              <w:rPr>
                <w:szCs w:val="28"/>
              </w:rPr>
            </w:pPr>
            <w:r w:rsidRPr="0088526F">
              <w:rPr>
                <w:szCs w:val="28"/>
              </w:rPr>
              <w:t>От АО «ВПК «НПО машиностроения»</w:t>
            </w:r>
          </w:p>
          <w:p w14:paraId="38C25E48" w14:textId="77777777" w:rsidR="003A3421" w:rsidRPr="0088526F" w:rsidRDefault="003A3421" w:rsidP="00E61215">
            <w:pPr>
              <w:ind w:firstLine="0"/>
              <w:jc w:val="center"/>
              <w:rPr>
                <w:szCs w:val="28"/>
              </w:rPr>
            </w:pPr>
          </w:p>
          <w:p w14:paraId="13A7C8B9" w14:textId="77777777" w:rsidR="003A3421" w:rsidRPr="0088526F" w:rsidRDefault="003A3421" w:rsidP="00E61215">
            <w:pPr>
              <w:ind w:firstLine="0"/>
              <w:jc w:val="center"/>
              <w:rPr>
                <w:szCs w:val="28"/>
              </w:rPr>
            </w:pPr>
          </w:p>
          <w:p w14:paraId="26CC2F82" w14:textId="77777777" w:rsidR="003A3421" w:rsidRPr="0088526F" w:rsidRDefault="003A3421" w:rsidP="00E61215">
            <w:pPr>
              <w:ind w:firstLine="0"/>
              <w:jc w:val="center"/>
              <w:rPr>
                <w:szCs w:val="28"/>
              </w:rPr>
            </w:pPr>
          </w:p>
          <w:p w14:paraId="024760F4" w14:textId="77777777" w:rsidR="003A3421" w:rsidRPr="0088526F" w:rsidRDefault="003A3421" w:rsidP="00E61215">
            <w:pPr>
              <w:ind w:firstLine="0"/>
              <w:jc w:val="center"/>
              <w:rPr>
                <w:szCs w:val="28"/>
              </w:rPr>
            </w:pPr>
          </w:p>
        </w:tc>
      </w:tr>
      <w:tr w:rsidR="00374069" w:rsidRPr="0088526F" w14:paraId="564A6B79" w14:textId="77777777" w:rsidTr="0076242B">
        <w:tc>
          <w:tcPr>
            <w:tcW w:w="5246" w:type="dxa"/>
            <w:shd w:val="clear" w:color="auto" w:fill="auto"/>
          </w:tcPr>
          <w:p w14:paraId="0390DFAB" w14:textId="77777777" w:rsidR="002469F0" w:rsidRPr="0088526F" w:rsidRDefault="002469F0" w:rsidP="002469F0">
            <w:pPr>
              <w:ind w:firstLine="0"/>
              <w:jc w:val="right"/>
              <w:rPr>
                <w:szCs w:val="28"/>
                <w:shd w:val="clear" w:color="auto" w:fill="FEFFFF"/>
              </w:rPr>
            </w:pPr>
            <w:r w:rsidRPr="0088526F">
              <w:rPr>
                <w:szCs w:val="28"/>
              </w:rPr>
              <w:t>Директор дирекции космических систем</w:t>
            </w:r>
          </w:p>
          <w:p w14:paraId="67E14BCE" w14:textId="77777777" w:rsidR="002469F0" w:rsidRPr="0088526F" w:rsidRDefault="002469F0" w:rsidP="002469F0">
            <w:pPr>
              <w:suppressAutoHyphens/>
              <w:ind w:firstLine="0"/>
              <w:jc w:val="right"/>
              <w:rPr>
                <w:szCs w:val="28"/>
              </w:rPr>
            </w:pPr>
            <w:r w:rsidRPr="0088526F">
              <w:rPr>
                <w:szCs w:val="28"/>
              </w:rPr>
              <w:t>___________ Л.Н. Комм</w:t>
            </w:r>
          </w:p>
        </w:tc>
        <w:tc>
          <w:tcPr>
            <w:tcW w:w="4365" w:type="dxa"/>
            <w:shd w:val="clear" w:color="auto" w:fill="auto"/>
          </w:tcPr>
          <w:p w14:paraId="49260FE0" w14:textId="77777777" w:rsidR="002469F0" w:rsidRPr="0088526F" w:rsidRDefault="002469F0" w:rsidP="002469F0">
            <w:pPr>
              <w:ind w:firstLine="0"/>
              <w:jc w:val="right"/>
              <w:rPr>
                <w:szCs w:val="28"/>
              </w:rPr>
            </w:pPr>
            <w:r w:rsidRPr="0088526F">
              <w:rPr>
                <w:szCs w:val="28"/>
              </w:rPr>
              <w:t xml:space="preserve">Первый заместитель начальника ЦКБМ </w:t>
            </w:r>
          </w:p>
          <w:p w14:paraId="1A695765" w14:textId="11AC9685" w:rsidR="002469F0" w:rsidRPr="0088526F" w:rsidRDefault="002469F0" w:rsidP="0076242B">
            <w:pPr>
              <w:ind w:firstLine="0"/>
              <w:jc w:val="right"/>
              <w:rPr>
                <w:szCs w:val="28"/>
              </w:rPr>
            </w:pPr>
            <w:r w:rsidRPr="0088526F">
              <w:rPr>
                <w:szCs w:val="28"/>
              </w:rPr>
              <w:t>___________ Е.Г. К</w:t>
            </w:r>
            <w:r w:rsidR="0076242B" w:rsidRPr="0088526F">
              <w:rPr>
                <w:szCs w:val="28"/>
              </w:rPr>
              <w:t>уранов</w:t>
            </w:r>
          </w:p>
        </w:tc>
      </w:tr>
      <w:tr w:rsidR="00374069" w:rsidRPr="0088526F" w14:paraId="454C517C" w14:textId="77777777" w:rsidTr="0076242B">
        <w:tc>
          <w:tcPr>
            <w:tcW w:w="5246" w:type="dxa"/>
            <w:shd w:val="clear" w:color="auto" w:fill="auto"/>
          </w:tcPr>
          <w:p w14:paraId="6C667C5B" w14:textId="77777777" w:rsidR="00A214A7" w:rsidRPr="0088526F" w:rsidRDefault="00A214A7" w:rsidP="00A214A7">
            <w:pPr>
              <w:suppressAutoHyphens/>
              <w:ind w:firstLine="0"/>
              <w:jc w:val="right"/>
              <w:rPr>
                <w:szCs w:val="28"/>
              </w:rPr>
            </w:pPr>
            <w:r w:rsidRPr="0088526F">
              <w:rPr>
                <w:szCs w:val="28"/>
              </w:rPr>
              <w:t>Директор института №12</w:t>
            </w:r>
          </w:p>
          <w:p w14:paraId="1501B6F3" w14:textId="282DED15" w:rsidR="002469F0" w:rsidRPr="0088526F" w:rsidRDefault="0076242B" w:rsidP="0076242B">
            <w:pPr>
              <w:suppressAutoHyphens/>
              <w:ind w:firstLine="0"/>
              <w:jc w:val="right"/>
              <w:rPr>
                <w:szCs w:val="28"/>
              </w:rPr>
            </w:pPr>
            <w:r w:rsidRPr="0088526F">
              <w:rPr>
                <w:szCs w:val="28"/>
              </w:rPr>
              <w:t xml:space="preserve">___________П.А. Иосифов </w:t>
            </w:r>
          </w:p>
        </w:tc>
        <w:tc>
          <w:tcPr>
            <w:tcW w:w="4365" w:type="dxa"/>
            <w:shd w:val="clear" w:color="auto" w:fill="auto"/>
          </w:tcPr>
          <w:p w14:paraId="7DD43A07" w14:textId="77777777" w:rsidR="002469F0" w:rsidRPr="0088526F" w:rsidRDefault="002469F0" w:rsidP="002469F0">
            <w:pPr>
              <w:ind w:firstLine="0"/>
              <w:jc w:val="right"/>
              <w:rPr>
                <w:szCs w:val="28"/>
              </w:rPr>
            </w:pPr>
            <w:r w:rsidRPr="0088526F">
              <w:rPr>
                <w:szCs w:val="28"/>
              </w:rPr>
              <w:t>Начальник отдела 01-02</w:t>
            </w:r>
          </w:p>
          <w:p w14:paraId="51C31D6A" w14:textId="77777777" w:rsidR="002469F0" w:rsidRPr="0088526F" w:rsidRDefault="002469F0" w:rsidP="002469F0">
            <w:pPr>
              <w:suppressAutoHyphens/>
              <w:ind w:firstLine="0"/>
              <w:jc w:val="right"/>
            </w:pPr>
            <w:r w:rsidRPr="0088526F">
              <w:rPr>
                <w:szCs w:val="28"/>
              </w:rPr>
              <w:t>___________ Г.В. Савосин</w:t>
            </w:r>
          </w:p>
        </w:tc>
      </w:tr>
      <w:tr w:rsidR="00374069" w:rsidRPr="0088526F" w14:paraId="4D336E26" w14:textId="77777777" w:rsidTr="0076242B">
        <w:tc>
          <w:tcPr>
            <w:tcW w:w="5246" w:type="dxa"/>
            <w:shd w:val="clear" w:color="auto" w:fill="auto"/>
          </w:tcPr>
          <w:p w14:paraId="317DDF30" w14:textId="77777777" w:rsidR="002469F0" w:rsidRPr="0088526F" w:rsidRDefault="002469F0" w:rsidP="00A214A7">
            <w:pPr>
              <w:suppressAutoHyphens/>
              <w:ind w:firstLine="0"/>
              <w:jc w:val="right"/>
              <w:rPr>
                <w:szCs w:val="28"/>
                <w:shd w:val="clear" w:color="auto" w:fill="FEFFFF"/>
              </w:rPr>
            </w:pPr>
          </w:p>
        </w:tc>
        <w:tc>
          <w:tcPr>
            <w:tcW w:w="4365" w:type="dxa"/>
            <w:shd w:val="clear" w:color="auto" w:fill="auto"/>
          </w:tcPr>
          <w:p w14:paraId="44E80523" w14:textId="77777777" w:rsidR="002469F0" w:rsidRPr="0088526F" w:rsidRDefault="002469F0" w:rsidP="002469F0">
            <w:pPr>
              <w:ind w:firstLine="0"/>
              <w:jc w:val="right"/>
            </w:pPr>
            <w:r w:rsidRPr="0088526F">
              <w:t>Начальник отдела 08-30</w:t>
            </w:r>
          </w:p>
          <w:p w14:paraId="1419DB3F" w14:textId="77777777" w:rsidR="002469F0" w:rsidRPr="0088526F" w:rsidRDefault="002C298D" w:rsidP="002469F0">
            <w:pPr>
              <w:ind w:firstLine="0"/>
              <w:jc w:val="right"/>
            </w:pPr>
            <w:r w:rsidRPr="0088526F">
              <w:rPr>
                <w:szCs w:val="28"/>
              </w:rPr>
              <w:t>___________</w:t>
            </w:r>
            <w:r w:rsidR="002469F0" w:rsidRPr="0088526F">
              <w:t>Р.И. Журавлев</w:t>
            </w:r>
          </w:p>
          <w:p w14:paraId="3EFCB6F6" w14:textId="652A8D82" w:rsidR="002469F0" w:rsidRPr="0088526F" w:rsidRDefault="00A214A7" w:rsidP="002469F0">
            <w:pPr>
              <w:ind w:firstLine="0"/>
              <w:jc w:val="right"/>
            </w:pPr>
            <w:r w:rsidRPr="0088526F">
              <w:t>Начальник отдела 01-17</w:t>
            </w:r>
          </w:p>
          <w:p w14:paraId="2F057107" w14:textId="747FE570" w:rsidR="00A214A7" w:rsidRPr="0088526F" w:rsidRDefault="0076242B" w:rsidP="002469F0">
            <w:pPr>
              <w:ind w:firstLine="0"/>
              <w:jc w:val="right"/>
            </w:pPr>
            <w:r w:rsidRPr="0088526F">
              <w:rPr>
                <w:szCs w:val="28"/>
              </w:rPr>
              <w:t>_________</w:t>
            </w:r>
            <w:r w:rsidRPr="0088526F">
              <w:t>А.Д. Бородавина</w:t>
            </w:r>
          </w:p>
          <w:p w14:paraId="5551885D" w14:textId="77777777" w:rsidR="0076242B" w:rsidRPr="0088526F" w:rsidRDefault="0076242B" w:rsidP="002469F0">
            <w:pPr>
              <w:ind w:firstLine="0"/>
              <w:jc w:val="right"/>
            </w:pPr>
            <w:r w:rsidRPr="0088526F">
              <w:t>Начальник отдела 32-09</w:t>
            </w:r>
          </w:p>
          <w:p w14:paraId="33E94734" w14:textId="1F2C9D2A" w:rsidR="0076242B" w:rsidRPr="0088526F" w:rsidRDefault="0076242B" w:rsidP="002469F0">
            <w:pPr>
              <w:ind w:firstLine="0"/>
              <w:jc w:val="right"/>
            </w:pPr>
            <w:r w:rsidRPr="0088526F">
              <w:rPr>
                <w:szCs w:val="28"/>
              </w:rPr>
              <w:t>__________</w:t>
            </w:r>
            <w:r w:rsidRPr="0088526F">
              <w:t>В.В. Тарасевич</w:t>
            </w:r>
          </w:p>
          <w:p w14:paraId="7726C402" w14:textId="77777777" w:rsidR="0076242B" w:rsidRPr="0088526F" w:rsidRDefault="0076242B" w:rsidP="002469F0">
            <w:pPr>
              <w:ind w:firstLine="0"/>
              <w:jc w:val="right"/>
            </w:pPr>
            <w:r w:rsidRPr="0088526F">
              <w:t>Начальник отдела 32-14</w:t>
            </w:r>
          </w:p>
          <w:p w14:paraId="4D9F7C98" w14:textId="5339CE67" w:rsidR="0076242B" w:rsidRPr="0088526F" w:rsidRDefault="0076242B" w:rsidP="002469F0">
            <w:pPr>
              <w:ind w:firstLine="0"/>
              <w:jc w:val="right"/>
            </w:pPr>
            <w:r w:rsidRPr="0088526F">
              <w:rPr>
                <w:szCs w:val="28"/>
              </w:rPr>
              <w:t>_____________</w:t>
            </w:r>
            <w:r w:rsidRPr="0088526F">
              <w:t>О.В. Зубко</w:t>
            </w:r>
          </w:p>
          <w:p w14:paraId="0003C241" w14:textId="77777777" w:rsidR="002469F0" w:rsidRPr="0088526F" w:rsidRDefault="002469F0" w:rsidP="002469F0">
            <w:pPr>
              <w:ind w:firstLine="0"/>
              <w:jc w:val="right"/>
            </w:pPr>
            <w:r w:rsidRPr="0088526F">
              <w:t>Начальник сектора 08-30-02</w:t>
            </w:r>
          </w:p>
          <w:p w14:paraId="2B3FE4A6" w14:textId="60276793" w:rsidR="002469F0" w:rsidRPr="0088526F" w:rsidRDefault="0076242B" w:rsidP="002469F0">
            <w:pPr>
              <w:ind w:firstLine="0"/>
              <w:jc w:val="right"/>
            </w:pPr>
            <w:r w:rsidRPr="0088526F">
              <w:rPr>
                <w:szCs w:val="28"/>
              </w:rPr>
              <w:t>_____</w:t>
            </w:r>
            <w:r w:rsidR="002C298D" w:rsidRPr="0088526F">
              <w:rPr>
                <w:szCs w:val="28"/>
              </w:rPr>
              <w:t>____</w:t>
            </w:r>
            <w:r w:rsidR="002469F0" w:rsidRPr="0088526F">
              <w:t xml:space="preserve">Ю.Ю. Лохматов </w:t>
            </w:r>
          </w:p>
        </w:tc>
      </w:tr>
    </w:tbl>
    <w:p w14:paraId="49159829" w14:textId="7A7BAB2E" w:rsidR="00CE36B1" w:rsidRPr="0088526F" w:rsidRDefault="000B2D8E">
      <w:pPr>
        <w:spacing w:after="200" w:line="276" w:lineRule="auto"/>
        <w:ind w:firstLine="0"/>
        <w:rPr>
          <w:color w:val="FF0000"/>
        </w:rPr>
      </w:pPr>
      <w:r w:rsidRPr="0088526F">
        <w:rPr>
          <w:color w:val="FF0000"/>
        </w:rPr>
        <w:br w:type="page"/>
      </w:r>
    </w:p>
    <w:p w14:paraId="5C7B31B6" w14:textId="77777777" w:rsidR="000B2D8E" w:rsidRPr="0088526F" w:rsidRDefault="000B2D8E" w:rsidP="006C7F2A">
      <w:pPr>
        <w:pStyle w:val="af7"/>
        <w:rPr>
          <w:b w:val="0"/>
        </w:rPr>
      </w:pPr>
      <w:bookmarkStart w:id="27" w:name="_Toc81048584"/>
      <w:r w:rsidRPr="0088526F">
        <w:lastRenderedPageBreak/>
        <w:t xml:space="preserve">Приложение </w:t>
      </w:r>
      <w:r w:rsidR="000E52CF" w:rsidRPr="0088526F">
        <w:t>А</w:t>
      </w:r>
      <w:r w:rsidR="0009607D" w:rsidRPr="0088526F">
        <w:br/>
      </w:r>
      <w:r w:rsidRPr="0088526F">
        <w:t>(обязательное)</w:t>
      </w:r>
      <w:r w:rsidR="00F63DDC" w:rsidRPr="0088526F">
        <w:t>.</w:t>
      </w:r>
      <w:r w:rsidR="0009607D" w:rsidRPr="0088526F">
        <w:br/>
        <w:t>Перечень принятых сокращений</w:t>
      </w:r>
      <w:bookmarkEnd w:id="27"/>
    </w:p>
    <w:p w14:paraId="7D2F04A1" w14:textId="77777777" w:rsidR="0009607D" w:rsidRPr="0088526F" w:rsidRDefault="0009607D" w:rsidP="006C7F2A">
      <w:pPr>
        <w:rPr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425"/>
        <w:gridCol w:w="7087"/>
      </w:tblGrid>
      <w:tr w:rsidR="00374069" w:rsidRPr="0088526F" w14:paraId="51310240" w14:textId="77777777" w:rsidTr="0021456E">
        <w:tc>
          <w:tcPr>
            <w:tcW w:w="1560" w:type="dxa"/>
            <w:shd w:val="clear" w:color="auto" w:fill="auto"/>
          </w:tcPr>
          <w:p w14:paraId="0FD19BD0" w14:textId="77777777" w:rsidR="001E1234" w:rsidRPr="0088526F" w:rsidRDefault="001E1234" w:rsidP="001E1234">
            <w:pPr>
              <w:ind w:firstLine="0"/>
            </w:pPr>
            <w:r w:rsidRPr="0088526F">
              <w:t>АК</w:t>
            </w:r>
          </w:p>
        </w:tc>
        <w:tc>
          <w:tcPr>
            <w:tcW w:w="425" w:type="dxa"/>
            <w:shd w:val="clear" w:color="auto" w:fill="auto"/>
          </w:tcPr>
          <w:p w14:paraId="77532FD5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D5F0433" w14:textId="77777777" w:rsidR="001E1234" w:rsidRPr="0088526F" w:rsidRDefault="001E1234" w:rsidP="001E1234">
            <w:pPr>
              <w:ind w:firstLine="0"/>
            </w:pPr>
            <w:r w:rsidRPr="0088526F">
              <w:t>аккумулятор</w:t>
            </w:r>
          </w:p>
        </w:tc>
      </w:tr>
      <w:tr w:rsidR="00374069" w:rsidRPr="0088526F" w14:paraId="62C059AA" w14:textId="77777777" w:rsidTr="0021456E">
        <w:tc>
          <w:tcPr>
            <w:tcW w:w="1560" w:type="dxa"/>
            <w:shd w:val="clear" w:color="auto" w:fill="auto"/>
          </w:tcPr>
          <w:p w14:paraId="60303667" w14:textId="77777777" w:rsidR="001E1234" w:rsidRPr="0088526F" w:rsidRDefault="001E1234" w:rsidP="001E1234">
            <w:pPr>
              <w:ind w:firstLine="0"/>
            </w:pPr>
            <w:r w:rsidRPr="0088526F">
              <w:t>АО</w:t>
            </w:r>
          </w:p>
        </w:tc>
        <w:tc>
          <w:tcPr>
            <w:tcW w:w="425" w:type="dxa"/>
            <w:shd w:val="clear" w:color="auto" w:fill="auto"/>
          </w:tcPr>
          <w:p w14:paraId="34A3EF80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1027D26D" w14:textId="77777777" w:rsidR="001E1234" w:rsidRPr="0088526F" w:rsidRDefault="001E1234" w:rsidP="001E1234">
            <w:pPr>
              <w:ind w:firstLine="0"/>
            </w:pPr>
            <w:r w:rsidRPr="0088526F">
              <w:t>акционерное общество</w:t>
            </w:r>
          </w:p>
        </w:tc>
      </w:tr>
      <w:tr w:rsidR="00374069" w:rsidRPr="0088526F" w14:paraId="1BEECEAF" w14:textId="77777777" w:rsidTr="0021456E">
        <w:tc>
          <w:tcPr>
            <w:tcW w:w="1560" w:type="dxa"/>
            <w:shd w:val="clear" w:color="auto" w:fill="auto"/>
          </w:tcPr>
          <w:p w14:paraId="083CC632" w14:textId="77777777" w:rsidR="001E1234" w:rsidRPr="0088526F" w:rsidRDefault="001E1234" w:rsidP="001E1234">
            <w:pPr>
              <w:ind w:firstLine="0"/>
            </w:pPr>
            <w:r w:rsidRPr="0088526F">
              <w:t>АРК</w:t>
            </w:r>
          </w:p>
        </w:tc>
        <w:tc>
          <w:tcPr>
            <w:tcW w:w="425" w:type="dxa"/>
            <w:shd w:val="clear" w:color="auto" w:fill="auto"/>
          </w:tcPr>
          <w:p w14:paraId="1E8C342C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03BA44D2" w14:textId="77777777" w:rsidR="001E1234" w:rsidRPr="0088526F" w:rsidRDefault="001E1234" w:rsidP="001E1234">
            <w:pPr>
              <w:ind w:firstLine="0"/>
            </w:pPr>
            <w:r w:rsidRPr="0088526F">
              <w:t>аппаратура регулирования и контроля</w:t>
            </w:r>
          </w:p>
        </w:tc>
      </w:tr>
      <w:tr w:rsidR="00374069" w:rsidRPr="0088526F" w14:paraId="5DA10995" w14:textId="77777777" w:rsidTr="0021456E">
        <w:tc>
          <w:tcPr>
            <w:tcW w:w="1560" w:type="dxa"/>
            <w:shd w:val="clear" w:color="auto" w:fill="auto"/>
          </w:tcPr>
          <w:p w14:paraId="337BD15D" w14:textId="77777777" w:rsidR="001E1234" w:rsidRPr="0088526F" w:rsidRDefault="001E1234" w:rsidP="001E1234">
            <w:pPr>
              <w:ind w:firstLine="0"/>
            </w:pPr>
            <w:r w:rsidRPr="0088526F">
              <w:t>БА</w:t>
            </w:r>
          </w:p>
        </w:tc>
        <w:tc>
          <w:tcPr>
            <w:tcW w:w="425" w:type="dxa"/>
            <w:shd w:val="clear" w:color="auto" w:fill="auto"/>
          </w:tcPr>
          <w:p w14:paraId="301BA2B2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2F3D4C33" w14:textId="77777777" w:rsidR="001E1234" w:rsidRPr="0088526F" w:rsidRDefault="001E1234" w:rsidP="001E1234">
            <w:pPr>
              <w:ind w:firstLine="0"/>
            </w:pPr>
            <w:r w:rsidRPr="0088526F">
              <w:t>бортовая аппаратура</w:t>
            </w:r>
          </w:p>
        </w:tc>
      </w:tr>
      <w:tr w:rsidR="00374069" w:rsidRPr="0088526F" w14:paraId="607A34C9" w14:textId="77777777" w:rsidTr="0021456E">
        <w:tc>
          <w:tcPr>
            <w:tcW w:w="1560" w:type="dxa"/>
            <w:shd w:val="clear" w:color="auto" w:fill="auto"/>
          </w:tcPr>
          <w:p w14:paraId="05F976CB" w14:textId="77777777" w:rsidR="001E1234" w:rsidRPr="0088526F" w:rsidRDefault="001E1234" w:rsidP="001E1234">
            <w:pPr>
              <w:ind w:firstLine="0"/>
            </w:pPr>
            <w:r w:rsidRPr="0088526F">
              <w:t>БС</w:t>
            </w:r>
          </w:p>
        </w:tc>
        <w:tc>
          <w:tcPr>
            <w:tcW w:w="425" w:type="dxa"/>
            <w:shd w:val="clear" w:color="auto" w:fill="auto"/>
          </w:tcPr>
          <w:p w14:paraId="4E4EFF2B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7A00204" w14:textId="77777777" w:rsidR="001E1234" w:rsidRPr="0088526F" w:rsidRDefault="001E1234" w:rsidP="001E1234">
            <w:pPr>
              <w:ind w:firstLine="0"/>
            </w:pPr>
            <w:r w:rsidRPr="0088526F">
              <w:t>батарея солнечная</w:t>
            </w:r>
          </w:p>
        </w:tc>
      </w:tr>
      <w:tr w:rsidR="00374069" w:rsidRPr="0088526F" w14:paraId="7A0096D3" w14:textId="77777777" w:rsidTr="0021456E">
        <w:tc>
          <w:tcPr>
            <w:tcW w:w="1560" w:type="dxa"/>
            <w:shd w:val="clear" w:color="auto" w:fill="auto"/>
          </w:tcPr>
          <w:p w14:paraId="4B47DAFC" w14:textId="77777777" w:rsidR="001E1234" w:rsidRPr="0088526F" w:rsidRDefault="001E1234" w:rsidP="001E1234">
            <w:pPr>
              <w:ind w:firstLine="0"/>
            </w:pPr>
            <w:r w:rsidRPr="0088526F">
              <w:t>БСК</w:t>
            </w:r>
          </w:p>
        </w:tc>
        <w:tc>
          <w:tcPr>
            <w:tcW w:w="425" w:type="dxa"/>
            <w:shd w:val="clear" w:color="auto" w:fill="auto"/>
          </w:tcPr>
          <w:p w14:paraId="1EA8D8D4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E930A57" w14:textId="77777777" w:rsidR="001E1234" w:rsidRPr="0088526F" w:rsidRDefault="001E1234" w:rsidP="001E1234">
            <w:pPr>
              <w:ind w:firstLine="0"/>
            </w:pPr>
            <w:r w:rsidRPr="0088526F">
              <w:t>батарея суперконденсаторов</w:t>
            </w:r>
          </w:p>
        </w:tc>
      </w:tr>
      <w:tr w:rsidR="00374069" w:rsidRPr="0088526F" w14:paraId="66022028" w14:textId="77777777" w:rsidTr="0021456E">
        <w:tc>
          <w:tcPr>
            <w:tcW w:w="1560" w:type="dxa"/>
            <w:shd w:val="clear" w:color="auto" w:fill="auto"/>
          </w:tcPr>
          <w:p w14:paraId="03A71A16" w14:textId="77777777" w:rsidR="001E1234" w:rsidRPr="0088526F" w:rsidRDefault="001E1234" w:rsidP="001E1234">
            <w:pPr>
              <w:ind w:firstLine="0"/>
            </w:pPr>
            <w:r w:rsidRPr="0088526F">
              <w:t>БХА</w:t>
            </w:r>
          </w:p>
        </w:tc>
        <w:tc>
          <w:tcPr>
            <w:tcW w:w="425" w:type="dxa"/>
            <w:shd w:val="clear" w:color="auto" w:fill="auto"/>
          </w:tcPr>
          <w:p w14:paraId="3CA0742A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7295559B" w14:textId="77777777" w:rsidR="001E1234" w:rsidRPr="0088526F" w:rsidRDefault="001E1234" w:rsidP="001E1234">
            <w:pPr>
              <w:ind w:firstLine="0"/>
            </w:pPr>
            <w:r w:rsidRPr="0088526F">
              <w:t>батарея химический аккумуляторов</w:t>
            </w:r>
          </w:p>
        </w:tc>
      </w:tr>
      <w:tr w:rsidR="00374069" w:rsidRPr="0088526F" w14:paraId="593EF2BA" w14:textId="77777777" w:rsidTr="0021456E">
        <w:tc>
          <w:tcPr>
            <w:tcW w:w="1560" w:type="dxa"/>
            <w:shd w:val="clear" w:color="auto" w:fill="auto"/>
          </w:tcPr>
          <w:p w14:paraId="7A987A51" w14:textId="77777777" w:rsidR="001E1234" w:rsidRPr="0088526F" w:rsidRDefault="001E1234" w:rsidP="001E1234">
            <w:pPr>
              <w:ind w:firstLine="0"/>
            </w:pPr>
            <w:r w:rsidRPr="0088526F">
              <w:t>ВПК</w:t>
            </w:r>
          </w:p>
        </w:tc>
        <w:tc>
          <w:tcPr>
            <w:tcW w:w="425" w:type="dxa"/>
            <w:shd w:val="clear" w:color="auto" w:fill="auto"/>
          </w:tcPr>
          <w:p w14:paraId="469962D2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0570F3A0" w14:textId="77777777" w:rsidR="001E1234" w:rsidRPr="0088526F" w:rsidRDefault="001E1234" w:rsidP="001E1234">
            <w:pPr>
              <w:ind w:firstLine="0"/>
            </w:pPr>
            <w:r w:rsidRPr="0088526F">
              <w:t>военный промышленный комплекс</w:t>
            </w:r>
          </w:p>
        </w:tc>
      </w:tr>
      <w:tr w:rsidR="00374069" w:rsidRPr="0088526F" w14:paraId="7BAEEE32" w14:textId="77777777" w:rsidTr="0021456E">
        <w:tc>
          <w:tcPr>
            <w:tcW w:w="1560" w:type="dxa"/>
            <w:shd w:val="clear" w:color="auto" w:fill="auto"/>
          </w:tcPr>
          <w:p w14:paraId="5EF2ACD9" w14:textId="77777777" w:rsidR="002772CD" w:rsidRPr="0088526F" w:rsidRDefault="002772CD" w:rsidP="001E1234">
            <w:pPr>
              <w:ind w:firstLine="0"/>
            </w:pPr>
            <w:r w:rsidRPr="0088526F">
              <w:t>ЗИ</w:t>
            </w:r>
          </w:p>
        </w:tc>
        <w:tc>
          <w:tcPr>
            <w:tcW w:w="425" w:type="dxa"/>
            <w:shd w:val="clear" w:color="auto" w:fill="auto"/>
          </w:tcPr>
          <w:p w14:paraId="1EDDF486" w14:textId="77777777" w:rsidR="002772CD" w:rsidRPr="0088526F" w:rsidRDefault="002772CD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3FA7D8A" w14:textId="77777777" w:rsidR="002772CD" w:rsidRPr="0088526F" w:rsidRDefault="002772CD" w:rsidP="001E1234">
            <w:pPr>
              <w:ind w:firstLine="0"/>
            </w:pPr>
            <w:r w:rsidRPr="0088526F">
              <w:t>Завод-изготовитель</w:t>
            </w:r>
          </w:p>
        </w:tc>
      </w:tr>
      <w:tr w:rsidR="00374069" w:rsidRPr="0088526F" w14:paraId="69C28DAF" w14:textId="77777777" w:rsidTr="0021456E">
        <w:tc>
          <w:tcPr>
            <w:tcW w:w="1560" w:type="dxa"/>
            <w:shd w:val="clear" w:color="auto" w:fill="auto"/>
          </w:tcPr>
          <w:p w14:paraId="00F4F6EB" w14:textId="77777777" w:rsidR="001E1234" w:rsidRPr="0088526F" w:rsidRDefault="001E1234" w:rsidP="00FA75C1">
            <w:pPr>
              <w:ind w:firstLine="0"/>
            </w:pPr>
            <w:r w:rsidRPr="0088526F">
              <w:t>И</w:t>
            </w:r>
            <w:r w:rsidR="00FA75C1" w:rsidRPr="0088526F">
              <w:t>З</w:t>
            </w:r>
          </w:p>
        </w:tc>
        <w:tc>
          <w:tcPr>
            <w:tcW w:w="425" w:type="dxa"/>
            <w:shd w:val="clear" w:color="auto" w:fill="auto"/>
          </w:tcPr>
          <w:p w14:paraId="50B1477F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3C10C0D5" w14:textId="77777777" w:rsidR="001E1234" w:rsidRPr="0088526F" w:rsidRDefault="001E1234" w:rsidP="001E1234">
            <w:pPr>
              <w:ind w:firstLine="0"/>
            </w:pPr>
            <w:r w:rsidRPr="0088526F">
              <w:t>инженерная записка</w:t>
            </w:r>
          </w:p>
        </w:tc>
      </w:tr>
      <w:tr w:rsidR="00374069" w:rsidRPr="0088526F" w14:paraId="2BBBAA1D" w14:textId="77777777" w:rsidTr="0021456E">
        <w:tc>
          <w:tcPr>
            <w:tcW w:w="1560" w:type="dxa"/>
            <w:shd w:val="clear" w:color="auto" w:fill="auto"/>
          </w:tcPr>
          <w:p w14:paraId="67C25866" w14:textId="77777777" w:rsidR="001E1234" w:rsidRPr="0088526F" w:rsidRDefault="001E1234" w:rsidP="001E1234">
            <w:pPr>
              <w:ind w:firstLine="0"/>
            </w:pPr>
            <w:r w:rsidRPr="0088526F">
              <w:t>ИИ</w:t>
            </w:r>
          </w:p>
        </w:tc>
        <w:tc>
          <w:tcPr>
            <w:tcW w:w="425" w:type="dxa"/>
            <w:shd w:val="clear" w:color="auto" w:fill="auto"/>
          </w:tcPr>
          <w:p w14:paraId="25C63B7D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0E4FC9B" w14:textId="77777777" w:rsidR="001E1234" w:rsidRPr="0088526F" w:rsidRDefault="001E1234" w:rsidP="001E1234">
            <w:pPr>
              <w:ind w:firstLine="0"/>
            </w:pPr>
            <w:r w:rsidRPr="0088526F">
              <w:t>ионизирующее излучение</w:t>
            </w:r>
          </w:p>
        </w:tc>
      </w:tr>
      <w:tr w:rsidR="00E1334E" w:rsidRPr="0088526F" w14:paraId="105421F6" w14:textId="77777777" w:rsidTr="0021456E">
        <w:tc>
          <w:tcPr>
            <w:tcW w:w="1560" w:type="dxa"/>
            <w:shd w:val="clear" w:color="auto" w:fill="auto"/>
          </w:tcPr>
          <w:p w14:paraId="483B9D82" w14:textId="06A7A274" w:rsidR="00E1334E" w:rsidRPr="0088526F" w:rsidRDefault="00E1334E" w:rsidP="001E1234">
            <w:pPr>
              <w:ind w:firstLine="0"/>
            </w:pPr>
            <w:r w:rsidRPr="0088526F">
              <w:t>ИП</w:t>
            </w:r>
          </w:p>
        </w:tc>
        <w:tc>
          <w:tcPr>
            <w:tcW w:w="425" w:type="dxa"/>
            <w:shd w:val="clear" w:color="auto" w:fill="auto"/>
          </w:tcPr>
          <w:p w14:paraId="32166F87" w14:textId="7245E894" w:rsidR="00E1334E" w:rsidRPr="0088526F" w:rsidRDefault="00E1334E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21C1512E" w14:textId="121F3C91" w:rsidR="00E1334E" w:rsidRPr="0088526F" w:rsidRDefault="00E1334E" w:rsidP="001E1234">
            <w:pPr>
              <w:ind w:firstLine="0"/>
            </w:pPr>
            <w:r w:rsidRPr="0088526F">
              <w:t>иностранное производство</w:t>
            </w:r>
          </w:p>
        </w:tc>
      </w:tr>
      <w:tr w:rsidR="00374069" w:rsidRPr="0088526F" w14:paraId="6B413BCC" w14:textId="77777777" w:rsidTr="0021456E">
        <w:tc>
          <w:tcPr>
            <w:tcW w:w="1560" w:type="dxa"/>
            <w:shd w:val="clear" w:color="auto" w:fill="auto"/>
          </w:tcPr>
          <w:p w14:paraId="5979F246" w14:textId="77777777" w:rsidR="001E1234" w:rsidRPr="0088526F" w:rsidRDefault="001E1234" w:rsidP="001E1234">
            <w:pPr>
              <w:ind w:firstLine="0"/>
            </w:pPr>
            <w:r w:rsidRPr="0088526F">
              <w:t>КА</w:t>
            </w:r>
          </w:p>
        </w:tc>
        <w:tc>
          <w:tcPr>
            <w:tcW w:w="425" w:type="dxa"/>
            <w:shd w:val="clear" w:color="auto" w:fill="auto"/>
          </w:tcPr>
          <w:p w14:paraId="36505C2B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3ECB74F" w14:textId="77777777" w:rsidR="001E1234" w:rsidRPr="0088526F" w:rsidRDefault="001E1234" w:rsidP="001E1234">
            <w:pPr>
              <w:ind w:firstLine="0"/>
            </w:pPr>
            <w:r w:rsidRPr="0088526F">
              <w:t>космический аппарат</w:t>
            </w:r>
          </w:p>
        </w:tc>
      </w:tr>
      <w:tr w:rsidR="00374069" w:rsidRPr="0088526F" w14:paraId="1BEA5954" w14:textId="77777777" w:rsidTr="0021456E">
        <w:tc>
          <w:tcPr>
            <w:tcW w:w="1560" w:type="dxa"/>
            <w:shd w:val="clear" w:color="auto" w:fill="auto"/>
          </w:tcPr>
          <w:p w14:paraId="409FE2BE" w14:textId="77777777" w:rsidR="001E1234" w:rsidRPr="0088526F" w:rsidRDefault="001E1234" w:rsidP="001E1234">
            <w:pPr>
              <w:ind w:firstLine="0"/>
            </w:pPr>
            <w:r w:rsidRPr="0088526F">
              <w:t>КД</w:t>
            </w:r>
          </w:p>
        </w:tc>
        <w:tc>
          <w:tcPr>
            <w:tcW w:w="425" w:type="dxa"/>
            <w:shd w:val="clear" w:color="auto" w:fill="auto"/>
          </w:tcPr>
          <w:p w14:paraId="50CA6093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7EE7C12A" w14:textId="77777777" w:rsidR="001E1234" w:rsidRPr="0088526F" w:rsidRDefault="001E1234" w:rsidP="001E1234">
            <w:pPr>
              <w:ind w:firstLine="0"/>
            </w:pPr>
            <w:r w:rsidRPr="0088526F">
              <w:t>конструкторская документация</w:t>
            </w:r>
          </w:p>
        </w:tc>
      </w:tr>
      <w:tr w:rsidR="00374069" w:rsidRPr="0088526F" w14:paraId="5CDD70B3" w14:textId="77777777" w:rsidTr="0021456E">
        <w:tc>
          <w:tcPr>
            <w:tcW w:w="1560" w:type="dxa"/>
            <w:shd w:val="clear" w:color="auto" w:fill="auto"/>
          </w:tcPr>
          <w:p w14:paraId="0871A2BE" w14:textId="77777777" w:rsidR="001E1234" w:rsidRPr="0088526F" w:rsidRDefault="001E1234" w:rsidP="001E1234">
            <w:pPr>
              <w:ind w:firstLine="0"/>
            </w:pPr>
            <w:r w:rsidRPr="0088526F">
              <w:t>КП</w:t>
            </w:r>
          </w:p>
        </w:tc>
        <w:tc>
          <w:tcPr>
            <w:tcW w:w="425" w:type="dxa"/>
            <w:shd w:val="clear" w:color="auto" w:fill="auto"/>
          </w:tcPr>
          <w:p w14:paraId="0A7D017C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78AE96D5" w14:textId="77777777" w:rsidR="001E1234" w:rsidRPr="0088526F" w:rsidRDefault="001E1234" w:rsidP="001E1234">
            <w:pPr>
              <w:ind w:firstLine="0"/>
            </w:pPr>
            <w:r w:rsidRPr="0088526F">
              <w:t>космическое пространство</w:t>
            </w:r>
          </w:p>
        </w:tc>
      </w:tr>
      <w:tr w:rsidR="00374069" w:rsidRPr="0088526F" w14:paraId="77FB00CD" w14:textId="77777777" w:rsidTr="0021456E">
        <w:tc>
          <w:tcPr>
            <w:tcW w:w="1560" w:type="dxa"/>
            <w:shd w:val="clear" w:color="auto" w:fill="auto"/>
          </w:tcPr>
          <w:p w14:paraId="36395EAA" w14:textId="77777777" w:rsidR="001E1234" w:rsidRPr="0088526F" w:rsidRDefault="001E1234" w:rsidP="001E1234">
            <w:pPr>
              <w:ind w:firstLine="0"/>
            </w:pPr>
            <w:r w:rsidRPr="0088526F">
              <w:t>ЛИ</w:t>
            </w:r>
          </w:p>
        </w:tc>
        <w:tc>
          <w:tcPr>
            <w:tcW w:w="425" w:type="dxa"/>
            <w:shd w:val="clear" w:color="auto" w:fill="auto"/>
          </w:tcPr>
          <w:p w14:paraId="51F17F37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38AA4A8E" w14:textId="77777777" w:rsidR="001E1234" w:rsidRPr="0088526F" w:rsidRDefault="00E904DB" w:rsidP="001E1234">
            <w:pPr>
              <w:ind w:firstLine="0"/>
            </w:pPr>
            <w:r w:rsidRPr="0088526F">
              <w:t>летные испытания</w:t>
            </w:r>
          </w:p>
        </w:tc>
      </w:tr>
      <w:tr w:rsidR="00374069" w:rsidRPr="0088526F" w14:paraId="750ECD9B" w14:textId="77777777" w:rsidTr="0021456E">
        <w:tc>
          <w:tcPr>
            <w:tcW w:w="1560" w:type="dxa"/>
            <w:shd w:val="clear" w:color="auto" w:fill="auto"/>
          </w:tcPr>
          <w:p w14:paraId="735AA2CB" w14:textId="77777777" w:rsidR="001E1234" w:rsidRPr="0088526F" w:rsidRDefault="001E1234" w:rsidP="001E1234">
            <w:pPr>
              <w:ind w:firstLine="0"/>
            </w:pPr>
            <w:r w:rsidRPr="0088526F">
              <w:t>НИР</w:t>
            </w:r>
          </w:p>
        </w:tc>
        <w:tc>
          <w:tcPr>
            <w:tcW w:w="425" w:type="dxa"/>
            <w:shd w:val="clear" w:color="auto" w:fill="auto"/>
          </w:tcPr>
          <w:p w14:paraId="77243C5B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42C5D94" w14:textId="77777777" w:rsidR="001E1234" w:rsidRPr="0088526F" w:rsidRDefault="001E1234" w:rsidP="001E1234">
            <w:pPr>
              <w:ind w:firstLine="0"/>
            </w:pPr>
            <w:r w:rsidRPr="0088526F">
              <w:t>научно-исследовательская работа</w:t>
            </w:r>
          </w:p>
        </w:tc>
      </w:tr>
      <w:tr w:rsidR="00374069" w:rsidRPr="0088526F" w14:paraId="63A62743" w14:textId="77777777" w:rsidTr="0021456E">
        <w:tc>
          <w:tcPr>
            <w:tcW w:w="1560" w:type="dxa"/>
            <w:shd w:val="clear" w:color="auto" w:fill="auto"/>
          </w:tcPr>
          <w:p w14:paraId="53F2A127" w14:textId="77777777" w:rsidR="001E1234" w:rsidRPr="0088526F" w:rsidRDefault="001E1234" w:rsidP="001E1234">
            <w:pPr>
              <w:ind w:firstLine="0"/>
            </w:pPr>
            <w:r w:rsidRPr="0088526F">
              <w:t>НПО</w:t>
            </w:r>
          </w:p>
        </w:tc>
        <w:tc>
          <w:tcPr>
            <w:tcW w:w="425" w:type="dxa"/>
            <w:shd w:val="clear" w:color="auto" w:fill="auto"/>
          </w:tcPr>
          <w:p w14:paraId="1E1D3A19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624A9E42" w14:textId="77777777" w:rsidR="001E1234" w:rsidRPr="0088526F" w:rsidRDefault="001E1234" w:rsidP="001E1234">
            <w:pPr>
              <w:ind w:firstLine="0"/>
            </w:pPr>
            <w:r w:rsidRPr="0088526F">
              <w:t>научно-производственное объединение</w:t>
            </w:r>
          </w:p>
        </w:tc>
      </w:tr>
      <w:tr w:rsidR="00374069" w:rsidRPr="0088526F" w14:paraId="7EEA362B" w14:textId="77777777" w:rsidTr="0021456E">
        <w:tc>
          <w:tcPr>
            <w:tcW w:w="1560" w:type="dxa"/>
            <w:shd w:val="clear" w:color="auto" w:fill="auto"/>
          </w:tcPr>
          <w:p w14:paraId="783D14A5" w14:textId="77777777" w:rsidR="001E1234" w:rsidRPr="0088526F" w:rsidRDefault="00E904DB" w:rsidP="00E904DB">
            <w:pPr>
              <w:ind w:firstLine="0"/>
            </w:pPr>
            <w:r w:rsidRPr="0088526F">
              <w:t>НТД</w:t>
            </w:r>
          </w:p>
        </w:tc>
        <w:tc>
          <w:tcPr>
            <w:tcW w:w="425" w:type="dxa"/>
            <w:shd w:val="clear" w:color="auto" w:fill="auto"/>
          </w:tcPr>
          <w:p w14:paraId="5A4DFFF1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7D60A015" w14:textId="77777777" w:rsidR="001E1234" w:rsidRPr="0088526F" w:rsidRDefault="00E904DB" w:rsidP="00E904DB">
            <w:pPr>
              <w:ind w:firstLine="0"/>
            </w:pPr>
            <w:r w:rsidRPr="0088526F">
              <w:t>научно-техническая документация</w:t>
            </w:r>
          </w:p>
        </w:tc>
      </w:tr>
      <w:tr w:rsidR="00E1334E" w:rsidRPr="0088526F" w14:paraId="75F35C64" w14:textId="77777777" w:rsidTr="0021456E">
        <w:tc>
          <w:tcPr>
            <w:tcW w:w="1560" w:type="dxa"/>
            <w:shd w:val="clear" w:color="auto" w:fill="auto"/>
          </w:tcPr>
          <w:p w14:paraId="758E835D" w14:textId="142C6F0D" w:rsidR="00E1334E" w:rsidRPr="0088526F" w:rsidRDefault="00E1334E" w:rsidP="00E904DB">
            <w:pPr>
              <w:ind w:firstLine="0"/>
            </w:pPr>
            <w:r w:rsidRPr="0088526F">
              <w:t>ОП</w:t>
            </w:r>
          </w:p>
        </w:tc>
        <w:tc>
          <w:tcPr>
            <w:tcW w:w="425" w:type="dxa"/>
            <w:shd w:val="clear" w:color="auto" w:fill="auto"/>
          </w:tcPr>
          <w:p w14:paraId="77527AB2" w14:textId="70499BAD" w:rsidR="00E1334E" w:rsidRPr="0088526F" w:rsidRDefault="00E1334E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3239FEDE" w14:textId="72226809" w:rsidR="00E1334E" w:rsidRPr="0088526F" w:rsidRDefault="00E1334E" w:rsidP="00E904DB">
            <w:pPr>
              <w:ind w:firstLine="0"/>
            </w:pPr>
            <w:r w:rsidRPr="0088526F">
              <w:t>отечественное производство</w:t>
            </w:r>
          </w:p>
        </w:tc>
      </w:tr>
      <w:tr w:rsidR="00374069" w:rsidRPr="0088526F" w14:paraId="28621AA4" w14:textId="77777777" w:rsidTr="0021456E">
        <w:tc>
          <w:tcPr>
            <w:tcW w:w="1560" w:type="dxa"/>
            <w:shd w:val="clear" w:color="auto" w:fill="auto"/>
          </w:tcPr>
          <w:p w14:paraId="7A2D093A" w14:textId="77777777" w:rsidR="002772CD" w:rsidRPr="0088526F" w:rsidRDefault="002772CD" w:rsidP="00E904DB">
            <w:pPr>
              <w:ind w:firstLine="0"/>
            </w:pPr>
            <w:r w:rsidRPr="0088526F">
              <w:t>ПН</w:t>
            </w:r>
          </w:p>
        </w:tc>
        <w:tc>
          <w:tcPr>
            <w:tcW w:w="425" w:type="dxa"/>
            <w:shd w:val="clear" w:color="auto" w:fill="auto"/>
          </w:tcPr>
          <w:p w14:paraId="2CC7EEC8" w14:textId="77777777" w:rsidR="002772CD" w:rsidRPr="0088526F" w:rsidRDefault="002772CD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0D203A1D" w14:textId="77777777" w:rsidR="002772CD" w:rsidRPr="0088526F" w:rsidRDefault="002772CD" w:rsidP="00E904DB">
            <w:pPr>
              <w:ind w:firstLine="0"/>
            </w:pPr>
            <w:r w:rsidRPr="0088526F">
              <w:t>полезная нагрузка</w:t>
            </w:r>
          </w:p>
        </w:tc>
      </w:tr>
      <w:tr w:rsidR="00374069" w:rsidRPr="0088526F" w14:paraId="721C288A" w14:textId="77777777" w:rsidTr="0021456E">
        <w:tc>
          <w:tcPr>
            <w:tcW w:w="1560" w:type="dxa"/>
            <w:shd w:val="clear" w:color="auto" w:fill="auto"/>
          </w:tcPr>
          <w:p w14:paraId="56A4D095" w14:textId="77777777" w:rsidR="00FA75C1" w:rsidRPr="0088526F" w:rsidRDefault="00FA75C1" w:rsidP="001E1234">
            <w:pPr>
              <w:ind w:firstLine="0"/>
            </w:pPr>
            <w:r w:rsidRPr="0088526F">
              <w:t>РД</w:t>
            </w:r>
          </w:p>
        </w:tc>
        <w:tc>
          <w:tcPr>
            <w:tcW w:w="425" w:type="dxa"/>
            <w:shd w:val="clear" w:color="auto" w:fill="auto"/>
          </w:tcPr>
          <w:p w14:paraId="0BE2B727" w14:textId="77777777" w:rsidR="00FA75C1" w:rsidRPr="0088526F" w:rsidRDefault="00FA75C1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1399108A" w14:textId="77777777" w:rsidR="00FA75C1" w:rsidRPr="0088526F" w:rsidRDefault="00FA75C1" w:rsidP="001E1234">
            <w:pPr>
              <w:ind w:firstLine="0"/>
            </w:pPr>
            <w:r w:rsidRPr="0088526F">
              <w:t>рабочая документация</w:t>
            </w:r>
          </w:p>
        </w:tc>
      </w:tr>
      <w:tr w:rsidR="00374069" w:rsidRPr="0088526F" w14:paraId="0F0F314D" w14:textId="77777777" w:rsidTr="0021456E">
        <w:tc>
          <w:tcPr>
            <w:tcW w:w="1560" w:type="dxa"/>
            <w:shd w:val="clear" w:color="auto" w:fill="auto"/>
          </w:tcPr>
          <w:p w14:paraId="3D4C2EFE" w14:textId="77777777" w:rsidR="001E1234" w:rsidRPr="0088526F" w:rsidRDefault="001E1234" w:rsidP="001E1234">
            <w:pPr>
              <w:ind w:firstLine="0"/>
            </w:pPr>
            <w:r w:rsidRPr="0088526F">
              <w:t>РК</w:t>
            </w:r>
          </w:p>
        </w:tc>
        <w:tc>
          <w:tcPr>
            <w:tcW w:w="425" w:type="dxa"/>
            <w:shd w:val="clear" w:color="auto" w:fill="auto"/>
          </w:tcPr>
          <w:p w14:paraId="2EB39FAA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3C010AFC" w14:textId="77777777" w:rsidR="001E1234" w:rsidRPr="0088526F" w:rsidRDefault="003A3421" w:rsidP="001E1234">
            <w:pPr>
              <w:ind w:firstLine="0"/>
            </w:pPr>
            <w:r w:rsidRPr="0088526F">
              <w:t>разовая команда</w:t>
            </w:r>
          </w:p>
        </w:tc>
      </w:tr>
      <w:tr w:rsidR="00374069" w:rsidRPr="0088526F" w14:paraId="5849B78B" w14:textId="77777777" w:rsidTr="0021456E">
        <w:tc>
          <w:tcPr>
            <w:tcW w:w="1560" w:type="dxa"/>
            <w:shd w:val="clear" w:color="auto" w:fill="auto"/>
          </w:tcPr>
          <w:p w14:paraId="170C66B7" w14:textId="1F13290A" w:rsidR="004C37D4" w:rsidRPr="0088526F" w:rsidRDefault="004C37D4" w:rsidP="001E1234">
            <w:pPr>
              <w:ind w:firstLine="0"/>
            </w:pPr>
            <w:r w:rsidRPr="0088526F">
              <w:t>РКД</w:t>
            </w:r>
          </w:p>
        </w:tc>
        <w:tc>
          <w:tcPr>
            <w:tcW w:w="425" w:type="dxa"/>
            <w:shd w:val="clear" w:color="auto" w:fill="auto"/>
          </w:tcPr>
          <w:p w14:paraId="51CD3F90" w14:textId="2A60FF20" w:rsidR="004C37D4" w:rsidRPr="0088526F" w:rsidRDefault="004C37D4" w:rsidP="001E1234">
            <w:pPr>
              <w:ind w:firstLine="0"/>
            </w:pPr>
            <w:r w:rsidRPr="0088526F">
              <w:softHyphen/>
            </w:r>
            <w:r w:rsidR="005946E5"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A0C6349" w14:textId="034EB189" w:rsidR="004C37D4" w:rsidRPr="0088526F" w:rsidRDefault="004C37D4" w:rsidP="001E1234">
            <w:pPr>
              <w:ind w:firstLine="0"/>
            </w:pPr>
            <w:r w:rsidRPr="0088526F">
              <w:t>рабочая конструкторская документация</w:t>
            </w:r>
          </w:p>
        </w:tc>
      </w:tr>
      <w:tr w:rsidR="005946E5" w:rsidRPr="0088526F" w14:paraId="025418F0" w14:textId="77777777" w:rsidTr="0021456E">
        <w:tc>
          <w:tcPr>
            <w:tcW w:w="1560" w:type="dxa"/>
            <w:shd w:val="clear" w:color="auto" w:fill="auto"/>
          </w:tcPr>
          <w:p w14:paraId="02AEC4F8" w14:textId="6F4D71F2" w:rsidR="005946E5" w:rsidRPr="0088526F" w:rsidRDefault="005946E5" w:rsidP="001E1234">
            <w:pPr>
              <w:ind w:firstLine="0"/>
            </w:pPr>
            <w:r w:rsidRPr="0088526F">
              <w:t>САС</w:t>
            </w:r>
          </w:p>
        </w:tc>
        <w:tc>
          <w:tcPr>
            <w:tcW w:w="425" w:type="dxa"/>
            <w:shd w:val="clear" w:color="auto" w:fill="auto"/>
          </w:tcPr>
          <w:p w14:paraId="05C70C7A" w14:textId="66283A73" w:rsidR="005946E5" w:rsidRPr="0088526F" w:rsidRDefault="005946E5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0366882" w14:textId="635E5E63" w:rsidR="005946E5" w:rsidRPr="0088526F" w:rsidRDefault="005946E5" w:rsidP="001E1234">
            <w:pPr>
              <w:ind w:firstLine="0"/>
            </w:pPr>
            <w:r w:rsidRPr="0088526F">
              <w:t>срок активного существования</w:t>
            </w:r>
          </w:p>
        </w:tc>
      </w:tr>
      <w:tr w:rsidR="00374069" w:rsidRPr="0088526F" w14:paraId="1609BA27" w14:textId="77777777" w:rsidTr="0021456E">
        <w:tc>
          <w:tcPr>
            <w:tcW w:w="1560" w:type="dxa"/>
            <w:shd w:val="clear" w:color="auto" w:fill="auto"/>
          </w:tcPr>
          <w:p w14:paraId="54E322F3" w14:textId="77777777" w:rsidR="001E1234" w:rsidRPr="0088526F" w:rsidRDefault="001E1234" w:rsidP="001E1234">
            <w:pPr>
              <w:ind w:firstLine="0"/>
            </w:pPr>
            <w:r w:rsidRPr="0088526F">
              <w:t>СГЭ</w:t>
            </w:r>
          </w:p>
        </w:tc>
        <w:tc>
          <w:tcPr>
            <w:tcW w:w="425" w:type="dxa"/>
            <w:shd w:val="clear" w:color="auto" w:fill="auto"/>
          </w:tcPr>
          <w:p w14:paraId="28C0A529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018CEA6B" w14:textId="77777777" w:rsidR="001E1234" w:rsidRPr="0088526F" w:rsidRDefault="001E1234" w:rsidP="001E1234">
            <w:pPr>
              <w:ind w:firstLine="0"/>
            </w:pPr>
            <w:r w:rsidRPr="0088526F">
              <w:t>система генерирования электроэнергии</w:t>
            </w:r>
          </w:p>
        </w:tc>
      </w:tr>
      <w:tr w:rsidR="00374069" w:rsidRPr="0088526F" w14:paraId="0587E5F4" w14:textId="77777777" w:rsidTr="0021456E">
        <w:tc>
          <w:tcPr>
            <w:tcW w:w="1560" w:type="dxa"/>
            <w:shd w:val="clear" w:color="auto" w:fill="auto"/>
          </w:tcPr>
          <w:p w14:paraId="0E373540" w14:textId="77777777" w:rsidR="002772CD" w:rsidRPr="0088526F" w:rsidRDefault="002772CD" w:rsidP="001E1234">
            <w:pPr>
              <w:ind w:firstLine="0"/>
            </w:pPr>
            <w:r w:rsidRPr="0088526F">
              <w:t>СК</w:t>
            </w:r>
          </w:p>
        </w:tc>
        <w:tc>
          <w:tcPr>
            <w:tcW w:w="425" w:type="dxa"/>
            <w:shd w:val="clear" w:color="auto" w:fill="auto"/>
          </w:tcPr>
          <w:p w14:paraId="77029760" w14:textId="77777777" w:rsidR="002772CD" w:rsidRPr="0088526F" w:rsidRDefault="002772CD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39762C22" w14:textId="77777777" w:rsidR="002772CD" w:rsidRPr="0088526F" w:rsidRDefault="002772CD" w:rsidP="001E1234">
            <w:pPr>
              <w:ind w:firstLine="0"/>
            </w:pPr>
            <w:r w:rsidRPr="0088526F">
              <w:t xml:space="preserve">стартовый комплекс </w:t>
            </w:r>
          </w:p>
        </w:tc>
      </w:tr>
      <w:tr w:rsidR="00374069" w:rsidRPr="0088526F" w14:paraId="72A6F11C" w14:textId="77777777" w:rsidTr="0021456E">
        <w:tc>
          <w:tcPr>
            <w:tcW w:w="1560" w:type="dxa"/>
            <w:shd w:val="clear" w:color="auto" w:fill="auto"/>
          </w:tcPr>
          <w:p w14:paraId="498D6DB3" w14:textId="77777777" w:rsidR="004B661F" w:rsidRPr="0088526F" w:rsidRDefault="004B661F" w:rsidP="001E1234">
            <w:pPr>
              <w:ind w:firstLine="0"/>
            </w:pPr>
            <w:r w:rsidRPr="0088526F">
              <w:lastRenderedPageBreak/>
              <w:t>СЧ</w:t>
            </w:r>
          </w:p>
        </w:tc>
        <w:tc>
          <w:tcPr>
            <w:tcW w:w="425" w:type="dxa"/>
            <w:shd w:val="clear" w:color="auto" w:fill="auto"/>
          </w:tcPr>
          <w:p w14:paraId="51B63E5F" w14:textId="77777777" w:rsidR="004B661F" w:rsidRPr="0088526F" w:rsidRDefault="004B661F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5783B440" w14:textId="77777777" w:rsidR="004B661F" w:rsidRPr="0088526F" w:rsidRDefault="004B661F" w:rsidP="001E1234">
            <w:pPr>
              <w:ind w:firstLine="0"/>
            </w:pPr>
            <w:r w:rsidRPr="0088526F">
              <w:t>составная часть</w:t>
            </w:r>
          </w:p>
        </w:tc>
      </w:tr>
      <w:tr w:rsidR="00374069" w:rsidRPr="0088526F" w14:paraId="5F9F2B7A" w14:textId="77777777" w:rsidTr="0021456E">
        <w:tc>
          <w:tcPr>
            <w:tcW w:w="1560" w:type="dxa"/>
            <w:shd w:val="clear" w:color="auto" w:fill="auto"/>
          </w:tcPr>
          <w:p w14:paraId="097CB4AA" w14:textId="77777777" w:rsidR="001E1234" w:rsidRPr="0088526F" w:rsidRDefault="001E1234" w:rsidP="001E1234">
            <w:pPr>
              <w:ind w:firstLine="0"/>
            </w:pPr>
            <w:r w:rsidRPr="0088526F">
              <w:t>СЭ</w:t>
            </w:r>
          </w:p>
        </w:tc>
        <w:tc>
          <w:tcPr>
            <w:tcW w:w="425" w:type="dxa"/>
            <w:shd w:val="clear" w:color="auto" w:fill="auto"/>
          </w:tcPr>
          <w:p w14:paraId="102B8A0B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715B88E2" w14:textId="77777777" w:rsidR="001E1234" w:rsidRPr="0088526F" w:rsidRDefault="003A3421" w:rsidP="001E1234">
            <w:pPr>
              <w:ind w:firstLine="0"/>
            </w:pPr>
            <w:r w:rsidRPr="0088526F">
              <w:t>статическое электричество</w:t>
            </w:r>
          </w:p>
        </w:tc>
      </w:tr>
      <w:tr w:rsidR="00374069" w:rsidRPr="0088526F" w14:paraId="45C5387B" w14:textId="77777777" w:rsidTr="0021456E">
        <w:tc>
          <w:tcPr>
            <w:tcW w:w="1560" w:type="dxa"/>
            <w:shd w:val="clear" w:color="auto" w:fill="auto"/>
          </w:tcPr>
          <w:p w14:paraId="7853DE61" w14:textId="77777777" w:rsidR="001E1234" w:rsidRPr="0088526F" w:rsidRDefault="001E1234" w:rsidP="001E1234">
            <w:pPr>
              <w:ind w:firstLine="0"/>
            </w:pPr>
            <w:r w:rsidRPr="0088526F">
              <w:t>ТЗ</w:t>
            </w:r>
          </w:p>
        </w:tc>
        <w:tc>
          <w:tcPr>
            <w:tcW w:w="425" w:type="dxa"/>
            <w:shd w:val="clear" w:color="auto" w:fill="auto"/>
          </w:tcPr>
          <w:p w14:paraId="44872121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0F0ECC6D" w14:textId="77777777" w:rsidR="001E1234" w:rsidRPr="0088526F" w:rsidRDefault="003A3421" w:rsidP="001E1234">
            <w:pPr>
              <w:ind w:firstLine="0"/>
            </w:pPr>
            <w:r w:rsidRPr="0088526F">
              <w:t>техническое задание</w:t>
            </w:r>
          </w:p>
        </w:tc>
      </w:tr>
      <w:tr w:rsidR="00374069" w:rsidRPr="0088526F" w14:paraId="10CC1CC8" w14:textId="77777777" w:rsidTr="0021456E">
        <w:tc>
          <w:tcPr>
            <w:tcW w:w="1560" w:type="dxa"/>
            <w:shd w:val="clear" w:color="auto" w:fill="auto"/>
          </w:tcPr>
          <w:p w14:paraId="3A149A14" w14:textId="77777777" w:rsidR="002772CD" w:rsidRPr="0088526F" w:rsidRDefault="002772CD" w:rsidP="001E1234">
            <w:pPr>
              <w:ind w:firstLine="0"/>
            </w:pPr>
            <w:r w:rsidRPr="0088526F">
              <w:t>ТК</w:t>
            </w:r>
          </w:p>
        </w:tc>
        <w:tc>
          <w:tcPr>
            <w:tcW w:w="425" w:type="dxa"/>
            <w:shd w:val="clear" w:color="auto" w:fill="auto"/>
          </w:tcPr>
          <w:p w14:paraId="4367D179" w14:textId="77777777" w:rsidR="002772CD" w:rsidRPr="0088526F" w:rsidRDefault="002772CD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00DBF17E" w14:textId="77777777" w:rsidR="002772CD" w:rsidRPr="0088526F" w:rsidRDefault="002772CD" w:rsidP="001E1234">
            <w:pPr>
              <w:ind w:firstLine="0"/>
            </w:pPr>
            <w:r w:rsidRPr="0088526F">
              <w:t>технический комплекс</w:t>
            </w:r>
          </w:p>
        </w:tc>
      </w:tr>
      <w:tr w:rsidR="00374069" w:rsidRPr="0088526F" w14:paraId="1C1F24BB" w14:textId="77777777" w:rsidTr="0021456E">
        <w:tc>
          <w:tcPr>
            <w:tcW w:w="1560" w:type="dxa"/>
            <w:shd w:val="clear" w:color="auto" w:fill="auto"/>
          </w:tcPr>
          <w:p w14:paraId="0178EC5E" w14:textId="77777777" w:rsidR="001E1234" w:rsidRPr="0088526F" w:rsidRDefault="001E1234" w:rsidP="001E1234">
            <w:pPr>
              <w:ind w:firstLine="0"/>
            </w:pPr>
            <w:r w:rsidRPr="0088526F">
              <w:t>ТМ</w:t>
            </w:r>
          </w:p>
        </w:tc>
        <w:tc>
          <w:tcPr>
            <w:tcW w:w="425" w:type="dxa"/>
            <w:shd w:val="clear" w:color="auto" w:fill="auto"/>
          </w:tcPr>
          <w:p w14:paraId="17108A9C" w14:textId="77777777" w:rsidR="001E1234" w:rsidRPr="0088526F" w:rsidRDefault="001E1234" w:rsidP="001E1234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70A24432" w14:textId="77777777" w:rsidR="001E1234" w:rsidRPr="0088526F" w:rsidRDefault="003A3421" w:rsidP="003A3421">
            <w:pPr>
              <w:ind w:firstLine="0"/>
            </w:pPr>
            <w:r w:rsidRPr="0088526F">
              <w:t>телеметрические данные</w:t>
            </w:r>
          </w:p>
        </w:tc>
      </w:tr>
      <w:tr w:rsidR="00374069" w:rsidRPr="0088526F" w14:paraId="3AC37290" w14:textId="77777777" w:rsidTr="0021456E">
        <w:tc>
          <w:tcPr>
            <w:tcW w:w="1560" w:type="dxa"/>
            <w:shd w:val="clear" w:color="auto" w:fill="auto"/>
          </w:tcPr>
          <w:p w14:paraId="71D0E96E" w14:textId="77777777" w:rsidR="000B2D8E" w:rsidRPr="0088526F" w:rsidRDefault="003A3421" w:rsidP="0021456E">
            <w:pPr>
              <w:ind w:firstLine="0"/>
            </w:pPr>
            <w:r w:rsidRPr="0088526F">
              <w:t>ФЭП</w:t>
            </w:r>
          </w:p>
        </w:tc>
        <w:tc>
          <w:tcPr>
            <w:tcW w:w="425" w:type="dxa"/>
            <w:shd w:val="clear" w:color="auto" w:fill="auto"/>
          </w:tcPr>
          <w:p w14:paraId="76981672" w14:textId="77777777" w:rsidR="000B2D8E" w:rsidRPr="0088526F" w:rsidRDefault="003A3421" w:rsidP="0021456E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43A20C6C" w14:textId="77777777" w:rsidR="000B2D8E" w:rsidRPr="0088526F" w:rsidRDefault="003A3421" w:rsidP="0021456E">
            <w:pPr>
              <w:ind w:firstLine="0"/>
            </w:pPr>
            <w:r w:rsidRPr="0088526F">
              <w:t>фотоэлектропреобразователь</w:t>
            </w:r>
          </w:p>
        </w:tc>
      </w:tr>
      <w:tr w:rsidR="00374069" w:rsidRPr="0088526F" w14:paraId="547EC680" w14:textId="77777777" w:rsidTr="0021456E">
        <w:tc>
          <w:tcPr>
            <w:tcW w:w="1560" w:type="dxa"/>
            <w:shd w:val="clear" w:color="auto" w:fill="auto"/>
          </w:tcPr>
          <w:p w14:paraId="770EC44B" w14:textId="77777777" w:rsidR="00507605" w:rsidRPr="0088526F" w:rsidRDefault="00507605" w:rsidP="0021456E">
            <w:pPr>
              <w:ind w:firstLine="0"/>
            </w:pPr>
            <w:r w:rsidRPr="0088526F">
              <w:t>ЭКБ</w:t>
            </w:r>
          </w:p>
        </w:tc>
        <w:tc>
          <w:tcPr>
            <w:tcW w:w="425" w:type="dxa"/>
            <w:shd w:val="clear" w:color="auto" w:fill="auto"/>
          </w:tcPr>
          <w:p w14:paraId="0C8D641D" w14:textId="77777777" w:rsidR="00507605" w:rsidRPr="0088526F" w:rsidRDefault="00507605" w:rsidP="0021456E">
            <w:pPr>
              <w:ind w:firstLine="0"/>
            </w:pPr>
            <w:r w:rsidRPr="0088526F">
              <w:t>–</w:t>
            </w:r>
          </w:p>
        </w:tc>
        <w:tc>
          <w:tcPr>
            <w:tcW w:w="7087" w:type="dxa"/>
            <w:shd w:val="clear" w:color="auto" w:fill="auto"/>
          </w:tcPr>
          <w:p w14:paraId="2746718C" w14:textId="77777777" w:rsidR="00507605" w:rsidRPr="0088526F" w:rsidRDefault="00507605" w:rsidP="0021456E">
            <w:pPr>
              <w:ind w:firstLine="0"/>
            </w:pPr>
            <w:r w:rsidRPr="0088526F">
              <w:rPr>
                <w:szCs w:val="28"/>
                <w:lang w:eastAsia="zh-CN"/>
              </w:rPr>
              <w:t>электронная компонентная база</w:t>
            </w:r>
          </w:p>
        </w:tc>
      </w:tr>
      <w:tr w:rsidR="004742B7" w:rsidRPr="0088526F" w14:paraId="4D8ED355" w14:textId="77777777" w:rsidTr="004742B7">
        <w:trPr>
          <w:trHeight w:val="338"/>
        </w:trPr>
        <w:tc>
          <w:tcPr>
            <w:tcW w:w="1560" w:type="dxa"/>
            <w:shd w:val="clear" w:color="auto" w:fill="auto"/>
          </w:tcPr>
          <w:p w14:paraId="049AF3E5" w14:textId="7B4E3DCA" w:rsidR="004C37D4" w:rsidRPr="0088526F" w:rsidRDefault="004C37D4" w:rsidP="0021456E">
            <w:pPr>
              <w:ind w:firstLine="0"/>
            </w:pPr>
            <w:r w:rsidRPr="0088526F">
              <w:t>ЭКД</w:t>
            </w:r>
          </w:p>
        </w:tc>
        <w:tc>
          <w:tcPr>
            <w:tcW w:w="425" w:type="dxa"/>
            <w:shd w:val="clear" w:color="auto" w:fill="auto"/>
          </w:tcPr>
          <w:p w14:paraId="478B5D5A" w14:textId="03A56D64" w:rsidR="004C37D4" w:rsidRPr="0088526F" w:rsidRDefault="004C37D4" w:rsidP="0021456E">
            <w:pPr>
              <w:ind w:firstLine="0"/>
            </w:pPr>
            <w:r w:rsidRPr="0088526F">
              <w:softHyphen/>
            </w:r>
          </w:p>
        </w:tc>
        <w:tc>
          <w:tcPr>
            <w:tcW w:w="7087" w:type="dxa"/>
            <w:shd w:val="clear" w:color="auto" w:fill="auto"/>
          </w:tcPr>
          <w:p w14:paraId="48891246" w14:textId="0A7595D0" w:rsidR="004C37D4" w:rsidRPr="0088526F" w:rsidRDefault="004C37D4" w:rsidP="0021456E">
            <w:pPr>
              <w:ind w:firstLine="0"/>
              <w:rPr>
                <w:szCs w:val="28"/>
                <w:lang w:eastAsia="zh-CN"/>
              </w:rPr>
            </w:pPr>
            <w:r w:rsidRPr="0088526F">
              <w:rPr>
                <w:szCs w:val="28"/>
                <w:lang w:eastAsia="zh-CN"/>
              </w:rPr>
              <w:t>эскизная конструкторская документация</w:t>
            </w:r>
          </w:p>
        </w:tc>
      </w:tr>
    </w:tbl>
    <w:p w14:paraId="1E91F0A6" w14:textId="77777777" w:rsidR="000B2D8E" w:rsidRPr="0088526F" w:rsidRDefault="000B2D8E">
      <w:pPr>
        <w:jc w:val="center"/>
        <w:rPr>
          <w:color w:val="FF0000"/>
        </w:rPr>
      </w:pPr>
    </w:p>
    <w:p w14:paraId="5FC9C31B" w14:textId="77777777" w:rsidR="0009607D" w:rsidRPr="0088526F" w:rsidRDefault="0009607D" w:rsidP="006C7F2A">
      <w:pPr>
        <w:pStyle w:val="af7"/>
      </w:pPr>
      <w:r w:rsidRPr="0088526F">
        <w:rPr>
          <w:color w:val="FF0000"/>
        </w:rPr>
        <w:br w:type="page"/>
      </w:r>
      <w:bookmarkStart w:id="28" w:name="_Toc81048585"/>
      <w:r w:rsidRPr="0088526F">
        <w:lastRenderedPageBreak/>
        <w:t xml:space="preserve">Приложение </w:t>
      </w:r>
      <w:r w:rsidR="00FA75C1" w:rsidRPr="0088526F">
        <w:t>Б</w:t>
      </w:r>
      <w:r w:rsidRPr="0088526F">
        <w:br/>
        <w:t>(обязательное)</w:t>
      </w:r>
      <w:r w:rsidR="00F63DDC" w:rsidRPr="0088526F">
        <w:t>.</w:t>
      </w:r>
      <w:r w:rsidRPr="0088526F">
        <w:br/>
        <w:t>Нормы внешних воздействующих факторов</w:t>
      </w:r>
      <w:bookmarkEnd w:id="28"/>
    </w:p>
    <w:p w14:paraId="5A4EC27E" w14:textId="77777777" w:rsidR="0009607D" w:rsidRPr="0088526F" w:rsidRDefault="0009607D">
      <w:pPr>
        <w:jc w:val="center"/>
      </w:pPr>
    </w:p>
    <w:p w14:paraId="1A8833E4" w14:textId="77777777" w:rsidR="0009607D" w:rsidRPr="0088526F" w:rsidRDefault="0009607D" w:rsidP="006C7F2A">
      <w:pPr>
        <w:pStyle w:val="a3"/>
      </w:pPr>
      <w:r w:rsidRPr="0088526F">
        <w:t>В.1 Основные положения</w:t>
      </w:r>
    </w:p>
    <w:p w14:paraId="763B7CAE" w14:textId="77777777" w:rsidR="0009607D" w:rsidRPr="0088526F" w:rsidRDefault="0009607D" w:rsidP="006C7F2A">
      <w:pPr>
        <w:pStyle w:val="a3"/>
      </w:pPr>
      <w:r w:rsidRPr="0088526F">
        <w:t>В.1.1 В приложении приведены нормы внешних факторов, воздействующих на аппаратуру КА, приборы, устройства и оборудование (далее по тексту аппаратура) и служат для разработки технической документации (ТЗ, ТУ и др.) и программ испытаний при их наземной отработке и изготовлении.</w:t>
      </w:r>
    </w:p>
    <w:p w14:paraId="632B0AA8" w14:textId="77777777" w:rsidR="0009607D" w:rsidRPr="0088526F" w:rsidRDefault="0009607D" w:rsidP="006C7F2A">
      <w:pPr>
        <w:pStyle w:val="a3"/>
      </w:pPr>
      <w:r w:rsidRPr="0088526F">
        <w:t>В.1.2 Нормы внешних воздействующих факторов определены, исходя из требований ТЗ, нормативных документов и опыта АО «ВПК «НПО машиностроения» в создании космических систем и аппаратов.</w:t>
      </w:r>
    </w:p>
    <w:p w14:paraId="0544BB28" w14:textId="77777777" w:rsidR="0009607D" w:rsidRPr="0088526F" w:rsidRDefault="0009607D" w:rsidP="006C7F2A">
      <w:pPr>
        <w:pStyle w:val="a3"/>
      </w:pPr>
    </w:p>
    <w:p w14:paraId="38CCA521" w14:textId="77777777" w:rsidR="0009607D" w:rsidRPr="0088526F" w:rsidRDefault="0009607D" w:rsidP="006C7F2A">
      <w:pPr>
        <w:pStyle w:val="a3"/>
      </w:pPr>
      <w:r w:rsidRPr="0088526F">
        <w:t>В.1.3 Классификация аппаратуры КА</w:t>
      </w:r>
    </w:p>
    <w:p w14:paraId="1DE7B44A" w14:textId="77777777" w:rsidR="0009607D" w:rsidRPr="0088526F" w:rsidRDefault="0009607D" w:rsidP="006C7F2A">
      <w:pPr>
        <w:pStyle w:val="a3"/>
      </w:pPr>
      <w:r w:rsidRPr="0088526F">
        <w:t xml:space="preserve">В зависимости от назначения и условий эксплуатации аппаратура КА классифицируется: </w:t>
      </w:r>
    </w:p>
    <w:p w14:paraId="5CFC316E" w14:textId="77777777" w:rsidR="0009607D" w:rsidRPr="0088526F" w:rsidRDefault="0009607D" w:rsidP="006C7F2A">
      <w:pPr>
        <w:pStyle w:val="a"/>
      </w:pPr>
      <w:r w:rsidRPr="0088526F">
        <w:t xml:space="preserve">группа </w:t>
      </w:r>
      <w:r w:rsidR="004475E6" w:rsidRPr="0088526F">
        <w:t>5.3</w:t>
      </w:r>
      <w:r w:rsidRPr="0088526F">
        <w:t xml:space="preserve"> - аппаратура, предназначенная для установки в негерметизированных приборных отсеках, а также на внешней поверхности КА с применением ЭВТИ;</w:t>
      </w:r>
    </w:p>
    <w:p w14:paraId="52012BCA" w14:textId="77777777" w:rsidR="0009607D" w:rsidRPr="0088526F" w:rsidRDefault="0009607D" w:rsidP="006C7F2A">
      <w:pPr>
        <w:pStyle w:val="a"/>
      </w:pPr>
      <w:r w:rsidRPr="0088526F">
        <w:t xml:space="preserve">группа </w:t>
      </w:r>
      <w:r w:rsidR="004475E6" w:rsidRPr="0088526F">
        <w:t>5.4</w:t>
      </w:r>
      <w:r w:rsidRPr="0088526F">
        <w:t xml:space="preserve"> - аппаратура, предназначенная для установки на внешней поверхности космических аппаратов без применения ЭВТИ.</w:t>
      </w:r>
    </w:p>
    <w:p w14:paraId="11F9D4A1" w14:textId="77777777" w:rsidR="0009607D" w:rsidRPr="0088526F" w:rsidRDefault="0009607D" w:rsidP="006C7F2A">
      <w:pPr>
        <w:pStyle w:val="a3"/>
      </w:pPr>
      <w:r w:rsidRPr="0088526F">
        <w:t>В.1.4 На аппаратуру КА действуют следующие виды ВВФ:</w:t>
      </w:r>
    </w:p>
    <w:p w14:paraId="385EDBB6" w14:textId="77777777" w:rsidR="0009607D" w:rsidRPr="0088526F" w:rsidRDefault="0009607D" w:rsidP="006C7F2A">
      <w:pPr>
        <w:pStyle w:val="a"/>
      </w:pPr>
      <w:r w:rsidRPr="0088526F">
        <w:t xml:space="preserve">механические ВВФ; </w:t>
      </w:r>
    </w:p>
    <w:p w14:paraId="2A1FA9F0" w14:textId="77777777" w:rsidR="0009607D" w:rsidRPr="0088526F" w:rsidRDefault="0009607D" w:rsidP="006C7F2A">
      <w:pPr>
        <w:pStyle w:val="a"/>
      </w:pPr>
      <w:r w:rsidRPr="0088526F">
        <w:t>электромагнитные поля и токи естественного и искусственного происхождения;</w:t>
      </w:r>
    </w:p>
    <w:p w14:paraId="1BC72758" w14:textId="77777777" w:rsidR="0009607D" w:rsidRPr="0088526F" w:rsidRDefault="0009607D" w:rsidP="006C7F2A">
      <w:pPr>
        <w:pStyle w:val="a"/>
      </w:pPr>
      <w:r w:rsidRPr="0088526F">
        <w:t>ионизирующие излучения космического пространства;</w:t>
      </w:r>
    </w:p>
    <w:p w14:paraId="423D1590" w14:textId="77777777" w:rsidR="0009607D" w:rsidRPr="0088526F" w:rsidRDefault="0009607D" w:rsidP="006C7F2A">
      <w:pPr>
        <w:pStyle w:val="a"/>
      </w:pPr>
      <w:r w:rsidRPr="0088526F">
        <w:t>электромагнитное взаимовлияние систем;</w:t>
      </w:r>
    </w:p>
    <w:p w14:paraId="3C7110CD" w14:textId="77777777" w:rsidR="0009607D" w:rsidRPr="0088526F" w:rsidRDefault="0009607D" w:rsidP="006C7F2A">
      <w:pPr>
        <w:pStyle w:val="a"/>
      </w:pPr>
      <w:r w:rsidRPr="0088526F">
        <w:t>питающие напряжения и радиопомехи;</w:t>
      </w:r>
    </w:p>
    <w:p w14:paraId="589E59FE" w14:textId="77777777" w:rsidR="0009607D" w:rsidRPr="0088526F" w:rsidRDefault="00A41E8F" w:rsidP="00786265">
      <w:pPr>
        <w:pStyle w:val="a"/>
      </w:pPr>
      <w:r w:rsidRPr="0088526F">
        <w:t>климатические.</w:t>
      </w:r>
    </w:p>
    <w:p w14:paraId="4DEF5717" w14:textId="77777777" w:rsidR="0009607D" w:rsidRPr="0088526F" w:rsidRDefault="0009607D" w:rsidP="0009607D">
      <w:pPr>
        <w:pStyle w:val="a3"/>
      </w:pPr>
      <w:r w:rsidRPr="0088526F">
        <w:t xml:space="preserve">В.2 Нормы механических внешних воздействующих факторов </w:t>
      </w:r>
    </w:p>
    <w:p w14:paraId="71ECE3D2" w14:textId="77777777" w:rsidR="0009607D" w:rsidRPr="0088526F" w:rsidRDefault="0009607D" w:rsidP="0009607D">
      <w:pPr>
        <w:pStyle w:val="a3"/>
      </w:pPr>
      <w:r w:rsidRPr="0088526F">
        <w:lastRenderedPageBreak/>
        <w:t>В.2.1 Приведенные нормы механических ВВФ предназначены для задания испытательных режимов и методов испытаний КА, бортовой аппаратуры, систем, устройств и агрегатов КА.</w:t>
      </w:r>
    </w:p>
    <w:p w14:paraId="27ECE0A8" w14:textId="77777777" w:rsidR="0009607D" w:rsidRPr="0088526F" w:rsidRDefault="0009607D" w:rsidP="0009607D">
      <w:pPr>
        <w:pStyle w:val="a3"/>
      </w:pPr>
      <w:r w:rsidRPr="0088526F">
        <w:t>В.2.2 Нормы представлены в виде параметров механических воздействующих факторов - линейных ускорений, вибраций, механических ударов, виброударов и акустического шума, отражающих условия нагружения при эксплуатации в составе КА.</w:t>
      </w:r>
    </w:p>
    <w:p w14:paraId="45736020" w14:textId="77777777" w:rsidR="0009607D" w:rsidRPr="0088526F" w:rsidRDefault="0009607D" w:rsidP="0009607D">
      <w:pPr>
        <w:pStyle w:val="a3"/>
      </w:pPr>
      <w:r w:rsidRPr="0088526F">
        <w:t>В.2.3 Требования норм механических воздействующих факторов являются обязательными при составлении технических заданий, технических условий, программ испытаний и при выпуске рабочей документации на аппаратуру КА.</w:t>
      </w:r>
    </w:p>
    <w:p w14:paraId="763B9652" w14:textId="77777777" w:rsidR="0009607D" w:rsidRPr="0088526F" w:rsidRDefault="0009607D" w:rsidP="0009607D">
      <w:pPr>
        <w:pStyle w:val="a3"/>
      </w:pPr>
      <w:r w:rsidRPr="0088526F">
        <w:t>В.2.4 Требования при автономной эксплуатации бортовой аппаратуры, систем, устройств и агрегатов КА (транспортировании в таре, хранении, кантовании) определяются разработчиком на основании действующей нормативной документации.</w:t>
      </w:r>
    </w:p>
    <w:p w14:paraId="6702BACD" w14:textId="77777777" w:rsidR="0009607D" w:rsidRPr="0088526F" w:rsidRDefault="0009607D" w:rsidP="006C7F2A">
      <w:pPr>
        <w:pStyle w:val="a3"/>
      </w:pPr>
      <w:r w:rsidRPr="0088526F">
        <w:t>В.2.5 Направление действия положительных ускорений в представленных нормах, кроме специально оговоренных случаев, совпадает с направлением осей РКН (схема представлена на рисунке В.1).</w:t>
      </w:r>
    </w:p>
    <w:p w14:paraId="6EC543C7" w14:textId="77777777" w:rsidR="0009607D" w:rsidRPr="0088526F" w:rsidRDefault="0021205D" w:rsidP="006C7F2A">
      <w:pPr>
        <w:pStyle w:val="a3"/>
      </w:pPr>
      <w:r w:rsidRPr="0088526F">
        <w:rPr>
          <w:noProof/>
        </w:rPr>
        <mc:AlternateContent>
          <mc:Choice Requires="wpc">
            <w:drawing>
              <wp:inline distT="0" distB="0" distL="0" distR="0" wp14:anchorId="0FF078B4" wp14:editId="17534060">
                <wp:extent cx="3883660" cy="1532890"/>
                <wp:effectExtent l="0" t="0" r="0" b="1270"/>
                <wp:docPr id="28" name="Полотно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02" y="1210371"/>
                            <a:ext cx="1667526" cy="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5238" y="1200771"/>
                            <a:ext cx="1143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69355" y="180911"/>
                            <a:ext cx="8900" cy="101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646" y="619136"/>
                            <a:ext cx="581709" cy="581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9002" y="951856"/>
                            <a:ext cx="1767927" cy="295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F24E9" w14:textId="77777777" w:rsidR="00302A3C" w:rsidRDefault="00302A3C" w:rsidP="0009607D">
                              <w:pPr>
                                <w:spacing w:line="240" w:lineRule="auto"/>
                              </w:pPr>
                              <w:r>
                                <w:t xml:space="preserve">Направление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501" y="1200771"/>
                            <a:ext cx="2064432" cy="285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BC2FD" w14:textId="77777777" w:rsidR="00302A3C" w:rsidRDefault="00302A3C" w:rsidP="0009607D">
                              <w:pPr>
                                <w:spacing w:line="240" w:lineRule="auto"/>
                              </w:pPr>
                              <w:r>
                                <w:t xml:space="preserve"> движения РКН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87646" y="1115065"/>
                            <a:ext cx="831213" cy="41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B37AF" w14:textId="77777777" w:rsidR="00302A3C" w:rsidRDefault="00302A3C" w:rsidP="0009607D">
                              <w:pPr>
                                <w:spacing w:line="240" w:lineRule="auto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06528" y="905553"/>
                            <a:ext cx="924014" cy="29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72038" w14:textId="77777777" w:rsidR="00302A3C" w:rsidRDefault="00302A3C" w:rsidP="0009607D">
                              <w:pPr>
                                <w:spacing w:line="240" w:lineRule="auto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499339" y="477528"/>
                            <a:ext cx="1267520" cy="637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95328" w14:textId="77777777" w:rsidR="00302A3C" w:rsidRDefault="00302A3C" w:rsidP="0009607D">
                              <w:pPr>
                                <w:spacing w:line="240" w:lineRule="auto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42" y="123107"/>
                            <a:ext cx="1084517" cy="275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354E1" w14:textId="77777777" w:rsidR="00302A3C" w:rsidRDefault="00302A3C" w:rsidP="0009607D">
                              <w:pPr>
                                <w:spacing w:line="240" w:lineRule="auto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078B4" id="Полотно 11" o:spid="_x0000_s1026" editas="canvas" style="width:305.8pt;height:120.7pt;mso-position-horizontal-relative:char;mso-position-vertical-relative:line" coordsize="38836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836;height:15328;visibility:visible;mso-wrap-style:square">
                  <v:fill o:detectmouseclick="t"/>
                  <v:path o:connecttype="none"/>
                </v:shape>
                <v:line id="Line 13" o:spid="_x0000_s1028" style="position:absolute;flip:x;visibility:visible;mso-wrap-style:square" from="1390,12103" to="18065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D2EsgAAADbAAAADwAAAGRycy9kb3ducmV2LnhtbESPT0vDQBDF74LfYRnBi7QbFaWk3ZZS&#10;UBSEYi39cxuy0yQ0Oxuzmybtp+8cBG8zvDfv/WYy612lTtSE0rOBx2ECijjztuTcwPrnbTACFSKy&#10;xcozGThTgNn09maCqfUdf9NpFXMlIRxSNFDEWKdah6wgh2Hoa2LRDr5xGGVtcm0b7CTcVfopSV61&#10;w5KlocCaFgVlx1XrDFwe8ufP7cty0/5uWiz3793uq5obc3/Xz8egIvXx3/x3/WEFX2DlFxlAT6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5D2EsgAAADbAAAADwAAAAAA&#10;AAAAAAAAAAChAgAAZHJzL2Rvd25yZXYueG1sUEsFBgAAAAAEAAQA+QAAAJYDAAAAAA==&#10;" strokeweight="1.5pt">
                  <v:stroke endarrow="open" endarrowwidth="wide" endarrowlength="long"/>
                </v:line>
                <v:line id="Line 14" o:spid="_x0000_s1029" style="position:absolute;flip:x;visibility:visible;mso-wrap-style:square" from="24352,12007" to="3578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15" o:spid="_x0000_s1030" style="position:absolute;flip:x y;visibility:visible;mso-wrap-style:square" from="35693,1809" to="3578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6xhc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Xxy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esYXAAAAA2wAAAA8AAAAAAAAAAAAAAAAA&#10;oQIAAGRycy9kb3ducmV2LnhtbFBLBQYAAAAABAAEAPkAAACOAwAAAAA=&#10;">
                  <v:stroke endarrow="block"/>
                </v:line>
                <v:line id="Line 16" o:spid="_x0000_s1031" style="position:absolute;flip:x y;visibility:visible;mso-wrap-style:square" from="29876,6191" to="3569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UHsUAAADb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Br9f4g+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IUHsUAAADb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1390;top:9518;width:176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784F24E9" w14:textId="77777777" w:rsidR="00302A3C" w:rsidRDefault="00302A3C" w:rsidP="0009607D">
                        <w:pPr>
                          <w:spacing w:line="240" w:lineRule="auto"/>
                        </w:pPr>
                        <w:r>
                          <w:t xml:space="preserve">Направление </w:t>
                        </w:r>
                      </w:p>
                    </w:txbxContent>
                  </v:textbox>
                </v:shape>
                <v:shape id="Text Box 18" o:spid="_x0000_s1033" type="#_x0000_t202" style="position:absolute;left:755;top:12007;width:206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577BC2FD" w14:textId="77777777" w:rsidR="00302A3C" w:rsidRDefault="00302A3C" w:rsidP="0009607D">
                        <w:pPr>
                          <w:spacing w:line="240" w:lineRule="auto"/>
                        </w:pPr>
                        <w:r>
                          <w:t xml:space="preserve"> движения РКН</w:t>
                        </w:r>
                      </w:p>
                    </w:txbxContent>
                  </v:textbox>
                </v:shape>
                <v:shape id="Text Box 19" o:spid="_x0000_s1034" type="#_x0000_t202" style="position:absolute;left:29876;top:11150;width:8312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<v:fill opacity="0"/>
                  <v:textbox>
                    <w:txbxContent>
                      <w:p w14:paraId="557B37AF" w14:textId="77777777" w:rsidR="00302A3C" w:rsidRDefault="00302A3C" w:rsidP="0009607D">
                        <w:pPr>
                          <w:spacing w:line="240" w:lineRule="auto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20" o:spid="_x0000_s1035" type="#_x0000_t202" style="position:absolute;left:18065;top:9055;width:924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<v:fill opacity="0"/>
                  <v:textbox>
                    <w:txbxContent>
                      <w:p w14:paraId="64572038" w14:textId="77777777" w:rsidR="00302A3C" w:rsidRDefault="00302A3C" w:rsidP="0009607D">
                        <w:pPr>
                          <w:spacing w:line="240" w:lineRule="auto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21" o:spid="_x0000_s1036" type="#_x0000_t202" style="position:absolute;left:24993;top:4775;width:12675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14:paraId="18295328" w14:textId="77777777" w:rsidR="00302A3C" w:rsidRDefault="00302A3C" w:rsidP="0009607D">
                        <w:pPr>
                          <w:spacing w:line="240" w:lineRule="auto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22" o:spid="_x0000_s1037" type="#_x0000_t202" style="position:absolute;left:27305;top:1231;width:10845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14:paraId="21A354E1" w14:textId="77777777" w:rsidR="00302A3C" w:rsidRDefault="00302A3C" w:rsidP="0009607D">
                        <w:pPr>
                          <w:spacing w:line="240" w:lineRule="auto"/>
                        </w:pPr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C62C6B" w14:textId="77777777" w:rsidR="0009607D" w:rsidRPr="0088526F" w:rsidRDefault="0009607D" w:rsidP="006C7F2A">
      <w:pPr>
        <w:pStyle w:val="a3"/>
        <w:jc w:val="center"/>
      </w:pPr>
      <w:r w:rsidRPr="0088526F">
        <w:t xml:space="preserve">Рисунок </w:t>
      </w:r>
      <w:r w:rsidR="00AB6417" w:rsidRPr="0088526F">
        <w:t>В.</w:t>
      </w:r>
      <w:r w:rsidRPr="0088526F">
        <w:t>1 – Направление осей РКН</w:t>
      </w:r>
    </w:p>
    <w:p w14:paraId="6DA2D9EA" w14:textId="77777777" w:rsidR="0009607D" w:rsidRPr="0088526F" w:rsidRDefault="00AB6417" w:rsidP="006C7F2A">
      <w:pPr>
        <w:pStyle w:val="a3"/>
      </w:pPr>
      <w:r w:rsidRPr="0088526F">
        <w:t>В.</w:t>
      </w:r>
      <w:r w:rsidR="0009607D" w:rsidRPr="0088526F">
        <w:t xml:space="preserve">2.6 Ось 0Х РКН совпадает с направлением движения РКН, ось 0Y перпендикулярна оси 0Х и направлена вверх, ось 0Z перпендикулярна плоскости Х0Y и дополняет систему координат до правой. Продольная ось КА при его эксплуатации в составе РКН может составлять угол от </w:t>
      </w:r>
      <w:r w:rsidR="00294DE8" w:rsidRPr="0088526F">
        <w:t xml:space="preserve">0 до </w:t>
      </w:r>
      <w:r w:rsidRPr="0088526F">
        <w:t>1</w:t>
      </w:r>
      <w:r w:rsidR="0009607D" w:rsidRPr="0088526F">
        <w:t>5</w:t>
      </w:r>
      <w:r w:rsidRPr="0088526F">
        <w:t>°</w:t>
      </w:r>
      <w:r w:rsidR="0009607D" w:rsidRPr="0088526F">
        <w:t xml:space="preserve"> с продольной осью РКН.</w:t>
      </w:r>
    </w:p>
    <w:p w14:paraId="1B8EC612" w14:textId="77777777" w:rsidR="0009607D" w:rsidRPr="0088526F" w:rsidRDefault="00AB6417" w:rsidP="006C7F2A">
      <w:pPr>
        <w:pStyle w:val="a3"/>
      </w:pPr>
      <w:r w:rsidRPr="0088526F">
        <w:lastRenderedPageBreak/>
        <w:t>В.2.7 Нормы внешних воздействующих факторов при транспортировании всеми видами транспорта приведены в осях транспортного средства (ТС) (схема представлена на рисунке В.2).</w:t>
      </w:r>
    </w:p>
    <w:p w14:paraId="4F514EEB" w14:textId="77777777" w:rsidR="00AB6417" w:rsidRPr="0088526F" w:rsidRDefault="0021205D" w:rsidP="006C7F2A">
      <w:pPr>
        <w:pStyle w:val="a3"/>
      </w:pPr>
      <w:r w:rsidRPr="0088526F">
        <w:rPr>
          <w:noProof/>
        </w:rPr>
        <mc:AlternateContent>
          <mc:Choice Requires="wpc">
            <w:drawing>
              <wp:inline distT="0" distB="0" distL="0" distR="0" wp14:anchorId="6FD95214" wp14:editId="7F2EB3BC">
                <wp:extent cx="3883660" cy="1532890"/>
                <wp:effectExtent l="0" t="1905" r="0" b="0"/>
                <wp:docPr id="17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02" y="1210371"/>
                            <a:ext cx="1667526" cy="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5238" y="1200771"/>
                            <a:ext cx="1143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69355" y="180911"/>
                            <a:ext cx="8900" cy="101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646" y="619136"/>
                            <a:ext cx="581709" cy="581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5502" y="964557"/>
                            <a:ext cx="1767927" cy="295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DF87F" w14:textId="77777777" w:rsidR="00302A3C" w:rsidRDefault="00302A3C" w:rsidP="00AB6417">
                              <w:pPr>
                                <w:spacing w:line="240" w:lineRule="auto"/>
                              </w:pPr>
                              <w:r>
                                <w:t xml:space="preserve">Направление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5502" y="1210971"/>
                            <a:ext cx="2319736" cy="28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F01C6" w14:textId="77777777" w:rsidR="00302A3C" w:rsidRDefault="00302A3C" w:rsidP="00AB6417">
                              <w:pPr>
                                <w:spacing w:line="240" w:lineRule="auto"/>
                              </w:pPr>
                              <w:r>
                                <w:t>движения ТС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87646" y="1115065"/>
                            <a:ext cx="896014" cy="275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5C23D" w14:textId="77777777" w:rsidR="00302A3C" w:rsidRDefault="00302A3C" w:rsidP="00AB6417">
                              <w:pPr>
                                <w:spacing w:line="240" w:lineRule="auto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06528" y="905553"/>
                            <a:ext cx="924014" cy="29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20526" w14:textId="77777777" w:rsidR="00302A3C" w:rsidRDefault="00302A3C" w:rsidP="00AB6417">
                              <w:pPr>
                                <w:spacing w:line="240" w:lineRule="auto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499339" y="477528"/>
                            <a:ext cx="1267520" cy="637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B8AB3" w14:textId="77777777" w:rsidR="00302A3C" w:rsidRDefault="00302A3C" w:rsidP="00AB6417">
                              <w:pPr>
                                <w:spacing w:line="240" w:lineRule="auto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42" y="123107"/>
                            <a:ext cx="1084517" cy="275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B32BC" w14:textId="77777777" w:rsidR="00302A3C" w:rsidRDefault="00302A3C" w:rsidP="00AB6417">
                              <w:pPr>
                                <w:spacing w:line="240" w:lineRule="auto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95214" id="Полотно 22" o:spid="_x0000_s1038" editas="canvas" style="width:305.8pt;height:120.7pt;mso-position-horizontal-relative:char;mso-position-vertical-relative:line" coordsize="38836,1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">
                <v:shape id="_x0000_s1039" type="#_x0000_t75" style="position:absolute;width:38836;height:15328;visibility:visible;mso-wrap-style:square">
                  <v:fill o:detectmouseclick="t"/>
                  <v:path o:connecttype="none"/>
                </v:shape>
                <v:line id="Line 13" o:spid="_x0000_s1040" style="position:absolute;flip:x;visibility:visible;mso-wrap-style:square" from="1390,12103" to="18065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DWyMMAAADaAAAADwAAAGRycy9kb3ducmV2LnhtbERP22rCQBB9L/gPywh9Ed20okh0FREq&#10;LRRKVby8DdkxCWZnY3Zj0n69KxT6NBzOdWaL1hTiRpXLLSt4GUQgiBOrc04V7LZv/QkI55E1FpZJ&#10;wQ85WMw7TzOMtW34m24bn4oQwi5GBZn3ZSylSzIy6Aa2JA7c2VYGfYBVKnWFTQg3hXyNorE0mHNo&#10;yLCkVUbJZVMbBb+9dPhxGH3t6+u+xvy0bo6fxVKp5267nILw1Pp/8Z/7XYf58HjlceX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Q1sjDAAAA2gAAAA8AAAAAAAAAAAAA&#10;AAAAoQIAAGRycy9kb3ducmV2LnhtbFBLBQYAAAAABAAEAPkAAACRAwAAAAA=&#10;" strokeweight="1.5pt">
                  <v:stroke endarrow="open" endarrowwidth="wide" endarrowlength="long"/>
                </v:line>
                <v:line id="Line 14" o:spid="_x0000_s1041" style="position:absolute;flip:x;visibility:visible;mso-wrap-style:square" from="24352,12007" to="3578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15" o:spid="_x0000_s1042" style="position:absolute;flip:x y;visibility:visible;mso-wrap-style:square" from="35693,1809" to="3578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hf8QAAADaAAAADwAAAGRycy9kb3ducmV2LnhtbESPzWrDMBCE74W8g9hAb7WcHvLjRjEl&#10;UOghl6Qlua6treXaWtmW4rhvXwUKPQ4z8w2zzSfbipEGXztWsEhSEMSl0zVXCj4/3p7WIHxA1tg6&#10;JgU/5CHfzR62mGl34yONp1CJCGGfoQITQpdJ6UtDFn3iOuLofbnBYohyqKQe8BbhtpXPabqUFmuO&#10;CwY72hsqm9PVKhiL6+L7fDg2vrj0m2Jt+v2hXyr1OJ9eX0AEmsJ/+K/9rhWs4H4l3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uF/xAAAANoAAAAPAAAAAAAAAAAA&#10;AAAAAKECAABkcnMvZG93bnJldi54bWxQSwUGAAAAAAQABAD5AAAAkgMAAAAA&#10;">
                  <v:stroke endarrow="block"/>
                </v:line>
                <v:line id="Line 16" o:spid="_x0000_s1043" style="position:absolute;flip:x y;visibility:visible;mso-wrap-style:square" from="29876,6191" to="3569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1Db8AAADaAAAADwAAAGRycy9kb3ducmV2LnhtbERPy4rCMBTdD/gP4QqzG1NnIU41igiC&#10;Czc+0O1tc22qzU3bxFr/3iyEWR7Oe77sbSU6an3pWMF4lIAgzp0uuVBwOm5+piB8QNZYOSYFL/Kw&#10;XAy+5phq9+Q9dYdQiBjCPkUFJoQ6ldLnhiz6kauJI3d1rcUQYVtI3eIzhttK/ibJRFosOTYYrGlt&#10;KL8fHlZBlz3Gt/Nuf/fZpfnLpqZZ75qJUt/DfjUDEagP/+KPe6sVxK3xSrw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l1Db8AAADaAAAADwAAAAAAAAAAAAAAAACh&#10;AgAAZHJzL2Rvd25yZXYueG1sUEsFBgAAAAAEAAQA+QAAAI0DAAAAAA==&#10;">
                  <v:stroke endarrow="block"/>
                </v:line>
                <v:shape id="Text Box 17" o:spid="_x0000_s1044" type="#_x0000_t202" style="position:absolute;left:1155;top:9645;width:176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0CBDF87F" w14:textId="77777777" w:rsidR="00302A3C" w:rsidRDefault="00302A3C" w:rsidP="00AB6417">
                        <w:pPr>
                          <w:spacing w:line="240" w:lineRule="auto"/>
                        </w:pPr>
                        <w:r>
                          <w:t xml:space="preserve">Направление </w:t>
                        </w:r>
                      </w:p>
                    </w:txbxContent>
                  </v:textbox>
                </v:shape>
                <v:shape id="Text Box 18" o:spid="_x0000_s1045" type="#_x0000_t202" style="position:absolute;left:1155;top:12109;width:231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747F01C6" w14:textId="77777777" w:rsidR="00302A3C" w:rsidRDefault="00302A3C" w:rsidP="00AB6417">
                        <w:pPr>
                          <w:spacing w:line="240" w:lineRule="auto"/>
                        </w:pPr>
                        <w:r>
                          <w:t>движения ТС</w:t>
                        </w:r>
                      </w:p>
                    </w:txbxContent>
                  </v:textbox>
                </v:shape>
                <v:shape id="Text Box 19" o:spid="_x0000_s1046" type="#_x0000_t202" style="position:absolute;left:29876;top:11150;width:896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14:paraId="47E5C23D" w14:textId="77777777" w:rsidR="00302A3C" w:rsidRDefault="00302A3C" w:rsidP="00AB6417">
                        <w:pPr>
                          <w:spacing w:line="240" w:lineRule="auto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20" o:spid="_x0000_s1047" type="#_x0000_t202" style="position:absolute;left:18065;top:9055;width:924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14:paraId="07C20526" w14:textId="77777777" w:rsidR="00302A3C" w:rsidRDefault="00302A3C" w:rsidP="00AB6417">
                        <w:pPr>
                          <w:spacing w:line="240" w:lineRule="auto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21" o:spid="_x0000_s1048" type="#_x0000_t202" style="position:absolute;left:24993;top:4775;width:12675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14:paraId="3D1B8AB3" w14:textId="77777777" w:rsidR="00302A3C" w:rsidRDefault="00302A3C" w:rsidP="00AB6417">
                        <w:pPr>
                          <w:spacing w:line="240" w:lineRule="auto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22" o:spid="_x0000_s1049" type="#_x0000_t202" style="position:absolute;left:27305;top:1231;width:10845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14:paraId="1E4B32BC" w14:textId="77777777" w:rsidR="00302A3C" w:rsidRDefault="00302A3C" w:rsidP="00AB6417">
                        <w:pPr>
                          <w:spacing w:line="240" w:lineRule="auto"/>
                        </w:pPr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4D77EA" w14:textId="77777777" w:rsidR="00AB6417" w:rsidRPr="0088526F" w:rsidRDefault="00AB6417" w:rsidP="006C7F2A">
      <w:pPr>
        <w:pStyle w:val="a3"/>
        <w:jc w:val="center"/>
      </w:pPr>
      <w:r w:rsidRPr="0088526F">
        <w:t>Рисунок В.2 – Направление осей транспортного средства</w:t>
      </w:r>
    </w:p>
    <w:p w14:paraId="1FFE5774" w14:textId="77777777" w:rsidR="00AB6417" w:rsidRPr="0088526F" w:rsidRDefault="00AB6417" w:rsidP="00AB6417">
      <w:pPr>
        <w:pStyle w:val="a3"/>
      </w:pPr>
      <w:r w:rsidRPr="0088526F">
        <w:t>В.2.8 Ось 0Х ТС совпадает с направлением движения ТС, ось 0Y перпендикулярна оси 0Х и направлена вверх, ось 0Z перпендикулярна плоскости Х0Y и дополняет систему координат до правой.</w:t>
      </w:r>
    </w:p>
    <w:p w14:paraId="7B6DB1F6" w14:textId="77777777" w:rsidR="00AB6417" w:rsidRPr="0088526F" w:rsidRDefault="00AB6417" w:rsidP="00AB6417">
      <w:pPr>
        <w:pStyle w:val="a3"/>
      </w:pPr>
      <w:r w:rsidRPr="0088526F">
        <w:t>В.2.9 Нормы распространяются на места крепления аппаратуры, систем, устройств и агрегатов к конструкции КА.</w:t>
      </w:r>
    </w:p>
    <w:p w14:paraId="3A512CBE" w14:textId="77777777" w:rsidR="00AB6417" w:rsidRPr="0088526F" w:rsidRDefault="00AB6417" w:rsidP="00AB6417">
      <w:pPr>
        <w:pStyle w:val="a3"/>
      </w:pPr>
      <w:r w:rsidRPr="0088526F">
        <w:t>В.2.10 Собственные частоты колебаний блоков аппаратуры, систем, устройств и агрегатов КА на элементах крепления относительно жесткого основания должны быть не менее 40 Гц.</w:t>
      </w:r>
    </w:p>
    <w:p w14:paraId="572E50F6" w14:textId="77777777" w:rsidR="00AB6417" w:rsidRPr="0088526F" w:rsidRDefault="00AB6417" w:rsidP="00AB6417">
      <w:pPr>
        <w:pStyle w:val="a3"/>
      </w:pPr>
      <w:r w:rsidRPr="0088526F">
        <w:t>В.2.11 Вибрационные, ударные и акустические воздействия приведены с коэффициентами запаса:</w:t>
      </w:r>
    </w:p>
    <w:p w14:paraId="26E4C256" w14:textId="77777777" w:rsidR="00AB6417" w:rsidRPr="0088526F" w:rsidRDefault="00AB6417" w:rsidP="006C7F2A">
      <w:pPr>
        <w:pStyle w:val="a"/>
      </w:pPr>
      <w:r w:rsidRPr="0088526F">
        <w:t>по амплитуде виброускорений – 1,0;</w:t>
      </w:r>
    </w:p>
    <w:p w14:paraId="31003655" w14:textId="77777777" w:rsidR="00AB6417" w:rsidRPr="0088526F" w:rsidRDefault="00AB6417" w:rsidP="006C7F2A">
      <w:pPr>
        <w:pStyle w:val="a"/>
      </w:pPr>
      <w:r w:rsidRPr="0088526F">
        <w:t>по спектральной плотности – 1,0;</w:t>
      </w:r>
    </w:p>
    <w:p w14:paraId="70313397" w14:textId="77777777" w:rsidR="00AB6417" w:rsidRPr="0088526F" w:rsidRDefault="00AB6417" w:rsidP="006C7F2A">
      <w:pPr>
        <w:pStyle w:val="a"/>
      </w:pPr>
      <w:r w:rsidRPr="0088526F">
        <w:t>по времени воздействия – 2,0;</w:t>
      </w:r>
    </w:p>
    <w:p w14:paraId="2A952A75" w14:textId="77777777" w:rsidR="00AB6417" w:rsidRPr="0088526F" w:rsidRDefault="00AB6417" w:rsidP="006C7F2A">
      <w:pPr>
        <w:pStyle w:val="a"/>
      </w:pPr>
      <w:r w:rsidRPr="0088526F">
        <w:t>по пиковому ударному ускорению, значению спектра удара и количеству ударов – 1</w:t>
      </w:r>
      <w:r w:rsidR="004B2A61" w:rsidRPr="0088526F">
        <w:t>;</w:t>
      </w:r>
    </w:p>
    <w:p w14:paraId="378A950F" w14:textId="77777777" w:rsidR="004B2A61" w:rsidRPr="0088526F" w:rsidRDefault="004B2A61" w:rsidP="004B2A61">
      <w:pPr>
        <w:pStyle w:val="a"/>
      </w:pPr>
      <w:r w:rsidRPr="0088526F">
        <w:t>– по уровню звукового давления  +3дБ.</w:t>
      </w:r>
    </w:p>
    <w:p w14:paraId="5A853006" w14:textId="1F1F4B10" w:rsidR="00AB6417" w:rsidRPr="0088526F" w:rsidRDefault="00AB6417" w:rsidP="006C7F2A">
      <w:pPr>
        <w:pStyle w:val="a3"/>
      </w:pPr>
      <w:r w:rsidRPr="0088526F">
        <w:t>В.2.12 Настоящие нормы могут корректироваться в процессе разработки</w:t>
      </w:r>
      <w:r w:rsidR="00846BE6" w:rsidRPr="0088526F">
        <w:t xml:space="preserve"> СЧ НИР</w:t>
      </w:r>
      <w:r w:rsidRPr="0088526F">
        <w:t>.</w:t>
      </w:r>
    </w:p>
    <w:p w14:paraId="42902C46" w14:textId="77777777" w:rsidR="00AB6417" w:rsidRPr="0088526F" w:rsidRDefault="00AB6417" w:rsidP="00AB6417">
      <w:pPr>
        <w:pStyle w:val="a3"/>
      </w:pPr>
      <w:r w:rsidRPr="0088526F">
        <w:t>В.2.13 Нормы механических воздействий при транспортировании КА и такелажных работах.</w:t>
      </w:r>
    </w:p>
    <w:p w14:paraId="2FFF47F5" w14:textId="77777777" w:rsidR="00AB6417" w:rsidRPr="0088526F" w:rsidRDefault="00AB6417" w:rsidP="00AB6417">
      <w:pPr>
        <w:pStyle w:val="a3"/>
      </w:pPr>
      <w:r w:rsidRPr="0088526F">
        <w:lastRenderedPageBreak/>
        <w:t>В.2.13.1 Линейные ускорения при транспортировании</w:t>
      </w:r>
    </w:p>
    <w:p w14:paraId="6F784344" w14:textId="77777777" w:rsidR="00AB6417" w:rsidRPr="0088526F" w:rsidRDefault="00AB6417" w:rsidP="00AB6417">
      <w:pPr>
        <w:pStyle w:val="a3"/>
      </w:pPr>
      <w:r w:rsidRPr="0088526F">
        <w:t>Максимальные значения линейных ускорений, действующих при транспортировании КА железнодорожным, автомобильным и воздушным транспортом, приведены в таблице В.1.</w:t>
      </w:r>
    </w:p>
    <w:p w14:paraId="73B9698F" w14:textId="77777777" w:rsidR="00AB6417" w:rsidRPr="0088526F" w:rsidRDefault="00AB6417" w:rsidP="006C7F2A">
      <w:pPr>
        <w:pStyle w:val="a3"/>
      </w:pPr>
      <w:r w:rsidRPr="0088526F">
        <w:t>Таблица В.1 – Максимальные значения линейных ускорений, действующих при транспортировании КА железнодорожным, автомобильным и воздушным транспортом</w:t>
      </w:r>
    </w:p>
    <w:tbl>
      <w:tblPr>
        <w:tblW w:w="4870" w:type="pct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925"/>
        <w:gridCol w:w="1680"/>
        <w:gridCol w:w="1738"/>
        <w:gridCol w:w="2173"/>
        <w:gridCol w:w="1585"/>
      </w:tblGrid>
      <w:tr w:rsidR="0092108B" w:rsidRPr="0088526F" w14:paraId="1406F4AA" w14:textId="77777777" w:rsidTr="006C7F2A">
        <w:trPr>
          <w:jc w:val="center"/>
        </w:trPr>
        <w:tc>
          <w:tcPr>
            <w:tcW w:w="1980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3757B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Вид транспортирования</w:t>
            </w:r>
          </w:p>
        </w:tc>
        <w:tc>
          <w:tcPr>
            <w:tcW w:w="3020" w:type="pct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EC421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 xml:space="preserve">Линейное ускорение 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(эксплуатационная перегрузка)</w:t>
            </w:r>
          </w:p>
        </w:tc>
      </w:tr>
      <w:tr w:rsidR="0092108B" w:rsidRPr="0088526F" w14:paraId="1E498B37" w14:textId="77777777" w:rsidTr="006C7F2A">
        <w:trPr>
          <w:jc w:val="center"/>
        </w:trPr>
        <w:tc>
          <w:tcPr>
            <w:tcW w:w="1980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E4ECF4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</w:p>
        </w:tc>
        <w:tc>
          <w:tcPr>
            <w:tcW w:w="9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34C9F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А</w:t>
            </w:r>
            <w:r w:rsidRPr="0088526F">
              <w:rPr>
                <w:rFonts w:eastAsia="Batang"/>
                <w:b/>
                <w:sz w:val="24"/>
                <w:szCs w:val="24"/>
                <w:vertAlign w:val="subscript"/>
                <w:lang w:val="en-US"/>
              </w:rPr>
              <w:t>x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(n</w:t>
            </w:r>
            <w:r w:rsidR="0021205D" w:rsidRPr="0088526F">
              <w:rPr>
                <w:rFonts w:eastAsia="Batang"/>
                <w:b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3DB237D8" wp14:editId="79153FBE">
                  <wp:extent cx="114300" cy="257175"/>
                  <wp:effectExtent l="0" t="0" r="0" b="9525"/>
                  <wp:docPr id="3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526F">
              <w:rPr>
                <w:rFonts w:eastAsia="Batang"/>
                <w:b/>
                <w:sz w:val="24"/>
                <w:szCs w:val="24"/>
              </w:rPr>
              <w:t>),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м/с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(ед.)</w:t>
            </w:r>
          </w:p>
        </w:tc>
        <w:tc>
          <w:tcPr>
            <w:tcW w:w="1194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F2C88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А</w:t>
            </w:r>
            <w:r w:rsidRPr="0088526F">
              <w:rPr>
                <w:rFonts w:eastAsia="Batang"/>
                <w:b/>
                <w:sz w:val="24"/>
                <w:szCs w:val="24"/>
                <w:vertAlign w:val="subscript"/>
                <w:lang w:val="en-US"/>
              </w:rPr>
              <w:t>y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(n</w:t>
            </w:r>
            <w:r w:rsidR="0021205D" w:rsidRPr="0088526F">
              <w:rPr>
                <w:rFonts w:eastAsia="Batang"/>
                <w:b/>
                <w:noProof/>
                <w:position w:val="-16"/>
                <w:sz w:val="24"/>
                <w:szCs w:val="24"/>
                <w:lang w:eastAsia="ru-RU"/>
              </w:rPr>
              <w:drawing>
                <wp:inline distT="0" distB="0" distL="0" distR="0" wp14:anchorId="3F3B59E7" wp14:editId="62F4D2C0">
                  <wp:extent cx="114300" cy="304800"/>
                  <wp:effectExtent l="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526F">
              <w:rPr>
                <w:rFonts w:eastAsia="Batang"/>
                <w:b/>
                <w:sz w:val="24"/>
                <w:szCs w:val="24"/>
              </w:rPr>
              <w:t>),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м/с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(ед.</w:t>
            </w:r>
            <w:r w:rsidRPr="0088526F">
              <w:rPr>
                <w:rFonts w:eastAsia="Batang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C1CCC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А</w:t>
            </w:r>
            <w:r w:rsidRPr="0088526F">
              <w:rPr>
                <w:rFonts w:eastAsia="Batang"/>
                <w:b/>
                <w:sz w:val="24"/>
                <w:szCs w:val="24"/>
                <w:vertAlign w:val="subscript"/>
                <w:lang w:val="en-US"/>
              </w:rPr>
              <w:t>z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(n</w:t>
            </w:r>
            <w:r w:rsidR="0021205D" w:rsidRPr="0088526F">
              <w:rPr>
                <w:rFonts w:eastAsia="Batang"/>
                <w:b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6545F5CD" wp14:editId="47F3A272">
                  <wp:extent cx="114300" cy="257175"/>
                  <wp:effectExtent l="0" t="0" r="0" b="9525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526F">
              <w:rPr>
                <w:rFonts w:eastAsia="Batang"/>
                <w:b/>
                <w:sz w:val="24"/>
                <w:szCs w:val="24"/>
              </w:rPr>
              <w:t>),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м/с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(ед.)</w:t>
            </w:r>
          </w:p>
        </w:tc>
      </w:tr>
      <w:tr w:rsidR="0092108B" w:rsidRPr="0088526F" w14:paraId="2552C29F" w14:textId="77777777" w:rsidTr="006C7F2A">
        <w:trPr>
          <w:jc w:val="center"/>
        </w:trPr>
        <w:tc>
          <w:tcPr>
            <w:tcW w:w="19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E6CF0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По железной дороге в вагонах общего назначения</w:t>
            </w:r>
          </w:p>
        </w:tc>
        <w:tc>
          <w:tcPr>
            <w:tcW w:w="955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5F041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30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3,0)</w:t>
            </w:r>
          </w:p>
          <w:p w14:paraId="5CEEC8E0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1,0)</w:t>
            </w:r>
          </w:p>
        </w:tc>
        <w:tc>
          <w:tcPr>
            <w:tcW w:w="1194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D1C5B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10,0 (1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1,00)</w:t>
            </w:r>
          </w:p>
          <w:p w14:paraId="5955A6E0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12,5 (1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1,25)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EFB4B8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8,0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0,8)</w:t>
            </w:r>
          </w:p>
          <w:p w14:paraId="17F4CC6A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10,0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 xml:space="preserve">1,0) </w:t>
            </w:r>
          </w:p>
        </w:tc>
      </w:tr>
      <w:tr w:rsidR="0092108B" w:rsidRPr="0088526F" w14:paraId="51DC3A6C" w14:textId="77777777" w:rsidTr="006C7F2A">
        <w:trPr>
          <w:jc w:val="center"/>
        </w:trPr>
        <w:tc>
          <w:tcPr>
            <w:tcW w:w="19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010581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Автотранспортом</w:t>
            </w:r>
          </w:p>
        </w:tc>
        <w:tc>
          <w:tcPr>
            <w:tcW w:w="9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3D2B77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20,0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2,0)</w:t>
            </w:r>
          </w:p>
        </w:tc>
        <w:tc>
          <w:tcPr>
            <w:tcW w:w="119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B9229D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20,0 (1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2,00)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1A537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12,5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1,25)</w:t>
            </w:r>
          </w:p>
        </w:tc>
      </w:tr>
      <w:tr w:rsidR="0092108B" w:rsidRPr="0088526F" w14:paraId="6EA3ADE8" w14:textId="77777777" w:rsidTr="006C7F2A">
        <w:trPr>
          <w:jc w:val="center"/>
        </w:trPr>
        <w:tc>
          <w:tcPr>
            <w:tcW w:w="105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A1C6D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Авиационный</w:t>
            </w:r>
          </w:p>
        </w:tc>
        <w:tc>
          <w:tcPr>
            <w:tcW w:w="92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E1373F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Штатный</w:t>
            </w:r>
          </w:p>
        </w:tc>
        <w:tc>
          <w:tcPr>
            <w:tcW w:w="955" w:type="pc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1147D2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15,0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1,5)</w:t>
            </w:r>
          </w:p>
        </w:tc>
        <w:tc>
          <w:tcPr>
            <w:tcW w:w="119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D3E9F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47,0 (4,70)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5832DA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</w:t>
            </w:r>
          </w:p>
        </w:tc>
      </w:tr>
      <w:tr w:rsidR="0092108B" w:rsidRPr="0088526F" w14:paraId="6249D5DC" w14:textId="77777777" w:rsidTr="006C7F2A">
        <w:trPr>
          <w:jc w:val="center"/>
        </w:trPr>
        <w:tc>
          <w:tcPr>
            <w:tcW w:w="105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39FE2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92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296BA7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Аварийный</w:t>
            </w:r>
          </w:p>
          <w:p w14:paraId="5F13DB9B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(расчетная</w:t>
            </w:r>
          </w:p>
          <w:p w14:paraId="17DC9F67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 xml:space="preserve"> перегрузка)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DC00F2" w14:textId="77777777" w:rsidR="003523F7" w:rsidRPr="0088526F" w:rsidRDefault="0021205D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  <w:lang w:val="en-US"/>
              </w:rPr>
            </w:pPr>
            <w:r w:rsidRPr="0088526F">
              <w:rPr>
                <w:rFonts w:eastAsia="Batang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ABDB9C" wp14:editId="2414D49A">
                  <wp:extent cx="200025" cy="257175"/>
                  <wp:effectExtent l="0" t="0" r="9525" b="9525"/>
                  <wp:docPr id="6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23F7" w:rsidRPr="0088526F">
              <w:rPr>
                <w:rFonts w:eastAsia="Batang"/>
                <w:sz w:val="24"/>
                <w:szCs w:val="24"/>
              </w:rPr>
              <w:t xml:space="preserve"> = - 9,0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1D052D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object w:dxaOrig="320" w:dyaOrig="460" w14:anchorId="358D28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21.5pt" o:ole="">
                  <v:imagedata r:id="rId13" o:title=""/>
                </v:shape>
                <o:OLEObject Type="Embed" ProgID="Equation.DSMT4" ShapeID="_x0000_i1025" DrawAspect="Content" ObjectID="_1695453558" r:id="rId14"/>
              </w:object>
            </w:r>
          </w:p>
          <w:p w14:paraId="485C7134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 xml:space="preserve">от минус 2,0 </w:t>
            </w:r>
            <w:r w:rsidRPr="0088526F">
              <w:rPr>
                <w:rFonts w:eastAsia="Batang"/>
                <w:sz w:val="24"/>
                <w:szCs w:val="24"/>
              </w:rPr>
              <w:br/>
              <w:t>до плюс 4,0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FBA46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object w:dxaOrig="320" w:dyaOrig="420" w14:anchorId="0353A115">
                <v:shape id="_x0000_i1026" type="#_x0000_t75" style="width:13.95pt;height:21.5pt" o:ole="">
                  <v:imagedata r:id="rId15" o:title=""/>
                </v:shape>
                <o:OLEObject Type="Embed" ProgID="Equation.DSMT4" ShapeID="_x0000_i1026" DrawAspect="Content" ObjectID="_1695453559" r:id="rId16"/>
              </w:object>
            </w:r>
            <w:r w:rsidRPr="0088526F">
              <w:rPr>
                <w:rFonts w:eastAsia="Batang"/>
                <w:sz w:val="24"/>
                <w:szCs w:val="24"/>
              </w:rPr>
              <w:t xml:space="preserve"> = 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1,5</w:t>
            </w:r>
          </w:p>
        </w:tc>
      </w:tr>
      <w:tr w:rsidR="0092108B" w:rsidRPr="0088526F" w14:paraId="7587E51D" w14:textId="77777777" w:rsidTr="006C7F2A">
        <w:trPr>
          <w:jc w:val="center"/>
        </w:trPr>
        <w:tc>
          <w:tcPr>
            <w:tcW w:w="19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E4F3C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На ТК</w:t>
            </w:r>
          </w:p>
        </w:tc>
        <w:tc>
          <w:tcPr>
            <w:tcW w:w="9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52835E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15,0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1,5)</w:t>
            </w:r>
          </w:p>
        </w:tc>
        <w:tc>
          <w:tcPr>
            <w:tcW w:w="119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868D6F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5,0 (1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0,50)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EC9E76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3,0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0,3)</w:t>
            </w:r>
          </w:p>
        </w:tc>
      </w:tr>
      <w:tr w:rsidR="0092108B" w:rsidRPr="0088526F" w14:paraId="754754B6" w14:textId="77777777" w:rsidTr="006C7F2A">
        <w:trPr>
          <w:jc w:val="center"/>
        </w:trPr>
        <w:tc>
          <w:tcPr>
            <w:tcW w:w="19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D77FA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Транспортирование в составе РКН</w:t>
            </w:r>
          </w:p>
        </w:tc>
        <w:tc>
          <w:tcPr>
            <w:tcW w:w="9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A0A821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5,0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0,5)</w:t>
            </w:r>
          </w:p>
        </w:tc>
        <w:tc>
          <w:tcPr>
            <w:tcW w:w="119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5EF2FF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5,5 (1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0,55)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D07F6" w14:textId="77777777" w:rsidR="003523F7" w:rsidRPr="0088526F" w:rsidRDefault="003523F7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3,0 (</w:t>
            </w: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0,3)</w:t>
            </w:r>
          </w:p>
        </w:tc>
      </w:tr>
      <w:tr w:rsidR="001D646F" w:rsidRPr="0088526F" w14:paraId="7F8F52C0" w14:textId="77777777" w:rsidTr="006C7F2A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D22" w14:textId="77777777" w:rsidR="003523F7" w:rsidRPr="0088526F" w:rsidRDefault="003523F7" w:rsidP="006C7F2A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Примечания</w:t>
            </w:r>
          </w:p>
          <w:p w14:paraId="5B29944C" w14:textId="77777777" w:rsidR="003523F7" w:rsidRPr="0088526F" w:rsidRDefault="003523F7" w:rsidP="006C7F2A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 Линейные ускорения заданы в правой системе координат, связанной с ТС, и действуют совместно в направлении каждой из осей;</w:t>
            </w:r>
          </w:p>
          <w:p w14:paraId="652B045E" w14:textId="77777777" w:rsidR="003523F7" w:rsidRPr="0088526F" w:rsidRDefault="003523F7" w:rsidP="006C7F2A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 xml:space="preserve">2 Для других видов транспортирования линейные ускорения не должны превосходить значений, приведенных в таблице </w:t>
            </w:r>
            <w:r w:rsidR="00294DE8" w:rsidRPr="0088526F">
              <w:rPr>
                <w:rFonts w:eastAsia="Batang"/>
                <w:sz w:val="24"/>
                <w:szCs w:val="24"/>
              </w:rPr>
              <w:t>В.</w:t>
            </w:r>
            <w:r w:rsidRPr="0088526F">
              <w:rPr>
                <w:rFonts w:eastAsia="Batang"/>
                <w:sz w:val="24"/>
                <w:szCs w:val="24"/>
              </w:rPr>
              <w:t>1;</w:t>
            </w:r>
          </w:p>
          <w:p w14:paraId="3E538568" w14:textId="77777777" w:rsidR="003523F7" w:rsidRPr="0088526F" w:rsidRDefault="003523F7" w:rsidP="006C7F2A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 Расчетная перегрузка при аварийном авиационном транспортировании определена с коэффициентом безопасности, равным 1, и задана для обеспечения прочности узлов крепления.</w:t>
            </w:r>
          </w:p>
          <w:p w14:paraId="2531B8E8" w14:textId="77777777" w:rsidR="003523F7" w:rsidRPr="0088526F" w:rsidRDefault="003523F7" w:rsidP="006C7F2A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 Продолжительность воздействия линейных ускорений при отработке: по 3 минуты в каждом направлении («+» и «-»).</w:t>
            </w:r>
          </w:p>
        </w:tc>
      </w:tr>
    </w:tbl>
    <w:p w14:paraId="386691FA" w14:textId="77777777" w:rsidR="00146777" w:rsidRPr="0088526F" w:rsidRDefault="00146777" w:rsidP="006C7F2A">
      <w:pPr>
        <w:pStyle w:val="a3"/>
      </w:pPr>
    </w:p>
    <w:p w14:paraId="51FAF1F8" w14:textId="77777777" w:rsidR="00776C67" w:rsidRPr="0088526F" w:rsidRDefault="00776C67" w:rsidP="006C7F2A">
      <w:pPr>
        <w:pStyle w:val="a3"/>
      </w:pPr>
    </w:p>
    <w:p w14:paraId="2321A23E" w14:textId="77777777" w:rsidR="00776C67" w:rsidRPr="0088526F" w:rsidRDefault="00776C67" w:rsidP="006C7F2A">
      <w:pPr>
        <w:pStyle w:val="a3"/>
      </w:pPr>
    </w:p>
    <w:p w14:paraId="5C59F49F" w14:textId="77777777" w:rsidR="00776C67" w:rsidRPr="0088526F" w:rsidRDefault="00776C67" w:rsidP="006C7F2A">
      <w:pPr>
        <w:pStyle w:val="a3"/>
      </w:pPr>
    </w:p>
    <w:p w14:paraId="020A5846" w14:textId="77777777" w:rsidR="00776C67" w:rsidRPr="0088526F" w:rsidRDefault="00776C67" w:rsidP="006C7F2A">
      <w:pPr>
        <w:pStyle w:val="a3"/>
      </w:pPr>
    </w:p>
    <w:p w14:paraId="61E9271B" w14:textId="77777777" w:rsidR="00776C67" w:rsidRPr="0088526F" w:rsidRDefault="00776C67" w:rsidP="006C7F2A">
      <w:pPr>
        <w:pStyle w:val="a3"/>
      </w:pPr>
    </w:p>
    <w:p w14:paraId="488E210F" w14:textId="77777777" w:rsidR="00776C67" w:rsidRPr="0088526F" w:rsidRDefault="00776C67" w:rsidP="006C7F2A">
      <w:pPr>
        <w:pStyle w:val="a3"/>
      </w:pPr>
    </w:p>
    <w:p w14:paraId="0F971CA9" w14:textId="77777777" w:rsidR="003523F7" w:rsidRPr="0088526F" w:rsidRDefault="003523F7" w:rsidP="003523F7">
      <w:pPr>
        <w:pStyle w:val="a3"/>
      </w:pPr>
      <w:r w:rsidRPr="0088526F">
        <w:lastRenderedPageBreak/>
        <w:t xml:space="preserve">В.2.13.2 Линейные ускорения при такелажных работах представлены в таблице </w:t>
      </w:r>
      <w:r w:rsidR="009879A5" w:rsidRPr="0088526F">
        <w:t>В.</w:t>
      </w:r>
      <w:r w:rsidR="00B34261" w:rsidRPr="0088526F">
        <w:t>2</w:t>
      </w:r>
    </w:p>
    <w:p w14:paraId="33333B90" w14:textId="77777777" w:rsidR="00AB6417" w:rsidRPr="0088526F" w:rsidRDefault="003523F7" w:rsidP="006C7F2A">
      <w:pPr>
        <w:pStyle w:val="a3"/>
      </w:pPr>
      <w:r w:rsidRPr="0088526F">
        <w:t>Таблица В.</w:t>
      </w:r>
      <w:r w:rsidR="00B34261" w:rsidRPr="0088526F">
        <w:t>2</w:t>
      </w:r>
      <w:r w:rsidRPr="0088526F">
        <w:t xml:space="preserve"> – Линейные ускорения при такелажных работах</w:t>
      </w:r>
    </w:p>
    <w:tbl>
      <w:tblPr>
        <w:tblW w:w="9075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03"/>
        <w:gridCol w:w="2792"/>
        <w:gridCol w:w="1674"/>
        <w:gridCol w:w="2506"/>
      </w:tblGrid>
      <w:tr w:rsidR="0092108B" w:rsidRPr="0088526F" w14:paraId="3ADA2690" w14:textId="77777777" w:rsidTr="009879A5">
        <w:trPr>
          <w:cantSplit/>
          <w:trHeight w:val="20"/>
          <w:jc w:val="center"/>
        </w:trPr>
        <w:tc>
          <w:tcPr>
            <w:tcW w:w="2135" w:type="dxa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80D7AE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8526F">
              <w:rPr>
                <w:b/>
                <w:bCs/>
                <w:sz w:val="24"/>
                <w:szCs w:val="24"/>
              </w:rPr>
              <w:t>Случай нагружения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F1C48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8526F">
              <w:rPr>
                <w:b/>
                <w:bCs/>
                <w:sz w:val="24"/>
                <w:szCs w:val="24"/>
              </w:rPr>
              <w:t xml:space="preserve">Линейное ускорение </w:t>
            </w:r>
            <w:r w:rsidRPr="0088526F">
              <w:rPr>
                <w:b/>
                <w:bCs/>
                <w:sz w:val="24"/>
                <w:szCs w:val="24"/>
              </w:rPr>
              <w:br/>
              <w:t>(эксплуатационная перегрузка)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4CC97A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8526F">
              <w:rPr>
                <w:b/>
                <w:bCs/>
                <w:sz w:val="24"/>
                <w:szCs w:val="24"/>
              </w:rPr>
              <w:t>Направление действия ускорения (перегрузки)</w:t>
            </w:r>
          </w:p>
        </w:tc>
      </w:tr>
      <w:tr w:rsidR="0092108B" w:rsidRPr="0088526F" w14:paraId="51C03AB6" w14:textId="77777777" w:rsidTr="009879A5">
        <w:trPr>
          <w:cantSplit/>
          <w:trHeight w:val="20"/>
          <w:jc w:val="center"/>
        </w:trPr>
        <w:tc>
          <w:tcPr>
            <w:tcW w:w="2135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E062299" w14:textId="77777777" w:rsidR="009879A5" w:rsidRPr="0088526F" w:rsidRDefault="009879A5">
            <w:pPr>
              <w:spacing w:line="256" w:lineRule="auto"/>
              <w:ind w:firstLine="0"/>
              <w:rPr>
                <w:rFonts w:eastAsia="SimSu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6A41F1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  <w:r w:rsidRPr="0088526F">
              <w:rPr>
                <w:b/>
                <w:bCs/>
                <w:sz w:val="24"/>
                <w:szCs w:val="24"/>
              </w:rPr>
              <w:t>м/с</w:t>
            </w:r>
            <w:r w:rsidRPr="0088526F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88526F">
              <w:rPr>
                <w:b/>
                <w:bCs/>
                <w:sz w:val="24"/>
                <w:szCs w:val="24"/>
              </w:rPr>
              <w:t>(</w:t>
            </w:r>
            <w:r w:rsidRPr="0088526F">
              <w:rPr>
                <w:rFonts w:eastAsia="Batang"/>
                <w:b/>
                <w:bCs/>
                <w:sz w:val="24"/>
                <w:szCs w:val="24"/>
              </w:rPr>
              <w:t>ед.</w:t>
            </w:r>
            <w:r w:rsidRPr="0088526F">
              <w:rPr>
                <w:rFonts w:eastAsia="Batang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69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085C8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8526F">
              <w:rPr>
                <w:b/>
                <w:bCs/>
                <w:sz w:val="24"/>
                <w:szCs w:val="24"/>
              </w:rPr>
              <w:t>КА</w:t>
            </w:r>
          </w:p>
        </w:tc>
        <w:tc>
          <w:tcPr>
            <w:tcW w:w="254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C90B39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8526F">
              <w:rPr>
                <w:b/>
                <w:bCs/>
                <w:sz w:val="24"/>
                <w:szCs w:val="24"/>
              </w:rPr>
              <w:t>Узел</w:t>
            </w:r>
          </w:p>
        </w:tc>
      </w:tr>
      <w:tr w:rsidR="0092108B" w:rsidRPr="0088526F" w14:paraId="69067D9A" w14:textId="77777777" w:rsidTr="009879A5">
        <w:trPr>
          <w:cantSplit/>
          <w:trHeight w:val="738"/>
          <w:jc w:val="center"/>
        </w:trPr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92A03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Подъем краном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EDA362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14,7 (1,5)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A1CED3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 линии подъема</w:t>
            </w:r>
          </w:p>
        </w:tc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8867E5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В конусе с углом полураствора при</w:t>
            </w:r>
            <w:r w:rsidRPr="0088526F">
              <w:rPr>
                <w:sz w:val="24"/>
                <w:szCs w:val="24"/>
              </w:rPr>
              <w:br/>
              <w:t>вершине 10</w:t>
            </w:r>
            <w:r w:rsidRPr="0088526F">
              <w:rPr>
                <w:sz w:val="24"/>
                <w:szCs w:val="24"/>
              </w:rPr>
              <w:sym w:font="Symbol" w:char="F0B0"/>
            </w:r>
          </w:p>
        </w:tc>
      </w:tr>
      <w:tr w:rsidR="0092108B" w:rsidRPr="0088526F" w14:paraId="367575EF" w14:textId="77777777" w:rsidTr="009879A5">
        <w:trPr>
          <w:cantSplit/>
          <w:trHeight w:val="235"/>
          <w:jc w:val="center"/>
        </w:trPr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D6CBE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Кантование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117443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14,7 (1,5)</w:t>
            </w:r>
          </w:p>
        </w:tc>
        <w:tc>
          <w:tcPr>
            <w:tcW w:w="4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13DE" w14:textId="77777777" w:rsidR="009879A5" w:rsidRPr="0088526F" w:rsidRDefault="009879A5">
            <w:pPr>
              <w:spacing w:line="256" w:lineRule="auto"/>
              <w:ind w:firstLine="0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0A36" w14:textId="77777777" w:rsidR="009879A5" w:rsidRPr="0088526F" w:rsidRDefault="009879A5">
            <w:pPr>
              <w:spacing w:line="256" w:lineRule="auto"/>
              <w:ind w:firstLine="0"/>
              <w:rPr>
                <w:rFonts w:eastAsia="SimSun"/>
                <w:sz w:val="24"/>
                <w:szCs w:val="24"/>
              </w:rPr>
            </w:pPr>
          </w:p>
        </w:tc>
      </w:tr>
      <w:tr w:rsidR="001D646F" w:rsidRPr="0088526F" w14:paraId="3A4F962E" w14:textId="77777777" w:rsidTr="009879A5">
        <w:trPr>
          <w:cantSplit/>
          <w:trHeight w:val="20"/>
          <w:jc w:val="center"/>
        </w:trPr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3A3421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Укладка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EEC747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11,8 (1,2)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5FE136" w14:textId="77777777" w:rsidR="009879A5" w:rsidRPr="0088526F" w:rsidRDefault="009879A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 линии подъема</w:t>
            </w:r>
          </w:p>
        </w:tc>
      </w:tr>
    </w:tbl>
    <w:p w14:paraId="1A413A14" w14:textId="77777777" w:rsidR="009879A5" w:rsidRPr="0088526F" w:rsidRDefault="009879A5" w:rsidP="006C7F2A">
      <w:pPr>
        <w:pStyle w:val="a3"/>
      </w:pPr>
    </w:p>
    <w:p w14:paraId="535DE329" w14:textId="77777777" w:rsidR="003523F7" w:rsidRPr="0088526F" w:rsidRDefault="003523F7" w:rsidP="003523F7">
      <w:pPr>
        <w:pStyle w:val="a3"/>
      </w:pPr>
      <w:r w:rsidRPr="0088526F">
        <w:t>В.2.14 Вибрационные и ударные нагрузки при транспортировании</w:t>
      </w:r>
    </w:p>
    <w:p w14:paraId="53E08A30" w14:textId="77777777" w:rsidR="003523F7" w:rsidRPr="0088526F" w:rsidRDefault="003523F7" w:rsidP="003523F7">
      <w:pPr>
        <w:pStyle w:val="a3"/>
      </w:pPr>
      <w:r w:rsidRPr="0088526F">
        <w:t xml:space="preserve">В.2.14.1 Механические нагрузки, действующие при транспортировании в составе КА всеми видами транспорта, имитируются воздействием многократных ударов в направлении осей 0X, 0Y, 0Z согласно таблице </w:t>
      </w:r>
      <w:r w:rsidR="008B4DD4" w:rsidRPr="0088526F">
        <w:t>В.</w:t>
      </w:r>
      <w:r w:rsidR="00B34261" w:rsidRPr="0088526F">
        <w:t>3</w:t>
      </w:r>
      <w:r w:rsidRPr="0088526F">
        <w:t xml:space="preserve"> или воздействием СВ согласно таблице </w:t>
      </w:r>
      <w:r w:rsidR="008B4DD4" w:rsidRPr="0088526F">
        <w:t>В.</w:t>
      </w:r>
      <w:r w:rsidR="00B34261" w:rsidRPr="0088526F">
        <w:t>4</w:t>
      </w:r>
      <w:r w:rsidRPr="0088526F">
        <w:t>.</w:t>
      </w:r>
    </w:p>
    <w:p w14:paraId="68223BA9" w14:textId="77777777" w:rsidR="003523F7" w:rsidRPr="0088526F" w:rsidRDefault="003523F7" w:rsidP="003523F7">
      <w:pPr>
        <w:pStyle w:val="a3"/>
      </w:pPr>
      <w:r w:rsidRPr="0088526F">
        <w:t>Выбор режима испытаний осуществляется разработчиком программы и методики испытаний, в зависимости от наличия испытательных стендов.</w:t>
      </w:r>
    </w:p>
    <w:p w14:paraId="0457B5A3" w14:textId="77777777" w:rsidR="003523F7" w:rsidRPr="0088526F" w:rsidRDefault="003523F7" w:rsidP="006C7F2A">
      <w:pPr>
        <w:pStyle w:val="a3"/>
      </w:pPr>
      <w:r w:rsidRPr="0088526F">
        <w:t>Параметры многократных ударов, воздействующих при транспортировании в составе КА всеми видами транспорта, приведены в таблице В.</w:t>
      </w:r>
      <w:r w:rsidR="00B34261" w:rsidRPr="0088526F">
        <w:t>3</w:t>
      </w:r>
      <w:r w:rsidRPr="0088526F">
        <w:t>.</w:t>
      </w:r>
    </w:p>
    <w:p w14:paraId="33DFEFA1" w14:textId="77777777" w:rsidR="003523F7" w:rsidRPr="0088526F" w:rsidRDefault="003523F7" w:rsidP="006C7F2A">
      <w:pPr>
        <w:pStyle w:val="a3"/>
      </w:pPr>
      <w:r w:rsidRPr="0088526F">
        <w:t>Таблица В.</w:t>
      </w:r>
      <w:r w:rsidR="00B34261" w:rsidRPr="0088526F">
        <w:t>3</w:t>
      </w:r>
      <w:r w:rsidRPr="0088526F">
        <w:t xml:space="preserve"> – Параметры многократных ударов, воздействующих при транспортировании в составе КА всеми видами транспорта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32"/>
        <w:gridCol w:w="2243"/>
        <w:gridCol w:w="2560"/>
        <w:gridCol w:w="2402"/>
      </w:tblGrid>
      <w:tr w:rsidR="0092108B" w:rsidRPr="0088526F" w14:paraId="3EF87E8B" w14:textId="77777777" w:rsidTr="006C7F2A">
        <w:trPr>
          <w:trHeight w:val="867"/>
          <w:jc w:val="center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8BCE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 xml:space="preserve">Пиковое ударное ускорение, </w:t>
            </w:r>
            <w:r w:rsidRPr="0088526F">
              <w:rPr>
                <w:b/>
                <w:sz w:val="24"/>
                <w:szCs w:val="24"/>
              </w:rPr>
              <w:br/>
              <w:t>м∙с</w:t>
            </w:r>
            <w:r w:rsidRPr="0088526F">
              <w:rPr>
                <w:b/>
                <w:sz w:val="24"/>
                <w:szCs w:val="24"/>
                <w:vertAlign w:val="superscript"/>
              </w:rPr>
              <w:t>-2</w:t>
            </w:r>
            <w:r w:rsidRPr="0088526F">
              <w:rPr>
                <w:b/>
                <w:sz w:val="24"/>
                <w:szCs w:val="24"/>
              </w:rPr>
              <w:t xml:space="preserve"> (g)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45D8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Длительность</w:t>
            </w:r>
            <w:r w:rsidRPr="0088526F">
              <w:rPr>
                <w:b/>
                <w:sz w:val="24"/>
                <w:szCs w:val="24"/>
              </w:rPr>
              <w:br/>
              <w:t xml:space="preserve">импульса, </w:t>
            </w:r>
            <w:r w:rsidRPr="0088526F">
              <w:rPr>
                <w:b/>
                <w:sz w:val="24"/>
                <w:szCs w:val="24"/>
              </w:rPr>
              <w:br/>
              <w:t>мс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31C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 xml:space="preserve">Частота повторения ударов, </w:t>
            </w:r>
            <w:r w:rsidRPr="0088526F">
              <w:rPr>
                <w:b/>
                <w:sz w:val="24"/>
                <w:szCs w:val="24"/>
              </w:rPr>
              <w:br/>
              <w:t>мин</w:t>
            </w:r>
            <w:r w:rsidRPr="0088526F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641D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Число ударов</w:t>
            </w:r>
            <w:r w:rsidRPr="0088526F">
              <w:rPr>
                <w:b/>
                <w:sz w:val="24"/>
                <w:szCs w:val="24"/>
              </w:rPr>
              <w:br/>
              <w:t xml:space="preserve">(по каждой оси </w:t>
            </w:r>
            <w:r w:rsidRPr="0088526F">
              <w:rPr>
                <w:b/>
                <w:sz w:val="24"/>
                <w:szCs w:val="24"/>
              </w:rPr>
              <w:br/>
              <w:t>0X, 0Y, 0Z)</w:t>
            </w:r>
          </w:p>
        </w:tc>
      </w:tr>
      <w:tr w:rsidR="0092108B" w:rsidRPr="0088526F" w14:paraId="727ECD7B" w14:textId="77777777" w:rsidTr="006C7F2A">
        <w:trPr>
          <w:jc w:val="center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B5F2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29,4 (3)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5D8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5 </w:t>
            </w:r>
            <w:r w:rsidRPr="0088526F">
              <w:rPr>
                <w:sz w:val="24"/>
                <w:szCs w:val="24"/>
              </w:rPr>
              <w:noBreakHyphen/>
              <w:t> 20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535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40 </w:t>
            </w:r>
            <w:r w:rsidRPr="0088526F">
              <w:rPr>
                <w:sz w:val="24"/>
                <w:szCs w:val="24"/>
              </w:rPr>
              <w:noBreakHyphen/>
              <w:t> 80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F07E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65000</w:t>
            </w:r>
          </w:p>
        </w:tc>
      </w:tr>
      <w:tr w:rsidR="001D646F" w:rsidRPr="0088526F" w14:paraId="13C4D903" w14:textId="77777777" w:rsidTr="006C7F2A">
        <w:trPr>
          <w:trHeight w:val="285"/>
          <w:jc w:val="center"/>
        </w:trPr>
        <w:tc>
          <w:tcPr>
            <w:tcW w:w="9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DA1A" w14:textId="77777777" w:rsidR="003523F7" w:rsidRPr="0088526F" w:rsidRDefault="003523F7" w:rsidP="005C26B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Примечание </w:t>
            </w:r>
            <w:r w:rsidRPr="0088526F">
              <w:rPr>
                <w:sz w:val="24"/>
                <w:szCs w:val="24"/>
              </w:rPr>
              <w:noBreakHyphen/>
              <w:t> Форма ударного импульса треугольная или полусинусоидальная.</w:t>
            </w:r>
          </w:p>
        </w:tc>
      </w:tr>
    </w:tbl>
    <w:p w14:paraId="01C5F919" w14:textId="77777777" w:rsidR="003523F7" w:rsidRPr="0088526F" w:rsidRDefault="003523F7" w:rsidP="006C7F2A">
      <w:pPr>
        <w:pStyle w:val="a3"/>
      </w:pPr>
    </w:p>
    <w:p w14:paraId="22F1DF9E" w14:textId="77777777" w:rsidR="003523F7" w:rsidRPr="0088526F" w:rsidRDefault="003523F7" w:rsidP="003523F7">
      <w:pPr>
        <w:pStyle w:val="a3"/>
      </w:pPr>
      <w:r w:rsidRPr="0088526F">
        <w:t>Параметры СВ при транспортировании в составе КА всеми видами транспорта приведены в таблице В.</w:t>
      </w:r>
      <w:r w:rsidR="00B34261" w:rsidRPr="0088526F">
        <w:t>4</w:t>
      </w:r>
      <w:r w:rsidRPr="0088526F">
        <w:t>.</w:t>
      </w:r>
    </w:p>
    <w:p w14:paraId="36A4EA4D" w14:textId="77777777" w:rsidR="0063375E" w:rsidRPr="0088526F" w:rsidRDefault="0063375E" w:rsidP="003523F7">
      <w:pPr>
        <w:pStyle w:val="a3"/>
      </w:pPr>
    </w:p>
    <w:p w14:paraId="6FBD60A4" w14:textId="77777777" w:rsidR="0063375E" w:rsidRPr="0088526F" w:rsidRDefault="0063375E" w:rsidP="003523F7">
      <w:pPr>
        <w:pStyle w:val="a3"/>
      </w:pPr>
    </w:p>
    <w:p w14:paraId="341C7855" w14:textId="77777777" w:rsidR="003523F7" w:rsidRPr="0088526F" w:rsidRDefault="003523F7" w:rsidP="006C7F2A">
      <w:pPr>
        <w:pStyle w:val="a3"/>
      </w:pPr>
      <w:r w:rsidRPr="0088526F">
        <w:lastRenderedPageBreak/>
        <w:t>Таблица В.</w:t>
      </w:r>
      <w:r w:rsidR="00B34261" w:rsidRPr="0088526F">
        <w:t>4</w:t>
      </w:r>
      <w:r w:rsidRPr="0088526F">
        <w:t xml:space="preserve"> – Параметры СВ при транспортировании в составе КА всеми видами транспорта</w:t>
      </w:r>
    </w:p>
    <w:tbl>
      <w:tblPr>
        <w:tblW w:w="48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1256"/>
        <w:gridCol w:w="673"/>
        <w:gridCol w:w="674"/>
        <w:gridCol w:w="674"/>
        <w:gridCol w:w="674"/>
        <w:gridCol w:w="673"/>
        <w:gridCol w:w="542"/>
        <w:gridCol w:w="542"/>
        <w:gridCol w:w="674"/>
        <w:gridCol w:w="674"/>
        <w:gridCol w:w="531"/>
      </w:tblGrid>
      <w:tr w:rsidR="0092108B" w:rsidRPr="0088526F" w14:paraId="09BAD290" w14:textId="77777777" w:rsidTr="005C26BF">
        <w:trPr>
          <w:cantSplit/>
          <w:jc w:val="center"/>
        </w:trPr>
        <w:tc>
          <w:tcPr>
            <w:tcW w:w="826" w:type="pct"/>
            <w:vMerge w:val="restart"/>
            <w:vAlign w:val="center"/>
          </w:tcPr>
          <w:p w14:paraId="43412DB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 xml:space="preserve">Направление воздействия </w:t>
            </w:r>
            <w:r w:rsidRPr="0088526F">
              <w:rPr>
                <w:b/>
                <w:sz w:val="20"/>
                <w:szCs w:val="20"/>
              </w:rPr>
              <w:br/>
              <w:t>в осях ТС</w:t>
            </w:r>
          </w:p>
        </w:tc>
        <w:tc>
          <w:tcPr>
            <w:tcW w:w="691" w:type="pct"/>
            <w:vMerge w:val="restart"/>
            <w:vAlign w:val="center"/>
          </w:tcPr>
          <w:p w14:paraId="3684BC3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Амплитуда ускорения, м/с</w:t>
            </w:r>
            <w:r w:rsidRPr="0088526F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83" w:type="pct"/>
            <w:gridSpan w:val="10"/>
            <w:vAlign w:val="center"/>
          </w:tcPr>
          <w:p w14:paraId="1D34B2C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Частота, Гц</w:t>
            </w:r>
          </w:p>
        </w:tc>
      </w:tr>
      <w:tr w:rsidR="0092108B" w:rsidRPr="0088526F" w14:paraId="0E58A1E3" w14:textId="77777777" w:rsidTr="005C26BF">
        <w:trPr>
          <w:cantSplit/>
          <w:jc w:val="center"/>
        </w:trPr>
        <w:tc>
          <w:tcPr>
            <w:tcW w:w="826" w:type="pct"/>
            <w:vMerge/>
            <w:vAlign w:val="center"/>
          </w:tcPr>
          <w:p w14:paraId="5F2C8B1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1" w:type="pct"/>
            <w:vMerge/>
            <w:vAlign w:val="center"/>
          </w:tcPr>
          <w:p w14:paraId="4AE1EF9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0" w:type="pct"/>
            <w:vAlign w:val="center"/>
          </w:tcPr>
          <w:p w14:paraId="58B0563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71" w:type="pct"/>
            <w:vAlign w:val="center"/>
          </w:tcPr>
          <w:p w14:paraId="7FE8027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71" w:type="pct"/>
            <w:vAlign w:val="center"/>
          </w:tcPr>
          <w:p w14:paraId="02B4BAC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71" w:type="pct"/>
            <w:vAlign w:val="center"/>
          </w:tcPr>
          <w:p w14:paraId="6A6E027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70" w:type="pct"/>
            <w:vAlign w:val="center"/>
          </w:tcPr>
          <w:p w14:paraId="196256F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98" w:type="pct"/>
            <w:vAlign w:val="center"/>
          </w:tcPr>
          <w:p w14:paraId="6CAF459A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98" w:type="pct"/>
            <w:vAlign w:val="center"/>
          </w:tcPr>
          <w:p w14:paraId="1B0E192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371" w:type="pct"/>
            <w:vAlign w:val="center"/>
          </w:tcPr>
          <w:p w14:paraId="06E8093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40</w:t>
            </w:r>
          </w:p>
        </w:tc>
        <w:tc>
          <w:tcPr>
            <w:tcW w:w="371" w:type="pct"/>
            <w:vAlign w:val="center"/>
          </w:tcPr>
          <w:p w14:paraId="0EB7771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45</w:t>
            </w:r>
          </w:p>
        </w:tc>
        <w:tc>
          <w:tcPr>
            <w:tcW w:w="291" w:type="pct"/>
            <w:vAlign w:val="center"/>
          </w:tcPr>
          <w:p w14:paraId="2F5FEEC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50</w:t>
            </w:r>
          </w:p>
        </w:tc>
      </w:tr>
      <w:tr w:rsidR="0092108B" w:rsidRPr="0088526F" w14:paraId="7683FE55" w14:textId="77777777" w:rsidTr="005C26BF">
        <w:trPr>
          <w:cantSplit/>
          <w:jc w:val="center"/>
        </w:trPr>
        <w:tc>
          <w:tcPr>
            <w:tcW w:w="826" w:type="pct"/>
            <w:vMerge/>
            <w:vAlign w:val="center"/>
          </w:tcPr>
          <w:p w14:paraId="7947478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1" w:type="pct"/>
            <w:vMerge/>
            <w:vAlign w:val="center"/>
          </w:tcPr>
          <w:p w14:paraId="3E8FB32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83" w:type="pct"/>
            <w:gridSpan w:val="10"/>
            <w:vAlign w:val="center"/>
          </w:tcPr>
          <w:p w14:paraId="29D8A02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8526F">
              <w:rPr>
                <w:b/>
                <w:sz w:val="20"/>
                <w:szCs w:val="20"/>
              </w:rPr>
              <w:t>Продолжительность воздействия, мин</w:t>
            </w:r>
          </w:p>
        </w:tc>
      </w:tr>
      <w:tr w:rsidR="0092108B" w:rsidRPr="0088526F" w14:paraId="1AB4924C" w14:textId="77777777" w:rsidTr="005C26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jc w:val="center"/>
        </w:trPr>
        <w:tc>
          <w:tcPr>
            <w:tcW w:w="826" w:type="pct"/>
            <w:vAlign w:val="center"/>
          </w:tcPr>
          <w:p w14:paraId="40C0F5B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0Y</w:t>
            </w:r>
          </w:p>
        </w:tc>
        <w:tc>
          <w:tcPr>
            <w:tcW w:w="691" w:type="pct"/>
            <w:vAlign w:val="center"/>
          </w:tcPr>
          <w:p w14:paraId="45A0656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9,81</w:t>
            </w:r>
          </w:p>
          <w:p w14:paraId="355EB8B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7,85</w:t>
            </w:r>
          </w:p>
          <w:p w14:paraId="0DE058D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5,9</w:t>
            </w:r>
          </w:p>
          <w:p w14:paraId="72BBD65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3,9</w:t>
            </w:r>
          </w:p>
          <w:p w14:paraId="2B1B8D7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1,96</w:t>
            </w:r>
          </w:p>
        </w:tc>
        <w:tc>
          <w:tcPr>
            <w:tcW w:w="370" w:type="pct"/>
            <w:vAlign w:val="center"/>
          </w:tcPr>
          <w:p w14:paraId="5B0F0CC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6B6A4CD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2,0</w:t>
            </w:r>
          </w:p>
          <w:p w14:paraId="6812BB6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54,0</w:t>
            </w:r>
          </w:p>
          <w:p w14:paraId="31AD576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184</w:t>
            </w:r>
          </w:p>
          <w:p w14:paraId="61FE1E1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600</w:t>
            </w:r>
          </w:p>
        </w:tc>
        <w:tc>
          <w:tcPr>
            <w:tcW w:w="371" w:type="pct"/>
            <w:vAlign w:val="center"/>
          </w:tcPr>
          <w:p w14:paraId="6CD47FB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4,5</w:t>
            </w:r>
          </w:p>
          <w:p w14:paraId="2F346DE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18,5</w:t>
            </w:r>
          </w:p>
          <w:p w14:paraId="0968989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104</w:t>
            </w:r>
          </w:p>
          <w:p w14:paraId="0CB2039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270</w:t>
            </w:r>
          </w:p>
          <w:p w14:paraId="2440769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443</w:t>
            </w:r>
          </w:p>
        </w:tc>
        <w:tc>
          <w:tcPr>
            <w:tcW w:w="371" w:type="pct"/>
            <w:vAlign w:val="center"/>
          </w:tcPr>
          <w:p w14:paraId="58119A2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6539F3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</w:t>
            </w:r>
          </w:p>
          <w:p w14:paraId="410FBAA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29</w:t>
            </w:r>
          </w:p>
          <w:p w14:paraId="1379537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170</w:t>
            </w:r>
          </w:p>
          <w:p w14:paraId="3082F2AA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640</w:t>
            </w:r>
          </w:p>
        </w:tc>
        <w:tc>
          <w:tcPr>
            <w:tcW w:w="371" w:type="pct"/>
            <w:vAlign w:val="center"/>
          </w:tcPr>
          <w:p w14:paraId="2AA42AB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70788D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719A28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D7E049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12,5</w:t>
            </w:r>
          </w:p>
          <w:p w14:paraId="5682069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827</w:t>
            </w:r>
          </w:p>
        </w:tc>
        <w:tc>
          <w:tcPr>
            <w:tcW w:w="370" w:type="pct"/>
            <w:vAlign w:val="center"/>
          </w:tcPr>
          <w:p w14:paraId="5542C4F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D8BEF5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C6A60E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8147F0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17,5</w:t>
            </w:r>
          </w:p>
          <w:p w14:paraId="6559BB7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822</w:t>
            </w:r>
          </w:p>
        </w:tc>
        <w:tc>
          <w:tcPr>
            <w:tcW w:w="298" w:type="pct"/>
            <w:vAlign w:val="center"/>
          </w:tcPr>
          <w:p w14:paraId="3E794CC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E83168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60427A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87175F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18</w:t>
            </w:r>
          </w:p>
          <w:p w14:paraId="73C6CE0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822</w:t>
            </w:r>
          </w:p>
        </w:tc>
        <w:tc>
          <w:tcPr>
            <w:tcW w:w="298" w:type="pct"/>
            <w:vAlign w:val="center"/>
          </w:tcPr>
          <w:p w14:paraId="2CDAF22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6689B07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B44AD3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24B4D4F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25</w:t>
            </w:r>
          </w:p>
          <w:p w14:paraId="485BE3D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815</w:t>
            </w:r>
          </w:p>
        </w:tc>
        <w:tc>
          <w:tcPr>
            <w:tcW w:w="371" w:type="pct"/>
            <w:vAlign w:val="center"/>
          </w:tcPr>
          <w:p w14:paraId="0840D1E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9C23FA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6C0F9E6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</w:t>
            </w:r>
          </w:p>
          <w:p w14:paraId="2E3C1DD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55</w:t>
            </w:r>
          </w:p>
          <w:p w14:paraId="5350E3D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781</w:t>
            </w:r>
          </w:p>
        </w:tc>
        <w:tc>
          <w:tcPr>
            <w:tcW w:w="371" w:type="pct"/>
            <w:vAlign w:val="center"/>
          </w:tcPr>
          <w:p w14:paraId="6140C3A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C9EF21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8BAA2C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3B03127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31</w:t>
            </w:r>
          </w:p>
          <w:p w14:paraId="7FE75FB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808</w:t>
            </w:r>
          </w:p>
        </w:tc>
        <w:tc>
          <w:tcPr>
            <w:tcW w:w="291" w:type="pct"/>
            <w:vAlign w:val="center"/>
          </w:tcPr>
          <w:p w14:paraId="6A4F506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FCBB14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45C6C9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8BEFCD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15,5</w:t>
            </w:r>
          </w:p>
          <w:p w14:paraId="41F6234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894</w:t>
            </w:r>
          </w:p>
        </w:tc>
      </w:tr>
      <w:tr w:rsidR="0092108B" w:rsidRPr="0088526F" w14:paraId="32055783" w14:textId="77777777" w:rsidTr="005C26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jc w:val="center"/>
        </w:trPr>
        <w:tc>
          <w:tcPr>
            <w:tcW w:w="826" w:type="pct"/>
            <w:vAlign w:val="center"/>
          </w:tcPr>
          <w:p w14:paraId="1C5D1AD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0Х</w:t>
            </w:r>
          </w:p>
        </w:tc>
        <w:tc>
          <w:tcPr>
            <w:tcW w:w="691" w:type="pct"/>
            <w:vAlign w:val="center"/>
          </w:tcPr>
          <w:p w14:paraId="3ADC856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6,86</w:t>
            </w:r>
          </w:p>
          <w:p w14:paraId="38F6703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5,9</w:t>
            </w:r>
          </w:p>
          <w:p w14:paraId="613C103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3,9</w:t>
            </w:r>
          </w:p>
          <w:p w14:paraId="5846580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2,9</w:t>
            </w:r>
          </w:p>
          <w:p w14:paraId="1DAC0D2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1,96</w:t>
            </w:r>
          </w:p>
        </w:tc>
        <w:tc>
          <w:tcPr>
            <w:tcW w:w="370" w:type="pct"/>
            <w:vAlign w:val="center"/>
          </w:tcPr>
          <w:p w14:paraId="6C80D69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5B49D9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1D0EA21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10,5</w:t>
            </w:r>
          </w:p>
          <w:p w14:paraId="556E20D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37</w:t>
            </w:r>
          </w:p>
          <w:p w14:paraId="7CEE4D3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120</w:t>
            </w:r>
          </w:p>
        </w:tc>
        <w:tc>
          <w:tcPr>
            <w:tcW w:w="371" w:type="pct"/>
            <w:vAlign w:val="center"/>
          </w:tcPr>
          <w:p w14:paraId="5D16106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</w:t>
            </w:r>
          </w:p>
          <w:p w14:paraId="328000F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</w:t>
            </w:r>
          </w:p>
          <w:p w14:paraId="73B2748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21</w:t>
            </w:r>
          </w:p>
          <w:p w14:paraId="202E171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54</w:t>
            </w:r>
          </w:p>
          <w:p w14:paraId="2339C84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89</w:t>
            </w:r>
          </w:p>
        </w:tc>
        <w:tc>
          <w:tcPr>
            <w:tcW w:w="371" w:type="pct"/>
            <w:vAlign w:val="center"/>
          </w:tcPr>
          <w:p w14:paraId="7AC4C7E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6A358B4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232E3DE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6</w:t>
            </w:r>
          </w:p>
          <w:p w14:paraId="400A79F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34,0</w:t>
            </w:r>
          </w:p>
          <w:p w14:paraId="6CF62D3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128</w:t>
            </w:r>
          </w:p>
        </w:tc>
        <w:tc>
          <w:tcPr>
            <w:tcW w:w="371" w:type="pct"/>
            <w:vAlign w:val="center"/>
          </w:tcPr>
          <w:p w14:paraId="3B32203A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D0B2B3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0857DC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C37EA6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2,5</w:t>
            </w:r>
          </w:p>
          <w:p w14:paraId="28275AF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165</w:t>
            </w:r>
          </w:p>
        </w:tc>
        <w:tc>
          <w:tcPr>
            <w:tcW w:w="370" w:type="pct"/>
            <w:vAlign w:val="center"/>
          </w:tcPr>
          <w:p w14:paraId="08D97EE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AE6127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76007D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A19645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3,5</w:t>
            </w:r>
          </w:p>
          <w:p w14:paraId="0B2B134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165</w:t>
            </w:r>
          </w:p>
        </w:tc>
        <w:tc>
          <w:tcPr>
            <w:tcW w:w="298" w:type="pct"/>
            <w:vAlign w:val="center"/>
          </w:tcPr>
          <w:p w14:paraId="0E8FF07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309AB2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64F736F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B05853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3,5</w:t>
            </w:r>
          </w:p>
          <w:p w14:paraId="1DD3774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164</w:t>
            </w:r>
          </w:p>
        </w:tc>
        <w:tc>
          <w:tcPr>
            <w:tcW w:w="298" w:type="pct"/>
            <w:vAlign w:val="center"/>
          </w:tcPr>
          <w:p w14:paraId="5492B2F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AE9342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F81B3D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DDE62B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</w:t>
            </w:r>
          </w:p>
          <w:p w14:paraId="477D746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163</w:t>
            </w:r>
          </w:p>
        </w:tc>
        <w:tc>
          <w:tcPr>
            <w:tcW w:w="371" w:type="pct"/>
            <w:vAlign w:val="center"/>
          </w:tcPr>
          <w:p w14:paraId="32E835B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16094B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135893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DDDFC4A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11</w:t>
            </w:r>
          </w:p>
          <w:p w14:paraId="08247FA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156</w:t>
            </w:r>
          </w:p>
        </w:tc>
        <w:tc>
          <w:tcPr>
            <w:tcW w:w="371" w:type="pct"/>
            <w:vAlign w:val="center"/>
          </w:tcPr>
          <w:p w14:paraId="7B41B1D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25030D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96F6B1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26D602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6</w:t>
            </w:r>
          </w:p>
          <w:p w14:paraId="790D79C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162</w:t>
            </w:r>
          </w:p>
        </w:tc>
        <w:tc>
          <w:tcPr>
            <w:tcW w:w="291" w:type="pct"/>
            <w:vAlign w:val="center"/>
          </w:tcPr>
          <w:p w14:paraId="15058C1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0DBAB8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564FAF0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9FABC1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</w:t>
            </w:r>
          </w:p>
          <w:p w14:paraId="330DC32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165</w:t>
            </w:r>
          </w:p>
        </w:tc>
      </w:tr>
      <w:tr w:rsidR="001D646F" w:rsidRPr="0088526F" w14:paraId="3736BD5B" w14:textId="77777777" w:rsidTr="005C26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jc w:val="center"/>
        </w:trPr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FEF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0Z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941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5,9</w:t>
            </w:r>
          </w:p>
          <w:p w14:paraId="6182E77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4,9</w:t>
            </w:r>
          </w:p>
          <w:p w14:paraId="75F68C4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3,9</w:t>
            </w:r>
          </w:p>
          <w:p w14:paraId="0E708E0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2,9</w:t>
            </w:r>
          </w:p>
          <w:p w14:paraId="0F04B34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1,96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686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AD75D4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7322594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</w:t>
            </w:r>
          </w:p>
          <w:p w14:paraId="07C8465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55</w:t>
            </w:r>
          </w:p>
          <w:p w14:paraId="293E9AE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180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0F1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1,5</w:t>
            </w:r>
          </w:p>
          <w:p w14:paraId="1FB30BBA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5,5</w:t>
            </w:r>
          </w:p>
          <w:p w14:paraId="32D5B4E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31</w:t>
            </w:r>
          </w:p>
          <w:p w14:paraId="4B894BE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81</w:t>
            </w:r>
          </w:p>
          <w:p w14:paraId="6D316B7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133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242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01A912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163F617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8,5</w:t>
            </w:r>
          </w:p>
          <w:p w14:paraId="188B7D2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51</w:t>
            </w:r>
          </w:p>
          <w:p w14:paraId="3A4C543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192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2C8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E84410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2C0CC9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976A00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</w:t>
            </w:r>
          </w:p>
          <w:p w14:paraId="56E5926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248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F78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E7E7AF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53F5B8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AA6F3B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</w:t>
            </w:r>
          </w:p>
          <w:p w14:paraId="31E019E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246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9B9F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2120CA2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397B9604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5536F85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5,5</w:t>
            </w:r>
          </w:p>
          <w:p w14:paraId="38E1CFC3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247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417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0798FD21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3338E9E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3BF2FCA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7,5</w:t>
            </w:r>
          </w:p>
          <w:p w14:paraId="73D3171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244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9C55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4B5F2DBD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D6A82B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1,0</w:t>
            </w:r>
          </w:p>
          <w:p w14:paraId="1A25F5F6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16,5</w:t>
            </w:r>
          </w:p>
          <w:p w14:paraId="3D59906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234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3F9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AC2AB8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193BE0F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0,5</w:t>
            </w:r>
          </w:p>
          <w:p w14:paraId="29324C1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9,5</w:t>
            </w:r>
          </w:p>
          <w:p w14:paraId="099E82A0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242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ED4C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7B6D46C9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A41867B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-</w:t>
            </w:r>
          </w:p>
          <w:p w14:paraId="2ED0E118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4,5</w:t>
            </w:r>
          </w:p>
          <w:p w14:paraId="1E582957" w14:textId="77777777" w:rsidR="003523F7" w:rsidRPr="0088526F" w:rsidRDefault="003523F7" w:rsidP="005C26B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247</w:t>
            </w:r>
          </w:p>
        </w:tc>
      </w:tr>
    </w:tbl>
    <w:p w14:paraId="4A0B223A" w14:textId="77777777" w:rsidR="001539C0" w:rsidRPr="0088526F" w:rsidRDefault="001539C0" w:rsidP="001539C0">
      <w:pPr>
        <w:pStyle w:val="a3"/>
      </w:pPr>
    </w:p>
    <w:p w14:paraId="282CE091" w14:textId="77777777" w:rsidR="003523F7" w:rsidRPr="0088526F" w:rsidRDefault="001539C0" w:rsidP="006C7F2A">
      <w:pPr>
        <w:pStyle w:val="a3"/>
      </w:pPr>
      <w:r w:rsidRPr="0088526F">
        <w:t>В.2.14.2 Механические нагрузки, действующие при транспортировании в составе КА в составе РКН в пределах космодрома, имитируются воздействием СВ в направлении осей 0X, 0Y, 0Z согласно таблице В.</w:t>
      </w:r>
      <w:r w:rsidR="00B34261" w:rsidRPr="0088526F">
        <w:t>5</w:t>
      </w:r>
      <w:r w:rsidRPr="0088526F">
        <w:t>.</w:t>
      </w:r>
    </w:p>
    <w:p w14:paraId="5CAFD7D1" w14:textId="77777777" w:rsidR="003523F7" w:rsidRPr="0088526F" w:rsidRDefault="001539C0" w:rsidP="006C7F2A">
      <w:pPr>
        <w:pStyle w:val="a3"/>
      </w:pPr>
      <w:r w:rsidRPr="0088526F">
        <w:t>Таблица В.</w:t>
      </w:r>
      <w:r w:rsidR="00B34261" w:rsidRPr="0088526F">
        <w:t>5</w:t>
      </w:r>
      <w:r w:rsidRPr="0088526F">
        <w:t xml:space="preserve"> – Параметры низкочастотной синусоидальной вибрации при транспортировании в составе РКН</w:t>
      </w:r>
    </w:p>
    <w:tbl>
      <w:tblPr>
        <w:tblW w:w="454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3"/>
        <w:gridCol w:w="1825"/>
        <w:gridCol w:w="2578"/>
        <w:gridCol w:w="2000"/>
      </w:tblGrid>
      <w:tr w:rsidR="0092108B" w:rsidRPr="0088526F" w14:paraId="488C2A0A" w14:textId="77777777" w:rsidTr="00786265">
        <w:trPr>
          <w:trHeight w:val="20"/>
          <w:jc w:val="center"/>
        </w:trPr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60F74F28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 xml:space="preserve">Диапазон частот, </w:t>
            </w:r>
            <w:r w:rsidRPr="0088526F">
              <w:rPr>
                <w:rFonts w:eastAsia="Batang"/>
                <w:sz w:val="24"/>
                <w:szCs w:val="24"/>
              </w:rPr>
              <w:br/>
              <w:t>Гц</w:t>
            </w:r>
          </w:p>
        </w:tc>
        <w:tc>
          <w:tcPr>
            <w:tcW w:w="1074" w:type="pct"/>
            <w:tcBorders>
              <w:top w:val="single" w:sz="6" w:space="0" w:color="auto"/>
            </w:tcBorders>
            <w:vAlign w:val="center"/>
          </w:tcPr>
          <w:p w14:paraId="0AA49065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 xml:space="preserve">Амплитуда СВ, </w:t>
            </w:r>
            <w:r w:rsidRPr="0088526F">
              <w:rPr>
                <w:rFonts w:eastAsia="Batang"/>
                <w:sz w:val="24"/>
                <w:szCs w:val="24"/>
              </w:rPr>
              <w:br/>
              <w:t>м/с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sz w:val="24"/>
                <w:szCs w:val="24"/>
              </w:rPr>
              <w:t xml:space="preserve"> (g)</w:t>
            </w:r>
          </w:p>
        </w:tc>
        <w:tc>
          <w:tcPr>
            <w:tcW w:w="1517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66442484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Продолжительность воздействия СВ</w:t>
            </w:r>
            <w:r w:rsidRPr="0088526F">
              <w:rPr>
                <w:rFonts w:eastAsia="Batang"/>
                <w:sz w:val="24"/>
                <w:szCs w:val="24"/>
              </w:rPr>
              <w:br/>
              <w:t>по каждой оси, с</w:t>
            </w:r>
          </w:p>
        </w:tc>
        <w:tc>
          <w:tcPr>
            <w:tcW w:w="1177" w:type="pct"/>
            <w:tcBorders>
              <w:top w:val="single" w:sz="6" w:space="0" w:color="auto"/>
            </w:tcBorders>
            <w:vAlign w:val="center"/>
          </w:tcPr>
          <w:p w14:paraId="5F39D423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Направление воздействия</w:t>
            </w:r>
          </w:p>
        </w:tc>
      </w:tr>
      <w:tr w:rsidR="0092108B" w:rsidRPr="0088526F" w14:paraId="4A75B7A0" w14:textId="77777777" w:rsidTr="00786265">
        <w:trPr>
          <w:trHeight w:val="20"/>
          <w:jc w:val="center"/>
        </w:trPr>
        <w:tc>
          <w:tcPr>
            <w:tcW w:w="1232" w:type="pct"/>
            <w:tcBorders>
              <w:left w:val="single" w:sz="6" w:space="0" w:color="000000"/>
            </w:tcBorders>
          </w:tcPr>
          <w:p w14:paraId="4435ADFB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5-10</w:t>
            </w:r>
          </w:p>
        </w:tc>
        <w:tc>
          <w:tcPr>
            <w:tcW w:w="1074" w:type="pct"/>
          </w:tcPr>
          <w:p w14:paraId="5A6042AF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10,0 (1,0)</w:t>
            </w:r>
          </w:p>
        </w:tc>
        <w:tc>
          <w:tcPr>
            <w:tcW w:w="1517" w:type="pct"/>
            <w:tcBorders>
              <w:right w:val="single" w:sz="6" w:space="0" w:color="auto"/>
            </w:tcBorders>
          </w:tcPr>
          <w:p w14:paraId="39EB1EDF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35</w:t>
            </w:r>
          </w:p>
        </w:tc>
        <w:tc>
          <w:tcPr>
            <w:tcW w:w="1177" w:type="pct"/>
            <w:vMerge w:val="restart"/>
            <w:vAlign w:val="center"/>
          </w:tcPr>
          <w:p w14:paraId="0C0C2F0D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0Х, 0Y, 0Z</w:t>
            </w:r>
          </w:p>
        </w:tc>
      </w:tr>
      <w:tr w:rsidR="0092108B" w:rsidRPr="0088526F" w14:paraId="23A06030" w14:textId="77777777" w:rsidTr="00786265">
        <w:trPr>
          <w:trHeight w:val="20"/>
          <w:jc w:val="center"/>
        </w:trPr>
        <w:tc>
          <w:tcPr>
            <w:tcW w:w="1232" w:type="pct"/>
            <w:tcBorders>
              <w:left w:val="single" w:sz="6" w:space="0" w:color="000000"/>
            </w:tcBorders>
          </w:tcPr>
          <w:p w14:paraId="21124DEB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10-20</w:t>
            </w:r>
          </w:p>
        </w:tc>
        <w:tc>
          <w:tcPr>
            <w:tcW w:w="1074" w:type="pct"/>
          </w:tcPr>
          <w:p w14:paraId="5643ED36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14,0 (1,4)</w:t>
            </w:r>
          </w:p>
        </w:tc>
        <w:tc>
          <w:tcPr>
            <w:tcW w:w="1517" w:type="pct"/>
            <w:tcBorders>
              <w:right w:val="single" w:sz="6" w:space="0" w:color="auto"/>
            </w:tcBorders>
          </w:tcPr>
          <w:p w14:paraId="06F01D58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35</w:t>
            </w:r>
          </w:p>
        </w:tc>
        <w:tc>
          <w:tcPr>
            <w:tcW w:w="1177" w:type="pct"/>
            <w:vMerge/>
          </w:tcPr>
          <w:p w14:paraId="44A25B96" w14:textId="77777777" w:rsidR="001011FF" w:rsidRPr="0088526F" w:rsidRDefault="001011FF" w:rsidP="00786265">
            <w:pPr>
              <w:spacing w:line="240" w:lineRule="auto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1D646F" w:rsidRPr="0088526F" w14:paraId="59C95CA0" w14:textId="77777777" w:rsidTr="00786265">
        <w:trPr>
          <w:trHeight w:val="20"/>
          <w:jc w:val="center"/>
        </w:trPr>
        <w:tc>
          <w:tcPr>
            <w:tcW w:w="1232" w:type="pct"/>
            <w:tcBorders>
              <w:left w:val="single" w:sz="6" w:space="0" w:color="000000"/>
              <w:bottom w:val="single" w:sz="6" w:space="0" w:color="auto"/>
            </w:tcBorders>
          </w:tcPr>
          <w:p w14:paraId="5A96CAFB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20-40</w:t>
            </w:r>
          </w:p>
        </w:tc>
        <w:tc>
          <w:tcPr>
            <w:tcW w:w="1074" w:type="pct"/>
            <w:tcBorders>
              <w:bottom w:val="single" w:sz="6" w:space="0" w:color="auto"/>
            </w:tcBorders>
          </w:tcPr>
          <w:p w14:paraId="65F5EC34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14,0 (1,4)</w:t>
            </w:r>
          </w:p>
        </w:tc>
        <w:tc>
          <w:tcPr>
            <w:tcW w:w="1517" w:type="pct"/>
            <w:tcBorders>
              <w:bottom w:val="single" w:sz="6" w:space="0" w:color="auto"/>
              <w:right w:val="single" w:sz="6" w:space="0" w:color="auto"/>
            </w:tcBorders>
          </w:tcPr>
          <w:p w14:paraId="26736BBF" w14:textId="77777777" w:rsidR="001011FF" w:rsidRPr="0088526F" w:rsidRDefault="001011FF" w:rsidP="00786265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35</w:t>
            </w:r>
          </w:p>
        </w:tc>
        <w:tc>
          <w:tcPr>
            <w:tcW w:w="1177" w:type="pct"/>
            <w:vMerge/>
            <w:tcBorders>
              <w:bottom w:val="single" w:sz="6" w:space="0" w:color="auto"/>
            </w:tcBorders>
          </w:tcPr>
          <w:p w14:paraId="34F94498" w14:textId="77777777" w:rsidR="001011FF" w:rsidRPr="0088526F" w:rsidRDefault="001011FF" w:rsidP="00786265">
            <w:pPr>
              <w:spacing w:line="240" w:lineRule="auto"/>
              <w:jc w:val="center"/>
              <w:rPr>
                <w:rFonts w:eastAsia="Batang"/>
                <w:sz w:val="24"/>
                <w:szCs w:val="24"/>
              </w:rPr>
            </w:pPr>
          </w:p>
        </w:tc>
      </w:tr>
    </w:tbl>
    <w:p w14:paraId="1CF34510" w14:textId="77777777" w:rsidR="001539C0" w:rsidRPr="0088526F" w:rsidRDefault="001539C0" w:rsidP="001539C0">
      <w:pPr>
        <w:pStyle w:val="a3"/>
      </w:pPr>
    </w:p>
    <w:p w14:paraId="3BAD2F9C" w14:textId="77777777" w:rsidR="001539C0" w:rsidRPr="0088526F" w:rsidRDefault="001539C0" w:rsidP="001539C0">
      <w:pPr>
        <w:pStyle w:val="a3"/>
      </w:pPr>
      <w:r w:rsidRPr="0088526F">
        <w:t>В.2.15 Механические нагрузки при выведении РКН, на участке работы разгонного блока и орбитальном участке</w:t>
      </w:r>
    </w:p>
    <w:p w14:paraId="7E08415E" w14:textId="77777777" w:rsidR="001539C0" w:rsidRPr="0088526F" w:rsidRDefault="001539C0" w:rsidP="001539C0">
      <w:pPr>
        <w:pStyle w:val="a3"/>
      </w:pPr>
      <w:r w:rsidRPr="0088526F">
        <w:t>В.2.15.1 Линейные ускорения</w:t>
      </w:r>
    </w:p>
    <w:p w14:paraId="1DC0C137" w14:textId="77777777" w:rsidR="001539C0" w:rsidRPr="0088526F" w:rsidRDefault="001539C0" w:rsidP="001539C0">
      <w:pPr>
        <w:pStyle w:val="a3"/>
      </w:pPr>
      <w:r w:rsidRPr="0088526F">
        <w:t>В.2.15.2 Максимальные квазистатические линейные ускорения на участке выведения КА РКН приведены в таблице В.</w:t>
      </w:r>
      <w:r w:rsidR="00B34261" w:rsidRPr="0088526F">
        <w:t>6</w:t>
      </w:r>
      <w:r w:rsidRPr="0088526F">
        <w:t>.</w:t>
      </w:r>
    </w:p>
    <w:p w14:paraId="4F315728" w14:textId="77777777" w:rsidR="0063375E" w:rsidRPr="0088526F" w:rsidRDefault="0063375E" w:rsidP="001539C0">
      <w:pPr>
        <w:pStyle w:val="a3"/>
      </w:pPr>
    </w:p>
    <w:p w14:paraId="32E982CE" w14:textId="77777777" w:rsidR="0063375E" w:rsidRPr="0088526F" w:rsidRDefault="0063375E" w:rsidP="001539C0">
      <w:pPr>
        <w:pStyle w:val="a3"/>
      </w:pPr>
    </w:p>
    <w:p w14:paraId="434BFA8B" w14:textId="77777777" w:rsidR="0063375E" w:rsidRPr="0088526F" w:rsidRDefault="0063375E" w:rsidP="001539C0">
      <w:pPr>
        <w:pStyle w:val="a3"/>
      </w:pPr>
    </w:p>
    <w:p w14:paraId="54D77AF0" w14:textId="77777777" w:rsidR="0063375E" w:rsidRPr="0088526F" w:rsidRDefault="0063375E" w:rsidP="001539C0">
      <w:pPr>
        <w:pStyle w:val="a3"/>
      </w:pPr>
    </w:p>
    <w:p w14:paraId="06C11D72" w14:textId="77777777" w:rsidR="001539C0" w:rsidRPr="0088526F" w:rsidRDefault="001539C0" w:rsidP="006C7F2A">
      <w:pPr>
        <w:pStyle w:val="a3"/>
      </w:pPr>
      <w:r w:rsidRPr="0088526F">
        <w:lastRenderedPageBreak/>
        <w:t>Таблица В.</w:t>
      </w:r>
      <w:r w:rsidR="00B34261" w:rsidRPr="0088526F">
        <w:t>6</w:t>
      </w:r>
      <w:r w:rsidRPr="0088526F">
        <w:t xml:space="preserve"> – Линейные ускорения при выведении</w:t>
      </w: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3"/>
        <w:gridCol w:w="4682"/>
      </w:tblGrid>
      <w:tr w:rsidR="0092108B" w:rsidRPr="0088526F" w14:paraId="646301DE" w14:textId="77777777" w:rsidTr="005C26BF">
        <w:trPr>
          <w:trHeight w:val="20"/>
          <w:jc w:val="center"/>
        </w:trPr>
        <w:tc>
          <w:tcPr>
            <w:tcW w:w="9435" w:type="dxa"/>
            <w:gridSpan w:val="2"/>
            <w:vAlign w:val="center"/>
          </w:tcPr>
          <w:p w14:paraId="39935650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Линейное ускорение (эксплуатационная перегрузка), м/с</w:t>
            </w:r>
            <w:r w:rsidR="00AB43B1"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92108B" w:rsidRPr="0088526F" w14:paraId="7D1E889B" w14:textId="77777777" w:rsidTr="005C26BF">
        <w:trPr>
          <w:trHeight w:val="20"/>
          <w:jc w:val="center"/>
        </w:trPr>
        <w:tc>
          <w:tcPr>
            <w:tcW w:w="4753" w:type="dxa"/>
            <w:vAlign w:val="center"/>
          </w:tcPr>
          <w:p w14:paraId="454B9470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Продольное</w:t>
            </w:r>
          </w:p>
        </w:tc>
        <w:tc>
          <w:tcPr>
            <w:tcW w:w="4682" w:type="dxa"/>
            <w:vAlign w:val="center"/>
          </w:tcPr>
          <w:p w14:paraId="7F8A7103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Поперечное</w:t>
            </w:r>
          </w:p>
        </w:tc>
      </w:tr>
      <w:tr w:rsidR="0092108B" w:rsidRPr="0088526F" w14:paraId="2877CF3A" w14:textId="77777777" w:rsidTr="005C26BF">
        <w:trPr>
          <w:trHeight w:val="20"/>
          <w:jc w:val="center"/>
        </w:trPr>
        <w:tc>
          <w:tcPr>
            <w:tcW w:w="4753" w:type="dxa"/>
            <w:vAlign w:val="center"/>
          </w:tcPr>
          <w:p w14:paraId="176BA0B7" w14:textId="77777777" w:rsidR="001539C0" w:rsidRPr="0088526F" w:rsidRDefault="00C6746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Pr="0088526F">
              <w:rPr>
                <w:rFonts w:eastAsia="Batang"/>
                <w:sz w:val="24"/>
                <w:szCs w:val="24"/>
              </w:rPr>
              <w:t>50</w:t>
            </w:r>
          </w:p>
        </w:tc>
        <w:tc>
          <w:tcPr>
            <w:tcW w:w="4682" w:type="dxa"/>
            <w:vAlign w:val="center"/>
          </w:tcPr>
          <w:p w14:paraId="17015071" w14:textId="77777777" w:rsidR="001539C0" w:rsidRPr="0088526F" w:rsidRDefault="001539C0" w:rsidP="00C67460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sym w:font="Symbol" w:char="F0B1"/>
            </w:r>
            <w:r w:rsidR="00C67460" w:rsidRPr="0088526F">
              <w:rPr>
                <w:rFonts w:eastAsia="Batang"/>
                <w:sz w:val="24"/>
                <w:szCs w:val="24"/>
              </w:rPr>
              <w:t>50</w:t>
            </w:r>
          </w:p>
        </w:tc>
      </w:tr>
      <w:tr w:rsidR="001D646F" w:rsidRPr="0088526F" w14:paraId="2B077927" w14:textId="77777777" w:rsidTr="009879A5">
        <w:trPr>
          <w:trHeight w:val="70"/>
          <w:jc w:val="center"/>
        </w:trPr>
        <w:tc>
          <w:tcPr>
            <w:tcW w:w="9435" w:type="dxa"/>
            <w:gridSpan w:val="2"/>
          </w:tcPr>
          <w:p w14:paraId="1755A530" w14:textId="77777777" w:rsidR="001539C0" w:rsidRPr="0088526F" w:rsidRDefault="001539C0" w:rsidP="00561FF0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Примечания</w:t>
            </w:r>
          </w:p>
          <w:p w14:paraId="4BAECFFE" w14:textId="77777777" w:rsidR="001539C0" w:rsidRPr="0088526F" w:rsidRDefault="001539C0" w:rsidP="00561FF0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 Продольное и поперечное (в произвольном поперечном направлении) линейные ускорения действуют совместно.</w:t>
            </w:r>
          </w:p>
          <w:p w14:paraId="0C6E2DE6" w14:textId="77777777" w:rsidR="001539C0" w:rsidRPr="0088526F" w:rsidRDefault="001539C0" w:rsidP="00561FF0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 Положительные значения продольных ускорений соответствуют разгону РКН и сжатию конструкции КА.</w:t>
            </w:r>
          </w:p>
          <w:p w14:paraId="79E3963C" w14:textId="77777777" w:rsidR="001539C0" w:rsidRPr="0088526F" w:rsidRDefault="001539C0" w:rsidP="00561FF0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 Продолжительность воздействия линейных ускорений не менее 60 с по каждой оси в каждом направлении.</w:t>
            </w:r>
          </w:p>
        </w:tc>
      </w:tr>
    </w:tbl>
    <w:p w14:paraId="58BFA2A9" w14:textId="77777777" w:rsidR="001539C0" w:rsidRPr="0088526F" w:rsidRDefault="001539C0" w:rsidP="006C7F2A">
      <w:pPr>
        <w:pStyle w:val="a3"/>
      </w:pPr>
    </w:p>
    <w:p w14:paraId="4AD010E6" w14:textId="77777777" w:rsidR="001539C0" w:rsidRPr="0088526F" w:rsidRDefault="001539C0" w:rsidP="001539C0">
      <w:pPr>
        <w:pStyle w:val="a3"/>
      </w:pPr>
      <w:r w:rsidRPr="0088526F">
        <w:t>В.2.15.3 Вибрационные и ударные нагрузки</w:t>
      </w:r>
    </w:p>
    <w:p w14:paraId="2B2529CA" w14:textId="77777777" w:rsidR="001539C0" w:rsidRPr="0088526F" w:rsidRDefault="001539C0" w:rsidP="006C7F2A">
      <w:pPr>
        <w:pStyle w:val="a3"/>
      </w:pPr>
      <w:r w:rsidRPr="0088526F">
        <w:t>2.15.3.1 Параметры вибрационного воздействия при выведении РКН приведены в таблицах В.</w:t>
      </w:r>
      <w:r w:rsidR="00B34261" w:rsidRPr="0088526F">
        <w:t>7</w:t>
      </w:r>
      <w:r w:rsidRPr="0088526F">
        <w:t>, В.</w:t>
      </w:r>
      <w:r w:rsidR="00B34261" w:rsidRPr="0088526F">
        <w:t>8</w:t>
      </w:r>
      <w:r w:rsidRPr="0088526F">
        <w:t>.</w:t>
      </w:r>
    </w:p>
    <w:p w14:paraId="4BC0E2E1" w14:textId="77777777" w:rsidR="001539C0" w:rsidRPr="0088526F" w:rsidRDefault="001539C0" w:rsidP="006C7F2A">
      <w:pPr>
        <w:pStyle w:val="a3"/>
      </w:pPr>
      <w:r w:rsidRPr="0088526F">
        <w:t>Таблица В.</w:t>
      </w:r>
      <w:r w:rsidR="00B34261" w:rsidRPr="0088526F">
        <w:t>7</w:t>
      </w:r>
      <w:r w:rsidRPr="0088526F">
        <w:t xml:space="preserve"> – Широкополосные случайные вибрации (ШСВ) по осям 0Х, 0Y, 0Z при выведении РКН</w:t>
      </w:r>
    </w:p>
    <w:tbl>
      <w:tblPr>
        <w:tblW w:w="958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75"/>
        <w:gridCol w:w="3118"/>
        <w:gridCol w:w="3090"/>
      </w:tblGrid>
      <w:tr w:rsidR="0092108B" w:rsidRPr="0088526F" w14:paraId="17A55108" w14:textId="77777777" w:rsidTr="009879A5">
        <w:trPr>
          <w:trHeight w:val="20"/>
          <w:tblHeader/>
          <w:jc w:val="center"/>
        </w:trPr>
        <w:tc>
          <w:tcPr>
            <w:tcW w:w="3375" w:type="dxa"/>
            <w:vMerge w:val="restart"/>
            <w:vAlign w:val="center"/>
          </w:tcPr>
          <w:p w14:paraId="41CCA9EE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Диапазон частот,</w:t>
            </w:r>
          </w:p>
          <w:p w14:paraId="639FE14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Гц</w:t>
            </w:r>
          </w:p>
        </w:tc>
        <w:tc>
          <w:tcPr>
            <w:tcW w:w="6208" w:type="dxa"/>
            <w:gridSpan w:val="2"/>
            <w:vAlign w:val="center"/>
          </w:tcPr>
          <w:p w14:paraId="07926E7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Спектральная плотность ШСВ, м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>·с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-4</w:t>
            </w:r>
            <w:r w:rsidRPr="0088526F">
              <w:rPr>
                <w:rFonts w:eastAsia="Batang"/>
                <w:b/>
                <w:sz w:val="24"/>
                <w:szCs w:val="24"/>
              </w:rPr>
              <w:t>·Гц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92108B" w:rsidRPr="0088526F" w14:paraId="7354103C" w14:textId="77777777" w:rsidTr="009879A5">
        <w:trPr>
          <w:trHeight w:val="20"/>
          <w:tblHeader/>
          <w:jc w:val="center"/>
        </w:trPr>
        <w:tc>
          <w:tcPr>
            <w:tcW w:w="3375" w:type="dxa"/>
            <w:vMerge/>
            <w:vAlign w:val="center"/>
          </w:tcPr>
          <w:p w14:paraId="3C226C69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FA5BD15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Старт и участок Qmax</w:t>
            </w:r>
          </w:p>
        </w:tc>
        <w:tc>
          <w:tcPr>
            <w:tcW w:w="3090" w:type="dxa"/>
            <w:vAlign w:val="center"/>
          </w:tcPr>
          <w:p w14:paraId="6453864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Выведение (кроме участков старта и Qmax)</w:t>
            </w:r>
          </w:p>
        </w:tc>
      </w:tr>
      <w:tr w:rsidR="0092108B" w:rsidRPr="0088526F" w14:paraId="20392886" w14:textId="77777777" w:rsidTr="005C26BF">
        <w:trPr>
          <w:trHeight w:val="20"/>
          <w:jc w:val="center"/>
        </w:trPr>
        <w:tc>
          <w:tcPr>
            <w:tcW w:w="3375" w:type="dxa"/>
            <w:vAlign w:val="center"/>
          </w:tcPr>
          <w:p w14:paraId="7AFFCCF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80</w:t>
            </w:r>
          </w:p>
        </w:tc>
        <w:tc>
          <w:tcPr>
            <w:tcW w:w="3118" w:type="dxa"/>
            <w:vAlign w:val="center"/>
          </w:tcPr>
          <w:p w14:paraId="4266698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6,7</w:t>
            </w:r>
          </w:p>
        </w:tc>
        <w:tc>
          <w:tcPr>
            <w:tcW w:w="3090" w:type="dxa"/>
            <w:vAlign w:val="center"/>
          </w:tcPr>
          <w:p w14:paraId="6DEC6059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2,5</w:t>
            </w:r>
          </w:p>
        </w:tc>
      </w:tr>
      <w:tr w:rsidR="0092108B" w:rsidRPr="0088526F" w14:paraId="0A1DA18C" w14:textId="77777777" w:rsidTr="005C26BF">
        <w:trPr>
          <w:trHeight w:val="20"/>
          <w:jc w:val="center"/>
        </w:trPr>
        <w:tc>
          <w:tcPr>
            <w:tcW w:w="3375" w:type="dxa"/>
            <w:vAlign w:val="center"/>
          </w:tcPr>
          <w:p w14:paraId="4BD46FA0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80 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320</w:t>
            </w:r>
          </w:p>
        </w:tc>
        <w:tc>
          <w:tcPr>
            <w:tcW w:w="3118" w:type="dxa"/>
            <w:vAlign w:val="center"/>
          </w:tcPr>
          <w:p w14:paraId="2FCB29E3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6,7</w:t>
            </w:r>
          </w:p>
        </w:tc>
        <w:tc>
          <w:tcPr>
            <w:tcW w:w="3090" w:type="dxa"/>
            <w:vAlign w:val="center"/>
          </w:tcPr>
          <w:p w14:paraId="2012BE5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</w:t>
            </w:r>
          </w:p>
        </w:tc>
      </w:tr>
      <w:tr w:rsidR="0092108B" w:rsidRPr="0088526F" w14:paraId="38CECC64" w14:textId="77777777" w:rsidTr="005C26BF">
        <w:trPr>
          <w:trHeight w:val="20"/>
          <w:jc w:val="center"/>
        </w:trPr>
        <w:tc>
          <w:tcPr>
            <w:tcW w:w="3375" w:type="dxa"/>
            <w:vAlign w:val="center"/>
          </w:tcPr>
          <w:p w14:paraId="2DCB2E55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320 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1000</w:t>
            </w:r>
          </w:p>
        </w:tc>
        <w:tc>
          <w:tcPr>
            <w:tcW w:w="3118" w:type="dxa"/>
            <w:vAlign w:val="center"/>
          </w:tcPr>
          <w:p w14:paraId="66BD4EBD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6,7 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4,5</w:t>
            </w:r>
          </w:p>
        </w:tc>
        <w:tc>
          <w:tcPr>
            <w:tcW w:w="3090" w:type="dxa"/>
            <w:vAlign w:val="center"/>
          </w:tcPr>
          <w:p w14:paraId="07829D07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</w:t>
            </w:r>
          </w:p>
        </w:tc>
      </w:tr>
      <w:tr w:rsidR="0092108B" w:rsidRPr="0088526F" w14:paraId="79730A1F" w14:textId="77777777" w:rsidTr="005C26BF">
        <w:trPr>
          <w:trHeight w:val="20"/>
          <w:jc w:val="center"/>
        </w:trPr>
        <w:tc>
          <w:tcPr>
            <w:tcW w:w="3375" w:type="dxa"/>
            <w:vAlign w:val="center"/>
          </w:tcPr>
          <w:p w14:paraId="7083F0A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2000</w:t>
            </w:r>
          </w:p>
        </w:tc>
        <w:tc>
          <w:tcPr>
            <w:tcW w:w="3118" w:type="dxa"/>
            <w:vAlign w:val="center"/>
          </w:tcPr>
          <w:p w14:paraId="10B4AFE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4,5 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2,0</w:t>
            </w:r>
          </w:p>
        </w:tc>
        <w:tc>
          <w:tcPr>
            <w:tcW w:w="3090" w:type="dxa"/>
            <w:vAlign w:val="center"/>
          </w:tcPr>
          <w:p w14:paraId="7ECC29F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0,5</w:t>
            </w:r>
          </w:p>
        </w:tc>
      </w:tr>
      <w:tr w:rsidR="0092108B" w:rsidRPr="0088526F" w14:paraId="6D705D94" w14:textId="77777777" w:rsidTr="005C26BF">
        <w:trPr>
          <w:trHeight w:val="20"/>
          <w:jc w:val="center"/>
        </w:trPr>
        <w:tc>
          <w:tcPr>
            <w:tcW w:w="3375" w:type="dxa"/>
            <w:vAlign w:val="center"/>
          </w:tcPr>
          <w:p w14:paraId="4D58515B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Продолжительность воздействия ШСВ по каждой оси, с</w:t>
            </w:r>
          </w:p>
        </w:tc>
        <w:tc>
          <w:tcPr>
            <w:tcW w:w="3118" w:type="dxa"/>
            <w:vAlign w:val="center"/>
          </w:tcPr>
          <w:p w14:paraId="5035E0E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120</w:t>
            </w:r>
          </w:p>
        </w:tc>
        <w:tc>
          <w:tcPr>
            <w:tcW w:w="3090" w:type="dxa"/>
            <w:vAlign w:val="center"/>
          </w:tcPr>
          <w:p w14:paraId="3E01FDB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480</w:t>
            </w:r>
          </w:p>
        </w:tc>
      </w:tr>
      <w:tr w:rsidR="0092108B" w:rsidRPr="0088526F" w14:paraId="71CED930" w14:textId="77777777" w:rsidTr="005C26BF">
        <w:trPr>
          <w:trHeight w:val="672"/>
          <w:jc w:val="center"/>
        </w:trPr>
        <w:tc>
          <w:tcPr>
            <w:tcW w:w="9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E4C4" w14:textId="77777777" w:rsidR="001539C0" w:rsidRPr="0088526F" w:rsidRDefault="001539C0" w:rsidP="005C26BF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Примечание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Спектральная плотность ШСВ внутри диапазонов частот изменяется по линейному закону в логарифмической системе координат.</w:t>
            </w:r>
          </w:p>
        </w:tc>
      </w:tr>
    </w:tbl>
    <w:p w14:paraId="276F0A2A" w14:textId="77777777" w:rsidR="001539C0" w:rsidRPr="0088526F" w:rsidRDefault="001539C0" w:rsidP="006C7F2A">
      <w:pPr>
        <w:pStyle w:val="a3"/>
      </w:pPr>
      <w:r w:rsidRPr="0088526F">
        <w:t>Таблица В.</w:t>
      </w:r>
      <w:r w:rsidR="00B34261" w:rsidRPr="0088526F">
        <w:t>8</w:t>
      </w:r>
      <w:r w:rsidRPr="0088526F">
        <w:t xml:space="preserve"> – Параметры низкочастотной синусоидальной вибрации по осям 0Х, 0Y, 0Z при выведении РКН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18"/>
        <w:gridCol w:w="2410"/>
        <w:gridCol w:w="3403"/>
      </w:tblGrid>
      <w:tr w:rsidR="0092108B" w:rsidRPr="0088526F" w14:paraId="4244E156" w14:textId="77777777" w:rsidTr="005C26BF">
        <w:trPr>
          <w:trHeight w:val="20"/>
          <w:jc w:val="center"/>
        </w:trPr>
        <w:tc>
          <w:tcPr>
            <w:tcW w:w="3118" w:type="dxa"/>
            <w:tcBorders>
              <w:top w:val="single" w:sz="6" w:space="0" w:color="auto"/>
            </w:tcBorders>
            <w:vAlign w:val="center"/>
          </w:tcPr>
          <w:p w14:paraId="69E5AD5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 xml:space="preserve">Диапазон частот, 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Гц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14:paraId="2B37083E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 xml:space="preserve">Амплитуда СВ, 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м/с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(g)</w:t>
            </w:r>
          </w:p>
        </w:tc>
        <w:tc>
          <w:tcPr>
            <w:tcW w:w="3403" w:type="dxa"/>
            <w:tcBorders>
              <w:top w:val="single" w:sz="6" w:space="0" w:color="auto"/>
            </w:tcBorders>
          </w:tcPr>
          <w:p w14:paraId="79440A1D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Продолжительность воздействия СВ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по каждой оси, с</w:t>
            </w:r>
          </w:p>
        </w:tc>
      </w:tr>
      <w:tr w:rsidR="0092108B" w:rsidRPr="0088526F" w14:paraId="22A9DBE9" w14:textId="77777777" w:rsidTr="005C26BF">
        <w:trPr>
          <w:trHeight w:val="20"/>
          <w:jc w:val="center"/>
        </w:trPr>
        <w:tc>
          <w:tcPr>
            <w:tcW w:w="3118" w:type="dxa"/>
            <w:tcBorders>
              <w:left w:val="single" w:sz="6" w:space="0" w:color="000000"/>
            </w:tcBorders>
          </w:tcPr>
          <w:p w14:paraId="6785822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10</w:t>
            </w:r>
          </w:p>
        </w:tc>
        <w:tc>
          <w:tcPr>
            <w:tcW w:w="2410" w:type="dxa"/>
          </w:tcPr>
          <w:p w14:paraId="07DFBB56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10,0 (1,0)</w:t>
            </w:r>
          </w:p>
        </w:tc>
        <w:tc>
          <w:tcPr>
            <w:tcW w:w="3403" w:type="dxa"/>
            <w:vAlign w:val="center"/>
          </w:tcPr>
          <w:p w14:paraId="2D22948E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120</w:t>
            </w:r>
          </w:p>
        </w:tc>
      </w:tr>
      <w:tr w:rsidR="0092108B" w:rsidRPr="0088526F" w14:paraId="1AAC9FD4" w14:textId="77777777" w:rsidTr="005C26BF">
        <w:trPr>
          <w:trHeight w:val="20"/>
          <w:jc w:val="center"/>
        </w:trPr>
        <w:tc>
          <w:tcPr>
            <w:tcW w:w="3118" w:type="dxa"/>
            <w:tcBorders>
              <w:left w:val="single" w:sz="6" w:space="0" w:color="000000"/>
            </w:tcBorders>
          </w:tcPr>
          <w:p w14:paraId="696648B1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30</w:t>
            </w:r>
          </w:p>
        </w:tc>
        <w:tc>
          <w:tcPr>
            <w:tcW w:w="2410" w:type="dxa"/>
          </w:tcPr>
          <w:p w14:paraId="13FFA05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14,0 (1,4)</w:t>
            </w:r>
          </w:p>
        </w:tc>
        <w:tc>
          <w:tcPr>
            <w:tcW w:w="3403" w:type="dxa"/>
            <w:vAlign w:val="center"/>
          </w:tcPr>
          <w:p w14:paraId="50B714F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120</w:t>
            </w:r>
          </w:p>
        </w:tc>
      </w:tr>
      <w:tr w:rsidR="0092108B" w:rsidRPr="0088526F" w14:paraId="744CC564" w14:textId="77777777" w:rsidTr="005C26BF">
        <w:trPr>
          <w:trHeight w:val="20"/>
          <w:jc w:val="center"/>
        </w:trPr>
        <w:tc>
          <w:tcPr>
            <w:tcW w:w="3118" w:type="dxa"/>
            <w:tcBorders>
              <w:left w:val="single" w:sz="6" w:space="0" w:color="000000"/>
              <w:bottom w:val="single" w:sz="6" w:space="0" w:color="auto"/>
            </w:tcBorders>
          </w:tcPr>
          <w:p w14:paraId="6B7C35CB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40</w:t>
            </w: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14:paraId="1728AC47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8,0 (0,8)</w:t>
            </w:r>
          </w:p>
        </w:tc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14:paraId="0E65D944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120</w:t>
            </w:r>
          </w:p>
        </w:tc>
      </w:tr>
    </w:tbl>
    <w:p w14:paraId="403D764E" w14:textId="77777777" w:rsidR="001539C0" w:rsidRPr="0088526F" w:rsidRDefault="001539C0" w:rsidP="001539C0">
      <w:pPr>
        <w:pStyle w:val="a3"/>
      </w:pPr>
      <w:r w:rsidRPr="0088526F">
        <w:t>В.2.15.3.2 Параметры вибрационного воздействия на участке работы разгонного блока приведены в таблице В.</w:t>
      </w:r>
      <w:r w:rsidR="00B34261" w:rsidRPr="0088526F">
        <w:t>9</w:t>
      </w:r>
      <w:r w:rsidRPr="0088526F">
        <w:t>.</w:t>
      </w:r>
    </w:p>
    <w:p w14:paraId="77240644" w14:textId="77777777" w:rsidR="0063375E" w:rsidRPr="0088526F" w:rsidRDefault="0063375E" w:rsidP="0063375E">
      <w:pPr>
        <w:pStyle w:val="a3"/>
        <w:ind w:firstLine="0"/>
      </w:pPr>
    </w:p>
    <w:p w14:paraId="10F0543F" w14:textId="77777777" w:rsidR="001539C0" w:rsidRPr="0088526F" w:rsidRDefault="001539C0" w:rsidP="006C7F2A">
      <w:pPr>
        <w:pStyle w:val="a3"/>
      </w:pPr>
      <w:r w:rsidRPr="0088526F">
        <w:lastRenderedPageBreak/>
        <w:t>Таблица В.</w:t>
      </w:r>
      <w:r w:rsidR="00B34261" w:rsidRPr="0088526F">
        <w:t>9</w:t>
      </w:r>
      <w:r w:rsidRPr="0088526F">
        <w:t xml:space="preserve"> – Параметры широкополосных случайных вибраций по осям 0Х, 0Y, 0Z на участке работы разгонного блока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4"/>
        <w:gridCol w:w="2835"/>
        <w:gridCol w:w="4093"/>
      </w:tblGrid>
      <w:tr w:rsidR="0092108B" w:rsidRPr="0088526F" w14:paraId="08085772" w14:textId="77777777" w:rsidTr="005C26BF">
        <w:trPr>
          <w:jc w:val="center"/>
        </w:trPr>
        <w:tc>
          <w:tcPr>
            <w:tcW w:w="2634" w:type="dxa"/>
            <w:tcBorders>
              <w:top w:val="single" w:sz="6" w:space="0" w:color="auto"/>
            </w:tcBorders>
            <w:vAlign w:val="center"/>
          </w:tcPr>
          <w:p w14:paraId="6EDCBA6B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Диапазон частот,</w:t>
            </w:r>
          </w:p>
          <w:p w14:paraId="24E88A4B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Гц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14:paraId="080E169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Спектральная плотность, м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>·с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-4</w:t>
            </w:r>
            <w:r w:rsidRPr="0088526F">
              <w:rPr>
                <w:rFonts w:eastAsia="Batang"/>
                <w:b/>
                <w:sz w:val="24"/>
                <w:szCs w:val="24"/>
              </w:rPr>
              <w:t>·Гц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093" w:type="dxa"/>
            <w:tcBorders>
              <w:top w:val="single" w:sz="6" w:space="0" w:color="auto"/>
            </w:tcBorders>
            <w:vAlign w:val="center"/>
          </w:tcPr>
          <w:p w14:paraId="1F868E2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Продолжительность воздействия ШСВ по каждой оси, с</w:t>
            </w:r>
          </w:p>
        </w:tc>
      </w:tr>
      <w:tr w:rsidR="0092108B" w:rsidRPr="0088526F" w14:paraId="0ABD3459" w14:textId="77777777" w:rsidTr="005C26BF">
        <w:trPr>
          <w:jc w:val="center"/>
        </w:trPr>
        <w:tc>
          <w:tcPr>
            <w:tcW w:w="2634" w:type="dxa"/>
          </w:tcPr>
          <w:p w14:paraId="430F6BC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50</w:t>
            </w:r>
          </w:p>
        </w:tc>
        <w:tc>
          <w:tcPr>
            <w:tcW w:w="2835" w:type="dxa"/>
          </w:tcPr>
          <w:p w14:paraId="41A5C5E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</w:t>
            </w:r>
          </w:p>
        </w:tc>
        <w:tc>
          <w:tcPr>
            <w:tcW w:w="4093" w:type="dxa"/>
            <w:vMerge w:val="restart"/>
            <w:vAlign w:val="center"/>
          </w:tcPr>
          <w:p w14:paraId="0FA6BD6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Cs w:val="28"/>
              </w:rPr>
            </w:pPr>
            <w:r w:rsidRPr="0088526F">
              <w:rPr>
                <w:rFonts w:eastAsia="Batang"/>
                <w:sz w:val="24"/>
                <w:szCs w:val="24"/>
              </w:rPr>
              <w:t>1500</w:t>
            </w:r>
          </w:p>
        </w:tc>
      </w:tr>
      <w:tr w:rsidR="0092108B" w:rsidRPr="0088526F" w14:paraId="5974A809" w14:textId="77777777" w:rsidTr="005C26BF">
        <w:trPr>
          <w:jc w:val="center"/>
        </w:trPr>
        <w:tc>
          <w:tcPr>
            <w:tcW w:w="2634" w:type="dxa"/>
          </w:tcPr>
          <w:p w14:paraId="178DED96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100</w:t>
            </w:r>
          </w:p>
        </w:tc>
        <w:tc>
          <w:tcPr>
            <w:tcW w:w="2835" w:type="dxa"/>
          </w:tcPr>
          <w:p w14:paraId="3AE0504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</w:t>
            </w:r>
          </w:p>
        </w:tc>
        <w:tc>
          <w:tcPr>
            <w:tcW w:w="4093" w:type="dxa"/>
            <w:vMerge/>
            <w:vAlign w:val="center"/>
          </w:tcPr>
          <w:p w14:paraId="4A73D9BB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92108B" w:rsidRPr="0088526F" w14:paraId="424B697D" w14:textId="77777777" w:rsidTr="005C26BF">
        <w:trPr>
          <w:jc w:val="center"/>
        </w:trPr>
        <w:tc>
          <w:tcPr>
            <w:tcW w:w="2634" w:type="dxa"/>
          </w:tcPr>
          <w:p w14:paraId="6B5F3796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200</w:t>
            </w:r>
          </w:p>
        </w:tc>
        <w:tc>
          <w:tcPr>
            <w:tcW w:w="2835" w:type="dxa"/>
          </w:tcPr>
          <w:p w14:paraId="3EE458E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</w:t>
            </w:r>
          </w:p>
        </w:tc>
        <w:tc>
          <w:tcPr>
            <w:tcW w:w="4093" w:type="dxa"/>
            <w:vMerge/>
            <w:vAlign w:val="center"/>
          </w:tcPr>
          <w:p w14:paraId="59343112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92108B" w:rsidRPr="0088526F" w14:paraId="16832E3A" w14:textId="77777777" w:rsidTr="005C26BF">
        <w:trPr>
          <w:jc w:val="center"/>
        </w:trPr>
        <w:tc>
          <w:tcPr>
            <w:tcW w:w="2634" w:type="dxa"/>
          </w:tcPr>
          <w:p w14:paraId="621AB41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500</w:t>
            </w:r>
          </w:p>
        </w:tc>
        <w:tc>
          <w:tcPr>
            <w:tcW w:w="2835" w:type="dxa"/>
          </w:tcPr>
          <w:p w14:paraId="357C4587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</w:t>
            </w:r>
          </w:p>
        </w:tc>
        <w:tc>
          <w:tcPr>
            <w:tcW w:w="4093" w:type="dxa"/>
            <w:vMerge/>
            <w:vAlign w:val="center"/>
          </w:tcPr>
          <w:p w14:paraId="7B841E16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92108B" w:rsidRPr="0088526F" w14:paraId="012E7172" w14:textId="77777777" w:rsidTr="005C26BF">
        <w:trPr>
          <w:jc w:val="center"/>
        </w:trPr>
        <w:tc>
          <w:tcPr>
            <w:tcW w:w="2634" w:type="dxa"/>
          </w:tcPr>
          <w:p w14:paraId="419120D7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1000</w:t>
            </w:r>
          </w:p>
        </w:tc>
        <w:tc>
          <w:tcPr>
            <w:tcW w:w="2835" w:type="dxa"/>
          </w:tcPr>
          <w:p w14:paraId="77A5B3A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</w:t>
            </w:r>
          </w:p>
        </w:tc>
        <w:tc>
          <w:tcPr>
            <w:tcW w:w="4093" w:type="dxa"/>
            <w:vMerge/>
            <w:vAlign w:val="center"/>
          </w:tcPr>
          <w:p w14:paraId="2AEA7F9D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1D646F" w:rsidRPr="0088526F" w14:paraId="5D8BAFC1" w14:textId="77777777" w:rsidTr="005C26BF">
        <w:trPr>
          <w:jc w:val="center"/>
        </w:trPr>
        <w:tc>
          <w:tcPr>
            <w:tcW w:w="2634" w:type="dxa"/>
            <w:tcBorders>
              <w:bottom w:val="single" w:sz="6" w:space="0" w:color="auto"/>
            </w:tcBorders>
          </w:tcPr>
          <w:p w14:paraId="6DC2D9D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2000</w:t>
            </w: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672CB6A5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0,25</w:t>
            </w:r>
          </w:p>
        </w:tc>
        <w:tc>
          <w:tcPr>
            <w:tcW w:w="4093" w:type="dxa"/>
            <w:vMerge/>
            <w:tcBorders>
              <w:bottom w:val="single" w:sz="6" w:space="0" w:color="auto"/>
            </w:tcBorders>
            <w:vAlign w:val="center"/>
          </w:tcPr>
          <w:p w14:paraId="3967C8B6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</w:tbl>
    <w:p w14:paraId="52E25D72" w14:textId="77777777" w:rsidR="001539C0" w:rsidRPr="0088526F" w:rsidRDefault="001539C0" w:rsidP="001539C0">
      <w:pPr>
        <w:pStyle w:val="a3"/>
      </w:pPr>
    </w:p>
    <w:p w14:paraId="5127D28D" w14:textId="77777777" w:rsidR="001539C0" w:rsidRPr="0088526F" w:rsidRDefault="001539C0" w:rsidP="006C7F2A">
      <w:pPr>
        <w:pStyle w:val="a3"/>
      </w:pPr>
      <w:r w:rsidRPr="0088526F">
        <w:t>В.2.15.3.3 Параметры вибрационного воздействия на участке орбитального полета приведены в таблице В.1</w:t>
      </w:r>
      <w:r w:rsidR="00B34261" w:rsidRPr="0088526F">
        <w:t>0</w:t>
      </w:r>
      <w:r w:rsidRPr="0088526F">
        <w:t>.</w:t>
      </w:r>
    </w:p>
    <w:p w14:paraId="7FC559E3" w14:textId="77777777" w:rsidR="001539C0" w:rsidRPr="0088526F" w:rsidRDefault="001539C0" w:rsidP="006C7F2A">
      <w:pPr>
        <w:pStyle w:val="a3"/>
      </w:pPr>
      <w:r w:rsidRPr="0088526F">
        <w:t>Таблица В.1</w:t>
      </w:r>
      <w:r w:rsidR="00B34261" w:rsidRPr="0088526F">
        <w:t>0</w:t>
      </w:r>
      <w:r w:rsidRPr="0088526F">
        <w:t xml:space="preserve"> – Параметры широкополосных случайных вибраций по осям 0Х, 0Y, 0Z при ориентации и коррекции на орбите</w:t>
      </w:r>
    </w:p>
    <w:tbl>
      <w:tblPr>
        <w:tblW w:w="95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22"/>
        <w:gridCol w:w="2942"/>
        <w:gridCol w:w="4222"/>
      </w:tblGrid>
      <w:tr w:rsidR="0092108B" w:rsidRPr="0088526F" w14:paraId="25A14CCF" w14:textId="77777777" w:rsidTr="005C26BF">
        <w:trPr>
          <w:jc w:val="center"/>
        </w:trPr>
        <w:tc>
          <w:tcPr>
            <w:tcW w:w="2422" w:type="dxa"/>
            <w:tcBorders>
              <w:top w:val="single" w:sz="6" w:space="0" w:color="auto"/>
            </w:tcBorders>
            <w:vAlign w:val="center"/>
          </w:tcPr>
          <w:p w14:paraId="5116648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Диапазон частот,</w:t>
            </w:r>
          </w:p>
          <w:p w14:paraId="631B940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Гц</w:t>
            </w:r>
          </w:p>
        </w:tc>
        <w:tc>
          <w:tcPr>
            <w:tcW w:w="2942" w:type="dxa"/>
            <w:tcBorders>
              <w:top w:val="single" w:sz="6" w:space="0" w:color="auto"/>
            </w:tcBorders>
            <w:vAlign w:val="center"/>
          </w:tcPr>
          <w:p w14:paraId="340B2D4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Спектральная плотность, м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>·с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-4</w:t>
            </w:r>
            <w:r w:rsidRPr="0088526F">
              <w:rPr>
                <w:rFonts w:eastAsia="Batang"/>
                <w:b/>
                <w:sz w:val="24"/>
                <w:szCs w:val="24"/>
              </w:rPr>
              <w:t>·Гц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222" w:type="dxa"/>
            <w:tcBorders>
              <w:top w:val="single" w:sz="6" w:space="0" w:color="auto"/>
            </w:tcBorders>
            <w:vAlign w:val="center"/>
          </w:tcPr>
          <w:p w14:paraId="2BD5015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Продолжительностьвоздействия ШСВ по каждой оси, с</w:t>
            </w:r>
          </w:p>
        </w:tc>
      </w:tr>
      <w:tr w:rsidR="0092108B" w:rsidRPr="0088526F" w14:paraId="76D299A6" w14:textId="77777777" w:rsidTr="005C26BF">
        <w:trPr>
          <w:trHeight w:val="20"/>
          <w:jc w:val="center"/>
        </w:trPr>
        <w:tc>
          <w:tcPr>
            <w:tcW w:w="2422" w:type="dxa"/>
          </w:tcPr>
          <w:p w14:paraId="380C71B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50</w:t>
            </w:r>
          </w:p>
        </w:tc>
        <w:tc>
          <w:tcPr>
            <w:tcW w:w="2942" w:type="dxa"/>
          </w:tcPr>
          <w:p w14:paraId="50749057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0,4</w:t>
            </w:r>
          </w:p>
        </w:tc>
        <w:tc>
          <w:tcPr>
            <w:tcW w:w="4222" w:type="dxa"/>
            <w:vMerge w:val="restart"/>
            <w:vAlign w:val="center"/>
          </w:tcPr>
          <w:p w14:paraId="22D23F49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5200</w:t>
            </w:r>
          </w:p>
        </w:tc>
      </w:tr>
      <w:tr w:rsidR="0092108B" w:rsidRPr="0088526F" w14:paraId="7E9D02A6" w14:textId="77777777" w:rsidTr="005C26BF">
        <w:trPr>
          <w:trHeight w:val="20"/>
          <w:jc w:val="center"/>
        </w:trPr>
        <w:tc>
          <w:tcPr>
            <w:tcW w:w="2422" w:type="dxa"/>
          </w:tcPr>
          <w:p w14:paraId="085D761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100</w:t>
            </w:r>
          </w:p>
        </w:tc>
        <w:tc>
          <w:tcPr>
            <w:tcW w:w="2942" w:type="dxa"/>
          </w:tcPr>
          <w:p w14:paraId="0488CCF1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0,4</w:t>
            </w:r>
          </w:p>
        </w:tc>
        <w:tc>
          <w:tcPr>
            <w:tcW w:w="4222" w:type="dxa"/>
            <w:vMerge/>
            <w:vAlign w:val="center"/>
          </w:tcPr>
          <w:p w14:paraId="0F2AF8F2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92108B" w:rsidRPr="0088526F" w14:paraId="4770169C" w14:textId="77777777" w:rsidTr="005C26BF">
        <w:trPr>
          <w:trHeight w:val="20"/>
          <w:jc w:val="center"/>
        </w:trPr>
        <w:tc>
          <w:tcPr>
            <w:tcW w:w="2422" w:type="dxa"/>
          </w:tcPr>
          <w:p w14:paraId="687B96FC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200</w:t>
            </w:r>
          </w:p>
        </w:tc>
        <w:tc>
          <w:tcPr>
            <w:tcW w:w="2942" w:type="dxa"/>
          </w:tcPr>
          <w:p w14:paraId="685C24F9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0,4</w:t>
            </w:r>
          </w:p>
        </w:tc>
        <w:tc>
          <w:tcPr>
            <w:tcW w:w="4222" w:type="dxa"/>
            <w:vMerge/>
            <w:vAlign w:val="center"/>
          </w:tcPr>
          <w:p w14:paraId="32036616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92108B" w:rsidRPr="0088526F" w14:paraId="5BE138AF" w14:textId="77777777" w:rsidTr="005C26BF">
        <w:trPr>
          <w:trHeight w:val="20"/>
          <w:jc w:val="center"/>
        </w:trPr>
        <w:tc>
          <w:tcPr>
            <w:tcW w:w="2422" w:type="dxa"/>
          </w:tcPr>
          <w:p w14:paraId="3220367D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500</w:t>
            </w:r>
          </w:p>
        </w:tc>
        <w:tc>
          <w:tcPr>
            <w:tcW w:w="2942" w:type="dxa"/>
          </w:tcPr>
          <w:p w14:paraId="18D72EC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0,4 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1,0</w:t>
            </w:r>
          </w:p>
        </w:tc>
        <w:tc>
          <w:tcPr>
            <w:tcW w:w="4222" w:type="dxa"/>
            <w:vMerge/>
            <w:vAlign w:val="center"/>
          </w:tcPr>
          <w:p w14:paraId="122977AF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92108B" w:rsidRPr="0088526F" w14:paraId="39DE0061" w14:textId="77777777" w:rsidTr="005C26BF">
        <w:trPr>
          <w:trHeight w:val="20"/>
          <w:jc w:val="center"/>
        </w:trPr>
        <w:tc>
          <w:tcPr>
            <w:tcW w:w="2422" w:type="dxa"/>
          </w:tcPr>
          <w:p w14:paraId="6A486FA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1000</w:t>
            </w:r>
          </w:p>
        </w:tc>
        <w:tc>
          <w:tcPr>
            <w:tcW w:w="2942" w:type="dxa"/>
          </w:tcPr>
          <w:p w14:paraId="77F16BCE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1,0</w:t>
            </w:r>
          </w:p>
        </w:tc>
        <w:tc>
          <w:tcPr>
            <w:tcW w:w="4222" w:type="dxa"/>
            <w:vMerge/>
            <w:vAlign w:val="center"/>
          </w:tcPr>
          <w:p w14:paraId="03C1B8DF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  <w:tr w:rsidR="001D646F" w:rsidRPr="0088526F" w14:paraId="5DC5E274" w14:textId="77777777" w:rsidTr="005C26BF">
        <w:trPr>
          <w:trHeight w:val="20"/>
          <w:jc w:val="center"/>
        </w:trPr>
        <w:tc>
          <w:tcPr>
            <w:tcW w:w="2422" w:type="dxa"/>
            <w:tcBorders>
              <w:bottom w:val="single" w:sz="6" w:space="0" w:color="auto"/>
            </w:tcBorders>
          </w:tcPr>
          <w:p w14:paraId="14C15A04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2000</w:t>
            </w:r>
          </w:p>
        </w:tc>
        <w:tc>
          <w:tcPr>
            <w:tcW w:w="2942" w:type="dxa"/>
            <w:tcBorders>
              <w:bottom w:val="single" w:sz="6" w:space="0" w:color="auto"/>
            </w:tcBorders>
          </w:tcPr>
          <w:p w14:paraId="58A6F796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1,0 </w:t>
            </w:r>
            <w:r w:rsidRPr="0088526F">
              <w:rPr>
                <w:rFonts w:eastAsia="Batang"/>
                <w:sz w:val="24"/>
                <w:szCs w:val="24"/>
              </w:rPr>
              <w:noBreakHyphen/>
              <w:t> 0,5</w:t>
            </w:r>
          </w:p>
        </w:tc>
        <w:tc>
          <w:tcPr>
            <w:tcW w:w="4222" w:type="dxa"/>
            <w:vMerge/>
            <w:tcBorders>
              <w:bottom w:val="single" w:sz="6" w:space="0" w:color="auto"/>
            </w:tcBorders>
            <w:vAlign w:val="center"/>
          </w:tcPr>
          <w:p w14:paraId="18750ECF" w14:textId="77777777" w:rsidR="001539C0" w:rsidRPr="0088526F" w:rsidRDefault="001539C0" w:rsidP="005C26BF">
            <w:pPr>
              <w:spacing w:line="240" w:lineRule="auto"/>
              <w:jc w:val="center"/>
              <w:rPr>
                <w:rFonts w:eastAsia="Batang"/>
                <w:szCs w:val="28"/>
              </w:rPr>
            </w:pPr>
          </w:p>
        </w:tc>
      </w:tr>
    </w:tbl>
    <w:p w14:paraId="0B8D7262" w14:textId="77777777" w:rsidR="001539C0" w:rsidRPr="0088526F" w:rsidRDefault="001539C0" w:rsidP="001539C0">
      <w:pPr>
        <w:pStyle w:val="a3"/>
      </w:pPr>
    </w:p>
    <w:p w14:paraId="4C69BED7" w14:textId="77777777" w:rsidR="001539C0" w:rsidRPr="0088526F" w:rsidRDefault="001539C0" w:rsidP="001539C0">
      <w:pPr>
        <w:pStyle w:val="a3"/>
      </w:pPr>
      <w:r w:rsidRPr="0088526F">
        <w:t>В.2.15.3.4 Требования по стойкости к воздействию угловых колебаний основания для аппаратуры с чувствительными элементами приведены в таблице В.1</w:t>
      </w:r>
      <w:r w:rsidR="00B34261" w:rsidRPr="0088526F">
        <w:t>1</w:t>
      </w:r>
      <w:r w:rsidRPr="0088526F">
        <w:t>.</w:t>
      </w:r>
    </w:p>
    <w:p w14:paraId="0FCB2283" w14:textId="77777777" w:rsidR="001539C0" w:rsidRPr="0088526F" w:rsidRDefault="001539C0" w:rsidP="006C7F2A">
      <w:pPr>
        <w:pStyle w:val="a3"/>
      </w:pPr>
      <w:r w:rsidRPr="0088526F">
        <w:t>Таблица В.1</w:t>
      </w:r>
      <w:r w:rsidR="00B34261" w:rsidRPr="0088526F">
        <w:t>1</w:t>
      </w:r>
      <w:r w:rsidRPr="0088526F">
        <w:t xml:space="preserve"> – Параметры угловых колебаний основания для аппаратуры с чувствительными элементами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123"/>
      </w:tblGrid>
      <w:tr w:rsidR="0092108B" w:rsidRPr="0088526F" w14:paraId="3557F011" w14:textId="77777777" w:rsidTr="005C26BF">
        <w:trPr>
          <w:trHeight w:val="578"/>
          <w:jc w:val="center"/>
        </w:trPr>
        <w:tc>
          <w:tcPr>
            <w:tcW w:w="4106" w:type="dxa"/>
            <w:vAlign w:val="center"/>
          </w:tcPr>
          <w:p w14:paraId="7EF7BE59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Диапазон частот, Гц</w:t>
            </w:r>
          </w:p>
        </w:tc>
        <w:tc>
          <w:tcPr>
            <w:tcW w:w="5123" w:type="dxa"/>
            <w:vAlign w:val="center"/>
          </w:tcPr>
          <w:p w14:paraId="014E567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Спектральная плотность угловых скоростей колебаний, (º/с)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  <w:r w:rsidRPr="0088526F">
              <w:rPr>
                <w:rFonts w:eastAsia="Batang"/>
                <w:b/>
                <w:sz w:val="24"/>
                <w:szCs w:val="24"/>
              </w:rPr>
              <w:t>·Гц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92108B" w:rsidRPr="0088526F" w14:paraId="5596B136" w14:textId="77777777" w:rsidTr="005C26BF">
        <w:trPr>
          <w:jc w:val="center"/>
        </w:trPr>
        <w:tc>
          <w:tcPr>
            <w:tcW w:w="4106" w:type="dxa"/>
            <w:vAlign w:val="center"/>
          </w:tcPr>
          <w:p w14:paraId="09A1980B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10 - 20</w:t>
            </w:r>
          </w:p>
        </w:tc>
        <w:tc>
          <w:tcPr>
            <w:tcW w:w="5123" w:type="dxa"/>
            <w:vAlign w:val="center"/>
          </w:tcPr>
          <w:p w14:paraId="17529123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0,016</w:t>
            </w:r>
          </w:p>
        </w:tc>
      </w:tr>
      <w:tr w:rsidR="0092108B" w:rsidRPr="0088526F" w14:paraId="09126843" w14:textId="77777777" w:rsidTr="005C26BF">
        <w:trPr>
          <w:jc w:val="center"/>
        </w:trPr>
        <w:tc>
          <w:tcPr>
            <w:tcW w:w="4106" w:type="dxa"/>
            <w:vAlign w:val="center"/>
          </w:tcPr>
          <w:p w14:paraId="11193D5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20 - 40</w:t>
            </w:r>
          </w:p>
        </w:tc>
        <w:tc>
          <w:tcPr>
            <w:tcW w:w="5123" w:type="dxa"/>
            <w:vAlign w:val="center"/>
          </w:tcPr>
          <w:p w14:paraId="10543217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0,002</w:t>
            </w:r>
          </w:p>
        </w:tc>
      </w:tr>
      <w:tr w:rsidR="0092108B" w:rsidRPr="0088526F" w14:paraId="4DA454DD" w14:textId="77777777" w:rsidTr="005C26BF">
        <w:trPr>
          <w:jc w:val="center"/>
        </w:trPr>
        <w:tc>
          <w:tcPr>
            <w:tcW w:w="4106" w:type="dxa"/>
            <w:vAlign w:val="center"/>
          </w:tcPr>
          <w:p w14:paraId="223685E5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40 - 80</w:t>
            </w:r>
          </w:p>
        </w:tc>
        <w:tc>
          <w:tcPr>
            <w:tcW w:w="5123" w:type="dxa"/>
            <w:vAlign w:val="center"/>
          </w:tcPr>
          <w:p w14:paraId="20BB5478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0,007</w:t>
            </w:r>
          </w:p>
        </w:tc>
      </w:tr>
      <w:tr w:rsidR="0092108B" w:rsidRPr="0088526F" w14:paraId="618F9666" w14:textId="77777777" w:rsidTr="005C26BF">
        <w:trPr>
          <w:jc w:val="center"/>
        </w:trPr>
        <w:tc>
          <w:tcPr>
            <w:tcW w:w="4106" w:type="dxa"/>
            <w:vAlign w:val="center"/>
          </w:tcPr>
          <w:p w14:paraId="345870E3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80 - 160</w:t>
            </w:r>
          </w:p>
        </w:tc>
        <w:tc>
          <w:tcPr>
            <w:tcW w:w="5123" w:type="dxa"/>
            <w:vAlign w:val="center"/>
          </w:tcPr>
          <w:p w14:paraId="3FEF7CB2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0,001</w:t>
            </w:r>
          </w:p>
        </w:tc>
      </w:tr>
      <w:tr w:rsidR="001D646F" w:rsidRPr="0088526F" w14:paraId="60432AA9" w14:textId="77777777" w:rsidTr="005C26BF">
        <w:trPr>
          <w:trHeight w:val="267"/>
          <w:jc w:val="center"/>
        </w:trPr>
        <w:tc>
          <w:tcPr>
            <w:tcW w:w="4106" w:type="dxa"/>
            <w:vAlign w:val="center"/>
          </w:tcPr>
          <w:p w14:paraId="5C89A9CF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Продолжительность воздействия, с</w:t>
            </w:r>
          </w:p>
        </w:tc>
        <w:tc>
          <w:tcPr>
            <w:tcW w:w="5123" w:type="dxa"/>
            <w:vAlign w:val="center"/>
          </w:tcPr>
          <w:p w14:paraId="2844537A" w14:textId="77777777" w:rsidR="001539C0" w:rsidRPr="0088526F" w:rsidRDefault="001539C0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900</w:t>
            </w:r>
          </w:p>
        </w:tc>
      </w:tr>
    </w:tbl>
    <w:p w14:paraId="0BC89035" w14:textId="77777777" w:rsidR="001539C0" w:rsidRPr="0088526F" w:rsidRDefault="001539C0" w:rsidP="006C7F2A">
      <w:pPr>
        <w:pStyle w:val="a3"/>
      </w:pPr>
    </w:p>
    <w:p w14:paraId="2850E991" w14:textId="77777777" w:rsidR="001539C0" w:rsidRPr="0088526F" w:rsidRDefault="001539C0" w:rsidP="001539C0">
      <w:pPr>
        <w:pStyle w:val="a3"/>
      </w:pPr>
      <w:r w:rsidRPr="0088526F">
        <w:t xml:space="preserve">В.2.15.3.5 Параметры </w:t>
      </w:r>
      <w:r w:rsidR="00C67460" w:rsidRPr="0088526F">
        <w:t>вибро</w:t>
      </w:r>
      <w:r w:rsidRPr="0088526F">
        <w:t xml:space="preserve">ударного воздействия при </w:t>
      </w:r>
      <w:r w:rsidR="00C67460" w:rsidRPr="0088526F">
        <w:t xml:space="preserve">эксплуатации изделия приведены в таблице </w:t>
      </w:r>
      <w:r w:rsidRPr="0088526F">
        <w:t>В.1</w:t>
      </w:r>
      <w:r w:rsidR="00B34261" w:rsidRPr="0088526F">
        <w:t>2</w:t>
      </w:r>
      <w:r w:rsidRPr="0088526F">
        <w:t>.</w:t>
      </w:r>
    </w:p>
    <w:p w14:paraId="431D2EE0" w14:textId="77777777" w:rsidR="001539C0" w:rsidRPr="0088526F" w:rsidRDefault="001539C0" w:rsidP="006C7F2A">
      <w:pPr>
        <w:pStyle w:val="a3"/>
      </w:pPr>
      <w:r w:rsidRPr="0088526F">
        <w:lastRenderedPageBreak/>
        <w:t>Таблица В.1</w:t>
      </w:r>
      <w:r w:rsidR="00B34261" w:rsidRPr="0088526F">
        <w:t>2</w:t>
      </w:r>
      <w:r w:rsidRPr="0088526F">
        <w:t xml:space="preserve"> – Параметры </w:t>
      </w:r>
      <w:r w:rsidR="00C67460" w:rsidRPr="0088526F">
        <w:t>вибро</w:t>
      </w:r>
      <w:r w:rsidRPr="0088526F">
        <w:t>ударного воздействия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60"/>
        <w:gridCol w:w="2435"/>
        <w:gridCol w:w="2558"/>
      </w:tblGrid>
      <w:tr w:rsidR="0092108B" w:rsidRPr="0088526F" w14:paraId="68ABC73B" w14:textId="77777777" w:rsidTr="00C67460">
        <w:trPr>
          <w:trHeight w:val="18"/>
          <w:jc w:val="center"/>
        </w:trPr>
        <w:tc>
          <w:tcPr>
            <w:tcW w:w="2071" w:type="dxa"/>
            <w:vAlign w:val="center"/>
          </w:tcPr>
          <w:p w14:paraId="519C20FD" w14:textId="77777777" w:rsidR="001539C0" w:rsidRPr="0088526F" w:rsidRDefault="001539C0" w:rsidP="009A293C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Направление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воздействия</w:t>
            </w:r>
          </w:p>
        </w:tc>
        <w:tc>
          <w:tcPr>
            <w:tcW w:w="2360" w:type="dxa"/>
            <w:vAlign w:val="center"/>
          </w:tcPr>
          <w:p w14:paraId="6DAA6D0A" w14:textId="77777777" w:rsidR="001539C0" w:rsidRPr="0088526F" w:rsidRDefault="00557CE6" w:rsidP="00557CE6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Частота, Гц</w:t>
            </w:r>
          </w:p>
        </w:tc>
        <w:tc>
          <w:tcPr>
            <w:tcW w:w="2435" w:type="dxa"/>
            <w:vAlign w:val="center"/>
          </w:tcPr>
          <w:p w14:paraId="3E25FE63" w14:textId="77777777" w:rsidR="001539C0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Амплитуда ударного спектра</w:t>
            </w:r>
            <w:r w:rsidR="001539C0" w:rsidRPr="0088526F">
              <w:rPr>
                <w:rFonts w:eastAsia="Batang"/>
                <w:b/>
                <w:sz w:val="24"/>
                <w:szCs w:val="24"/>
              </w:rPr>
              <w:t>, м</w:t>
            </w:r>
            <w:r w:rsidRPr="0088526F">
              <w:rPr>
                <w:rFonts w:eastAsia="Batang"/>
                <w:b/>
                <w:sz w:val="24"/>
                <w:szCs w:val="24"/>
              </w:rPr>
              <w:t>/</w:t>
            </w:r>
            <w:r w:rsidR="001539C0" w:rsidRPr="0088526F">
              <w:rPr>
                <w:rFonts w:eastAsia="Batang"/>
                <w:b/>
                <w:sz w:val="24"/>
                <w:szCs w:val="24"/>
              </w:rPr>
              <w:t>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58" w:type="dxa"/>
            <w:vAlign w:val="center"/>
          </w:tcPr>
          <w:p w14:paraId="529CE937" w14:textId="77777777" w:rsidR="001539C0" w:rsidRPr="0088526F" w:rsidRDefault="001539C0" w:rsidP="006C7F2A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Количество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воздействий</w:t>
            </w:r>
            <w:r w:rsidR="00C67460" w:rsidRPr="0088526F">
              <w:rPr>
                <w:rFonts w:eastAsia="Batang"/>
                <w:b/>
                <w:sz w:val="24"/>
                <w:szCs w:val="24"/>
              </w:rPr>
              <w:t xml:space="preserve"> по каждой оси</w:t>
            </w:r>
          </w:p>
        </w:tc>
      </w:tr>
      <w:tr w:rsidR="0092108B" w:rsidRPr="0088526F" w14:paraId="5B464F6A" w14:textId="77777777" w:rsidTr="00C67460">
        <w:trPr>
          <w:trHeight w:val="18"/>
          <w:jc w:val="center"/>
        </w:trPr>
        <w:tc>
          <w:tcPr>
            <w:tcW w:w="2071" w:type="dxa"/>
            <w:vMerge w:val="restart"/>
            <w:vAlign w:val="center"/>
          </w:tcPr>
          <w:p w14:paraId="210723FD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0X, 0Y, 0Z</w:t>
            </w:r>
          </w:p>
        </w:tc>
        <w:tc>
          <w:tcPr>
            <w:tcW w:w="2360" w:type="dxa"/>
            <w:vAlign w:val="center"/>
          </w:tcPr>
          <w:p w14:paraId="29FC568F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30</w:t>
            </w:r>
          </w:p>
        </w:tc>
        <w:tc>
          <w:tcPr>
            <w:tcW w:w="2435" w:type="dxa"/>
            <w:vAlign w:val="center"/>
          </w:tcPr>
          <w:p w14:paraId="509187E3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29</w:t>
            </w:r>
          </w:p>
        </w:tc>
        <w:tc>
          <w:tcPr>
            <w:tcW w:w="2558" w:type="dxa"/>
            <w:vMerge w:val="restart"/>
            <w:vAlign w:val="center"/>
          </w:tcPr>
          <w:p w14:paraId="7A16E46E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</w:t>
            </w:r>
          </w:p>
        </w:tc>
      </w:tr>
      <w:tr w:rsidR="0092108B" w:rsidRPr="0088526F" w14:paraId="59813E31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33616E4D" w14:textId="77777777" w:rsidR="00557CE6" w:rsidRPr="0088526F" w:rsidRDefault="00557CE6" w:rsidP="00557CE6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3BD13CD1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</w:t>
            </w:r>
          </w:p>
        </w:tc>
        <w:tc>
          <w:tcPr>
            <w:tcW w:w="2435" w:type="dxa"/>
            <w:vAlign w:val="center"/>
          </w:tcPr>
          <w:p w14:paraId="6516E448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49</w:t>
            </w:r>
          </w:p>
        </w:tc>
        <w:tc>
          <w:tcPr>
            <w:tcW w:w="2558" w:type="dxa"/>
            <w:vMerge/>
            <w:vAlign w:val="center"/>
          </w:tcPr>
          <w:p w14:paraId="3A408D80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455C5C8D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4E3BBDB5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64E9B5C6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</w:t>
            </w:r>
          </w:p>
        </w:tc>
        <w:tc>
          <w:tcPr>
            <w:tcW w:w="2435" w:type="dxa"/>
            <w:vAlign w:val="center"/>
          </w:tcPr>
          <w:p w14:paraId="74EF51C8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140</w:t>
            </w:r>
          </w:p>
        </w:tc>
        <w:tc>
          <w:tcPr>
            <w:tcW w:w="2558" w:type="dxa"/>
            <w:vMerge/>
            <w:vAlign w:val="center"/>
          </w:tcPr>
          <w:p w14:paraId="1C21523B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1A4E552C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03577321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4CE86DAA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200</w:t>
            </w:r>
          </w:p>
        </w:tc>
        <w:tc>
          <w:tcPr>
            <w:tcW w:w="2435" w:type="dxa"/>
            <w:vAlign w:val="center"/>
          </w:tcPr>
          <w:p w14:paraId="0BC3E0D6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392</w:t>
            </w:r>
          </w:p>
        </w:tc>
        <w:tc>
          <w:tcPr>
            <w:tcW w:w="2558" w:type="dxa"/>
            <w:vMerge/>
            <w:vAlign w:val="center"/>
          </w:tcPr>
          <w:p w14:paraId="74952F8E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0BE8C008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4A2632C1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3675F1AD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500</w:t>
            </w:r>
          </w:p>
        </w:tc>
        <w:tc>
          <w:tcPr>
            <w:tcW w:w="2435" w:type="dxa"/>
            <w:vAlign w:val="center"/>
          </w:tcPr>
          <w:p w14:paraId="65C55256" w14:textId="77777777" w:rsidR="00557CE6" w:rsidRPr="0088526F" w:rsidRDefault="009E180A" w:rsidP="009E180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1720</w:t>
            </w:r>
          </w:p>
        </w:tc>
        <w:tc>
          <w:tcPr>
            <w:tcW w:w="2558" w:type="dxa"/>
            <w:vMerge/>
            <w:vAlign w:val="center"/>
          </w:tcPr>
          <w:p w14:paraId="5DF49AF0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47227C10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7B1BBA62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71CA4CBE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1000</w:t>
            </w:r>
          </w:p>
        </w:tc>
        <w:tc>
          <w:tcPr>
            <w:tcW w:w="2435" w:type="dxa"/>
            <w:vAlign w:val="center"/>
          </w:tcPr>
          <w:p w14:paraId="78EEFAB3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4900</w:t>
            </w:r>
          </w:p>
        </w:tc>
        <w:tc>
          <w:tcPr>
            <w:tcW w:w="2558" w:type="dxa"/>
            <w:vMerge/>
            <w:vAlign w:val="center"/>
          </w:tcPr>
          <w:p w14:paraId="0314919A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606BE3B2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10FE57B8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0877F986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2000</w:t>
            </w:r>
          </w:p>
        </w:tc>
        <w:tc>
          <w:tcPr>
            <w:tcW w:w="2435" w:type="dxa"/>
            <w:vAlign w:val="center"/>
          </w:tcPr>
          <w:p w14:paraId="7DAC4EAF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4900</w:t>
            </w:r>
          </w:p>
        </w:tc>
        <w:tc>
          <w:tcPr>
            <w:tcW w:w="2558" w:type="dxa"/>
            <w:vMerge/>
            <w:vAlign w:val="center"/>
          </w:tcPr>
          <w:p w14:paraId="56539AF1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684499B1" w14:textId="77777777" w:rsidTr="00C67460">
        <w:trPr>
          <w:trHeight w:val="18"/>
          <w:jc w:val="center"/>
        </w:trPr>
        <w:tc>
          <w:tcPr>
            <w:tcW w:w="2071" w:type="dxa"/>
            <w:vMerge/>
            <w:vAlign w:val="center"/>
          </w:tcPr>
          <w:p w14:paraId="260AFCD5" w14:textId="77777777" w:rsidR="00557CE6" w:rsidRPr="0088526F" w:rsidRDefault="00557CE6" w:rsidP="009A293C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0E9230B4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5000</w:t>
            </w:r>
          </w:p>
        </w:tc>
        <w:tc>
          <w:tcPr>
            <w:tcW w:w="2435" w:type="dxa"/>
            <w:vAlign w:val="center"/>
          </w:tcPr>
          <w:p w14:paraId="19631B25" w14:textId="77777777" w:rsidR="00557CE6" w:rsidRPr="0088526F" w:rsidRDefault="009E180A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4900</w:t>
            </w:r>
          </w:p>
        </w:tc>
        <w:tc>
          <w:tcPr>
            <w:tcW w:w="2558" w:type="dxa"/>
            <w:vMerge/>
            <w:vAlign w:val="center"/>
          </w:tcPr>
          <w:p w14:paraId="0A15254C" w14:textId="77777777" w:rsidR="00557CE6" w:rsidRPr="0088526F" w:rsidRDefault="00557CE6" w:rsidP="006C7F2A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</w:tr>
      <w:tr w:rsidR="0092108B" w:rsidRPr="0088526F" w14:paraId="43946442" w14:textId="77777777" w:rsidTr="00C67460">
        <w:trPr>
          <w:trHeight w:val="923"/>
          <w:jc w:val="center"/>
        </w:trPr>
        <w:tc>
          <w:tcPr>
            <w:tcW w:w="9424" w:type="dxa"/>
            <w:gridSpan w:val="4"/>
          </w:tcPr>
          <w:p w14:paraId="2AC90746" w14:textId="77777777" w:rsidR="001539C0" w:rsidRPr="0088526F" w:rsidRDefault="001539C0" w:rsidP="009A293C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Примечания:</w:t>
            </w:r>
          </w:p>
          <w:p w14:paraId="7D28D873" w14:textId="77777777" w:rsidR="001539C0" w:rsidRPr="0088526F" w:rsidRDefault="001539C0" w:rsidP="00B6500F">
            <w:pPr>
              <w:numPr>
                <w:ilvl w:val="0"/>
                <w:numId w:val="9"/>
              </w:numPr>
              <w:spacing w:line="240" w:lineRule="auto"/>
              <w:ind w:left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 xml:space="preserve">1 </w:t>
            </w:r>
            <w:r w:rsidR="00C67460" w:rsidRPr="0088526F">
              <w:rPr>
                <w:rFonts w:eastAsia="Batang"/>
                <w:sz w:val="24"/>
                <w:szCs w:val="24"/>
              </w:rPr>
              <w:t>Изменение значений в пределах диапазонов линейное – при логарифмическом масштабе частоты и значений спектра удара.</w:t>
            </w:r>
          </w:p>
          <w:p w14:paraId="2304B3AF" w14:textId="77777777" w:rsidR="00C67460" w:rsidRPr="0088526F" w:rsidRDefault="00C67460" w:rsidP="00B6500F">
            <w:pPr>
              <w:numPr>
                <w:ilvl w:val="0"/>
                <w:numId w:val="9"/>
              </w:numPr>
              <w:spacing w:line="240" w:lineRule="auto"/>
              <w:ind w:left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 Параметры механических ударов, эквивалентных виброударным воздействиям приведены в таблице 12а.</w:t>
            </w:r>
          </w:p>
          <w:p w14:paraId="066DF674" w14:textId="77777777" w:rsidR="001539C0" w:rsidRPr="0088526F" w:rsidRDefault="00C67460" w:rsidP="00B6500F">
            <w:pPr>
              <w:numPr>
                <w:ilvl w:val="0"/>
                <w:numId w:val="9"/>
              </w:numPr>
              <w:spacing w:line="240" w:lineRule="auto"/>
              <w:ind w:left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</w:t>
            </w:r>
            <w:r w:rsidR="001539C0" w:rsidRPr="0088526F">
              <w:rPr>
                <w:rFonts w:eastAsia="Batang"/>
                <w:sz w:val="24"/>
                <w:szCs w:val="24"/>
              </w:rPr>
              <w:t xml:space="preserve"> Ударные воздействия допускается подтверждать натурным срабатыванием пиросредств</w:t>
            </w:r>
            <w:r w:rsidRPr="0088526F">
              <w:rPr>
                <w:rFonts w:eastAsia="Batang"/>
                <w:sz w:val="24"/>
                <w:szCs w:val="24"/>
              </w:rPr>
              <w:t xml:space="preserve"> на этапе НЭО</w:t>
            </w:r>
            <w:r w:rsidR="001539C0" w:rsidRPr="0088526F">
              <w:rPr>
                <w:rFonts w:eastAsia="Batang"/>
                <w:sz w:val="24"/>
                <w:szCs w:val="24"/>
              </w:rPr>
              <w:t>.</w:t>
            </w:r>
          </w:p>
        </w:tc>
      </w:tr>
    </w:tbl>
    <w:p w14:paraId="2ED70095" w14:textId="77777777" w:rsidR="00C67460" w:rsidRPr="0088526F" w:rsidRDefault="00C67460" w:rsidP="00C67460">
      <w:pPr>
        <w:pStyle w:val="a3"/>
        <w:spacing w:before="120"/>
      </w:pPr>
      <w:r w:rsidRPr="0088526F">
        <w:t>Таблица В.12а – Параметры эквивалентных механических ударов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60"/>
        <w:gridCol w:w="2435"/>
        <w:gridCol w:w="2558"/>
      </w:tblGrid>
      <w:tr w:rsidR="0092108B" w:rsidRPr="0088526F" w14:paraId="4CBAD303" w14:textId="77777777" w:rsidTr="007827C1">
        <w:trPr>
          <w:trHeight w:val="18"/>
          <w:jc w:val="center"/>
        </w:trPr>
        <w:tc>
          <w:tcPr>
            <w:tcW w:w="2071" w:type="dxa"/>
            <w:vAlign w:val="center"/>
          </w:tcPr>
          <w:p w14:paraId="093E2E59" w14:textId="77777777" w:rsidR="00C67460" w:rsidRPr="0088526F" w:rsidRDefault="00C67460" w:rsidP="007827C1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Направление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воздействия</w:t>
            </w:r>
          </w:p>
        </w:tc>
        <w:tc>
          <w:tcPr>
            <w:tcW w:w="2360" w:type="dxa"/>
            <w:vAlign w:val="center"/>
          </w:tcPr>
          <w:p w14:paraId="3184B41F" w14:textId="77777777" w:rsidR="00C67460" w:rsidRPr="0088526F" w:rsidRDefault="00C67460" w:rsidP="00C67460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Пиковое ударное ускорение, м/с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35" w:type="dxa"/>
            <w:vAlign w:val="center"/>
          </w:tcPr>
          <w:p w14:paraId="4AFECE0C" w14:textId="77777777" w:rsidR="00C67460" w:rsidRPr="0088526F" w:rsidRDefault="00C67460" w:rsidP="007827C1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Длительность импульса, мс</w:t>
            </w:r>
          </w:p>
        </w:tc>
        <w:tc>
          <w:tcPr>
            <w:tcW w:w="2558" w:type="dxa"/>
            <w:vAlign w:val="center"/>
          </w:tcPr>
          <w:p w14:paraId="2C337276" w14:textId="77777777" w:rsidR="00C67460" w:rsidRPr="0088526F" w:rsidRDefault="00C67460" w:rsidP="00C67460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Количество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 xml:space="preserve">воздействий </w:t>
            </w:r>
          </w:p>
        </w:tc>
      </w:tr>
      <w:tr w:rsidR="0092108B" w:rsidRPr="0088526F" w14:paraId="7BB910AF" w14:textId="77777777" w:rsidTr="007827C1">
        <w:trPr>
          <w:trHeight w:val="18"/>
          <w:jc w:val="center"/>
        </w:trPr>
        <w:tc>
          <w:tcPr>
            <w:tcW w:w="2071" w:type="dxa"/>
            <w:vAlign w:val="center"/>
          </w:tcPr>
          <w:p w14:paraId="363DF222" w14:textId="77777777" w:rsidR="00C67460" w:rsidRPr="0088526F" w:rsidRDefault="00C67460" w:rsidP="007827C1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0X, 0Y, 0Z</w:t>
            </w:r>
          </w:p>
        </w:tc>
        <w:tc>
          <w:tcPr>
            <w:tcW w:w="2360" w:type="dxa"/>
            <w:vAlign w:val="center"/>
          </w:tcPr>
          <w:p w14:paraId="017EC63E" w14:textId="77777777" w:rsidR="00C67460" w:rsidRPr="0088526F" w:rsidRDefault="00C67460" w:rsidP="00C67460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1500</w:t>
            </w:r>
          </w:p>
        </w:tc>
        <w:tc>
          <w:tcPr>
            <w:tcW w:w="2435" w:type="dxa"/>
            <w:vAlign w:val="center"/>
          </w:tcPr>
          <w:p w14:paraId="7787DB5D" w14:textId="77777777" w:rsidR="00C67460" w:rsidRPr="0088526F" w:rsidRDefault="00C67460" w:rsidP="00C67460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1 - 3</w:t>
            </w:r>
          </w:p>
        </w:tc>
        <w:tc>
          <w:tcPr>
            <w:tcW w:w="2558" w:type="dxa"/>
            <w:vAlign w:val="center"/>
          </w:tcPr>
          <w:p w14:paraId="31F76A62" w14:textId="77777777" w:rsidR="00C67460" w:rsidRPr="0088526F" w:rsidRDefault="00C67460" w:rsidP="007827C1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 по каждой оси</w:t>
            </w:r>
          </w:p>
        </w:tc>
      </w:tr>
      <w:tr w:rsidR="001D646F" w:rsidRPr="0088526F" w14:paraId="7D20E9F1" w14:textId="77777777" w:rsidTr="007827C1">
        <w:trPr>
          <w:trHeight w:val="18"/>
          <w:jc w:val="center"/>
        </w:trPr>
        <w:tc>
          <w:tcPr>
            <w:tcW w:w="9424" w:type="dxa"/>
            <w:gridSpan w:val="4"/>
            <w:vAlign w:val="center"/>
          </w:tcPr>
          <w:p w14:paraId="05C1F6AC" w14:textId="77777777" w:rsidR="00C67460" w:rsidRPr="0088526F" w:rsidRDefault="00C67460" w:rsidP="00C67460">
            <w:pPr>
              <w:spacing w:line="240" w:lineRule="auto"/>
              <w:ind w:firstLine="0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Примечание - Форма ударного импульса треугольная или полусинусоидальная.</w:t>
            </w:r>
          </w:p>
        </w:tc>
      </w:tr>
    </w:tbl>
    <w:p w14:paraId="72BBAB00" w14:textId="77777777" w:rsidR="00C67460" w:rsidRPr="0088526F" w:rsidRDefault="00C67460" w:rsidP="006C7F2A">
      <w:pPr>
        <w:pStyle w:val="a3"/>
      </w:pPr>
    </w:p>
    <w:p w14:paraId="249C00EF" w14:textId="77777777" w:rsidR="001539C0" w:rsidRPr="0088526F" w:rsidRDefault="005C26BF" w:rsidP="001539C0">
      <w:pPr>
        <w:pStyle w:val="a3"/>
      </w:pPr>
      <w:r w:rsidRPr="0088526F">
        <w:t>В.</w:t>
      </w:r>
      <w:r w:rsidR="001539C0" w:rsidRPr="0088526F">
        <w:t>2.15.3.6 Эксплуатационные значения ударного спектра (при добротности  Q = 10) от срабатывания системы отделения КА по каждой из осей 0X, 0Y, 0Z в стыке адаптера КА с интерфейсом РКН приведены в таблице 1</w:t>
      </w:r>
      <w:r w:rsidR="00B34261" w:rsidRPr="0088526F">
        <w:t>3</w:t>
      </w:r>
      <w:r w:rsidR="001539C0" w:rsidRPr="0088526F">
        <w:t>.</w:t>
      </w:r>
    </w:p>
    <w:p w14:paraId="0FDC93E3" w14:textId="77777777" w:rsidR="001539C0" w:rsidRPr="0088526F" w:rsidRDefault="001539C0" w:rsidP="006C7F2A">
      <w:pPr>
        <w:pStyle w:val="a3"/>
      </w:pPr>
      <w:r w:rsidRPr="0088526F">
        <w:t xml:space="preserve">Таблица </w:t>
      </w:r>
      <w:r w:rsidR="005C26BF" w:rsidRPr="0088526F">
        <w:t>В.</w:t>
      </w:r>
      <w:r w:rsidRPr="0088526F">
        <w:t>1</w:t>
      </w:r>
      <w:r w:rsidR="00B34261" w:rsidRPr="0088526F">
        <w:t>3</w:t>
      </w:r>
      <w:r w:rsidRPr="0088526F">
        <w:t xml:space="preserve"> – Эксплуатационные уровни ударного спектра от срабатывания системы отделения КА в стыке адаптера КА с интерфейсом РКН</w:t>
      </w:r>
    </w:p>
    <w:tbl>
      <w:tblPr>
        <w:tblW w:w="45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557"/>
        <w:gridCol w:w="1636"/>
        <w:gridCol w:w="1771"/>
        <w:gridCol w:w="1937"/>
      </w:tblGrid>
      <w:tr w:rsidR="0092108B" w:rsidRPr="0088526F" w14:paraId="42502348" w14:textId="77777777" w:rsidTr="005C26BF">
        <w:trPr>
          <w:jc w:val="center"/>
        </w:trPr>
        <w:tc>
          <w:tcPr>
            <w:tcW w:w="963" w:type="pct"/>
            <w:vMerge w:val="restart"/>
            <w:vAlign w:val="center"/>
          </w:tcPr>
          <w:p w14:paraId="1C2234BF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Направление воздействия</w:t>
            </w:r>
          </w:p>
        </w:tc>
        <w:tc>
          <w:tcPr>
            <w:tcW w:w="4037" w:type="pct"/>
            <w:gridSpan w:val="4"/>
          </w:tcPr>
          <w:p w14:paraId="674E4F9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Частота, Гц</w:t>
            </w:r>
          </w:p>
        </w:tc>
      </w:tr>
      <w:tr w:rsidR="0092108B" w:rsidRPr="0088526F" w14:paraId="0BFDC92A" w14:textId="77777777" w:rsidTr="005C26BF">
        <w:trPr>
          <w:jc w:val="center"/>
        </w:trPr>
        <w:tc>
          <w:tcPr>
            <w:tcW w:w="963" w:type="pct"/>
            <w:vMerge/>
          </w:tcPr>
          <w:p w14:paraId="1766495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14:paraId="4A1758D4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30</w:t>
            </w:r>
          </w:p>
        </w:tc>
        <w:tc>
          <w:tcPr>
            <w:tcW w:w="957" w:type="pct"/>
            <w:vAlign w:val="center"/>
          </w:tcPr>
          <w:p w14:paraId="7CB7A3E4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500</w:t>
            </w:r>
          </w:p>
        </w:tc>
        <w:tc>
          <w:tcPr>
            <w:tcW w:w="1036" w:type="pct"/>
            <w:vAlign w:val="center"/>
          </w:tcPr>
          <w:p w14:paraId="2C174ABB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1000</w:t>
            </w:r>
          </w:p>
        </w:tc>
        <w:tc>
          <w:tcPr>
            <w:tcW w:w="1133" w:type="pct"/>
            <w:vAlign w:val="center"/>
          </w:tcPr>
          <w:p w14:paraId="149AA6CD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2000</w:t>
            </w:r>
          </w:p>
        </w:tc>
      </w:tr>
      <w:tr w:rsidR="0092108B" w:rsidRPr="0088526F" w14:paraId="10344E83" w14:textId="77777777" w:rsidTr="005C26BF">
        <w:trPr>
          <w:jc w:val="center"/>
        </w:trPr>
        <w:tc>
          <w:tcPr>
            <w:tcW w:w="963" w:type="pct"/>
            <w:vMerge/>
          </w:tcPr>
          <w:p w14:paraId="221AF6B3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</w:p>
        </w:tc>
        <w:tc>
          <w:tcPr>
            <w:tcW w:w="4037" w:type="pct"/>
            <w:gridSpan w:val="4"/>
            <w:vAlign w:val="center"/>
          </w:tcPr>
          <w:p w14:paraId="7F76EB78" w14:textId="77777777" w:rsidR="005C26BF" w:rsidRPr="0088526F" w:rsidRDefault="005C26BF" w:rsidP="008B4DD4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 xml:space="preserve">Амплитуда ударного спектра, </w:t>
            </w:r>
            <w:r w:rsidR="001040AD" w:rsidRPr="0088526F">
              <w:rPr>
                <w:rFonts w:eastAsia="Batang"/>
                <w:b/>
                <w:sz w:val="24"/>
                <w:szCs w:val="24"/>
              </w:rPr>
              <w:t>м/с</w:t>
            </w:r>
            <w:r w:rsidR="001040AD"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92108B" w:rsidRPr="0088526F" w14:paraId="75CCCFBD" w14:textId="77777777" w:rsidTr="005C26BF">
        <w:trPr>
          <w:jc w:val="center"/>
        </w:trPr>
        <w:tc>
          <w:tcPr>
            <w:tcW w:w="963" w:type="pct"/>
            <w:vAlign w:val="center"/>
          </w:tcPr>
          <w:p w14:paraId="41B4AB1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0X, 0Y, 0Z</w:t>
            </w:r>
          </w:p>
        </w:tc>
        <w:tc>
          <w:tcPr>
            <w:tcW w:w="911" w:type="pct"/>
            <w:vAlign w:val="center"/>
          </w:tcPr>
          <w:p w14:paraId="4B137CD9" w14:textId="77777777" w:rsidR="005C26BF" w:rsidRPr="0088526F" w:rsidRDefault="005C26BF" w:rsidP="008B4DD4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</w:t>
            </w:r>
            <w:r w:rsidR="001040AD" w:rsidRPr="0088526F">
              <w:rPr>
                <w:rFonts w:eastAsia="Batang"/>
                <w:sz w:val="24"/>
                <w:szCs w:val="24"/>
              </w:rPr>
              <w:t>0</w:t>
            </w:r>
          </w:p>
        </w:tc>
        <w:tc>
          <w:tcPr>
            <w:tcW w:w="957" w:type="pct"/>
            <w:vAlign w:val="center"/>
          </w:tcPr>
          <w:p w14:paraId="45A96A39" w14:textId="77777777" w:rsidR="005C26BF" w:rsidRPr="0088526F" w:rsidRDefault="005C26BF" w:rsidP="008B4DD4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70</w:t>
            </w:r>
            <w:r w:rsidR="001040AD" w:rsidRPr="0088526F">
              <w:rPr>
                <w:rFonts w:eastAsia="Batang"/>
                <w:sz w:val="24"/>
                <w:szCs w:val="24"/>
              </w:rPr>
              <w:t>0</w:t>
            </w:r>
          </w:p>
        </w:tc>
        <w:tc>
          <w:tcPr>
            <w:tcW w:w="1036" w:type="pct"/>
            <w:vAlign w:val="center"/>
          </w:tcPr>
          <w:p w14:paraId="0F5CDAEF" w14:textId="77777777" w:rsidR="005C26BF" w:rsidRPr="0088526F" w:rsidRDefault="005C26BF" w:rsidP="008B4DD4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120</w:t>
            </w:r>
            <w:r w:rsidR="001040AD" w:rsidRPr="0088526F">
              <w:rPr>
                <w:rFonts w:eastAsia="Batang"/>
                <w:sz w:val="24"/>
                <w:szCs w:val="24"/>
              </w:rPr>
              <w:t>0</w:t>
            </w:r>
          </w:p>
        </w:tc>
        <w:tc>
          <w:tcPr>
            <w:tcW w:w="1133" w:type="pct"/>
            <w:vAlign w:val="center"/>
          </w:tcPr>
          <w:p w14:paraId="7847CE93" w14:textId="77777777" w:rsidR="005C26BF" w:rsidRPr="0088526F" w:rsidRDefault="005C26BF" w:rsidP="008B4DD4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200</w:t>
            </w:r>
            <w:r w:rsidR="001040AD" w:rsidRPr="0088526F">
              <w:rPr>
                <w:rFonts w:eastAsia="Batang"/>
                <w:sz w:val="24"/>
                <w:szCs w:val="24"/>
              </w:rPr>
              <w:t>0</w:t>
            </w:r>
          </w:p>
        </w:tc>
      </w:tr>
      <w:tr w:rsidR="001D646F" w:rsidRPr="0088526F" w14:paraId="6D41FE45" w14:textId="77777777" w:rsidTr="005C26BF">
        <w:trPr>
          <w:trHeight w:val="837"/>
          <w:jc w:val="center"/>
        </w:trPr>
        <w:tc>
          <w:tcPr>
            <w:tcW w:w="5000" w:type="pct"/>
            <w:gridSpan w:val="5"/>
            <w:vAlign w:val="center"/>
          </w:tcPr>
          <w:p w14:paraId="4D4A8D0E" w14:textId="77777777" w:rsidR="005C26BF" w:rsidRPr="0088526F" w:rsidRDefault="005C26BF" w:rsidP="006C7F2A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Примечания</w:t>
            </w:r>
          </w:p>
          <w:p w14:paraId="4012349E" w14:textId="77777777" w:rsidR="005C26BF" w:rsidRPr="0088526F" w:rsidRDefault="005C26BF" w:rsidP="006C7F2A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 Значения изменяются в пределах диапазонов частот линейно при логарифмическом масштабе частоты и значений спектра удара.</w:t>
            </w:r>
          </w:p>
          <w:p w14:paraId="157965C5" w14:textId="77777777" w:rsidR="005C26BF" w:rsidRPr="0088526F" w:rsidRDefault="005C26BF" w:rsidP="006C7F2A">
            <w:pPr>
              <w:spacing w:line="240" w:lineRule="auto"/>
              <w:ind w:firstLine="0"/>
              <w:jc w:val="both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 Количество воздействий по каждой оси в каждом направлении - 1.</w:t>
            </w:r>
          </w:p>
        </w:tc>
      </w:tr>
    </w:tbl>
    <w:p w14:paraId="17C496C1" w14:textId="77777777" w:rsidR="001539C0" w:rsidRPr="0088526F" w:rsidRDefault="001539C0" w:rsidP="006C7F2A">
      <w:pPr>
        <w:pStyle w:val="a3"/>
      </w:pPr>
    </w:p>
    <w:p w14:paraId="6BD81CFD" w14:textId="77777777" w:rsidR="005C26BF" w:rsidRPr="0088526F" w:rsidRDefault="005C26BF" w:rsidP="005C26BF">
      <w:pPr>
        <w:pStyle w:val="a3"/>
      </w:pPr>
      <w:r w:rsidRPr="0088526F">
        <w:lastRenderedPageBreak/>
        <w:t>Ударное нагружение с приведенным спектром допускается заменять ударным нагружением с параметрами в соответствии с таблицей В.1</w:t>
      </w:r>
      <w:r w:rsidR="00B34261" w:rsidRPr="0088526F">
        <w:t>4</w:t>
      </w:r>
      <w:r w:rsidRPr="0088526F">
        <w:t xml:space="preserve">, по </w:t>
      </w:r>
      <w:r w:rsidR="00853B37" w:rsidRPr="0088526F">
        <w:t>одному</w:t>
      </w:r>
      <w:r w:rsidRPr="0088526F">
        <w:t xml:space="preserve"> удару в каждом направлении каждой из осей 0X, 0Y, 0Z</w:t>
      </w:r>
    </w:p>
    <w:p w14:paraId="5CDCFC8F" w14:textId="77777777" w:rsidR="005C26BF" w:rsidRPr="0088526F" w:rsidRDefault="005C26BF" w:rsidP="006C7F2A">
      <w:pPr>
        <w:pStyle w:val="a3"/>
      </w:pPr>
      <w:r w:rsidRPr="0088526F">
        <w:t>Таблица В.1</w:t>
      </w:r>
      <w:r w:rsidR="00B34261" w:rsidRPr="0088526F">
        <w:t>4</w:t>
      </w:r>
      <w:r w:rsidRPr="0088526F">
        <w:t xml:space="preserve"> – Параметры эквивалентного ударного воздействия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71"/>
        <w:gridCol w:w="3745"/>
      </w:tblGrid>
      <w:tr w:rsidR="0092108B" w:rsidRPr="0088526F" w14:paraId="6D9250CD" w14:textId="77777777" w:rsidTr="005C26BF">
        <w:trPr>
          <w:jc w:val="center"/>
        </w:trPr>
        <w:tc>
          <w:tcPr>
            <w:tcW w:w="2801" w:type="pct"/>
            <w:tcBorders>
              <w:top w:val="single" w:sz="4" w:space="0" w:color="auto"/>
            </w:tcBorders>
          </w:tcPr>
          <w:p w14:paraId="24D1F475" w14:textId="77777777" w:rsidR="005C26BF" w:rsidRPr="0088526F" w:rsidRDefault="005C26BF" w:rsidP="008B4DD4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 xml:space="preserve">Пиковое ударное ускорение, </w:t>
            </w:r>
            <w:r w:rsidR="001040AD" w:rsidRPr="0088526F">
              <w:rPr>
                <w:rFonts w:eastAsia="Batang"/>
                <w:b/>
                <w:sz w:val="24"/>
                <w:szCs w:val="24"/>
              </w:rPr>
              <w:t>м/с</w:t>
            </w:r>
            <w:r w:rsidR="001040AD"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99" w:type="pct"/>
            <w:tcBorders>
              <w:top w:val="single" w:sz="4" w:space="0" w:color="auto"/>
            </w:tcBorders>
          </w:tcPr>
          <w:p w14:paraId="259C05AC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Длительность импульса, мс</w:t>
            </w:r>
          </w:p>
        </w:tc>
      </w:tr>
      <w:tr w:rsidR="001D646F" w:rsidRPr="0088526F" w14:paraId="169B5239" w14:textId="77777777" w:rsidTr="005C26BF">
        <w:trPr>
          <w:jc w:val="center"/>
        </w:trPr>
        <w:tc>
          <w:tcPr>
            <w:tcW w:w="2801" w:type="pct"/>
            <w:tcBorders>
              <w:bottom w:val="single" w:sz="4" w:space="0" w:color="auto"/>
            </w:tcBorders>
          </w:tcPr>
          <w:p w14:paraId="2132C6F4" w14:textId="77777777" w:rsidR="005C26BF" w:rsidRPr="0088526F" w:rsidRDefault="001040AD" w:rsidP="008B4DD4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±</w:t>
            </w:r>
            <w:r w:rsidR="005C26BF" w:rsidRPr="0088526F">
              <w:rPr>
                <w:rFonts w:eastAsia="Batang"/>
                <w:sz w:val="24"/>
                <w:szCs w:val="24"/>
              </w:rPr>
              <w:t>100</w:t>
            </w:r>
            <w:r w:rsidRPr="0088526F">
              <w:rPr>
                <w:rFonts w:eastAsia="Batang"/>
                <w:sz w:val="24"/>
                <w:szCs w:val="24"/>
              </w:rPr>
              <w:t>0</w:t>
            </w:r>
          </w:p>
        </w:tc>
        <w:tc>
          <w:tcPr>
            <w:tcW w:w="2199" w:type="pct"/>
            <w:tcBorders>
              <w:bottom w:val="single" w:sz="4" w:space="0" w:color="auto"/>
            </w:tcBorders>
          </w:tcPr>
          <w:p w14:paraId="3407497F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0,5–1</w:t>
            </w:r>
          </w:p>
        </w:tc>
      </w:tr>
    </w:tbl>
    <w:p w14:paraId="5FAE1A50" w14:textId="77777777" w:rsidR="005C26BF" w:rsidRPr="0088526F" w:rsidRDefault="005C26BF" w:rsidP="006C7F2A">
      <w:pPr>
        <w:pStyle w:val="a3"/>
      </w:pPr>
    </w:p>
    <w:p w14:paraId="35346573" w14:textId="77777777" w:rsidR="005C26BF" w:rsidRPr="0088526F" w:rsidRDefault="005C26BF" w:rsidP="005C26BF">
      <w:pPr>
        <w:pStyle w:val="a3"/>
      </w:pPr>
      <w:r w:rsidRPr="0088526F">
        <w:t>В.2.16 Акустический шум</w:t>
      </w:r>
    </w:p>
    <w:p w14:paraId="3624C651" w14:textId="77777777" w:rsidR="005C26BF" w:rsidRPr="0088526F" w:rsidRDefault="005C26BF" w:rsidP="005C26BF">
      <w:pPr>
        <w:pStyle w:val="a3"/>
      </w:pPr>
      <w:r w:rsidRPr="0088526F">
        <w:t>В.2.16.1 Параметры акустического шума при выведении РКН приведены в таблице В.1</w:t>
      </w:r>
      <w:r w:rsidR="00B34261" w:rsidRPr="0088526F">
        <w:t>5</w:t>
      </w:r>
      <w:r w:rsidRPr="0088526F">
        <w:t xml:space="preserve">. </w:t>
      </w:r>
    </w:p>
    <w:p w14:paraId="3BD8ED97" w14:textId="77777777" w:rsidR="005C26BF" w:rsidRPr="0088526F" w:rsidRDefault="005C26BF" w:rsidP="005C26BF">
      <w:pPr>
        <w:pStyle w:val="a3"/>
      </w:pPr>
      <w:r w:rsidRPr="0088526F">
        <w:t>Для неамортизированных блоков, при отсутствии в их составе элементов, критичных к акустическому шуму, допускается замена испытаний на воздействие акустического шума испытаниями на эквивалентные вибрационные нагрузки.</w:t>
      </w:r>
    </w:p>
    <w:p w14:paraId="0C1F7D5F" w14:textId="77777777" w:rsidR="005C26BF" w:rsidRPr="0088526F" w:rsidRDefault="005C26BF" w:rsidP="006C7F2A">
      <w:pPr>
        <w:pStyle w:val="a3"/>
      </w:pPr>
      <w:r w:rsidRPr="0088526F">
        <w:t>Таблица В.1</w:t>
      </w:r>
      <w:r w:rsidR="00B34261" w:rsidRPr="0088526F">
        <w:t>5</w:t>
      </w:r>
      <w:r w:rsidRPr="0088526F">
        <w:t xml:space="preserve"> – Параметры акустического шума на участке выведения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796"/>
        <w:gridCol w:w="5275"/>
      </w:tblGrid>
      <w:tr w:rsidR="0092108B" w:rsidRPr="0088526F" w14:paraId="7B0ED1A6" w14:textId="77777777" w:rsidTr="006C7F2A">
        <w:trPr>
          <w:cantSplit/>
          <w:trHeight w:val="317"/>
          <w:tblHeader/>
          <w:jc w:val="center"/>
        </w:trPr>
        <w:tc>
          <w:tcPr>
            <w:tcW w:w="3796" w:type="dxa"/>
            <w:tcBorders>
              <w:top w:val="single" w:sz="6" w:space="0" w:color="auto"/>
            </w:tcBorders>
            <w:vAlign w:val="center"/>
          </w:tcPr>
          <w:p w14:paraId="2F194BE0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Центральная частота диапазона, Гц</w:t>
            </w:r>
          </w:p>
        </w:tc>
        <w:tc>
          <w:tcPr>
            <w:tcW w:w="5275" w:type="dxa"/>
            <w:tcBorders>
              <w:top w:val="single" w:sz="6" w:space="0" w:color="auto"/>
            </w:tcBorders>
            <w:vAlign w:val="center"/>
          </w:tcPr>
          <w:p w14:paraId="7880AA3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 xml:space="preserve">Уровень звукового давления, дБ </w:t>
            </w:r>
            <w:r w:rsidRPr="0088526F">
              <w:rPr>
                <w:rFonts w:eastAsia="Batang"/>
                <w:b/>
                <w:sz w:val="24"/>
                <w:szCs w:val="24"/>
              </w:rPr>
              <w:br/>
              <w:t>(относительно 2·10</w:t>
            </w:r>
            <w:r w:rsidRPr="0088526F">
              <w:rPr>
                <w:rFonts w:eastAsia="Batang"/>
                <w:b/>
                <w:sz w:val="24"/>
                <w:szCs w:val="24"/>
                <w:vertAlign w:val="superscript"/>
              </w:rPr>
              <w:t>-5</w:t>
            </w:r>
            <w:r w:rsidRPr="0088526F">
              <w:rPr>
                <w:rFonts w:eastAsia="Batang"/>
                <w:b/>
                <w:sz w:val="24"/>
                <w:szCs w:val="24"/>
              </w:rPr>
              <w:t xml:space="preserve"> Па)</w:t>
            </w:r>
          </w:p>
        </w:tc>
      </w:tr>
      <w:tr w:rsidR="0092108B" w:rsidRPr="0088526F" w14:paraId="2CCB1A42" w14:textId="77777777" w:rsidTr="006C7F2A">
        <w:trPr>
          <w:jc w:val="center"/>
        </w:trPr>
        <w:tc>
          <w:tcPr>
            <w:tcW w:w="3796" w:type="dxa"/>
            <w:vAlign w:val="center"/>
          </w:tcPr>
          <w:p w14:paraId="028DCD3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31,5</w:t>
            </w:r>
          </w:p>
        </w:tc>
        <w:tc>
          <w:tcPr>
            <w:tcW w:w="5275" w:type="dxa"/>
            <w:vAlign w:val="center"/>
          </w:tcPr>
          <w:p w14:paraId="1506467E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128</w:t>
            </w:r>
          </w:p>
        </w:tc>
      </w:tr>
      <w:tr w:rsidR="0092108B" w:rsidRPr="0088526F" w14:paraId="31637689" w14:textId="77777777" w:rsidTr="006C7F2A">
        <w:trPr>
          <w:jc w:val="center"/>
        </w:trPr>
        <w:tc>
          <w:tcPr>
            <w:tcW w:w="3796" w:type="dxa"/>
            <w:vAlign w:val="center"/>
          </w:tcPr>
          <w:p w14:paraId="06BB0F3A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63</w:t>
            </w:r>
          </w:p>
        </w:tc>
        <w:tc>
          <w:tcPr>
            <w:tcW w:w="5275" w:type="dxa"/>
            <w:vAlign w:val="center"/>
          </w:tcPr>
          <w:p w14:paraId="5143CEDB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135</w:t>
            </w:r>
          </w:p>
        </w:tc>
      </w:tr>
      <w:tr w:rsidR="0092108B" w:rsidRPr="0088526F" w14:paraId="1B0F0532" w14:textId="77777777" w:rsidTr="006C7F2A">
        <w:trPr>
          <w:jc w:val="center"/>
        </w:trPr>
        <w:tc>
          <w:tcPr>
            <w:tcW w:w="3796" w:type="dxa"/>
            <w:vAlign w:val="center"/>
          </w:tcPr>
          <w:p w14:paraId="4FC72A7A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125</w:t>
            </w:r>
          </w:p>
        </w:tc>
        <w:tc>
          <w:tcPr>
            <w:tcW w:w="5275" w:type="dxa"/>
            <w:vAlign w:val="center"/>
          </w:tcPr>
          <w:p w14:paraId="26B579D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137</w:t>
            </w:r>
          </w:p>
        </w:tc>
      </w:tr>
      <w:tr w:rsidR="0092108B" w:rsidRPr="0088526F" w14:paraId="22EAB4D0" w14:textId="77777777" w:rsidTr="006C7F2A">
        <w:trPr>
          <w:jc w:val="center"/>
        </w:trPr>
        <w:tc>
          <w:tcPr>
            <w:tcW w:w="3796" w:type="dxa"/>
            <w:vAlign w:val="center"/>
          </w:tcPr>
          <w:p w14:paraId="2A470078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250</w:t>
            </w:r>
          </w:p>
        </w:tc>
        <w:tc>
          <w:tcPr>
            <w:tcW w:w="5275" w:type="dxa"/>
            <w:vAlign w:val="center"/>
          </w:tcPr>
          <w:p w14:paraId="00E9C30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139</w:t>
            </w:r>
          </w:p>
        </w:tc>
      </w:tr>
      <w:tr w:rsidR="0092108B" w:rsidRPr="0088526F" w14:paraId="64A57EB1" w14:textId="77777777" w:rsidTr="006C7F2A">
        <w:trPr>
          <w:jc w:val="center"/>
        </w:trPr>
        <w:tc>
          <w:tcPr>
            <w:tcW w:w="3796" w:type="dxa"/>
            <w:vAlign w:val="center"/>
          </w:tcPr>
          <w:p w14:paraId="212752ED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500</w:t>
            </w:r>
          </w:p>
        </w:tc>
        <w:tc>
          <w:tcPr>
            <w:tcW w:w="5275" w:type="dxa"/>
            <w:vAlign w:val="center"/>
          </w:tcPr>
          <w:p w14:paraId="7CA51863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137</w:t>
            </w:r>
          </w:p>
        </w:tc>
      </w:tr>
      <w:tr w:rsidR="0092108B" w:rsidRPr="0088526F" w14:paraId="12468768" w14:textId="77777777" w:rsidTr="006C7F2A">
        <w:trPr>
          <w:jc w:val="center"/>
        </w:trPr>
        <w:tc>
          <w:tcPr>
            <w:tcW w:w="3796" w:type="dxa"/>
            <w:vAlign w:val="center"/>
          </w:tcPr>
          <w:p w14:paraId="3BFA441D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1000</w:t>
            </w:r>
          </w:p>
        </w:tc>
        <w:tc>
          <w:tcPr>
            <w:tcW w:w="5275" w:type="dxa"/>
            <w:vAlign w:val="center"/>
          </w:tcPr>
          <w:p w14:paraId="0B13D10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128</w:t>
            </w:r>
          </w:p>
        </w:tc>
      </w:tr>
      <w:tr w:rsidR="0092108B" w:rsidRPr="0088526F" w14:paraId="48343EE9" w14:textId="77777777" w:rsidTr="006C7F2A">
        <w:trPr>
          <w:jc w:val="center"/>
        </w:trPr>
        <w:tc>
          <w:tcPr>
            <w:tcW w:w="3796" w:type="dxa"/>
            <w:vAlign w:val="center"/>
          </w:tcPr>
          <w:p w14:paraId="36C56B69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2000</w:t>
            </w:r>
          </w:p>
        </w:tc>
        <w:tc>
          <w:tcPr>
            <w:tcW w:w="5275" w:type="dxa"/>
            <w:vAlign w:val="center"/>
          </w:tcPr>
          <w:p w14:paraId="4EB671B0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124</w:t>
            </w:r>
          </w:p>
        </w:tc>
      </w:tr>
      <w:tr w:rsidR="0092108B" w:rsidRPr="0088526F" w14:paraId="66363032" w14:textId="77777777" w:rsidTr="006C7F2A">
        <w:trPr>
          <w:jc w:val="center"/>
        </w:trPr>
        <w:tc>
          <w:tcPr>
            <w:tcW w:w="3796" w:type="dxa"/>
            <w:vAlign w:val="center"/>
          </w:tcPr>
          <w:p w14:paraId="175E3F8C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Суммарный уровень звукового давления, дБ</w:t>
            </w:r>
          </w:p>
        </w:tc>
        <w:tc>
          <w:tcPr>
            <w:tcW w:w="5275" w:type="dxa"/>
            <w:vAlign w:val="center"/>
          </w:tcPr>
          <w:p w14:paraId="15B89B9A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144</w:t>
            </w:r>
          </w:p>
        </w:tc>
      </w:tr>
      <w:tr w:rsidR="001D646F" w:rsidRPr="0088526F" w14:paraId="104FD177" w14:textId="77777777" w:rsidTr="006C7F2A">
        <w:trPr>
          <w:jc w:val="center"/>
        </w:trPr>
        <w:tc>
          <w:tcPr>
            <w:tcW w:w="3796" w:type="dxa"/>
            <w:tcBorders>
              <w:bottom w:val="single" w:sz="6" w:space="0" w:color="auto"/>
            </w:tcBorders>
            <w:vAlign w:val="center"/>
          </w:tcPr>
          <w:p w14:paraId="47E3D26B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Продолжительность воздействия, с</w:t>
            </w:r>
          </w:p>
        </w:tc>
        <w:tc>
          <w:tcPr>
            <w:tcW w:w="5275" w:type="dxa"/>
            <w:tcBorders>
              <w:bottom w:val="single" w:sz="6" w:space="0" w:color="auto"/>
            </w:tcBorders>
            <w:vAlign w:val="center"/>
          </w:tcPr>
          <w:p w14:paraId="0A0C2E10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120</w:t>
            </w:r>
          </w:p>
        </w:tc>
      </w:tr>
    </w:tbl>
    <w:p w14:paraId="612377CD" w14:textId="77777777" w:rsidR="005C26BF" w:rsidRPr="0088526F" w:rsidRDefault="005C26BF" w:rsidP="006C7F2A">
      <w:pPr>
        <w:pStyle w:val="a3"/>
      </w:pPr>
    </w:p>
    <w:p w14:paraId="28B7EECE" w14:textId="77777777" w:rsidR="005C26BF" w:rsidRPr="0088526F" w:rsidRDefault="005C26BF" w:rsidP="005C26BF">
      <w:pPr>
        <w:pStyle w:val="a3"/>
      </w:pPr>
      <w:r w:rsidRPr="0088526F">
        <w:t>В.3 Нормы электромагнитных полей и токов естественного и искусственного происхождения</w:t>
      </w:r>
    </w:p>
    <w:p w14:paraId="33512DED" w14:textId="77777777" w:rsidR="005C26BF" w:rsidRPr="0088526F" w:rsidRDefault="005C26BF" w:rsidP="005C26BF">
      <w:pPr>
        <w:pStyle w:val="a3"/>
      </w:pPr>
      <w:r w:rsidRPr="0088526F">
        <w:t>В.3.1 Нормы электромагнитных полей молниевых разрядов</w:t>
      </w:r>
    </w:p>
    <w:p w14:paraId="4C5BB5D0" w14:textId="77777777" w:rsidR="005C26BF" w:rsidRPr="0088526F" w:rsidRDefault="005C26BF" w:rsidP="005C26BF">
      <w:pPr>
        <w:pStyle w:val="a3"/>
      </w:pPr>
      <w:r w:rsidRPr="0088526F">
        <w:t>Нормы электромагнитных полей молниевых разрядов для аппаратуры электрического инициирования пиросредств приведены в таблице В.1</w:t>
      </w:r>
      <w:r w:rsidR="00B34261" w:rsidRPr="0088526F">
        <w:t>6</w:t>
      </w:r>
      <w:r w:rsidRPr="0088526F">
        <w:t>.</w:t>
      </w:r>
    </w:p>
    <w:p w14:paraId="3C115EAE" w14:textId="77777777" w:rsidR="0063375E" w:rsidRPr="0088526F" w:rsidRDefault="0063375E" w:rsidP="005C26BF">
      <w:pPr>
        <w:pStyle w:val="a3"/>
      </w:pPr>
    </w:p>
    <w:p w14:paraId="016A1C58" w14:textId="77777777" w:rsidR="0063375E" w:rsidRPr="0088526F" w:rsidRDefault="0063375E" w:rsidP="005C26BF">
      <w:pPr>
        <w:pStyle w:val="a3"/>
      </w:pPr>
    </w:p>
    <w:p w14:paraId="755AC8CC" w14:textId="77777777" w:rsidR="005C26BF" w:rsidRPr="0088526F" w:rsidRDefault="005C26BF" w:rsidP="006C7F2A">
      <w:pPr>
        <w:pStyle w:val="a3"/>
      </w:pPr>
      <w:r w:rsidRPr="0088526F">
        <w:lastRenderedPageBreak/>
        <w:t>Таблица В.1</w:t>
      </w:r>
      <w:r w:rsidR="00B34261" w:rsidRPr="0088526F">
        <w:t>6</w:t>
      </w:r>
      <w:r w:rsidRPr="0088526F">
        <w:t xml:space="preserve"> – Нормы электромагнитных полей молниевых разрядов для аппаратуры электрического инициирования пиросредств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5"/>
        <w:gridCol w:w="4433"/>
        <w:gridCol w:w="3025"/>
      </w:tblGrid>
      <w:tr w:rsidR="0092108B" w:rsidRPr="0088526F" w14:paraId="4E4B7960" w14:textId="77777777" w:rsidTr="005C26BF">
        <w:trPr>
          <w:cantSplit/>
          <w:jc w:val="center"/>
        </w:trPr>
        <w:tc>
          <w:tcPr>
            <w:tcW w:w="2095" w:type="dxa"/>
          </w:tcPr>
          <w:p w14:paraId="36D62AF4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Вид поля</w:t>
            </w:r>
          </w:p>
        </w:tc>
        <w:tc>
          <w:tcPr>
            <w:tcW w:w="4433" w:type="dxa"/>
          </w:tcPr>
          <w:p w14:paraId="513A9B65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3025" w:type="dxa"/>
          </w:tcPr>
          <w:p w14:paraId="506859D7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Значение параметра</w:t>
            </w:r>
          </w:p>
        </w:tc>
      </w:tr>
      <w:tr w:rsidR="0092108B" w:rsidRPr="0088526F" w14:paraId="481DAD31" w14:textId="77777777" w:rsidTr="005C26BF">
        <w:trPr>
          <w:cantSplit/>
          <w:jc w:val="center"/>
        </w:trPr>
        <w:tc>
          <w:tcPr>
            <w:tcW w:w="2095" w:type="dxa"/>
            <w:vMerge w:val="restart"/>
          </w:tcPr>
          <w:p w14:paraId="407C43C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Электрическое</w:t>
            </w:r>
          </w:p>
        </w:tc>
        <w:tc>
          <w:tcPr>
            <w:tcW w:w="4433" w:type="dxa"/>
          </w:tcPr>
          <w:p w14:paraId="7A40CBFB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Максимальная напряженность вертикальной составляющей, В/м</w:t>
            </w:r>
          </w:p>
        </w:tc>
        <w:tc>
          <w:tcPr>
            <w:tcW w:w="3025" w:type="dxa"/>
          </w:tcPr>
          <w:p w14:paraId="22DE603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</w:t>
            </w:r>
            <w:r w:rsidRPr="0088526F">
              <w:rPr>
                <w:rFonts w:eastAsia="Batang"/>
                <w:sz w:val="24"/>
                <w:szCs w:val="24"/>
              </w:rPr>
              <w:sym w:font="Symbol" w:char="F0D7"/>
            </w: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5</w:t>
            </w:r>
          </w:p>
        </w:tc>
      </w:tr>
      <w:tr w:rsidR="0092108B" w:rsidRPr="0088526F" w14:paraId="58FB339F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358A05C5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0B0C2FA9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фронта импульса, с</w:t>
            </w:r>
          </w:p>
        </w:tc>
        <w:tc>
          <w:tcPr>
            <w:tcW w:w="3025" w:type="dxa"/>
          </w:tcPr>
          <w:p w14:paraId="6D8D18BE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</w:t>
            </w:r>
            <w:r w:rsidRPr="0088526F">
              <w:rPr>
                <w:rFonts w:eastAsia="Batang"/>
                <w:sz w:val="24"/>
                <w:szCs w:val="24"/>
              </w:rPr>
              <w:sym w:font="Symbol" w:char="F0D7"/>
            </w: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-7</w:t>
            </w:r>
          </w:p>
        </w:tc>
      </w:tr>
      <w:tr w:rsidR="0092108B" w:rsidRPr="0088526F" w14:paraId="61DD110F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37F84BAE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4B7C21C9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импульса, с</w:t>
            </w:r>
          </w:p>
        </w:tc>
        <w:tc>
          <w:tcPr>
            <w:tcW w:w="3025" w:type="dxa"/>
          </w:tcPr>
          <w:p w14:paraId="7428F21C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1·10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-5</w:t>
            </w:r>
          </w:p>
        </w:tc>
      </w:tr>
      <w:tr w:rsidR="0092108B" w:rsidRPr="0088526F" w14:paraId="4F69D018" w14:textId="77777777" w:rsidTr="005C26BF">
        <w:trPr>
          <w:cantSplit/>
          <w:jc w:val="center"/>
        </w:trPr>
        <w:tc>
          <w:tcPr>
            <w:tcW w:w="2095" w:type="dxa"/>
            <w:vMerge w:val="restart"/>
          </w:tcPr>
          <w:p w14:paraId="78E45412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Магнитное</w:t>
            </w:r>
          </w:p>
        </w:tc>
        <w:tc>
          <w:tcPr>
            <w:tcW w:w="4433" w:type="dxa"/>
          </w:tcPr>
          <w:p w14:paraId="6A7A3EC2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Максимальная напряженность вертикальной составляющей, А/м</w:t>
            </w:r>
          </w:p>
        </w:tc>
        <w:tc>
          <w:tcPr>
            <w:tcW w:w="3025" w:type="dxa"/>
          </w:tcPr>
          <w:p w14:paraId="6EC67B0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3000</w:t>
            </w:r>
          </w:p>
        </w:tc>
      </w:tr>
      <w:tr w:rsidR="0092108B" w:rsidRPr="0088526F" w14:paraId="4004378C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296116F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0CB9D673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фронта импульса, с</w:t>
            </w:r>
          </w:p>
        </w:tc>
        <w:tc>
          <w:tcPr>
            <w:tcW w:w="3025" w:type="dxa"/>
          </w:tcPr>
          <w:p w14:paraId="5064A469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</w:t>
            </w:r>
            <w:r w:rsidRPr="0088526F">
              <w:rPr>
                <w:rFonts w:eastAsia="Batang"/>
                <w:sz w:val="24"/>
                <w:szCs w:val="24"/>
              </w:rPr>
              <w:sym w:font="Symbol" w:char="F0D7"/>
            </w: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-7</w:t>
            </w:r>
          </w:p>
        </w:tc>
      </w:tr>
      <w:tr w:rsidR="001D646F" w:rsidRPr="0088526F" w14:paraId="1DDCFEF7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7CD3C2CF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62E56DF1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импульса, с</w:t>
            </w:r>
          </w:p>
        </w:tc>
        <w:tc>
          <w:tcPr>
            <w:tcW w:w="3025" w:type="dxa"/>
          </w:tcPr>
          <w:p w14:paraId="16B7A260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1·10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-4</w:t>
            </w:r>
          </w:p>
        </w:tc>
      </w:tr>
    </w:tbl>
    <w:p w14:paraId="422E0526" w14:textId="77777777" w:rsidR="005C26BF" w:rsidRPr="0088526F" w:rsidRDefault="005C26BF" w:rsidP="006C7F2A">
      <w:pPr>
        <w:pStyle w:val="a3"/>
      </w:pPr>
    </w:p>
    <w:p w14:paraId="7A885E37" w14:textId="77777777" w:rsidR="005C26BF" w:rsidRPr="0088526F" w:rsidRDefault="005C26BF" w:rsidP="005C26BF">
      <w:pPr>
        <w:pStyle w:val="a3"/>
      </w:pPr>
      <w:r w:rsidRPr="0088526F">
        <w:t>Нормы электромагнитных полей молниевых разрядов для бортовой аппаратуры приведены в таблице В.1</w:t>
      </w:r>
      <w:r w:rsidR="00B34261" w:rsidRPr="0088526F">
        <w:t>7</w:t>
      </w:r>
      <w:r w:rsidRPr="0088526F">
        <w:t>.</w:t>
      </w:r>
    </w:p>
    <w:p w14:paraId="5C9354E5" w14:textId="77777777" w:rsidR="005C26BF" w:rsidRPr="0088526F" w:rsidRDefault="005C26BF" w:rsidP="006C7F2A">
      <w:pPr>
        <w:pStyle w:val="a3"/>
      </w:pPr>
      <w:r w:rsidRPr="0088526F">
        <w:t>Таблица В.1</w:t>
      </w:r>
      <w:r w:rsidR="00B34261" w:rsidRPr="0088526F">
        <w:t>7</w:t>
      </w:r>
      <w:r w:rsidRPr="0088526F">
        <w:t xml:space="preserve"> – Нормы электромагнитных полей молниевых разрядов для бортовой аппаратуры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5"/>
        <w:gridCol w:w="4433"/>
        <w:gridCol w:w="3025"/>
      </w:tblGrid>
      <w:tr w:rsidR="0092108B" w:rsidRPr="0088526F" w14:paraId="4278B2FF" w14:textId="77777777" w:rsidTr="005C26BF">
        <w:trPr>
          <w:cantSplit/>
          <w:jc w:val="center"/>
        </w:trPr>
        <w:tc>
          <w:tcPr>
            <w:tcW w:w="2095" w:type="dxa"/>
          </w:tcPr>
          <w:p w14:paraId="1B2CCB35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Вид поля</w:t>
            </w:r>
          </w:p>
        </w:tc>
        <w:tc>
          <w:tcPr>
            <w:tcW w:w="4433" w:type="dxa"/>
          </w:tcPr>
          <w:p w14:paraId="207C66F4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3025" w:type="dxa"/>
          </w:tcPr>
          <w:p w14:paraId="5F86690B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Значение параметра</w:t>
            </w:r>
          </w:p>
        </w:tc>
      </w:tr>
      <w:tr w:rsidR="0092108B" w:rsidRPr="0088526F" w14:paraId="69A3FC26" w14:textId="77777777" w:rsidTr="005C26BF">
        <w:trPr>
          <w:cantSplit/>
          <w:jc w:val="center"/>
        </w:trPr>
        <w:tc>
          <w:tcPr>
            <w:tcW w:w="2095" w:type="dxa"/>
            <w:vMerge w:val="restart"/>
          </w:tcPr>
          <w:p w14:paraId="2B77BEF9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Электрическое</w:t>
            </w:r>
          </w:p>
        </w:tc>
        <w:tc>
          <w:tcPr>
            <w:tcW w:w="4433" w:type="dxa"/>
          </w:tcPr>
          <w:p w14:paraId="2BE6243C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Максимальная напряженность вертикальной составляющей, В/м</w:t>
            </w:r>
          </w:p>
        </w:tc>
        <w:tc>
          <w:tcPr>
            <w:tcW w:w="3025" w:type="dxa"/>
          </w:tcPr>
          <w:p w14:paraId="3708DA1B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</w:t>
            </w:r>
            <w:r w:rsidRPr="0088526F">
              <w:rPr>
                <w:rFonts w:eastAsia="Batang"/>
                <w:sz w:val="24"/>
                <w:szCs w:val="24"/>
              </w:rPr>
              <w:sym w:font="Symbol" w:char="F0D7"/>
            </w: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5</w:t>
            </w:r>
          </w:p>
        </w:tc>
      </w:tr>
      <w:tr w:rsidR="0092108B" w:rsidRPr="0088526F" w14:paraId="3BFAA6CD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530D1C70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3908DE56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фронта импульса, с</w:t>
            </w:r>
          </w:p>
        </w:tc>
        <w:tc>
          <w:tcPr>
            <w:tcW w:w="3025" w:type="dxa"/>
          </w:tcPr>
          <w:p w14:paraId="2446676E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4</w:t>
            </w:r>
            <w:r w:rsidRPr="0088526F">
              <w:rPr>
                <w:rFonts w:eastAsia="Batang"/>
                <w:sz w:val="24"/>
                <w:szCs w:val="24"/>
              </w:rPr>
              <w:sym w:font="Symbol" w:char="F0D7"/>
            </w: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-7</w:t>
            </w:r>
          </w:p>
        </w:tc>
      </w:tr>
      <w:tr w:rsidR="0092108B" w:rsidRPr="0088526F" w14:paraId="37BA4418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19DDD70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6E8EBEC5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импульса, с</w:t>
            </w:r>
          </w:p>
        </w:tc>
        <w:tc>
          <w:tcPr>
            <w:tcW w:w="3025" w:type="dxa"/>
          </w:tcPr>
          <w:p w14:paraId="7539713E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1·10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-5</w:t>
            </w:r>
          </w:p>
        </w:tc>
      </w:tr>
      <w:tr w:rsidR="0092108B" w:rsidRPr="0088526F" w14:paraId="17B1A914" w14:textId="77777777" w:rsidTr="005C26BF">
        <w:trPr>
          <w:cantSplit/>
          <w:jc w:val="center"/>
        </w:trPr>
        <w:tc>
          <w:tcPr>
            <w:tcW w:w="2095" w:type="dxa"/>
            <w:vMerge w:val="restart"/>
          </w:tcPr>
          <w:p w14:paraId="7FD32E32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Магнитное</w:t>
            </w:r>
          </w:p>
        </w:tc>
        <w:tc>
          <w:tcPr>
            <w:tcW w:w="4433" w:type="dxa"/>
          </w:tcPr>
          <w:p w14:paraId="63A0406E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Максимальная напряженность вертикальной составляющей, А/м</w:t>
            </w:r>
          </w:p>
        </w:tc>
        <w:tc>
          <w:tcPr>
            <w:tcW w:w="3025" w:type="dxa"/>
          </w:tcPr>
          <w:p w14:paraId="15D49700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1500</w:t>
            </w:r>
          </w:p>
        </w:tc>
      </w:tr>
      <w:tr w:rsidR="0092108B" w:rsidRPr="0088526F" w14:paraId="15E75E4C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15B02216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211853DA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фронта импульса, с</w:t>
            </w:r>
          </w:p>
        </w:tc>
        <w:tc>
          <w:tcPr>
            <w:tcW w:w="3025" w:type="dxa"/>
          </w:tcPr>
          <w:p w14:paraId="3D558BF7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</w:t>
            </w:r>
            <w:r w:rsidRPr="0088526F">
              <w:rPr>
                <w:rFonts w:eastAsia="Batang"/>
                <w:sz w:val="24"/>
                <w:szCs w:val="24"/>
              </w:rPr>
              <w:sym w:font="Symbol" w:char="F0D7"/>
            </w:r>
            <w:r w:rsidRPr="0088526F">
              <w:rPr>
                <w:rFonts w:eastAsia="Batang"/>
                <w:sz w:val="24"/>
                <w:szCs w:val="24"/>
              </w:rPr>
              <w:t>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-7</w:t>
            </w:r>
          </w:p>
        </w:tc>
      </w:tr>
      <w:tr w:rsidR="001D646F" w:rsidRPr="0088526F" w14:paraId="3C28F961" w14:textId="77777777" w:rsidTr="005C26BF">
        <w:trPr>
          <w:cantSplit/>
          <w:jc w:val="center"/>
        </w:trPr>
        <w:tc>
          <w:tcPr>
            <w:tcW w:w="2095" w:type="dxa"/>
            <w:vMerge/>
            <w:vAlign w:val="center"/>
          </w:tcPr>
          <w:p w14:paraId="68193BBC" w14:textId="77777777" w:rsidR="005C26BF" w:rsidRPr="0088526F" w:rsidRDefault="005C26BF" w:rsidP="005C26BF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4433" w:type="dxa"/>
          </w:tcPr>
          <w:p w14:paraId="2B1588FE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Длительность импульса, с</w:t>
            </w:r>
          </w:p>
        </w:tc>
        <w:tc>
          <w:tcPr>
            <w:tcW w:w="3025" w:type="dxa"/>
          </w:tcPr>
          <w:p w14:paraId="74354F1D" w14:textId="77777777" w:rsidR="005C26BF" w:rsidRPr="0088526F" w:rsidRDefault="005C26BF" w:rsidP="005C26BF">
            <w:pPr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1·10</w:t>
            </w:r>
            <w:r w:rsidRPr="0088526F">
              <w:rPr>
                <w:rFonts w:eastAsia="Batang"/>
                <w:sz w:val="24"/>
                <w:szCs w:val="24"/>
                <w:vertAlign w:val="superscript"/>
              </w:rPr>
              <w:t>-4</w:t>
            </w:r>
          </w:p>
        </w:tc>
      </w:tr>
    </w:tbl>
    <w:p w14:paraId="0AF3E32C" w14:textId="77777777" w:rsidR="005C26BF" w:rsidRPr="0088526F" w:rsidRDefault="005C26BF" w:rsidP="006C7F2A">
      <w:pPr>
        <w:pStyle w:val="a3"/>
      </w:pPr>
    </w:p>
    <w:p w14:paraId="495EB5CC" w14:textId="77777777" w:rsidR="005C26BF" w:rsidRPr="0088526F" w:rsidRDefault="005C26BF" w:rsidP="006C7F2A">
      <w:pPr>
        <w:pStyle w:val="a3"/>
      </w:pPr>
      <w:r w:rsidRPr="0088526F">
        <w:t>Примечание – Нормы электромагнитных полей молниевых разрядов заданы без учёта экранирующих свойств корпуса обтекателя (контейнера), и будут уточняться на этапе рабочего проектирования с учетом конкретных условий эксплуатации.</w:t>
      </w:r>
    </w:p>
    <w:p w14:paraId="51713065" w14:textId="77777777" w:rsidR="005C26BF" w:rsidRPr="0088526F" w:rsidRDefault="005C26BF" w:rsidP="006C7F2A">
      <w:pPr>
        <w:pStyle w:val="a3"/>
      </w:pPr>
    </w:p>
    <w:p w14:paraId="7E5A71FF" w14:textId="77777777" w:rsidR="005C26BF" w:rsidRPr="0088526F" w:rsidRDefault="005C26BF" w:rsidP="005C26BF">
      <w:pPr>
        <w:pStyle w:val="a3"/>
      </w:pPr>
      <w:r w:rsidRPr="0088526F">
        <w:t>В.3.2 Нормы электромагнитных полей и токов ЭСР</w:t>
      </w:r>
    </w:p>
    <w:p w14:paraId="6ED445A3" w14:textId="77777777" w:rsidR="005C26BF" w:rsidRPr="0088526F" w:rsidRDefault="005C26BF" w:rsidP="005C26BF">
      <w:pPr>
        <w:pStyle w:val="a3"/>
      </w:pPr>
      <w:r w:rsidRPr="0088526F">
        <w:t>В.3.2.1 Разряд при транспортировке транспортным средством на транспортируемые объекты:</w:t>
      </w:r>
    </w:p>
    <w:p w14:paraId="60805DBF" w14:textId="77777777" w:rsidR="005C26BF" w:rsidRPr="0088526F" w:rsidRDefault="005C26BF" w:rsidP="006C7F2A">
      <w:pPr>
        <w:pStyle w:val="a"/>
      </w:pPr>
      <w:r w:rsidRPr="0088526F">
        <w:t>макси</w:t>
      </w:r>
      <w:r w:rsidR="00321043" w:rsidRPr="0088526F">
        <w:t xml:space="preserve">мальное напряжение разряда </w:t>
      </w:r>
      <w:r w:rsidR="00321043" w:rsidRPr="0088526F">
        <w:tab/>
      </w:r>
      <w:r w:rsidR="00321043" w:rsidRPr="0088526F">
        <w:tab/>
      </w:r>
      <w:r w:rsidR="00321043" w:rsidRPr="0088526F">
        <w:tab/>
        <w:t>2•</w:t>
      </w:r>
      <w:r w:rsidRPr="0088526F">
        <w:t>10</w:t>
      </w:r>
      <w:r w:rsidRPr="0088526F">
        <w:rPr>
          <w:vertAlign w:val="superscript"/>
        </w:rPr>
        <w:t>5</w:t>
      </w:r>
      <w:r w:rsidRPr="0088526F">
        <w:t xml:space="preserve"> В;</w:t>
      </w:r>
    </w:p>
    <w:p w14:paraId="37995901" w14:textId="77777777" w:rsidR="005C26BF" w:rsidRPr="0088526F" w:rsidRDefault="005C26BF" w:rsidP="006C7F2A">
      <w:pPr>
        <w:pStyle w:val="a"/>
      </w:pPr>
      <w:r w:rsidRPr="0088526F">
        <w:t>разрядная емкость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  <w:t>1</w:t>
      </w:r>
      <w:r w:rsidR="00321043" w:rsidRPr="0088526F">
        <w:t>•</w:t>
      </w:r>
      <w:r w:rsidRPr="0088526F">
        <w:t>10</w:t>
      </w:r>
      <w:r w:rsidRPr="0088526F">
        <w:rPr>
          <w:vertAlign w:val="superscript"/>
        </w:rPr>
        <w:t>-9</w:t>
      </w:r>
      <w:r w:rsidRPr="0088526F">
        <w:t xml:space="preserve"> Ф;</w:t>
      </w:r>
    </w:p>
    <w:p w14:paraId="10F8556E" w14:textId="77777777" w:rsidR="005C26BF" w:rsidRPr="0088526F" w:rsidRDefault="005C26BF" w:rsidP="006C7F2A">
      <w:pPr>
        <w:pStyle w:val="a"/>
      </w:pPr>
      <w:r w:rsidRPr="0088526F">
        <w:lastRenderedPageBreak/>
        <w:t>разрядное сопротивление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  <w:t>0,5 Ом.</w:t>
      </w:r>
    </w:p>
    <w:p w14:paraId="21F21D2D" w14:textId="77777777" w:rsidR="005C26BF" w:rsidRPr="0088526F" w:rsidRDefault="005C26BF" w:rsidP="005C26BF">
      <w:pPr>
        <w:pStyle w:val="a3"/>
      </w:pPr>
      <w:r w:rsidRPr="0088526F">
        <w:t>Примечание – Нормы по ЭСР при транспортировке транспортным средством заданы для аппаратуры электрического инициирования пиросредств.</w:t>
      </w:r>
    </w:p>
    <w:p w14:paraId="6056145F" w14:textId="77777777" w:rsidR="005C26BF" w:rsidRPr="0088526F" w:rsidRDefault="005C26BF" w:rsidP="005C26BF">
      <w:pPr>
        <w:pStyle w:val="a3"/>
      </w:pPr>
    </w:p>
    <w:p w14:paraId="61587639" w14:textId="77777777" w:rsidR="005C26BF" w:rsidRPr="0088526F" w:rsidRDefault="005C26BF" w:rsidP="005C26BF">
      <w:pPr>
        <w:pStyle w:val="a3"/>
      </w:pPr>
      <w:r w:rsidRPr="0088526F">
        <w:t>В.3.2.2 Разряд с тела человека на корпуса приборов и соединителей:</w:t>
      </w:r>
    </w:p>
    <w:p w14:paraId="19BC5043" w14:textId="77777777" w:rsidR="005C26BF" w:rsidRPr="0088526F" w:rsidRDefault="005C26BF" w:rsidP="006C7F2A">
      <w:pPr>
        <w:pStyle w:val="a"/>
      </w:pPr>
      <w:r w:rsidRPr="0088526F">
        <w:t>максимальное напряжение разряда</w:t>
      </w:r>
      <w:r w:rsidRPr="0088526F">
        <w:tab/>
      </w:r>
      <w:r w:rsidRPr="0088526F">
        <w:tab/>
      </w:r>
      <w:r w:rsidRPr="0088526F">
        <w:tab/>
        <w:t>2,5</w:t>
      </w:r>
      <w:r w:rsidR="00321043" w:rsidRPr="0088526F">
        <w:t>•</w:t>
      </w:r>
      <w:r w:rsidRPr="0088526F">
        <w:t>10</w:t>
      </w:r>
      <w:r w:rsidRPr="0088526F">
        <w:rPr>
          <w:vertAlign w:val="superscript"/>
        </w:rPr>
        <w:t>4</w:t>
      </w:r>
      <w:r w:rsidRPr="0088526F">
        <w:t xml:space="preserve"> В;</w:t>
      </w:r>
    </w:p>
    <w:p w14:paraId="685FCEDD" w14:textId="77777777" w:rsidR="005C26BF" w:rsidRPr="0088526F" w:rsidRDefault="005C26BF" w:rsidP="006C7F2A">
      <w:pPr>
        <w:pStyle w:val="a"/>
      </w:pPr>
      <w:r w:rsidRPr="0088526F">
        <w:t>разрядная емкость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  <w:t>2,5</w:t>
      </w:r>
      <w:r w:rsidR="00321043" w:rsidRPr="0088526F">
        <w:t>•</w:t>
      </w:r>
      <w:r w:rsidRPr="0088526F">
        <w:t>10</w:t>
      </w:r>
      <w:r w:rsidRPr="0088526F">
        <w:rPr>
          <w:vertAlign w:val="superscript"/>
        </w:rPr>
        <w:t>-10</w:t>
      </w:r>
      <w:r w:rsidRPr="0088526F">
        <w:t xml:space="preserve"> Ф;</w:t>
      </w:r>
    </w:p>
    <w:p w14:paraId="3E8FDACA" w14:textId="77777777" w:rsidR="005C26BF" w:rsidRPr="0088526F" w:rsidRDefault="005C26BF" w:rsidP="006C7F2A">
      <w:pPr>
        <w:pStyle w:val="a"/>
      </w:pPr>
      <w:r w:rsidRPr="0088526F">
        <w:t>разрядное сопротивление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  <w:t>500,0 Ом.</w:t>
      </w:r>
    </w:p>
    <w:p w14:paraId="2FC93D71" w14:textId="77777777" w:rsidR="005C26BF" w:rsidRPr="0088526F" w:rsidRDefault="005C26BF" w:rsidP="005C26BF">
      <w:pPr>
        <w:pStyle w:val="a3"/>
      </w:pPr>
      <w:r w:rsidRPr="0088526F">
        <w:t>В.3.2.3 Нормы ЭСР, связанных с электризацией КА и приборов в космическом пространстве, на внешние элементы корпуса приборов, не защищенных корпусом КА:</w:t>
      </w:r>
    </w:p>
    <w:p w14:paraId="5646EB85" w14:textId="77777777" w:rsidR="005C26BF" w:rsidRPr="0088526F" w:rsidRDefault="005C26BF" w:rsidP="006C7F2A">
      <w:pPr>
        <w:pStyle w:val="a"/>
      </w:pPr>
      <w:r w:rsidRPr="0088526F">
        <w:t>ма</w:t>
      </w:r>
      <w:r w:rsidR="00321043" w:rsidRPr="0088526F">
        <w:t>ксимальное напряжение разряда</w:t>
      </w:r>
      <w:r w:rsidR="00321043" w:rsidRPr="0088526F">
        <w:tab/>
      </w:r>
      <w:r w:rsidR="00321043" w:rsidRPr="0088526F">
        <w:tab/>
      </w:r>
      <w:r w:rsidRPr="0088526F">
        <w:t>20 кВ;</w:t>
      </w:r>
    </w:p>
    <w:p w14:paraId="79C6347D" w14:textId="77777777" w:rsidR="005C26BF" w:rsidRPr="0088526F" w:rsidRDefault="00321043" w:rsidP="006C7F2A">
      <w:pPr>
        <w:pStyle w:val="a"/>
      </w:pPr>
      <w:r w:rsidRPr="0088526F">
        <w:t>разрядная емкость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="00372FBD" w:rsidRPr="0088526F">
        <w:t>1•</w:t>
      </w:r>
      <w:r w:rsidR="005C26BF" w:rsidRPr="0088526F">
        <w:t>10</w:t>
      </w:r>
      <w:r w:rsidR="005C26BF" w:rsidRPr="0088526F">
        <w:rPr>
          <w:vertAlign w:val="superscript"/>
        </w:rPr>
        <w:t>-9</w:t>
      </w:r>
      <w:r w:rsidR="005C26BF" w:rsidRPr="0088526F">
        <w:t xml:space="preserve"> Ф;</w:t>
      </w:r>
    </w:p>
    <w:p w14:paraId="43D8A42F" w14:textId="77777777" w:rsidR="005C26BF" w:rsidRPr="0088526F" w:rsidRDefault="00321043" w:rsidP="006C7F2A">
      <w:pPr>
        <w:pStyle w:val="a"/>
      </w:pPr>
      <w:r w:rsidRPr="0088526F">
        <w:t>разрядное сопротивление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="005C26BF" w:rsidRPr="0088526F">
        <w:t>150 Ом;</w:t>
      </w:r>
    </w:p>
    <w:p w14:paraId="691F73D1" w14:textId="77777777" w:rsidR="005C26BF" w:rsidRPr="0088526F" w:rsidRDefault="005C26BF" w:rsidP="006C7F2A">
      <w:pPr>
        <w:pStyle w:val="a"/>
      </w:pPr>
      <w:r w:rsidRPr="0088526F">
        <w:t>длит</w:t>
      </w:r>
      <w:r w:rsidR="00321043" w:rsidRPr="0088526F">
        <w:t>ельность фронта импульса тока</w:t>
      </w:r>
      <w:r w:rsidR="00321043" w:rsidRPr="0088526F">
        <w:tab/>
      </w:r>
      <w:r w:rsidR="00321043" w:rsidRPr="0088526F">
        <w:tab/>
      </w:r>
      <w:r w:rsidR="00372FBD" w:rsidRPr="0088526F">
        <w:t>до 1•</w:t>
      </w:r>
      <w:r w:rsidRPr="0088526F">
        <w:t>10</w:t>
      </w:r>
      <w:r w:rsidRPr="0088526F">
        <w:rPr>
          <w:vertAlign w:val="superscript"/>
        </w:rPr>
        <w:t>-7</w:t>
      </w:r>
      <w:r w:rsidRPr="0088526F">
        <w:t xml:space="preserve"> с;</w:t>
      </w:r>
    </w:p>
    <w:p w14:paraId="76AB0379" w14:textId="77777777" w:rsidR="005C26BF" w:rsidRPr="0088526F" w:rsidRDefault="005C26BF" w:rsidP="006C7F2A">
      <w:pPr>
        <w:pStyle w:val="a"/>
      </w:pPr>
      <w:r w:rsidRPr="0088526F">
        <w:t>длительность импульса</w:t>
      </w:r>
      <w:r w:rsidR="00321043" w:rsidRPr="0088526F">
        <w:t xml:space="preserve"> тока</w:t>
      </w:r>
      <w:r w:rsidR="00321043" w:rsidRPr="0088526F">
        <w:tab/>
      </w:r>
      <w:r w:rsidR="00321043" w:rsidRPr="0088526F">
        <w:tab/>
      </w:r>
      <w:r w:rsidR="00321043" w:rsidRPr="0088526F">
        <w:tab/>
      </w:r>
      <w:r w:rsidRPr="0088526F">
        <w:t>от 2</w:t>
      </w:r>
      <w:r w:rsidR="00321043" w:rsidRPr="0088526F">
        <w:t>•</w:t>
      </w:r>
      <w:r w:rsidRPr="0088526F">
        <w:t>10</w:t>
      </w:r>
      <w:r w:rsidRPr="0088526F">
        <w:rPr>
          <w:vertAlign w:val="superscript"/>
        </w:rPr>
        <w:t>-8</w:t>
      </w:r>
      <w:r w:rsidRPr="0088526F">
        <w:t xml:space="preserve"> до 2</w:t>
      </w:r>
      <w:r w:rsidR="00321043" w:rsidRPr="0088526F">
        <w:t>•</w:t>
      </w:r>
      <w:r w:rsidRPr="0088526F">
        <w:t>10</w:t>
      </w:r>
      <w:r w:rsidRPr="0088526F">
        <w:rPr>
          <w:vertAlign w:val="superscript"/>
        </w:rPr>
        <w:t>-6</w:t>
      </w:r>
      <w:r w:rsidRPr="0088526F">
        <w:t xml:space="preserve"> с.</w:t>
      </w:r>
    </w:p>
    <w:p w14:paraId="19B11E0A" w14:textId="77777777" w:rsidR="005C26BF" w:rsidRPr="0088526F" w:rsidRDefault="005C26BF" w:rsidP="006C7F2A">
      <w:pPr>
        <w:pStyle w:val="a3"/>
      </w:pPr>
    </w:p>
    <w:p w14:paraId="3ADA1A75" w14:textId="77777777" w:rsidR="00321043" w:rsidRPr="0088526F" w:rsidRDefault="00321043" w:rsidP="00321043">
      <w:pPr>
        <w:pStyle w:val="a3"/>
      </w:pPr>
      <w:r w:rsidRPr="0088526F">
        <w:t>В.3.3 Импульсы напряжения в шинах «+», «-» БС, связанные с электризацией защитных стекол БС:</w:t>
      </w:r>
    </w:p>
    <w:p w14:paraId="5C35D684" w14:textId="77777777" w:rsidR="00321043" w:rsidRPr="0088526F" w:rsidRDefault="00321043" w:rsidP="00321043">
      <w:pPr>
        <w:pStyle w:val="a3"/>
      </w:pPr>
      <w:r w:rsidRPr="0088526F">
        <w:t xml:space="preserve">- при измерении между шинами «+», «-» </w:t>
      </w:r>
    </w:p>
    <w:p w14:paraId="187361E5" w14:textId="77777777" w:rsidR="00321043" w:rsidRPr="0088526F" w:rsidRDefault="00321043" w:rsidP="00321043">
      <w:pPr>
        <w:pStyle w:val="a3"/>
      </w:pPr>
      <w:r w:rsidRPr="0088526F">
        <w:t>и корпусом КА</w:t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</w:r>
      <w:r w:rsidRPr="0088526F">
        <w:tab/>
        <w:t>20 кВ;</w:t>
      </w:r>
    </w:p>
    <w:p w14:paraId="1D7F3CCD" w14:textId="77777777" w:rsidR="00321043" w:rsidRPr="0088526F" w:rsidRDefault="00321043" w:rsidP="00321043">
      <w:pPr>
        <w:pStyle w:val="a3"/>
      </w:pPr>
      <w:r w:rsidRPr="0088526F">
        <w:t>- при измерении между шинами «+» и «-»</w:t>
      </w:r>
      <w:r w:rsidRPr="0088526F">
        <w:tab/>
        <w:t>10 кВ;</w:t>
      </w:r>
    </w:p>
    <w:p w14:paraId="354C3733" w14:textId="77777777" w:rsidR="00321043" w:rsidRPr="0088526F" w:rsidRDefault="00321043" w:rsidP="00321043">
      <w:pPr>
        <w:pStyle w:val="a3"/>
      </w:pPr>
      <w:r w:rsidRPr="0088526F">
        <w:t>- длительность фронта импульса тока</w:t>
      </w:r>
      <w:r w:rsidRPr="0088526F">
        <w:tab/>
      </w:r>
      <w:r w:rsidRPr="0088526F">
        <w:tab/>
        <w:t>до 1·10</w:t>
      </w:r>
      <w:r w:rsidRPr="0088526F">
        <w:rPr>
          <w:vertAlign w:val="superscript"/>
        </w:rPr>
        <w:t>-7</w:t>
      </w:r>
      <w:r w:rsidRPr="0088526F">
        <w:t xml:space="preserve"> с;</w:t>
      </w:r>
    </w:p>
    <w:p w14:paraId="47EE783E" w14:textId="77777777" w:rsidR="00321043" w:rsidRPr="0088526F" w:rsidRDefault="00321043" w:rsidP="00321043">
      <w:pPr>
        <w:pStyle w:val="a3"/>
      </w:pPr>
      <w:r w:rsidRPr="0088526F">
        <w:t>- длительность импульса тока</w:t>
      </w:r>
      <w:r w:rsidRPr="0088526F">
        <w:tab/>
      </w:r>
      <w:r w:rsidRPr="0088526F">
        <w:tab/>
      </w:r>
      <w:r w:rsidRPr="0088526F">
        <w:tab/>
        <w:t>от 2•10</w:t>
      </w:r>
      <w:r w:rsidRPr="0088526F">
        <w:rPr>
          <w:vertAlign w:val="superscript"/>
        </w:rPr>
        <w:t>-8</w:t>
      </w:r>
      <w:r w:rsidR="00372FBD" w:rsidRPr="0088526F">
        <w:t xml:space="preserve"> до 1•</w:t>
      </w:r>
      <w:r w:rsidRPr="0088526F">
        <w:t>10</w:t>
      </w:r>
      <w:r w:rsidRPr="0088526F">
        <w:rPr>
          <w:vertAlign w:val="superscript"/>
        </w:rPr>
        <w:t>-6</w:t>
      </w:r>
      <w:r w:rsidRPr="0088526F">
        <w:t xml:space="preserve"> с.</w:t>
      </w:r>
    </w:p>
    <w:p w14:paraId="2287BEC3" w14:textId="77777777" w:rsidR="00321043" w:rsidRPr="0088526F" w:rsidRDefault="00321043" w:rsidP="00321043">
      <w:pPr>
        <w:pStyle w:val="a3"/>
      </w:pPr>
      <w:r w:rsidRPr="0088526F">
        <w:t>Примечание – Аппаратура СГЭ должна обеспечивать защиту от указанных импульсов.</w:t>
      </w:r>
    </w:p>
    <w:p w14:paraId="4CAE0951" w14:textId="77777777" w:rsidR="00321043" w:rsidRPr="0088526F" w:rsidRDefault="00321043" w:rsidP="00321043">
      <w:pPr>
        <w:pStyle w:val="a3"/>
      </w:pPr>
      <w:r w:rsidRPr="0088526F">
        <w:t>В.3.4 Квазистатическая разность потенциалов между аппаратурой и корпусом КА до 100 В, продолжительность воздействия до нескольких минут при токах до минус 1мА по «+» или «-» шинам БС.</w:t>
      </w:r>
    </w:p>
    <w:p w14:paraId="4BA85765" w14:textId="77777777" w:rsidR="00321043" w:rsidRPr="0088526F" w:rsidRDefault="00321043" w:rsidP="00321043">
      <w:pPr>
        <w:pStyle w:val="a3"/>
      </w:pPr>
      <w:r w:rsidRPr="0088526F">
        <w:lastRenderedPageBreak/>
        <w:t>Нормы по квазистатической разности потенциалов между аппаратурой и корпусом КА могут уточняться на этапе рабочего проектирования.</w:t>
      </w:r>
    </w:p>
    <w:p w14:paraId="142D97E8" w14:textId="77777777" w:rsidR="00321043" w:rsidRPr="0088526F" w:rsidRDefault="00321043" w:rsidP="00321043">
      <w:pPr>
        <w:pStyle w:val="a3"/>
      </w:pPr>
      <w:r w:rsidRPr="0088526F">
        <w:t>В.3.5 Нормы электромагнитных полей ВЛЭП и КСЖД:</w:t>
      </w:r>
    </w:p>
    <w:p w14:paraId="34296D6F" w14:textId="77777777" w:rsidR="00321043" w:rsidRPr="0088526F" w:rsidRDefault="00321043" w:rsidP="00321043">
      <w:pPr>
        <w:pStyle w:val="a3"/>
      </w:pPr>
      <w:r w:rsidRPr="0088526F">
        <w:t>- максимальная напряженность электрического поля</w:t>
      </w:r>
      <w:r w:rsidRPr="0088526F">
        <w:tab/>
      </w:r>
      <w:r w:rsidRPr="0088526F">
        <w:tab/>
        <w:t>3•10</w:t>
      </w:r>
      <w:r w:rsidRPr="0088526F">
        <w:rPr>
          <w:vertAlign w:val="superscript"/>
        </w:rPr>
        <w:t>4</w:t>
      </w:r>
      <w:r w:rsidRPr="0088526F">
        <w:t xml:space="preserve"> В/м,</w:t>
      </w:r>
    </w:p>
    <w:p w14:paraId="3458001C" w14:textId="77777777" w:rsidR="00321043" w:rsidRPr="0088526F" w:rsidRDefault="00321043" w:rsidP="00321043">
      <w:pPr>
        <w:pStyle w:val="a3"/>
      </w:pPr>
      <w:r w:rsidRPr="0088526F">
        <w:t>- продолжительность воздействия электрического поля</w:t>
      </w:r>
      <w:r w:rsidRPr="0088526F">
        <w:tab/>
        <w:t>0,1 с;</w:t>
      </w:r>
    </w:p>
    <w:p w14:paraId="2F090246" w14:textId="77777777" w:rsidR="00321043" w:rsidRPr="0088526F" w:rsidRDefault="00321043" w:rsidP="00321043">
      <w:pPr>
        <w:pStyle w:val="a3"/>
      </w:pPr>
      <w:r w:rsidRPr="0088526F">
        <w:t>- максимальная напряженность магнитного поля</w:t>
      </w:r>
      <w:r w:rsidRPr="0088526F">
        <w:tab/>
      </w:r>
      <w:r w:rsidRPr="0088526F">
        <w:tab/>
        <w:t>3•10</w:t>
      </w:r>
      <w:r w:rsidRPr="0088526F">
        <w:rPr>
          <w:vertAlign w:val="superscript"/>
        </w:rPr>
        <w:t>3</w:t>
      </w:r>
      <w:r w:rsidRPr="0088526F">
        <w:t xml:space="preserve"> А/м;</w:t>
      </w:r>
    </w:p>
    <w:p w14:paraId="07A8F194" w14:textId="77777777" w:rsidR="00321043" w:rsidRPr="0088526F" w:rsidRDefault="00321043" w:rsidP="00321043">
      <w:pPr>
        <w:pStyle w:val="a3"/>
      </w:pPr>
      <w:r w:rsidRPr="0088526F">
        <w:t>- продолжительность воздействия магнитного поля</w:t>
      </w:r>
      <w:r w:rsidRPr="0088526F">
        <w:tab/>
      </w:r>
      <w:r w:rsidRPr="0088526F">
        <w:tab/>
        <w:t>0,1 с.</w:t>
      </w:r>
    </w:p>
    <w:p w14:paraId="77486C71" w14:textId="77777777" w:rsidR="00321043" w:rsidRPr="0088526F" w:rsidRDefault="00321043" w:rsidP="00321043">
      <w:pPr>
        <w:pStyle w:val="a3"/>
      </w:pPr>
      <w:r w:rsidRPr="0088526F">
        <w:t>Примечание – Нормы электромагнитных полей ВЛЭП и КСЖД заданы для аппаратуры электрического инициирования пиросредств.</w:t>
      </w:r>
    </w:p>
    <w:p w14:paraId="3075154D" w14:textId="77777777" w:rsidR="00321043" w:rsidRPr="0088526F" w:rsidRDefault="00321043" w:rsidP="00321043">
      <w:pPr>
        <w:pStyle w:val="a3"/>
      </w:pPr>
      <w:r w:rsidRPr="0088526F">
        <w:t>В.3.6 Нормы электромагнитных полей радиопередающих и радиолокационных станций</w:t>
      </w:r>
    </w:p>
    <w:p w14:paraId="16BEF455" w14:textId="77777777" w:rsidR="005C26BF" w:rsidRPr="0088526F" w:rsidRDefault="00321043" w:rsidP="006C7F2A">
      <w:pPr>
        <w:pStyle w:val="a3"/>
      </w:pPr>
      <w:r w:rsidRPr="0088526F">
        <w:t>Нормы электромагнитных полей радиопередающих и радиолокационных станций для бортовой аппаратуры приведены в таблице В.1</w:t>
      </w:r>
      <w:r w:rsidR="00B34261" w:rsidRPr="0088526F">
        <w:t>8</w:t>
      </w:r>
      <w:r w:rsidRPr="0088526F">
        <w:t>.</w:t>
      </w:r>
    </w:p>
    <w:p w14:paraId="36B00DB0" w14:textId="77777777" w:rsidR="00321043" w:rsidRPr="0088526F" w:rsidRDefault="00321043" w:rsidP="00321043">
      <w:pPr>
        <w:pStyle w:val="a3"/>
      </w:pPr>
      <w:r w:rsidRPr="0088526F">
        <w:t>Нормы электромагнитных полей радиопередающих и радиолокационных станций для аппаратуры электрического инициирования пиросредств приведены в таблице В.</w:t>
      </w:r>
      <w:r w:rsidR="00B34261" w:rsidRPr="0088526F">
        <w:t>19</w:t>
      </w:r>
      <w:r w:rsidRPr="0088526F">
        <w:t>.</w:t>
      </w:r>
    </w:p>
    <w:p w14:paraId="1B09E43E" w14:textId="77777777" w:rsidR="00321043" w:rsidRPr="0088526F" w:rsidRDefault="00321043" w:rsidP="006C7F2A">
      <w:pPr>
        <w:pStyle w:val="a3"/>
      </w:pPr>
      <w:r w:rsidRPr="0088526F">
        <w:t>Таблица В.1</w:t>
      </w:r>
      <w:r w:rsidR="00B34261" w:rsidRPr="0088526F">
        <w:t>8</w:t>
      </w:r>
      <w:r w:rsidRPr="0088526F">
        <w:t xml:space="preserve"> – Нормы электромагнитных полей радиопередающих и радиолокационных станций для бортовой аппаратуры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29"/>
        <w:gridCol w:w="3173"/>
        <w:gridCol w:w="2873"/>
      </w:tblGrid>
      <w:tr w:rsidR="0092108B" w:rsidRPr="0088526F" w14:paraId="129E5E95" w14:textId="77777777" w:rsidTr="003F3577">
        <w:trPr>
          <w:jc w:val="center"/>
        </w:trPr>
        <w:tc>
          <w:tcPr>
            <w:tcW w:w="3529" w:type="dxa"/>
          </w:tcPr>
          <w:p w14:paraId="6585E70D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Параметр</w:t>
            </w:r>
          </w:p>
        </w:tc>
        <w:tc>
          <w:tcPr>
            <w:tcW w:w="3173" w:type="dxa"/>
          </w:tcPr>
          <w:p w14:paraId="5CFDD754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Диапазон частот, МГц</w:t>
            </w:r>
          </w:p>
        </w:tc>
        <w:tc>
          <w:tcPr>
            <w:tcW w:w="2873" w:type="dxa"/>
          </w:tcPr>
          <w:p w14:paraId="113AAA27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Значение параметра</w:t>
            </w:r>
          </w:p>
        </w:tc>
      </w:tr>
      <w:tr w:rsidR="0092108B" w:rsidRPr="0088526F" w14:paraId="17695045" w14:textId="77777777" w:rsidTr="003F3577">
        <w:trPr>
          <w:jc w:val="center"/>
        </w:trPr>
        <w:tc>
          <w:tcPr>
            <w:tcW w:w="3529" w:type="dxa"/>
          </w:tcPr>
          <w:p w14:paraId="609F2762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3173" w:type="dxa"/>
          </w:tcPr>
          <w:p w14:paraId="54B6CFB7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1,5 до 30</w:t>
            </w:r>
          </w:p>
          <w:p w14:paraId="044B75A7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 до 300</w:t>
            </w:r>
          </w:p>
        </w:tc>
        <w:tc>
          <w:tcPr>
            <w:tcW w:w="2873" w:type="dxa"/>
          </w:tcPr>
          <w:p w14:paraId="5DED36CC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50</w:t>
            </w:r>
          </w:p>
          <w:p w14:paraId="705C139D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25</w:t>
            </w:r>
          </w:p>
        </w:tc>
      </w:tr>
      <w:tr w:rsidR="001D646F" w:rsidRPr="0088526F" w14:paraId="7AC0989E" w14:textId="77777777" w:rsidTr="003F3577">
        <w:trPr>
          <w:jc w:val="center"/>
        </w:trPr>
        <w:tc>
          <w:tcPr>
            <w:tcW w:w="3529" w:type="dxa"/>
          </w:tcPr>
          <w:p w14:paraId="3E391FA3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Плотность потока излучения, Вт/м</w:t>
            </w:r>
            <w:r w:rsidR="0021205D" w:rsidRPr="0088526F">
              <w:rPr>
                <w:rFonts w:eastAsia="Batang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1AE12A" wp14:editId="013D0A43">
                  <wp:extent cx="104775" cy="190500"/>
                  <wp:effectExtent l="0" t="0" r="9525" b="0"/>
                  <wp:docPr id="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3" w:type="dxa"/>
          </w:tcPr>
          <w:p w14:paraId="307F8F60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300 до 3000</w:t>
            </w:r>
          </w:p>
          <w:p w14:paraId="28AC2394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3000 до 30000</w:t>
            </w:r>
          </w:p>
          <w:p w14:paraId="6EDDA61A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30000 до 300000</w:t>
            </w:r>
          </w:p>
        </w:tc>
        <w:tc>
          <w:tcPr>
            <w:tcW w:w="2873" w:type="dxa"/>
          </w:tcPr>
          <w:p w14:paraId="483A1C45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</w:t>
            </w:r>
          </w:p>
          <w:p w14:paraId="785B6166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2,5</w:t>
            </w:r>
          </w:p>
          <w:p w14:paraId="64B47A31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5</w:t>
            </w:r>
          </w:p>
        </w:tc>
      </w:tr>
    </w:tbl>
    <w:p w14:paraId="49ABD80A" w14:textId="77777777" w:rsidR="00321043" w:rsidRPr="0088526F" w:rsidRDefault="00321043" w:rsidP="006C7F2A">
      <w:pPr>
        <w:pStyle w:val="a3"/>
      </w:pPr>
    </w:p>
    <w:p w14:paraId="608BCE2C" w14:textId="77777777" w:rsidR="00321043" w:rsidRPr="0088526F" w:rsidRDefault="00321043" w:rsidP="006C7F2A">
      <w:pPr>
        <w:pStyle w:val="a3"/>
      </w:pPr>
      <w:r w:rsidRPr="0088526F">
        <w:t>Таблица В.</w:t>
      </w:r>
      <w:r w:rsidR="00B34261" w:rsidRPr="0088526F">
        <w:t>19</w:t>
      </w:r>
      <w:r w:rsidRPr="0088526F">
        <w:t xml:space="preserve"> – Нормы электромагнитных полей радиопередающих и радиолокационных станций для аппаратуры электрического инициирования пиросредств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29"/>
        <w:gridCol w:w="3173"/>
        <w:gridCol w:w="2873"/>
      </w:tblGrid>
      <w:tr w:rsidR="0092108B" w:rsidRPr="0088526F" w14:paraId="53BFDD1E" w14:textId="77777777" w:rsidTr="003F3577">
        <w:trPr>
          <w:jc w:val="center"/>
        </w:trPr>
        <w:tc>
          <w:tcPr>
            <w:tcW w:w="3529" w:type="dxa"/>
          </w:tcPr>
          <w:p w14:paraId="6E716651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Параметр</w:t>
            </w:r>
          </w:p>
        </w:tc>
        <w:tc>
          <w:tcPr>
            <w:tcW w:w="3173" w:type="dxa"/>
          </w:tcPr>
          <w:p w14:paraId="0F6F26B1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Диапазон частот, МГц</w:t>
            </w:r>
          </w:p>
        </w:tc>
        <w:tc>
          <w:tcPr>
            <w:tcW w:w="2873" w:type="dxa"/>
          </w:tcPr>
          <w:p w14:paraId="362C121E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b/>
                <w:sz w:val="24"/>
                <w:szCs w:val="24"/>
              </w:rPr>
            </w:pPr>
            <w:r w:rsidRPr="0088526F">
              <w:rPr>
                <w:rFonts w:eastAsia="Batang"/>
                <w:b/>
                <w:sz w:val="24"/>
                <w:szCs w:val="24"/>
              </w:rPr>
              <w:t>Значение параметра</w:t>
            </w:r>
          </w:p>
        </w:tc>
      </w:tr>
      <w:tr w:rsidR="0092108B" w:rsidRPr="0088526F" w14:paraId="59576D8D" w14:textId="77777777" w:rsidTr="003F3577">
        <w:trPr>
          <w:jc w:val="center"/>
        </w:trPr>
        <w:tc>
          <w:tcPr>
            <w:tcW w:w="3529" w:type="dxa"/>
          </w:tcPr>
          <w:p w14:paraId="0292A809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3173" w:type="dxa"/>
          </w:tcPr>
          <w:p w14:paraId="4F451678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1,5 до 30</w:t>
            </w:r>
          </w:p>
          <w:p w14:paraId="287BD217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 до 300</w:t>
            </w:r>
          </w:p>
        </w:tc>
        <w:tc>
          <w:tcPr>
            <w:tcW w:w="2873" w:type="dxa"/>
          </w:tcPr>
          <w:p w14:paraId="31377454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150</w:t>
            </w:r>
          </w:p>
          <w:p w14:paraId="3776884B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</w:t>
            </w:r>
          </w:p>
        </w:tc>
      </w:tr>
      <w:tr w:rsidR="001D646F" w:rsidRPr="0088526F" w14:paraId="05083492" w14:textId="77777777" w:rsidTr="003F3577">
        <w:trPr>
          <w:jc w:val="center"/>
        </w:trPr>
        <w:tc>
          <w:tcPr>
            <w:tcW w:w="3529" w:type="dxa"/>
          </w:tcPr>
          <w:p w14:paraId="0A129EEE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Плотность потока излучения, Вт/м</w:t>
            </w:r>
            <w:r w:rsidR="0021205D" w:rsidRPr="0088526F">
              <w:rPr>
                <w:rFonts w:eastAsia="Batang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BF6583" wp14:editId="52A61CC5">
                  <wp:extent cx="104775" cy="190500"/>
                  <wp:effectExtent l="0" t="0" r="9525" b="0"/>
                  <wp:docPr id="10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3" w:type="dxa"/>
          </w:tcPr>
          <w:p w14:paraId="0767C8BC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300 до 3000</w:t>
            </w:r>
          </w:p>
          <w:p w14:paraId="338C9795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3000 до 30000</w:t>
            </w:r>
          </w:p>
          <w:p w14:paraId="33A00D51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от 30000 до 300000</w:t>
            </w:r>
          </w:p>
        </w:tc>
        <w:tc>
          <w:tcPr>
            <w:tcW w:w="2873" w:type="dxa"/>
          </w:tcPr>
          <w:p w14:paraId="1E2B9C44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1000</w:t>
            </w:r>
          </w:p>
          <w:p w14:paraId="0A16AD41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3000</w:t>
            </w:r>
          </w:p>
          <w:p w14:paraId="23015435" w14:textId="77777777" w:rsidR="00321043" w:rsidRPr="0088526F" w:rsidRDefault="00321043" w:rsidP="003F3577">
            <w:pPr>
              <w:spacing w:line="240" w:lineRule="auto"/>
              <w:ind w:firstLine="0"/>
              <w:jc w:val="center"/>
              <w:rPr>
                <w:rFonts w:eastAsia="Batang"/>
                <w:sz w:val="24"/>
                <w:szCs w:val="24"/>
              </w:rPr>
            </w:pPr>
            <w:r w:rsidRPr="0088526F">
              <w:rPr>
                <w:rFonts w:eastAsia="Batang"/>
                <w:sz w:val="24"/>
                <w:szCs w:val="24"/>
              </w:rPr>
              <w:t>300</w:t>
            </w:r>
          </w:p>
        </w:tc>
      </w:tr>
    </w:tbl>
    <w:p w14:paraId="26D58B2C" w14:textId="77777777" w:rsidR="00321043" w:rsidRPr="0088526F" w:rsidRDefault="00321043" w:rsidP="006C7F2A">
      <w:pPr>
        <w:pStyle w:val="a3"/>
      </w:pPr>
    </w:p>
    <w:p w14:paraId="6948F16C" w14:textId="77777777" w:rsidR="00321043" w:rsidRPr="0088526F" w:rsidRDefault="00321043" w:rsidP="006C7F2A">
      <w:pPr>
        <w:pStyle w:val="a3"/>
      </w:pPr>
      <w:r w:rsidRPr="0088526F">
        <w:t>Нормы электромагнитных полей радиопередающих и радиолокационных станций заданы без учёта экранирующих свойств корпуса обтекателя (контейнера), и будут уточняться на этапе рабочего проектирования с учётом конкретных условий эксплуатации.</w:t>
      </w:r>
    </w:p>
    <w:p w14:paraId="2E629F4A" w14:textId="77777777" w:rsidR="00321043" w:rsidRPr="0088526F" w:rsidRDefault="00321043" w:rsidP="006C7F2A">
      <w:pPr>
        <w:pStyle w:val="a3"/>
      </w:pPr>
    </w:p>
    <w:p w14:paraId="1885B8AB" w14:textId="77777777" w:rsidR="00321043" w:rsidRPr="0088526F" w:rsidRDefault="00321043" w:rsidP="00321043">
      <w:pPr>
        <w:pStyle w:val="a3"/>
      </w:pPr>
      <w:r w:rsidRPr="0088526F">
        <w:t>В.4 Нормы ионизирующего излучения космического пространства</w:t>
      </w:r>
    </w:p>
    <w:p w14:paraId="5D0A4958" w14:textId="77777777" w:rsidR="00321043" w:rsidRPr="0088526F" w:rsidRDefault="00321043" w:rsidP="00321043">
      <w:pPr>
        <w:pStyle w:val="a3"/>
      </w:pPr>
      <w:r w:rsidRPr="0088526F">
        <w:t>В.4.1 Материалы, конструкция, оборудование и аппаратура КА должны нормально функционировать на рабочей орбите в условиях естественной космической радиации от потоков протонов (Dp) и электронов (Dе) ЕРПЗ, протонов СКИ (D1р). За 1 год срока активного существования:</w:t>
      </w:r>
    </w:p>
    <w:p w14:paraId="6EAC8AE9" w14:textId="77777777" w:rsidR="00321043" w:rsidRPr="0088526F" w:rsidRDefault="00321043" w:rsidP="00321043">
      <w:pPr>
        <w:pStyle w:val="a3"/>
      </w:pPr>
      <w:r w:rsidRPr="0088526F">
        <w:t>- на поверхности КА (за экраном толщиной 0,01 г/см</w:t>
      </w:r>
      <w:r w:rsidRPr="0088526F">
        <w:rPr>
          <w:vertAlign w:val="superscript"/>
        </w:rPr>
        <w:t>2</w:t>
      </w:r>
      <w:r w:rsidRPr="0088526F">
        <w:t xml:space="preserve"> по Al):</w:t>
      </w:r>
    </w:p>
    <w:p w14:paraId="6C59F398" w14:textId="77777777" w:rsidR="00321043" w:rsidRPr="0088526F" w:rsidRDefault="00321043" w:rsidP="00321043">
      <w:pPr>
        <w:pStyle w:val="a3"/>
      </w:pPr>
      <w:r w:rsidRPr="0088526F">
        <w:t>Dе(0,01) = 10</w:t>
      </w:r>
      <w:r w:rsidRPr="0088526F">
        <w:rPr>
          <w:vertAlign w:val="superscript"/>
        </w:rPr>
        <w:t>5</w:t>
      </w:r>
      <w:r w:rsidRPr="0088526F">
        <w:t xml:space="preserve"> рад, Dp(0,01) = 5•10</w:t>
      </w:r>
      <w:r w:rsidRPr="0088526F">
        <w:rPr>
          <w:vertAlign w:val="superscript"/>
        </w:rPr>
        <w:t>3</w:t>
      </w:r>
      <w:r w:rsidRPr="0088526F">
        <w:t xml:space="preserve"> рад, D1р (0,01) = 2,1•10</w:t>
      </w:r>
      <w:r w:rsidRPr="0088526F">
        <w:rPr>
          <w:vertAlign w:val="superscript"/>
        </w:rPr>
        <w:t>3</w:t>
      </w:r>
      <w:r w:rsidRPr="0088526F">
        <w:t xml:space="preserve"> рад,</w:t>
      </w:r>
    </w:p>
    <w:p w14:paraId="51E2FE3C" w14:textId="77777777" w:rsidR="00321043" w:rsidRPr="0088526F" w:rsidRDefault="00321043" w:rsidP="00321043">
      <w:pPr>
        <w:pStyle w:val="a3"/>
      </w:pPr>
      <w:r w:rsidRPr="0088526F">
        <w:t>суммарная доза D = 1,07•10</w:t>
      </w:r>
      <w:r w:rsidRPr="0088526F">
        <w:rPr>
          <w:vertAlign w:val="superscript"/>
        </w:rPr>
        <w:t>5</w:t>
      </w:r>
      <w:r w:rsidRPr="0088526F">
        <w:t xml:space="preserve"> рад;</w:t>
      </w:r>
    </w:p>
    <w:p w14:paraId="0C4032EB" w14:textId="77777777" w:rsidR="00321043" w:rsidRPr="0088526F" w:rsidRDefault="00321043" w:rsidP="00321043">
      <w:pPr>
        <w:pStyle w:val="a3"/>
      </w:pPr>
      <w:r w:rsidRPr="0088526F">
        <w:t>- за экраном толщиной 0,1 г/см</w:t>
      </w:r>
      <w:r w:rsidRPr="0088526F">
        <w:rPr>
          <w:vertAlign w:val="superscript"/>
        </w:rPr>
        <w:t>2</w:t>
      </w:r>
      <w:r w:rsidRPr="0088526F">
        <w:t xml:space="preserve"> по Al:</w:t>
      </w:r>
    </w:p>
    <w:p w14:paraId="15EE2329" w14:textId="77777777" w:rsidR="00321043" w:rsidRPr="0088526F" w:rsidRDefault="00321043" w:rsidP="00321043">
      <w:pPr>
        <w:pStyle w:val="a3"/>
      </w:pPr>
      <w:r w:rsidRPr="0088526F">
        <w:t>Dе(0,1) = 5•10</w:t>
      </w:r>
      <w:r w:rsidRPr="0088526F">
        <w:rPr>
          <w:vertAlign w:val="superscript"/>
        </w:rPr>
        <w:t>3</w:t>
      </w:r>
      <w:r w:rsidRPr="0088526F">
        <w:t xml:space="preserve"> рад, Dp(0,1) = 5•10</w:t>
      </w:r>
      <w:r w:rsidRPr="0088526F">
        <w:rPr>
          <w:vertAlign w:val="superscript"/>
        </w:rPr>
        <w:t>2</w:t>
      </w:r>
      <w:r w:rsidRPr="0088526F">
        <w:t xml:space="preserve"> рад, D1р (0,1) = 2,1•10</w:t>
      </w:r>
      <w:r w:rsidRPr="0088526F">
        <w:rPr>
          <w:vertAlign w:val="superscript"/>
        </w:rPr>
        <w:t>2</w:t>
      </w:r>
      <w:r w:rsidRPr="0088526F">
        <w:t xml:space="preserve"> рад,</w:t>
      </w:r>
    </w:p>
    <w:p w14:paraId="6BC7A1CD" w14:textId="77777777" w:rsidR="00321043" w:rsidRPr="0088526F" w:rsidRDefault="00321043" w:rsidP="00321043">
      <w:pPr>
        <w:pStyle w:val="a3"/>
      </w:pPr>
      <w:r w:rsidRPr="0088526F">
        <w:t>суммарная доза D = 5,71•10</w:t>
      </w:r>
      <w:r w:rsidRPr="0088526F">
        <w:rPr>
          <w:vertAlign w:val="superscript"/>
        </w:rPr>
        <w:t>3</w:t>
      </w:r>
      <w:r w:rsidRPr="0088526F">
        <w:t>рад;</w:t>
      </w:r>
    </w:p>
    <w:p w14:paraId="6497215E" w14:textId="77777777" w:rsidR="00321043" w:rsidRPr="0088526F" w:rsidRDefault="00321043" w:rsidP="00321043">
      <w:pPr>
        <w:pStyle w:val="a3"/>
      </w:pPr>
      <w:r w:rsidRPr="0088526F">
        <w:t>- за экраном толщиной 0,6 г/см</w:t>
      </w:r>
      <w:r w:rsidRPr="0088526F">
        <w:rPr>
          <w:vertAlign w:val="superscript"/>
        </w:rPr>
        <w:t>2</w:t>
      </w:r>
      <w:r w:rsidRPr="0088526F">
        <w:t xml:space="preserve"> по Al:</w:t>
      </w:r>
    </w:p>
    <w:p w14:paraId="14E80292" w14:textId="77777777" w:rsidR="00321043" w:rsidRPr="0088526F" w:rsidRDefault="00321043" w:rsidP="00321043">
      <w:pPr>
        <w:pStyle w:val="a3"/>
      </w:pPr>
      <w:r w:rsidRPr="0088526F">
        <w:t>Dе(0,6) = 3•10</w:t>
      </w:r>
      <w:r w:rsidRPr="0088526F">
        <w:rPr>
          <w:vertAlign w:val="superscript"/>
        </w:rPr>
        <w:t>2</w:t>
      </w:r>
      <w:r w:rsidRPr="0088526F">
        <w:t xml:space="preserve"> рад, Dp(0,6) = 2•10</w:t>
      </w:r>
      <w:r w:rsidRPr="0088526F">
        <w:rPr>
          <w:vertAlign w:val="superscript"/>
        </w:rPr>
        <w:t>2</w:t>
      </w:r>
      <w:r w:rsidRPr="0088526F">
        <w:t xml:space="preserve"> рад, D1р (0,1) = 1,8•10</w:t>
      </w:r>
      <w:r w:rsidRPr="0088526F">
        <w:rPr>
          <w:vertAlign w:val="superscript"/>
        </w:rPr>
        <w:t>2</w:t>
      </w:r>
      <w:r w:rsidRPr="0088526F">
        <w:t xml:space="preserve"> рад,</w:t>
      </w:r>
    </w:p>
    <w:p w14:paraId="23B75257" w14:textId="77777777" w:rsidR="00321043" w:rsidRPr="0088526F" w:rsidRDefault="00321043" w:rsidP="00321043">
      <w:pPr>
        <w:pStyle w:val="a3"/>
      </w:pPr>
      <w:r w:rsidRPr="0088526F">
        <w:t>суммарная доза D = 6,8•10</w:t>
      </w:r>
      <w:r w:rsidRPr="0088526F">
        <w:rPr>
          <w:vertAlign w:val="superscript"/>
        </w:rPr>
        <w:t>2</w:t>
      </w:r>
      <w:r w:rsidRPr="0088526F">
        <w:t xml:space="preserve"> рад;</w:t>
      </w:r>
    </w:p>
    <w:p w14:paraId="4ADE8907" w14:textId="77777777" w:rsidR="00321043" w:rsidRPr="0088526F" w:rsidRDefault="00321043" w:rsidP="00321043">
      <w:pPr>
        <w:pStyle w:val="a3"/>
      </w:pPr>
      <w:r w:rsidRPr="0088526F">
        <w:t>- за экраном толщиной 1 г/см</w:t>
      </w:r>
      <w:r w:rsidRPr="0088526F">
        <w:rPr>
          <w:vertAlign w:val="superscript"/>
        </w:rPr>
        <w:t>2</w:t>
      </w:r>
      <w:r w:rsidRPr="0088526F">
        <w:t xml:space="preserve"> по Al:</w:t>
      </w:r>
    </w:p>
    <w:p w14:paraId="563BBEF0" w14:textId="77777777" w:rsidR="00321043" w:rsidRPr="0088526F" w:rsidRDefault="00321043" w:rsidP="00321043">
      <w:pPr>
        <w:pStyle w:val="a3"/>
      </w:pPr>
      <w:r w:rsidRPr="0088526F">
        <w:t>Dе(1) = 10</w:t>
      </w:r>
      <w:r w:rsidRPr="0088526F">
        <w:rPr>
          <w:vertAlign w:val="superscript"/>
        </w:rPr>
        <w:t>2</w:t>
      </w:r>
      <w:r w:rsidRPr="0088526F">
        <w:t xml:space="preserve"> рад, Dp(1) = 1,5•10</w:t>
      </w:r>
      <w:r w:rsidRPr="0088526F">
        <w:rPr>
          <w:vertAlign w:val="superscript"/>
        </w:rPr>
        <w:t>2</w:t>
      </w:r>
      <w:r w:rsidRPr="0088526F">
        <w:t xml:space="preserve"> рад, D1р (1) = 77 рад,</w:t>
      </w:r>
    </w:p>
    <w:p w14:paraId="4D18DE85" w14:textId="77777777" w:rsidR="00321043" w:rsidRPr="0088526F" w:rsidRDefault="00321043" w:rsidP="00321043">
      <w:pPr>
        <w:pStyle w:val="a3"/>
      </w:pPr>
      <w:r w:rsidRPr="0088526F">
        <w:t>суммарная доза D = 327рад;</w:t>
      </w:r>
    </w:p>
    <w:p w14:paraId="4E1D6C48" w14:textId="77777777" w:rsidR="00321043" w:rsidRPr="0088526F" w:rsidRDefault="00321043" w:rsidP="00321043">
      <w:pPr>
        <w:pStyle w:val="a3"/>
      </w:pPr>
      <w:r w:rsidRPr="0088526F">
        <w:t>- за экраном толщиной 3 г/см</w:t>
      </w:r>
      <w:r w:rsidRPr="0088526F">
        <w:rPr>
          <w:vertAlign w:val="superscript"/>
        </w:rPr>
        <w:t>2</w:t>
      </w:r>
      <w:r w:rsidRPr="0088526F">
        <w:t xml:space="preserve"> по Al:</w:t>
      </w:r>
    </w:p>
    <w:p w14:paraId="59CFE96F" w14:textId="77777777" w:rsidR="00321043" w:rsidRPr="0088526F" w:rsidRDefault="00321043" w:rsidP="00321043">
      <w:pPr>
        <w:pStyle w:val="a3"/>
      </w:pPr>
      <w:r w:rsidRPr="0088526F">
        <w:t>Dе(3) = 0 рад, Dp(3) = 70 рад, D1р (1) = 7,3 рад,</w:t>
      </w:r>
    </w:p>
    <w:p w14:paraId="183B3B04" w14:textId="77777777" w:rsidR="00321043" w:rsidRPr="0088526F" w:rsidRDefault="00321043" w:rsidP="00321043">
      <w:pPr>
        <w:pStyle w:val="a3"/>
      </w:pPr>
      <w:r w:rsidRPr="0088526F">
        <w:t>суммарная доза D = 77,3 рад;</w:t>
      </w:r>
    </w:p>
    <w:p w14:paraId="3353CD50" w14:textId="77777777" w:rsidR="00321043" w:rsidRPr="0088526F" w:rsidRDefault="00321043" w:rsidP="00321043">
      <w:pPr>
        <w:pStyle w:val="a3"/>
      </w:pPr>
      <w:r w:rsidRPr="0088526F">
        <w:t>- за экраном толщиной 5 г/см</w:t>
      </w:r>
      <w:r w:rsidRPr="0088526F">
        <w:rPr>
          <w:vertAlign w:val="superscript"/>
        </w:rPr>
        <w:t>2</w:t>
      </w:r>
      <w:r w:rsidRPr="0088526F">
        <w:t xml:space="preserve"> по Al:</w:t>
      </w:r>
    </w:p>
    <w:p w14:paraId="30F84D21" w14:textId="77777777" w:rsidR="00321043" w:rsidRPr="0088526F" w:rsidRDefault="00321043" w:rsidP="00321043">
      <w:pPr>
        <w:pStyle w:val="a3"/>
      </w:pPr>
      <w:r w:rsidRPr="0088526F">
        <w:t>Dе(5) = 0 рад, Dp(5) = 50 рад, D1р (5) = 5,1 рад,</w:t>
      </w:r>
    </w:p>
    <w:p w14:paraId="40B3C760" w14:textId="77777777" w:rsidR="00321043" w:rsidRPr="0088526F" w:rsidRDefault="00321043" w:rsidP="00321043">
      <w:pPr>
        <w:pStyle w:val="a3"/>
      </w:pPr>
      <w:r w:rsidRPr="0088526F">
        <w:t>суммарная доза D = 55,1 рад.</w:t>
      </w:r>
    </w:p>
    <w:p w14:paraId="4BF4864A" w14:textId="77777777" w:rsidR="00321043" w:rsidRPr="0088526F" w:rsidRDefault="00321043" w:rsidP="00321043">
      <w:pPr>
        <w:pStyle w:val="a3"/>
      </w:pPr>
      <w:r w:rsidRPr="0088526F">
        <w:lastRenderedPageBreak/>
        <w:t xml:space="preserve">Характеристики, для срока активного существования – </w:t>
      </w:r>
      <w:r w:rsidR="007E701C" w:rsidRPr="0088526F">
        <w:t>5 лет</w:t>
      </w:r>
      <w:r w:rsidRPr="0088526F">
        <w:t xml:space="preserve"> определяются в соответствии с ОСТ 134-1044-2007 или рассчитываются с использованием программы COSRAD.</w:t>
      </w:r>
    </w:p>
    <w:p w14:paraId="7ED0AB9B" w14:textId="77777777" w:rsidR="00321043" w:rsidRPr="0088526F" w:rsidRDefault="00321043" w:rsidP="006C7F2A">
      <w:pPr>
        <w:pStyle w:val="a3"/>
      </w:pPr>
    </w:p>
    <w:p w14:paraId="26545AA3" w14:textId="77777777" w:rsidR="00FE6A68" w:rsidRPr="0088526F" w:rsidRDefault="00FE6A68" w:rsidP="00FE6A68">
      <w:pPr>
        <w:pStyle w:val="a3"/>
      </w:pPr>
      <w:r w:rsidRPr="0088526F">
        <w:t>В.4.2 БА (составные части аппаратуры - системы, приборы, блоки) КА должна быть сбое- и отказоустойчивой в условиях воздействия высокоэнергетичных протонов (ВЭП) ЕРПЗ, СКЛ и ГКЛ, ТЗЧ СКЛ и ГКЛ в течение установленного срока активного существования КА в космическом пространстве со спектрами, определяемыми по ОСТ 134-1044-2007 или рассчитанными с использованием программы COSRAD.</w:t>
      </w:r>
    </w:p>
    <w:p w14:paraId="0D25E67A" w14:textId="77777777" w:rsidR="00FE6A68" w:rsidRPr="0088526F" w:rsidRDefault="00FE6A68" w:rsidP="00FE6A68">
      <w:pPr>
        <w:pStyle w:val="a3"/>
      </w:pPr>
      <w:r w:rsidRPr="0088526F">
        <w:t>Стойкость к ВЭП и ТЗЧ подтверждать для круговой орбиты с параметрами: высота от 500 до 700 км, наклонение от 62 до 99°. Срок активного существования</w:t>
      </w:r>
      <w:r w:rsidR="00285520" w:rsidRPr="0088526F">
        <w:t xml:space="preserve"> КА</w:t>
      </w:r>
      <w:r w:rsidRPr="0088526F">
        <w:t xml:space="preserve"> – </w:t>
      </w:r>
      <w:r w:rsidR="007E701C" w:rsidRPr="0088526F">
        <w:t>5</w:t>
      </w:r>
      <w:r w:rsidRPr="0088526F">
        <w:t xml:space="preserve"> </w:t>
      </w:r>
      <w:r w:rsidR="007E701C" w:rsidRPr="0088526F">
        <w:t>лет</w:t>
      </w:r>
      <w:r w:rsidRPr="0088526F">
        <w:t>. Считать массовую толщину защиты собственного корпуса КА равной 0,6 г/см</w:t>
      </w:r>
      <w:r w:rsidRPr="0088526F">
        <w:rPr>
          <w:vertAlign w:val="superscript"/>
        </w:rPr>
        <w:t>2</w:t>
      </w:r>
      <w:r w:rsidRPr="0088526F">
        <w:t xml:space="preserve"> (по алюминию). </w:t>
      </w:r>
    </w:p>
    <w:p w14:paraId="02077FD6" w14:textId="77777777" w:rsidR="00FE6A68" w:rsidRPr="0088526F" w:rsidRDefault="00FE6A68" w:rsidP="00FE6A68">
      <w:pPr>
        <w:pStyle w:val="a3"/>
      </w:pPr>
      <w:r w:rsidRPr="0088526F">
        <w:t xml:space="preserve">Подтверждение выполнения данных требований проводить по </w:t>
      </w:r>
      <w:r w:rsidRPr="0088526F">
        <w:br/>
        <w:t>РД 134-0139-2005.</w:t>
      </w:r>
    </w:p>
    <w:p w14:paraId="74BFD9FB" w14:textId="2FCCF76E" w:rsidR="00FE6A68" w:rsidRPr="0088526F" w:rsidRDefault="00FE6A68" w:rsidP="006C7F2A">
      <w:pPr>
        <w:pStyle w:val="a3"/>
      </w:pPr>
      <w:r w:rsidRPr="0088526F">
        <w:t>Нормы ионизирующего излучения космического пространства будут уточняться на этапе проведения</w:t>
      </w:r>
      <w:r w:rsidR="00846BE6" w:rsidRPr="0088526F">
        <w:t xml:space="preserve"> СЧ НИР</w:t>
      </w:r>
      <w:r w:rsidRPr="0088526F">
        <w:t xml:space="preserve"> с учётом конкретных условий эксплуатации (орбиты).</w:t>
      </w:r>
    </w:p>
    <w:p w14:paraId="7F1A5696" w14:textId="77777777" w:rsidR="00FE6A68" w:rsidRPr="0088526F" w:rsidRDefault="00FE6A68" w:rsidP="006C7F2A">
      <w:pPr>
        <w:pStyle w:val="a3"/>
      </w:pPr>
    </w:p>
    <w:p w14:paraId="3078B8B2" w14:textId="77777777" w:rsidR="00FE6A68" w:rsidRPr="0088526F" w:rsidRDefault="00FE6A68" w:rsidP="00FE6A68">
      <w:pPr>
        <w:pStyle w:val="a3"/>
      </w:pPr>
      <w:r w:rsidRPr="0088526F">
        <w:t>В.5 Электромагнитная совместимость систем (технических средств), входящих в состав КА</w:t>
      </w:r>
    </w:p>
    <w:p w14:paraId="2252566A" w14:textId="77777777" w:rsidR="00FE6A68" w:rsidRPr="0088526F" w:rsidRDefault="00FE6A68" w:rsidP="00FE6A68">
      <w:pPr>
        <w:pStyle w:val="a3"/>
      </w:pPr>
      <w:r w:rsidRPr="0088526F">
        <w:t>В.5.1 Нормы на допустимые уровни электромагнитных помех, создаваемых техническими средствами (электротехническими, электронными или радиоэлектронными изделиями), входящими в состав КА.</w:t>
      </w:r>
    </w:p>
    <w:p w14:paraId="4BC9DA80" w14:textId="77777777" w:rsidR="00FE6A68" w:rsidRPr="0088526F" w:rsidRDefault="00FE6A68" w:rsidP="00FE6A68">
      <w:pPr>
        <w:pStyle w:val="a3"/>
      </w:pPr>
      <w:r w:rsidRPr="0088526F">
        <w:t>В.5.1.1 Требования норм эмиссии помех</w:t>
      </w:r>
    </w:p>
    <w:p w14:paraId="19D050F8" w14:textId="77777777" w:rsidR="00FE6A68" w:rsidRPr="0088526F" w:rsidRDefault="00FE6A68" w:rsidP="00FE6A68">
      <w:pPr>
        <w:pStyle w:val="a3"/>
      </w:pPr>
      <w:r w:rsidRPr="0088526F">
        <w:t>В.5.1.1.1 Технические средства не должны создавать на входных соединителях питания пульсаций с амплитудой более 30 мВ в диапазоне частот от 0,3 до 150 кГц</w:t>
      </w:r>
    </w:p>
    <w:p w14:paraId="67BF0638" w14:textId="77777777" w:rsidR="00FE6A68" w:rsidRPr="0088526F" w:rsidRDefault="00FE6A68" w:rsidP="00FE6A68">
      <w:pPr>
        <w:pStyle w:val="a3"/>
      </w:pPr>
      <w:r w:rsidRPr="0088526F">
        <w:lastRenderedPageBreak/>
        <w:t>В.5.1.1.2 Квазипиковые значения напряжения радиопомех, создаваемые техническими средствами на соединителях питания, управления, коммутации, подключаемых к бортовой кабельной сети, не должны превышать следующих значений:</w:t>
      </w:r>
    </w:p>
    <w:p w14:paraId="265E812A" w14:textId="77777777" w:rsidR="00FE6A68" w:rsidRPr="0088526F" w:rsidRDefault="00FE6A68" w:rsidP="006C7F2A">
      <w:pPr>
        <w:pStyle w:val="a"/>
      </w:pPr>
      <w:r w:rsidRPr="0088526F">
        <w:t>в диапазоне частот от 9 кГц до 150 кГц – от 110 до 80 дБ (мкВ);</w:t>
      </w:r>
    </w:p>
    <w:p w14:paraId="128DF48A" w14:textId="77777777" w:rsidR="00FE6A68" w:rsidRPr="0088526F" w:rsidRDefault="00FE6A68" w:rsidP="006C7F2A">
      <w:pPr>
        <w:pStyle w:val="a"/>
      </w:pPr>
      <w:r w:rsidRPr="0088526F">
        <w:t>в диапазоне частот от 150 кГц до 30 МГц – от 110 до 60 дБ (мкВ);</w:t>
      </w:r>
    </w:p>
    <w:p w14:paraId="6AEB0229" w14:textId="77777777" w:rsidR="00FE6A68" w:rsidRPr="0088526F" w:rsidRDefault="00FE6A68" w:rsidP="006C7F2A">
      <w:pPr>
        <w:pStyle w:val="a"/>
      </w:pPr>
      <w:r w:rsidRPr="0088526F">
        <w:t>в диапазоне частот от 30 МГц до 100 МГц – 80 дБ (мкВ).</w:t>
      </w:r>
    </w:p>
    <w:p w14:paraId="2DA6CD60" w14:textId="77777777" w:rsidR="00FE6A68" w:rsidRPr="0088526F" w:rsidRDefault="00FE6A68" w:rsidP="00FE6A68">
      <w:pPr>
        <w:pStyle w:val="a3"/>
      </w:pPr>
    </w:p>
    <w:p w14:paraId="7321B4BD" w14:textId="77777777" w:rsidR="00FE6A68" w:rsidRPr="0088526F" w:rsidRDefault="00FE6A68" w:rsidP="00FE6A68">
      <w:pPr>
        <w:pStyle w:val="a3"/>
      </w:pPr>
      <w:r w:rsidRPr="0088526F">
        <w:t>В.5.1.2 Требования норм устойчивости</w:t>
      </w:r>
    </w:p>
    <w:p w14:paraId="6F1FA0D5" w14:textId="77777777" w:rsidR="00FE6A68" w:rsidRPr="0088526F" w:rsidRDefault="00FE6A68" w:rsidP="006C7F2A">
      <w:pPr>
        <w:pStyle w:val="a3"/>
      </w:pPr>
      <w:r w:rsidRPr="0088526F">
        <w:t>Технические средства должны устойчиво функционировать (выходные параметры не должны выходить за пределы, установленные в ТУ на них) в условиях воздействия на них, следующих факторов:</w:t>
      </w:r>
    </w:p>
    <w:p w14:paraId="2B69F40E" w14:textId="77777777" w:rsidR="00FE6A68" w:rsidRPr="0088526F" w:rsidRDefault="00FE6A68" w:rsidP="006C7F2A">
      <w:pPr>
        <w:pStyle w:val="a"/>
      </w:pPr>
      <w:r w:rsidRPr="0088526F">
        <w:t>напряжения радиопомех на соединителях питания, управления, коммутации бортовой кабельной сети, уровень которого на 20 дБ больше указанных в п. В.5.1.1.2 значений;</w:t>
      </w:r>
    </w:p>
    <w:p w14:paraId="1AC48D7D" w14:textId="77777777" w:rsidR="00FE6A68" w:rsidRPr="0088526F" w:rsidRDefault="00FE6A68" w:rsidP="006C7F2A">
      <w:pPr>
        <w:pStyle w:val="a"/>
      </w:pPr>
      <w:r w:rsidRPr="0088526F">
        <w:t xml:space="preserve"> напряженности поля радиопомех, уровень которых на 20 дБ больше указанных в п. В.5.1.1.3;</w:t>
      </w:r>
    </w:p>
    <w:p w14:paraId="5ECE1B5B" w14:textId="77777777" w:rsidR="0063375E" w:rsidRPr="0088526F" w:rsidRDefault="0063375E" w:rsidP="006C7F2A">
      <w:pPr>
        <w:pStyle w:val="a3"/>
      </w:pPr>
    </w:p>
    <w:p w14:paraId="5C82EC3B" w14:textId="77777777" w:rsidR="00FE6A68" w:rsidRPr="0088526F" w:rsidRDefault="00FE6A68" w:rsidP="006C7F2A">
      <w:pPr>
        <w:pStyle w:val="a3"/>
      </w:pPr>
      <w:r w:rsidRPr="0088526F">
        <w:t>В.6 Нормы питающих напряжений</w:t>
      </w:r>
    </w:p>
    <w:p w14:paraId="25AD784A" w14:textId="77777777" w:rsidR="007F6702" w:rsidRPr="0088526F" w:rsidRDefault="00FE6A68" w:rsidP="007F6702">
      <w:pPr>
        <w:pStyle w:val="a3"/>
      </w:pPr>
      <w:r w:rsidRPr="0088526F">
        <w:t>В.</w:t>
      </w:r>
      <w:r w:rsidR="007F6702" w:rsidRPr="0088526F">
        <w:t>6.1 Напряжения постоянного тока на выходе СГЭ:</w:t>
      </w:r>
    </w:p>
    <w:p w14:paraId="0AEC7518" w14:textId="77777777" w:rsidR="007F6702" w:rsidRPr="0088526F" w:rsidRDefault="002772CD" w:rsidP="00B6500F">
      <w:pPr>
        <w:pStyle w:val="a"/>
        <w:numPr>
          <w:ilvl w:val="0"/>
          <w:numId w:val="3"/>
        </w:numPr>
      </w:pPr>
      <w:r w:rsidRPr="0088526F">
        <w:t xml:space="preserve">от 81,5 В до 95,5 </w:t>
      </w:r>
      <w:r w:rsidR="007F6702" w:rsidRPr="0088526F">
        <w:t xml:space="preserve"> В для </w:t>
      </w:r>
      <w:r w:rsidRPr="0088526F">
        <w:t>ПН</w:t>
      </w:r>
      <w:r w:rsidR="007F6702" w:rsidRPr="0088526F">
        <w:t xml:space="preserve"> (шина «100 В»);</w:t>
      </w:r>
    </w:p>
    <w:p w14:paraId="2C54D4C4" w14:textId="77AA12F0" w:rsidR="007F6702" w:rsidRPr="0088526F" w:rsidRDefault="007F6702" w:rsidP="00B6500F">
      <w:pPr>
        <w:pStyle w:val="a"/>
        <w:numPr>
          <w:ilvl w:val="0"/>
          <w:numId w:val="3"/>
        </w:numPr>
      </w:pPr>
      <w:r w:rsidRPr="0088526F">
        <w:t>от 2</w:t>
      </w:r>
      <w:r w:rsidR="002772CD" w:rsidRPr="0088526F">
        <w:t>3</w:t>
      </w:r>
      <w:r w:rsidRPr="0088526F">
        <w:t xml:space="preserve"> В до 3</w:t>
      </w:r>
      <w:r w:rsidR="0063375E" w:rsidRPr="0088526F">
        <w:t>2,8</w:t>
      </w:r>
      <w:r w:rsidRPr="0088526F">
        <w:t xml:space="preserve"> В для остальной аппаратуры (шина «27 В»).</w:t>
      </w:r>
    </w:p>
    <w:p w14:paraId="4D731BC6" w14:textId="77777777" w:rsidR="007F6702" w:rsidRPr="0088526F" w:rsidRDefault="007F6702" w:rsidP="007F6702">
      <w:pPr>
        <w:pStyle w:val="a3"/>
      </w:pPr>
      <w:r w:rsidRPr="0088526F">
        <w:t>Д.6.3 Аппаратура должна сохранять работоспособность при внезапном (аварийном) отключении и повторном штатном включении питания.</w:t>
      </w:r>
    </w:p>
    <w:p w14:paraId="53FD5A16" w14:textId="71BD6586" w:rsidR="00FE6A68" w:rsidRPr="0088526F" w:rsidRDefault="007F6702" w:rsidP="007F6702">
      <w:pPr>
        <w:pStyle w:val="a3"/>
      </w:pPr>
      <w:r w:rsidRPr="0088526F">
        <w:t>Примечание – Приведенные характеристики норм питающих напряжений могут уточняться на этапе выполнения</w:t>
      </w:r>
      <w:r w:rsidR="00846BE6" w:rsidRPr="0088526F">
        <w:t xml:space="preserve"> СЧ НИР</w:t>
      </w:r>
      <w:r w:rsidRPr="0088526F">
        <w:t>.</w:t>
      </w:r>
    </w:p>
    <w:p w14:paraId="3975F20F" w14:textId="77777777" w:rsidR="00FE6A68" w:rsidRPr="0088526F" w:rsidRDefault="00FE6A68" w:rsidP="006C7F2A">
      <w:pPr>
        <w:pStyle w:val="a3"/>
      </w:pPr>
    </w:p>
    <w:p w14:paraId="7CD3EAC9" w14:textId="77777777" w:rsidR="00FE6A68" w:rsidRPr="0088526F" w:rsidRDefault="007F6702" w:rsidP="00FE6A68">
      <w:pPr>
        <w:pStyle w:val="a3"/>
      </w:pPr>
      <w:r w:rsidRPr="0088526F">
        <w:t>В.7</w:t>
      </w:r>
      <w:r w:rsidR="00FE6A68" w:rsidRPr="0088526F">
        <w:t xml:space="preserve"> Нормы климатических ВВФ </w:t>
      </w:r>
    </w:p>
    <w:p w14:paraId="68E309D8" w14:textId="77777777" w:rsidR="00FE6A68" w:rsidRPr="0088526F" w:rsidRDefault="007F6702" w:rsidP="00FE6A68">
      <w:pPr>
        <w:pStyle w:val="a3"/>
      </w:pPr>
      <w:r w:rsidRPr="0088526F">
        <w:lastRenderedPageBreak/>
        <w:t>В.7</w:t>
      </w:r>
      <w:r w:rsidR="00FE6A68" w:rsidRPr="0088526F">
        <w:t>.1 Нормы климатических факторов, воздействующих на бортовую аппаратуру при хранении в складских помещениях, испытаниях в составе КА на ЗИ и ТК, приведены в таблице В.2</w:t>
      </w:r>
      <w:r w:rsidR="00B34261" w:rsidRPr="0088526F">
        <w:t>0</w:t>
      </w:r>
      <w:r w:rsidR="00FE6A68" w:rsidRPr="0088526F">
        <w:t>.</w:t>
      </w:r>
    </w:p>
    <w:p w14:paraId="68FD81CD" w14:textId="77777777" w:rsidR="00FE6A68" w:rsidRPr="0088526F" w:rsidRDefault="00FE6A68" w:rsidP="006C7F2A">
      <w:pPr>
        <w:pStyle w:val="a3"/>
      </w:pPr>
      <w:r w:rsidRPr="0088526F">
        <w:t>Таблица В.2</w:t>
      </w:r>
      <w:r w:rsidR="00B34261" w:rsidRPr="0088526F">
        <w:t>0</w:t>
      </w:r>
      <w:r w:rsidRPr="0088526F">
        <w:t xml:space="preserve"> – Нормы климатических факторов при хранении в складских помещениях, испытаниях в составе КА на ЗИ и ТК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90"/>
        <w:gridCol w:w="3190"/>
        <w:gridCol w:w="3190"/>
      </w:tblGrid>
      <w:tr w:rsidR="0092108B" w:rsidRPr="0088526F" w14:paraId="1BC4DF56" w14:textId="77777777" w:rsidTr="000E32D7">
        <w:trPr>
          <w:jc w:val="center"/>
        </w:trPr>
        <w:tc>
          <w:tcPr>
            <w:tcW w:w="3190" w:type="dxa"/>
          </w:tcPr>
          <w:p w14:paraId="6069899C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Воздействующий фактор</w:t>
            </w:r>
          </w:p>
        </w:tc>
        <w:tc>
          <w:tcPr>
            <w:tcW w:w="3190" w:type="dxa"/>
          </w:tcPr>
          <w:p w14:paraId="4BD11457" w14:textId="77777777" w:rsidR="007F6702" w:rsidRPr="0088526F" w:rsidRDefault="007F6702" w:rsidP="004475E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 xml:space="preserve">Значение воздействующего фактора для групп аппаратуры </w:t>
            </w:r>
            <w:r w:rsidR="004475E6" w:rsidRPr="0088526F">
              <w:rPr>
                <w:b/>
                <w:sz w:val="24"/>
                <w:szCs w:val="24"/>
              </w:rPr>
              <w:t>5.3</w:t>
            </w:r>
            <w:r w:rsidRPr="0088526F">
              <w:rPr>
                <w:b/>
                <w:sz w:val="24"/>
                <w:szCs w:val="24"/>
              </w:rPr>
              <w:t xml:space="preserve"> и </w:t>
            </w:r>
            <w:r w:rsidR="004475E6" w:rsidRPr="0088526F">
              <w:rPr>
                <w:b/>
                <w:sz w:val="24"/>
                <w:szCs w:val="24"/>
              </w:rPr>
              <w:t>5.4</w:t>
            </w:r>
          </w:p>
        </w:tc>
        <w:tc>
          <w:tcPr>
            <w:tcW w:w="3190" w:type="dxa"/>
          </w:tcPr>
          <w:p w14:paraId="2F06324F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Примечание</w:t>
            </w:r>
          </w:p>
        </w:tc>
      </w:tr>
      <w:tr w:rsidR="0092108B" w:rsidRPr="0088526F" w14:paraId="2E6E16FB" w14:textId="77777777" w:rsidTr="000E32D7">
        <w:trPr>
          <w:jc w:val="center"/>
        </w:trPr>
        <w:tc>
          <w:tcPr>
            <w:tcW w:w="3190" w:type="dxa"/>
          </w:tcPr>
          <w:p w14:paraId="6AB8A987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Повышенная предельная температура среды,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3190" w:type="dxa"/>
          </w:tcPr>
          <w:p w14:paraId="494C7E3A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308 (35)</w:t>
            </w:r>
          </w:p>
        </w:tc>
        <w:tc>
          <w:tcPr>
            <w:tcW w:w="3190" w:type="dxa"/>
          </w:tcPr>
          <w:p w14:paraId="16935D46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Уточняется для отдельных блоков с учетом их размещения на КА</w:t>
            </w:r>
          </w:p>
        </w:tc>
      </w:tr>
      <w:tr w:rsidR="0092108B" w:rsidRPr="0088526F" w14:paraId="44701846" w14:textId="77777777" w:rsidTr="000E32D7">
        <w:trPr>
          <w:cantSplit/>
          <w:trHeight w:val="682"/>
          <w:jc w:val="center"/>
        </w:trPr>
        <w:tc>
          <w:tcPr>
            <w:tcW w:w="3190" w:type="dxa"/>
          </w:tcPr>
          <w:p w14:paraId="507458C6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Повышенная рабочая температура среды,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3190" w:type="dxa"/>
          </w:tcPr>
          <w:p w14:paraId="1A7E899C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303 (30)</w:t>
            </w:r>
          </w:p>
        </w:tc>
        <w:tc>
          <w:tcPr>
            <w:tcW w:w="3190" w:type="dxa"/>
          </w:tcPr>
          <w:p w14:paraId="0371EBCF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То же</w:t>
            </w:r>
          </w:p>
        </w:tc>
      </w:tr>
      <w:tr w:rsidR="0092108B" w:rsidRPr="0088526F" w14:paraId="5284F8E3" w14:textId="77777777" w:rsidTr="000E32D7">
        <w:trPr>
          <w:cantSplit/>
          <w:trHeight w:val="549"/>
          <w:jc w:val="center"/>
        </w:trPr>
        <w:tc>
          <w:tcPr>
            <w:tcW w:w="3190" w:type="dxa"/>
          </w:tcPr>
          <w:p w14:paraId="1B60187D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Пониженная рабочая температура среды,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3190" w:type="dxa"/>
          </w:tcPr>
          <w:p w14:paraId="50982BD5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278 (5)</w:t>
            </w:r>
          </w:p>
        </w:tc>
        <w:tc>
          <w:tcPr>
            <w:tcW w:w="3190" w:type="dxa"/>
          </w:tcPr>
          <w:p w14:paraId="78D65B99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«</w:t>
            </w:r>
          </w:p>
        </w:tc>
      </w:tr>
      <w:tr w:rsidR="0092108B" w:rsidRPr="0088526F" w14:paraId="00DC1EE4" w14:textId="77777777" w:rsidTr="000E32D7">
        <w:trPr>
          <w:cantSplit/>
          <w:trHeight w:val="549"/>
          <w:jc w:val="center"/>
        </w:trPr>
        <w:tc>
          <w:tcPr>
            <w:tcW w:w="3190" w:type="dxa"/>
          </w:tcPr>
          <w:p w14:paraId="524D037E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Пониженная предельная температура среды,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3190" w:type="dxa"/>
          </w:tcPr>
          <w:p w14:paraId="6F8BC93E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278 (5)</w:t>
            </w:r>
          </w:p>
        </w:tc>
        <w:tc>
          <w:tcPr>
            <w:tcW w:w="3190" w:type="dxa"/>
          </w:tcPr>
          <w:p w14:paraId="60B452DF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«</w:t>
            </w:r>
          </w:p>
        </w:tc>
      </w:tr>
      <w:tr w:rsidR="0092108B" w:rsidRPr="0088526F" w14:paraId="51646887" w14:textId="77777777" w:rsidTr="000E32D7">
        <w:trPr>
          <w:cantSplit/>
          <w:trHeight w:val="843"/>
          <w:jc w:val="center"/>
        </w:trPr>
        <w:tc>
          <w:tcPr>
            <w:tcW w:w="3190" w:type="dxa"/>
          </w:tcPr>
          <w:p w14:paraId="1799B732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Относительная влажность при температуре</w:t>
            </w:r>
          </w:p>
          <w:p w14:paraId="7F15ACA3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293 К (20 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С), %</w:t>
            </w:r>
          </w:p>
        </w:tc>
        <w:tc>
          <w:tcPr>
            <w:tcW w:w="3190" w:type="dxa"/>
          </w:tcPr>
          <w:p w14:paraId="7D8CECBF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80</w:t>
            </w:r>
          </w:p>
        </w:tc>
        <w:tc>
          <w:tcPr>
            <w:tcW w:w="3190" w:type="dxa"/>
          </w:tcPr>
          <w:p w14:paraId="226369D4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Допускается суммарно 98 %</w:t>
            </w:r>
          </w:p>
          <w:p w14:paraId="5ADFA907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не более 3 суток при температуре 298 К (25 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</w:tr>
      <w:tr w:rsidR="001D646F" w:rsidRPr="0088526F" w14:paraId="67C21D2F" w14:textId="77777777" w:rsidTr="000E32D7">
        <w:trPr>
          <w:cantSplit/>
          <w:trHeight w:val="558"/>
          <w:jc w:val="center"/>
        </w:trPr>
        <w:tc>
          <w:tcPr>
            <w:tcW w:w="3190" w:type="dxa"/>
          </w:tcPr>
          <w:p w14:paraId="140AEDF8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Рабочее давление,</w:t>
            </w:r>
          </w:p>
          <w:p w14:paraId="0257FE4B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Па (мм рт.ст.)</w:t>
            </w:r>
          </w:p>
        </w:tc>
        <w:tc>
          <w:tcPr>
            <w:tcW w:w="3190" w:type="dxa"/>
          </w:tcPr>
          <w:p w14:paraId="04C32365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8526F">
              <w:rPr>
                <w:sz w:val="24"/>
                <w:szCs w:val="24"/>
              </w:rPr>
              <w:t>0,86∙10</w:t>
            </w:r>
            <w:r w:rsidRPr="0088526F">
              <w:rPr>
                <w:sz w:val="24"/>
                <w:szCs w:val="24"/>
                <w:vertAlign w:val="superscript"/>
              </w:rPr>
              <w:t xml:space="preserve">5 – </w:t>
            </w:r>
            <w:r w:rsidRPr="0088526F">
              <w:rPr>
                <w:sz w:val="24"/>
                <w:szCs w:val="24"/>
              </w:rPr>
              <w:t>1,06∙10</w:t>
            </w:r>
            <w:r w:rsidRPr="0088526F">
              <w:rPr>
                <w:sz w:val="24"/>
                <w:szCs w:val="24"/>
                <w:vertAlign w:val="superscript"/>
              </w:rPr>
              <w:t>5</w:t>
            </w:r>
          </w:p>
          <w:p w14:paraId="4D318A3F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(645 – 795)</w:t>
            </w:r>
          </w:p>
        </w:tc>
        <w:tc>
          <w:tcPr>
            <w:tcW w:w="3190" w:type="dxa"/>
          </w:tcPr>
          <w:p w14:paraId="00917856" w14:textId="77777777" w:rsidR="007F6702" w:rsidRPr="0088526F" w:rsidRDefault="007F6702" w:rsidP="000E32D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CE678C8" w14:textId="77777777" w:rsidR="00FE6A68" w:rsidRPr="0088526F" w:rsidRDefault="00FE6A68" w:rsidP="006C7F2A">
      <w:pPr>
        <w:pStyle w:val="a3"/>
      </w:pPr>
    </w:p>
    <w:p w14:paraId="50B45464" w14:textId="77777777" w:rsidR="00372FBD" w:rsidRPr="0088526F" w:rsidRDefault="007F6702" w:rsidP="00372FBD">
      <w:pPr>
        <w:pStyle w:val="a3"/>
      </w:pPr>
      <w:r w:rsidRPr="0088526F">
        <w:t>В.7</w:t>
      </w:r>
      <w:r w:rsidR="00372FBD" w:rsidRPr="0088526F">
        <w:t>.2 Нормы климатических факторов, воздействующих на бортовую аппаратуру на СК, приведены в таблице В.2</w:t>
      </w:r>
      <w:r w:rsidR="00B34261" w:rsidRPr="0088526F">
        <w:t>1</w:t>
      </w:r>
      <w:r w:rsidR="00372FBD" w:rsidRPr="0088526F">
        <w:t>.</w:t>
      </w:r>
    </w:p>
    <w:p w14:paraId="311661F6" w14:textId="77777777" w:rsidR="00FE6A68" w:rsidRPr="0088526F" w:rsidRDefault="00372FBD" w:rsidP="006C7F2A">
      <w:pPr>
        <w:pStyle w:val="a3"/>
      </w:pPr>
      <w:r w:rsidRPr="0088526F">
        <w:t>Таблица В.2</w:t>
      </w:r>
      <w:r w:rsidR="00B34261" w:rsidRPr="0088526F">
        <w:t>1</w:t>
      </w:r>
      <w:r w:rsidRPr="0088526F">
        <w:t xml:space="preserve"> – Нормы климатических факторов, воздействующих на бортовую аппаратуру на СК</w:t>
      </w:r>
    </w:p>
    <w:p w14:paraId="42B8E7D8" w14:textId="77777777" w:rsidR="00FE6A68" w:rsidRPr="0088526F" w:rsidRDefault="00FE6A68" w:rsidP="006C7F2A">
      <w:pPr>
        <w:pStyle w:val="a3"/>
      </w:pP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04"/>
        <w:gridCol w:w="3120"/>
        <w:gridCol w:w="3121"/>
      </w:tblGrid>
      <w:tr w:rsidR="0092108B" w:rsidRPr="0088526F" w14:paraId="570A3128" w14:textId="77777777" w:rsidTr="003F3577">
        <w:trPr>
          <w:jc w:val="center"/>
        </w:trPr>
        <w:tc>
          <w:tcPr>
            <w:tcW w:w="3404" w:type="dxa"/>
          </w:tcPr>
          <w:p w14:paraId="4AA31C44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Воздействующий фактор</w:t>
            </w:r>
          </w:p>
        </w:tc>
        <w:tc>
          <w:tcPr>
            <w:tcW w:w="3120" w:type="dxa"/>
          </w:tcPr>
          <w:p w14:paraId="6E802B86" w14:textId="77777777" w:rsidR="00372FBD" w:rsidRPr="0088526F" w:rsidRDefault="00372FBD" w:rsidP="004475E6">
            <w:pPr>
              <w:pStyle w:val="afc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Значение воздействующего фактора для групп аппаратуры </w:t>
            </w:r>
            <w:r w:rsidR="004475E6"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5.3</w:t>
            </w: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 и </w:t>
            </w:r>
            <w:r w:rsidR="004475E6"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3121" w:type="dxa"/>
          </w:tcPr>
          <w:p w14:paraId="4612B72E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Примечание</w:t>
            </w:r>
          </w:p>
        </w:tc>
      </w:tr>
      <w:tr w:rsidR="0092108B" w:rsidRPr="0088526F" w14:paraId="1696CC7D" w14:textId="77777777" w:rsidTr="003F3577">
        <w:trPr>
          <w:jc w:val="center"/>
        </w:trPr>
        <w:tc>
          <w:tcPr>
            <w:tcW w:w="3404" w:type="dxa"/>
          </w:tcPr>
          <w:p w14:paraId="3D0CB661" w14:textId="77777777" w:rsidR="00372FBD" w:rsidRPr="0088526F" w:rsidRDefault="00372FBD" w:rsidP="003F3577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Повышенная предельная температура среды, К (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о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</w:t>
            </w:r>
          </w:p>
        </w:tc>
        <w:tc>
          <w:tcPr>
            <w:tcW w:w="3120" w:type="dxa"/>
          </w:tcPr>
          <w:p w14:paraId="2BBD81D4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298 (25)</w:t>
            </w:r>
          </w:p>
        </w:tc>
        <w:tc>
          <w:tcPr>
            <w:tcW w:w="3121" w:type="dxa"/>
          </w:tcPr>
          <w:p w14:paraId="202A6CA5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Уточняется для отдельных блоков с учетом их размещения на КА</w:t>
            </w:r>
          </w:p>
        </w:tc>
      </w:tr>
      <w:tr w:rsidR="0092108B" w:rsidRPr="0088526F" w14:paraId="386864BE" w14:textId="77777777" w:rsidTr="003F3577">
        <w:trPr>
          <w:cantSplit/>
          <w:trHeight w:val="549"/>
          <w:jc w:val="center"/>
        </w:trPr>
        <w:tc>
          <w:tcPr>
            <w:tcW w:w="3404" w:type="dxa"/>
          </w:tcPr>
          <w:p w14:paraId="322F8305" w14:textId="77777777" w:rsidR="00372FBD" w:rsidRPr="0088526F" w:rsidRDefault="00372FBD" w:rsidP="003F3577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Пониженная предельная температура среды, К (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о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</w:t>
            </w:r>
          </w:p>
        </w:tc>
        <w:tc>
          <w:tcPr>
            <w:tcW w:w="3120" w:type="dxa"/>
          </w:tcPr>
          <w:p w14:paraId="63C225B7" w14:textId="77777777" w:rsidR="00372FBD" w:rsidRPr="0088526F" w:rsidRDefault="00372FBD" w:rsidP="003F3577">
            <w:pPr>
              <w:pStyle w:val="afc"/>
              <w:jc w:val="center"/>
              <w:rPr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283 (10)</w:t>
            </w:r>
          </w:p>
        </w:tc>
        <w:tc>
          <w:tcPr>
            <w:tcW w:w="3121" w:type="dxa"/>
          </w:tcPr>
          <w:p w14:paraId="2A2DC196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</w:t>
            </w:r>
          </w:p>
        </w:tc>
      </w:tr>
      <w:tr w:rsidR="0092108B" w:rsidRPr="0088526F" w14:paraId="61A60F99" w14:textId="77777777" w:rsidTr="003F3577">
        <w:trPr>
          <w:cantSplit/>
          <w:trHeight w:val="549"/>
          <w:jc w:val="center"/>
        </w:trPr>
        <w:tc>
          <w:tcPr>
            <w:tcW w:w="3404" w:type="dxa"/>
          </w:tcPr>
          <w:p w14:paraId="17EDB148" w14:textId="77777777" w:rsidR="00372FBD" w:rsidRPr="0088526F" w:rsidRDefault="00372FBD" w:rsidP="003F3577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Рабочее давление, </w:t>
            </w:r>
          </w:p>
          <w:p w14:paraId="14B6CBFC" w14:textId="77777777" w:rsidR="00372FBD" w:rsidRPr="0088526F" w:rsidRDefault="00372FBD" w:rsidP="003F3577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 (мм рт.ст.)</w:t>
            </w:r>
          </w:p>
        </w:tc>
        <w:tc>
          <w:tcPr>
            <w:tcW w:w="3120" w:type="dxa"/>
          </w:tcPr>
          <w:p w14:paraId="43BC3832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0,86∙10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5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1,06∙10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5</w:t>
            </w:r>
          </w:p>
          <w:p w14:paraId="26C4B21A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(645 – 795)</w:t>
            </w:r>
          </w:p>
        </w:tc>
        <w:tc>
          <w:tcPr>
            <w:tcW w:w="3121" w:type="dxa"/>
          </w:tcPr>
          <w:p w14:paraId="62F1646A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1D646F" w:rsidRPr="0088526F" w14:paraId="76D30CAA" w14:textId="77777777" w:rsidTr="003F3577">
        <w:trPr>
          <w:cantSplit/>
          <w:trHeight w:val="549"/>
          <w:jc w:val="center"/>
        </w:trPr>
        <w:tc>
          <w:tcPr>
            <w:tcW w:w="3404" w:type="dxa"/>
          </w:tcPr>
          <w:p w14:paraId="3AB1394C" w14:textId="77777777" w:rsidR="00372FBD" w:rsidRPr="0088526F" w:rsidRDefault="00372FBD" w:rsidP="003F3577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Относительная влажность при температуре 293 К (20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о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С), %</w:t>
            </w:r>
          </w:p>
        </w:tc>
        <w:tc>
          <w:tcPr>
            <w:tcW w:w="3120" w:type="dxa"/>
          </w:tcPr>
          <w:p w14:paraId="3BEFF4D9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</w:t>
            </w:r>
          </w:p>
        </w:tc>
        <w:tc>
          <w:tcPr>
            <w:tcW w:w="3121" w:type="dxa"/>
          </w:tcPr>
          <w:p w14:paraId="7F90F34F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Допускается суммарно до 98 % не более 3 суток при температуре 298 К (25 </w:t>
            </w:r>
            <w:r w:rsidRPr="0088526F"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о</w:t>
            </w:r>
            <w:r w:rsidRPr="0088526F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С)</w:t>
            </w:r>
          </w:p>
        </w:tc>
      </w:tr>
    </w:tbl>
    <w:p w14:paraId="1999D66A" w14:textId="77777777" w:rsidR="00372FBD" w:rsidRPr="0088526F" w:rsidRDefault="00372FBD" w:rsidP="006C7F2A">
      <w:pPr>
        <w:pStyle w:val="a3"/>
      </w:pPr>
    </w:p>
    <w:p w14:paraId="3DC34F57" w14:textId="77777777" w:rsidR="00372FBD" w:rsidRPr="0088526F" w:rsidRDefault="007F6702" w:rsidP="00372FBD">
      <w:pPr>
        <w:pStyle w:val="a3"/>
      </w:pPr>
      <w:r w:rsidRPr="0088526F">
        <w:t>В.7</w:t>
      </w:r>
      <w:r w:rsidR="00372FBD" w:rsidRPr="0088526F">
        <w:t>.3 Нормы климатических факторов, воздействующих на бортовую аппаратуру в условиях транспортирования, приведены в таблице В.2</w:t>
      </w:r>
      <w:r w:rsidR="00B34261" w:rsidRPr="0088526F">
        <w:t>2</w:t>
      </w:r>
      <w:r w:rsidR="00372FBD" w:rsidRPr="0088526F">
        <w:t>.</w:t>
      </w:r>
    </w:p>
    <w:p w14:paraId="08C7843E" w14:textId="77777777" w:rsidR="00372FBD" w:rsidRPr="0088526F" w:rsidRDefault="00372FBD" w:rsidP="006C7F2A">
      <w:pPr>
        <w:pStyle w:val="a3"/>
      </w:pPr>
      <w:r w:rsidRPr="0088526F">
        <w:t>Таблица В.2</w:t>
      </w:r>
      <w:r w:rsidR="00B34261" w:rsidRPr="0088526F">
        <w:t>2</w:t>
      </w:r>
      <w:r w:rsidRPr="0088526F">
        <w:t xml:space="preserve"> – Нормы климатических факторов, воздействующих на бортовую аппаратуру в условиях транспортирования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032"/>
        <w:gridCol w:w="2976"/>
      </w:tblGrid>
      <w:tr w:rsidR="0092108B" w:rsidRPr="0088526F" w14:paraId="0561911B" w14:textId="77777777" w:rsidTr="003F3577">
        <w:trPr>
          <w:tblHeader/>
          <w:jc w:val="center"/>
        </w:trPr>
        <w:tc>
          <w:tcPr>
            <w:tcW w:w="3686" w:type="dxa"/>
            <w:vAlign w:val="center"/>
          </w:tcPr>
          <w:p w14:paraId="6928E483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Воздействующий фактор</w:t>
            </w:r>
          </w:p>
        </w:tc>
        <w:tc>
          <w:tcPr>
            <w:tcW w:w="3032" w:type="dxa"/>
            <w:vAlign w:val="center"/>
          </w:tcPr>
          <w:p w14:paraId="60D352F3" w14:textId="77777777" w:rsidR="00372FBD" w:rsidRPr="0088526F" w:rsidRDefault="00372FBD" w:rsidP="004475E6">
            <w:pPr>
              <w:pStyle w:val="afc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Значение воздействующего фактора для аппаратуры групп </w:t>
            </w:r>
            <w:r w:rsidR="004475E6"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5.3</w:t>
            </w: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 и </w:t>
            </w:r>
            <w:r w:rsidR="004475E6"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2976" w:type="dxa"/>
            <w:vAlign w:val="center"/>
          </w:tcPr>
          <w:p w14:paraId="26221A8E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Примечание</w:t>
            </w:r>
          </w:p>
        </w:tc>
      </w:tr>
      <w:tr w:rsidR="0092108B" w:rsidRPr="0088526F" w14:paraId="1DA962D1" w14:textId="77777777" w:rsidTr="003F3577">
        <w:trPr>
          <w:jc w:val="center"/>
        </w:trPr>
        <w:tc>
          <w:tcPr>
            <w:tcW w:w="3686" w:type="dxa"/>
          </w:tcPr>
          <w:p w14:paraId="0B087248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Повышенная предельная температура среды, К (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о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</w:t>
            </w:r>
          </w:p>
        </w:tc>
        <w:tc>
          <w:tcPr>
            <w:tcW w:w="3032" w:type="dxa"/>
          </w:tcPr>
          <w:p w14:paraId="5E14F3D8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323 (50)</w:t>
            </w:r>
          </w:p>
          <w:p w14:paraId="64DB8E71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333 (60)*</w:t>
            </w:r>
          </w:p>
        </w:tc>
        <w:tc>
          <w:tcPr>
            <w:tcW w:w="2976" w:type="dxa"/>
          </w:tcPr>
          <w:p w14:paraId="55F4713F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* Продолжительность воздействия 15 сут. в течение 1 года</w:t>
            </w:r>
          </w:p>
        </w:tc>
      </w:tr>
      <w:tr w:rsidR="0092108B" w:rsidRPr="0088526F" w14:paraId="131D462A" w14:textId="77777777" w:rsidTr="003F3577">
        <w:trPr>
          <w:jc w:val="center"/>
        </w:trPr>
        <w:tc>
          <w:tcPr>
            <w:tcW w:w="3686" w:type="dxa"/>
          </w:tcPr>
          <w:p w14:paraId="0640B91B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Пониженная предельная температура среды, К (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о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</w:t>
            </w:r>
          </w:p>
        </w:tc>
        <w:tc>
          <w:tcPr>
            <w:tcW w:w="3032" w:type="dxa"/>
          </w:tcPr>
          <w:p w14:paraId="7C09F7BA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223 (минус 50)</w:t>
            </w:r>
          </w:p>
        </w:tc>
        <w:tc>
          <w:tcPr>
            <w:tcW w:w="2976" w:type="dxa"/>
          </w:tcPr>
          <w:p w14:paraId="2571A03F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108B" w:rsidRPr="0088526F" w14:paraId="6B74D0DB" w14:textId="77777777" w:rsidTr="003F3577">
        <w:trPr>
          <w:jc w:val="center"/>
        </w:trPr>
        <w:tc>
          <w:tcPr>
            <w:tcW w:w="3686" w:type="dxa"/>
          </w:tcPr>
          <w:p w14:paraId="6519725A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Диапазон изменения температуры среды, К (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о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</w:t>
            </w:r>
          </w:p>
        </w:tc>
        <w:tc>
          <w:tcPr>
            <w:tcW w:w="3032" w:type="dxa"/>
          </w:tcPr>
          <w:p w14:paraId="1C44D046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 223 до 323</w:t>
            </w:r>
          </w:p>
          <w:p w14:paraId="16F6BE49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(от минус 50 до + 50)</w:t>
            </w:r>
          </w:p>
        </w:tc>
        <w:tc>
          <w:tcPr>
            <w:tcW w:w="2976" w:type="dxa"/>
          </w:tcPr>
          <w:p w14:paraId="12EEBA7C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108B" w:rsidRPr="0088526F" w14:paraId="19A36343" w14:textId="77777777" w:rsidTr="003F3577">
        <w:trPr>
          <w:jc w:val="center"/>
        </w:trPr>
        <w:tc>
          <w:tcPr>
            <w:tcW w:w="3686" w:type="dxa"/>
          </w:tcPr>
          <w:p w14:paraId="7B7D4908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Относительная влажность при температуре 293 К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br/>
              <w:t>(20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о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С), %</w:t>
            </w:r>
          </w:p>
        </w:tc>
        <w:tc>
          <w:tcPr>
            <w:tcW w:w="3032" w:type="dxa"/>
          </w:tcPr>
          <w:p w14:paraId="1067B244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</w:t>
            </w:r>
          </w:p>
        </w:tc>
        <w:tc>
          <w:tcPr>
            <w:tcW w:w="2976" w:type="dxa"/>
          </w:tcPr>
          <w:p w14:paraId="752EA601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108B" w:rsidRPr="0088526F" w14:paraId="4A2A79EA" w14:textId="77777777" w:rsidTr="003F3577">
        <w:trPr>
          <w:jc w:val="center"/>
        </w:trPr>
        <w:tc>
          <w:tcPr>
            <w:tcW w:w="3686" w:type="dxa"/>
          </w:tcPr>
          <w:p w14:paraId="2C23AE39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Повышенная относительная влажность при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br/>
              <w:t>температуре 298 К (25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о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С), %</w:t>
            </w:r>
          </w:p>
        </w:tc>
        <w:tc>
          <w:tcPr>
            <w:tcW w:w="3032" w:type="dxa"/>
          </w:tcPr>
          <w:p w14:paraId="6FDF92FA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98</w:t>
            </w:r>
          </w:p>
        </w:tc>
        <w:tc>
          <w:tcPr>
            <w:tcW w:w="2976" w:type="dxa"/>
          </w:tcPr>
          <w:p w14:paraId="6F166B97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Суммарно в течение не более 3 сут.</w:t>
            </w:r>
          </w:p>
        </w:tc>
      </w:tr>
      <w:tr w:rsidR="0092108B" w:rsidRPr="0088526F" w14:paraId="6BD3CFCD" w14:textId="77777777" w:rsidTr="003F3577">
        <w:trPr>
          <w:jc w:val="center"/>
        </w:trPr>
        <w:tc>
          <w:tcPr>
            <w:tcW w:w="3686" w:type="dxa"/>
          </w:tcPr>
          <w:p w14:paraId="5A93DBCD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Рабочее давление,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br/>
              <w:t>Па (мм рт.ст.)</w:t>
            </w:r>
          </w:p>
        </w:tc>
        <w:tc>
          <w:tcPr>
            <w:tcW w:w="3032" w:type="dxa"/>
          </w:tcPr>
          <w:p w14:paraId="7564207C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0,86·10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5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1,06·10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5</w:t>
            </w:r>
          </w:p>
          <w:p w14:paraId="1D3F2D29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(645 – 795)</w:t>
            </w:r>
          </w:p>
        </w:tc>
        <w:tc>
          <w:tcPr>
            <w:tcW w:w="2976" w:type="dxa"/>
          </w:tcPr>
          <w:p w14:paraId="1BB437F7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108B" w:rsidRPr="0088526F" w14:paraId="566ED79C" w14:textId="77777777" w:rsidTr="003F3577">
        <w:trPr>
          <w:jc w:val="center"/>
        </w:trPr>
        <w:tc>
          <w:tcPr>
            <w:tcW w:w="3686" w:type="dxa"/>
          </w:tcPr>
          <w:p w14:paraId="37D7D9D8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Пониженное предельное давление среды, 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br/>
              <w:t>Па (мм рт.ст.)</w:t>
            </w:r>
          </w:p>
        </w:tc>
        <w:tc>
          <w:tcPr>
            <w:tcW w:w="3032" w:type="dxa"/>
          </w:tcPr>
          <w:p w14:paraId="6ECCFC5F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1,2·10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US"/>
              </w:rPr>
              <w:t>4</w:t>
            </w: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(90)</w:t>
            </w:r>
          </w:p>
        </w:tc>
        <w:tc>
          <w:tcPr>
            <w:tcW w:w="2976" w:type="dxa"/>
          </w:tcPr>
          <w:p w14:paraId="48FABE99" w14:textId="77777777" w:rsidR="00372FBD" w:rsidRPr="0088526F" w:rsidRDefault="00372FBD" w:rsidP="003F3577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852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Авиатранспортирование в негерметичном отсеке</w:t>
            </w:r>
          </w:p>
        </w:tc>
      </w:tr>
    </w:tbl>
    <w:p w14:paraId="75526851" w14:textId="77777777" w:rsidR="00372FBD" w:rsidRPr="0088526F" w:rsidRDefault="007F6702" w:rsidP="00A3189A">
      <w:pPr>
        <w:pStyle w:val="a3"/>
        <w:spacing w:before="120"/>
      </w:pPr>
      <w:r w:rsidRPr="0088526F">
        <w:t>В.7</w:t>
      </w:r>
      <w:r w:rsidR="00372FBD" w:rsidRPr="0088526F">
        <w:t>.4 Нормы температурных факторов и параметров давления, воздействующих на бортовую аппаратуру КА в орбитальном полете, приведены в таблице В.2</w:t>
      </w:r>
      <w:r w:rsidR="00B34261" w:rsidRPr="0088526F">
        <w:t>3</w:t>
      </w:r>
      <w:r w:rsidR="00372FBD" w:rsidRPr="0088526F">
        <w:t>.</w:t>
      </w:r>
    </w:p>
    <w:p w14:paraId="7578D3CC" w14:textId="77777777" w:rsidR="00372FBD" w:rsidRPr="0088526F" w:rsidRDefault="00372FBD" w:rsidP="006C7F2A">
      <w:pPr>
        <w:pStyle w:val="a3"/>
      </w:pPr>
      <w:r w:rsidRPr="0088526F">
        <w:t>Таблица В.2</w:t>
      </w:r>
      <w:r w:rsidR="00B34261" w:rsidRPr="0088526F">
        <w:t>3</w:t>
      </w:r>
      <w:r w:rsidRPr="0088526F">
        <w:t xml:space="preserve"> – Нормы параметров температуры и давления в орбитальном полете</w:t>
      </w: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702"/>
        <w:gridCol w:w="1559"/>
        <w:gridCol w:w="1702"/>
      </w:tblGrid>
      <w:tr w:rsidR="0092108B" w:rsidRPr="0088526F" w14:paraId="4141A6E4" w14:textId="77777777" w:rsidTr="000E32D7">
        <w:trPr>
          <w:cantSplit/>
          <w:jc w:val="center"/>
        </w:trPr>
        <w:tc>
          <w:tcPr>
            <w:tcW w:w="3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3A5D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Воздействующий фактор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C200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Значение воздействующего фактора для групп аппаратуры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4707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b/>
                <w:sz w:val="24"/>
                <w:szCs w:val="24"/>
              </w:rPr>
            </w:pPr>
            <w:r w:rsidRPr="0088526F">
              <w:rPr>
                <w:b/>
                <w:sz w:val="24"/>
                <w:szCs w:val="24"/>
              </w:rPr>
              <w:t>Примечание</w:t>
            </w:r>
          </w:p>
        </w:tc>
      </w:tr>
      <w:tr w:rsidR="0092108B" w:rsidRPr="0088526F" w14:paraId="60208DE7" w14:textId="77777777" w:rsidTr="000E32D7">
        <w:trPr>
          <w:cantSplit/>
          <w:jc w:val="center"/>
        </w:trPr>
        <w:tc>
          <w:tcPr>
            <w:tcW w:w="3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6062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4421" w14:textId="77777777" w:rsidR="007F6702" w:rsidRPr="0088526F" w:rsidRDefault="004475E6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5.3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6620" w14:textId="77777777" w:rsidR="007F6702" w:rsidRPr="0088526F" w:rsidRDefault="004475E6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5.4</w:t>
            </w: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C60C" w14:textId="77777777" w:rsidR="007F6702" w:rsidRPr="0088526F" w:rsidRDefault="007F6702" w:rsidP="000E32D7">
            <w:pPr>
              <w:spacing w:line="240" w:lineRule="auto"/>
              <w:ind w:hanging="79"/>
              <w:rPr>
                <w:sz w:val="24"/>
                <w:szCs w:val="24"/>
              </w:rPr>
            </w:pPr>
          </w:p>
        </w:tc>
      </w:tr>
      <w:tr w:rsidR="0092108B" w:rsidRPr="0088526F" w14:paraId="471AE467" w14:textId="77777777" w:rsidTr="000E32D7">
        <w:trPr>
          <w:cantSplit/>
          <w:jc w:val="center"/>
        </w:trPr>
        <w:tc>
          <w:tcPr>
            <w:tcW w:w="3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C510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D11A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791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ПН (АФАР)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72656" w14:textId="77777777" w:rsidR="007F6702" w:rsidRPr="0088526F" w:rsidRDefault="007F6702" w:rsidP="000E32D7">
            <w:pPr>
              <w:spacing w:line="240" w:lineRule="auto"/>
              <w:ind w:hanging="77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A814" w14:textId="77777777" w:rsidR="007F6702" w:rsidRPr="0088526F" w:rsidRDefault="007F6702" w:rsidP="000E32D7">
            <w:pPr>
              <w:spacing w:line="240" w:lineRule="auto"/>
              <w:ind w:hanging="79"/>
              <w:rPr>
                <w:sz w:val="24"/>
                <w:szCs w:val="24"/>
              </w:rPr>
            </w:pPr>
          </w:p>
        </w:tc>
      </w:tr>
      <w:tr w:rsidR="0092108B" w:rsidRPr="0088526F" w14:paraId="0483B4C7" w14:textId="77777777" w:rsidTr="000E32D7">
        <w:trPr>
          <w:trHeight w:val="694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4CA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Повышенная рабочая температура,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6D42" w14:textId="77777777" w:rsidR="007F6702" w:rsidRPr="0088526F" w:rsidRDefault="007F6702" w:rsidP="00853B3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Согласно </w:t>
            </w:r>
            <w:r w:rsidRPr="0088526F">
              <w:rPr>
                <w:sz w:val="24"/>
                <w:szCs w:val="24"/>
              </w:rPr>
              <w:br/>
              <w:t>п. В.</w:t>
            </w:r>
            <w:r w:rsidR="00853B37" w:rsidRPr="0088526F">
              <w:rPr>
                <w:sz w:val="24"/>
                <w:szCs w:val="24"/>
              </w:rPr>
              <w:t>7</w:t>
            </w:r>
            <w:r w:rsidRPr="0088526F">
              <w:rPr>
                <w:sz w:val="24"/>
                <w:szCs w:val="24"/>
              </w:rPr>
              <w:t>.5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220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323(50)*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6EC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398 (125)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F8A6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0"/>
              </w:rPr>
            </w:pPr>
            <w:r w:rsidRPr="0088526F">
              <w:rPr>
                <w:sz w:val="20"/>
              </w:rPr>
              <w:t>Уточняется для отдельных блоков с учетом их размещения на изделии</w:t>
            </w:r>
          </w:p>
        </w:tc>
      </w:tr>
      <w:tr w:rsidR="0092108B" w:rsidRPr="0088526F" w14:paraId="68E36150" w14:textId="77777777" w:rsidTr="000E32D7">
        <w:trPr>
          <w:trHeight w:val="413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D9CF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Повышенная предельная температура,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B7C9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То же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6ED7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323(50)*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943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398 (125)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39EF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То же</w:t>
            </w:r>
          </w:p>
        </w:tc>
      </w:tr>
      <w:tr w:rsidR="0092108B" w:rsidRPr="0088526F" w14:paraId="30B66CFD" w14:textId="77777777" w:rsidTr="000E32D7">
        <w:trPr>
          <w:trHeight w:val="563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2296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Пониженная рабочая температура,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BD3E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«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CAF7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253</w:t>
            </w:r>
          </w:p>
          <w:p w14:paraId="7E0F3E98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(минус 20)*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3765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123 </w:t>
            </w:r>
          </w:p>
          <w:p w14:paraId="4016E001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(минус 150)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56B0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«</w:t>
            </w:r>
          </w:p>
        </w:tc>
      </w:tr>
      <w:tr w:rsidR="0092108B" w:rsidRPr="0088526F" w14:paraId="0EC9BDB1" w14:textId="77777777" w:rsidTr="000E32D7">
        <w:trPr>
          <w:trHeight w:val="447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F196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lastRenderedPageBreak/>
              <w:t>Пониженная предельная температура, К (</w:t>
            </w:r>
            <w:r w:rsidRPr="0088526F">
              <w:rPr>
                <w:sz w:val="24"/>
                <w:szCs w:val="24"/>
                <w:vertAlign w:val="superscript"/>
              </w:rPr>
              <w:t xml:space="preserve">о </w:t>
            </w:r>
            <w:r w:rsidRPr="0088526F">
              <w:rPr>
                <w:sz w:val="24"/>
                <w:szCs w:val="24"/>
              </w:rPr>
              <w:t>С)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F2DE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«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ED4B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253</w:t>
            </w:r>
          </w:p>
          <w:p w14:paraId="19640408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(минус 20)*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59B6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123 </w:t>
            </w:r>
          </w:p>
          <w:p w14:paraId="41AD5470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(минус 150)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24CE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«</w:t>
            </w:r>
          </w:p>
        </w:tc>
      </w:tr>
      <w:tr w:rsidR="0092108B" w:rsidRPr="0088526F" w14:paraId="5AE8A102" w14:textId="77777777" w:rsidTr="000E32D7">
        <w:trPr>
          <w:trHeight w:val="239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F462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Пониженное рабочее давление, Па (мм рт.ст.)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3F92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1,33∙10</w:t>
            </w:r>
            <w:r w:rsidRPr="0088526F">
              <w:rPr>
                <w:sz w:val="24"/>
                <w:szCs w:val="24"/>
                <w:vertAlign w:val="superscript"/>
              </w:rPr>
              <w:t>-4</w:t>
            </w:r>
            <w:r w:rsidRPr="0088526F">
              <w:rPr>
                <w:sz w:val="24"/>
                <w:szCs w:val="24"/>
              </w:rPr>
              <w:t xml:space="preserve"> (1∙10</w:t>
            </w:r>
            <w:r w:rsidRPr="0088526F">
              <w:rPr>
                <w:sz w:val="24"/>
                <w:szCs w:val="24"/>
                <w:vertAlign w:val="superscript"/>
              </w:rPr>
              <w:t>-6</w:t>
            </w:r>
            <w:r w:rsidRPr="0088526F">
              <w:rPr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BA81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4"/>
                <w:szCs w:val="24"/>
              </w:rPr>
            </w:pPr>
          </w:p>
        </w:tc>
      </w:tr>
      <w:tr w:rsidR="0092108B" w:rsidRPr="0088526F" w14:paraId="763E2C78" w14:textId="77777777" w:rsidTr="000E32D7">
        <w:trPr>
          <w:trHeight w:val="375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A1C5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Изменение давления среды:</w:t>
            </w:r>
          </w:p>
          <w:p w14:paraId="20CBDD75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1) скорость изменения давления, Па·с</w:t>
            </w:r>
            <w:r w:rsidRPr="0088526F">
              <w:rPr>
                <w:sz w:val="24"/>
                <w:szCs w:val="24"/>
                <w:vertAlign w:val="superscript"/>
              </w:rPr>
              <w:t>-1</w:t>
            </w:r>
            <w:r w:rsidRPr="0088526F">
              <w:rPr>
                <w:sz w:val="24"/>
                <w:szCs w:val="24"/>
              </w:rPr>
              <w:t xml:space="preserve"> (мм рт.ст.·с</w:t>
            </w:r>
            <w:r w:rsidRPr="0088526F">
              <w:rPr>
                <w:sz w:val="24"/>
                <w:szCs w:val="24"/>
                <w:vertAlign w:val="superscript"/>
              </w:rPr>
              <w:t>-1</w:t>
            </w:r>
            <w:r w:rsidRPr="0088526F">
              <w:rPr>
                <w:sz w:val="24"/>
                <w:szCs w:val="24"/>
              </w:rPr>
              <w:t>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91A4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2,7∙10</w:t>
            </w:r>
            <w:r w:rsidRPr="0088526F">
              <w:rPr>
                <w:sz w:val="24"/>
                <w:szCs w:val="24"/>
                <w:vertAlign w:val="superscript"/>
              </w:rPr>
              <w:t>3</w:t>
            </w:r>
            <w:r w:rsidRPr="0088526F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2D01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4"/>
                <w:szCs w:val="24"/>
              </w:rPr>
            </w:pPr>
          </w:p>
        </w:tc>
      </w:tr>
      <w:tr w:rsidR="0092108B" w:rsidRPr="0088526F" w14:paraId="20C10335" w14:textId="77777777" w:rsidTr="000E32D7">
        <w:trPr>
          <w:trHeight w:val="447"/>
          <w:jc w:val="center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DEC5" w14:textId="77777777" w:rsidR="007F6702" w:rsidRPr="0088526F" w:rsidRDefault="007F6702" w:rsidP="000E32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2) диапазон изменения давления, Па (мм рт.ст.)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0A0E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  <w:vertAlign w:val="superscript"/>
              </w:rPr>
            </w:pPr>
            <w:r w:rsidRPr="0088526F">
              <w:rPr>
                <w:sz w:val="24"/>
                <w:szCs w:val="24"/>
              </w:rPr>
              <w:t>0,86∙10</w:t>
            </w:r>
            <w:r w:rsidRPr="0088526F">
              <w:rPr>
                <w:sz w:val="24"/>
                <w:szCs w:val="24"/>
                <w:vertAlign w:val="superscript"/>
              </w:rPr>
              <w:t xml:space="preserve">5 </w:t>
            </w:r>
            <w:r w:rsidRPr="0088526F">
              <w:rPr>
                <w:sz w:val="24"/>
                <w:szCs w:val="24"/>
              </w:rPr>
              <w:t>– 1,33∙10</w:t>
            </w:r>
            <w:r w:rsidRPr="0088526F">
              <w:rPr>
                <w:sz w:val="24"/>
                <w:szCs w:val="24"/>
                <w:vertAlign w:val="superscript"/>
              </w:rPr>
              <w:t>-4</w:t>
            </w:r>
          </w:p>
          <w:p w14:paraId="1FFD7070" w14:textId="77777777" w:rsidR="007F6702" w:rsidRPr="0088526F" w:rsidRDefault="007F6702" w:rsidP="000E32D7">
            <w:pPr>
              <w:spacing w:line="240" w:lineRule="auto"/>
              <w:ind w:hanging="77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 xml:space="preserve">(645 – 1∙10 </w:t>
            </w:r>
            <w:r w:rsidRPr="0088526F">
              <w:rPr>
                <w:sz w:val="24"/>
                <w:szCs w:val="24"/>
                <w:vertAlign w:val="superscript"/>
              </w:rPr>
              <w:t>–6</w:t>
            </w:r>
            <w:r w:rsidRPr="0088526F">
              <w:rPr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38C0" w14:textId="77777777" w:rsidR="007F6702" w:rsidRPr="0088526F" w:rsidRDefault="007F6702" w:rsidP="000E32D7">
            <w:pPr>
              <w:spacing w:line="240" w:lineRule="auto"/>
              <w:ind w:hanging="79"/>
              <w:jc w:val="center"/>
              <w:rPr>
                <w:sz w:val="24"/>
                <w:szCs w:val="24"/>
              </w:rPr>
            </w:pPr>
          </w:p>
        </w:tc>
      </w:tr>
      <w:tr w:rsidR="0092108B" w:rsidRPr="0088526F" w14:paraId="756C8A7B" w14:textId="77777777" w:rsidTr="000E32D7">
        <w:trPr>
          <w:trHeight w:val="447"/>
          <w:jc w:val="center"/>
        </w:trPr>
        <w:tc>
          <w:tcPr>
            <w:tcW w:w="9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B97C" w14:textId="77777777" w:rsidR="007F6702" w:rsidRPr="0088526F" w:rsidRDefault="007F6702" w:rsidP="000E32D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Примечание – Параметры, отмеченные (*), уточняются при проектировании</w:t>
            </w:r>
          </w:p>
        </w:tc>
      </w:tr>
    </w:tbl>
    <w:p w14:paraId="600998FA" w14:textId="77777777" w:rsidR="00372FBD" w:rsidRPr="0088526F" w:rsidRDefault="007F6702" w:rsidP="00372FBD">
      <w:pPr>
        <w:pStyle w:val="a3"/>
      </w:pPr>
      <w:r w:rsidRPr="0088526F">
        <w:t>В.7</w:t>
      </w:r>
      <w:r w:rsidR="00372FBD" w:rsidRPr="0088526F">
        <w:t>.5 Нормы температурных факторов, воздействующих на аппаратуру КА в орбитальном полете</w:t>
      </w:r>
    </w:p>
    <w:p w14:paraId="6B3E983E" w14:textId="77777777" w:rsidR="00372FBD" w:rsidRPr="0088526F" w:rsidRDefault="002149BD" w:rsidP="00372FBD">
      <w:pPr>
        <w:pStyle w:val="a3"/>
      </w:pPr>
      <w:r w:rsidRPr="0088526F">
        <w:t>В.</w:t>
      </w:r>
      <w:r w:rsidR="007F6702" w:rsidRPr="0088526F">
        <w:t>7</w:t>
      </w:r>
      <w:r w:rsidR="00372FBD" w:rsidRPr="0088526F">
        <w:t xml:space="preserve">.5.1 Температурный режим аппаратуры группы </w:t>
      </w:r>
      <w:r w:rsidR="004475E6" w:rsidRPr="0088526F">
        <w:t>5.3</w:t>
      </w:r>
      <w:r w:rsidR="00372FBD" w:rsidRPr="0088526F">
        <w:t xml:space="preserve"> обеспечивается путем ее установки на термостабилизированные силовые сотовые панели корпуса КА  и закрытием экранно-вакуумной теплоизоляцией.</w:t>
      </w:r>
    </w:p>
    <w:p w14:paraId="5B63722A" w14:textId="77777777" w:rsidR="00372FBD" w:rsidRPr="0088526F" w:rsidRDefault="002149BD" w:rsidP="00372FBD">
      <w:pPr>
        <w:pStyle w:val="a3"/>
      </w:pPr>
      <w:r w:rsidRPr="0088526F">
        <w:t>В.</w:t>
      </w:r>
      <w:r w:rsidR="007F6702" w:rsidRPr="0088526F">
        <w:t>7</w:t>
      </w:r>
      <w:r w:rsidR="00372FBD" w:rsidRPr="0088526F">
        <w:t>.5.2 Температура посадочных мест аппаратуры на силовых сотовых панелях корпуса КА на участке выведения и орбитального полета поддерживается СОТР в диапазоне:</w:t>
      </w:r>
    </w:p>
    <w:p w14:paraId="111FA7FA" w14:textId="77777777" w:rsidR="007F6702" w:rsidRPr="0088526F" w:rsidRDefault="007F6702" w:rsidP="007F6702">
      <w:pPr>
        <w:pStyle w:val="a3"/>
      </w:pPr>
      <w:r w:rsidRPr="0088526F">
        <w:t>от 0 до 30 °С для посадочных мест аппаратуры СГЭ (кроме БХА);</w:t>
      </w:r>
    </w:p>
    <w:p w14:paraId="067BD8D2" w14:textId="77777777" w:rsidR="007F6702" w:rsidRPr="0088526F" w:rsidRDefault="007F6702" w:rsidP="007F6702">
      <w:pPr>
        <w:pStyle w:val="a3"/>
      </w:pPr>
      <w:r w:rsidRPr="0088526F">
        <w:t>от 5 до 30 °С для посадочных мест БХА;</w:t>
      </w:r>
    </w:p>
    <w:p w14:paraId="5839B034" w14:textId="77777777" w:rsidR="007F6702" w:rsidRPr="0088526F" w:rsidRDefault="007F6702" w:rsidP="007F6702">
      <w:pPr>
        <w:pStyle w:val="a3"/>
      </w:pPr>
      <w:r w:rsidRPr="0088526F">
        <w:t>от 5 до 40 °С для блока хранения и подачи топлива;</w:t>
      </w:r>
    </w:p>
    <w:p w14:paraId="38299268" w14:textId="77777777" w:rsidR="00372FBD" w:rsidRPr="0088526F" w:rsidRDefault="007F6702" w:rsidP="00372FBD">
      <w:pPr>
        <w:pStyle w:val="a3"/>
      </w:pPr>
      <w:r w:rsidRPr="0088526F">
        <w:t>от минус 10 до 40 °С для остальной аппаратуры бортовых систем.</w:t>
      </w:r>
    </w:p>
    <w:p w14:paraId="2DE27F9E" w14:textId="77777777" w:rsidR="007F6702" w:rsidRPr="0088526F" w:rsidRDefault="007F6702" w:rsidP="00372FBD">
      <w:pPr>
        <w:pStyle w:val="a3"/>
      </w:pPr>
    </w:p>
    <w:p w14:paraId="65469016" w14:textId="77777777" w:rsidR="00FE6A68" w:rsidRPr="0088526F" w:rsidRDefault="002149BD" w:rsidP="006C7F2A">
      <w:pPr>
        <w:pStyle w:val="a3"/>
      </w:pPr>
      <w:r w:rsidRPr="0088526F">
        <w:t>В.</w:t>
      </w:r>
      <w:r w:rsidR="007F6702" w:rsidRPr="0088526F">
        <w:t>7</w:t>
      </w:r>
      <w:r w:rsidR="00372FBD" w:rsidRPr="0088526F">
        <w:t xml:space="preserve">.5.3 Стендовые тепловые испытания бортовой аппаратуры группы </w:t>
      </w:r>
      <w:r w:rsidR="00B34261" w:rsidRPr="0088526F">
        <w:t>5.3</w:t>
      </w:r>
      <w:r w:rsidR="00372FBD" w:rsidRPr="0088526F">
        <w:t xml:space="preserve"> в условиях, имитирующих орбитальный полет, проводить в вакуумной камере при давлении не более 1,33·10</w:t>
      </w:r>
      <w:r w:rsidR="00372FBD" w:rsidRPr="0088526F">
        <w:rPr>
          <w:vertAlign w:val="superscript"/>
        </w:rPr>
        <w:t>-3</w:t>
      </w:r>
      <w:r w:rsidR="00372FBD" w:rsidRPr="0088526F">
        <w:t xml:space="preserve"> Па (1∙10</w:t>
      </w:r>
      <w:r w:rsidR="00372FBD" w:rsidRPr="0088526F">
        <w:rPr>
          <w:vertAlign w:val="superscript"/>
        </w:rPr>
        <w:t>-5</w:t>
      </w:r>
      <w:r w:rsidR="00372FBD" w:rsidRPr="0088526F">
        <w:t xml:space="preserve"> мм рт. ст.).</w:t>
      </w:r>
    </w:p>
    <w:p w14:paraId="5F1284F7" w14:textId="77777777" w:rsidR="002149BD" w:rsidRPr="0088526F" w:rsidRDefault="002149BD" w:rsidP="002149BD">
      <w:pPr>
        <w:pStyle w:val="a3"/>
      </w:pPr>
      <w:r w:rsidRPr="0088526F">
        <w:t xml:space="preserve">Приборы должны быть установлены на термостабилизированных панелях с температурой посадочных поверхностей, соответствующей верхнему и нижнему значениям диапазона, указанного в п. </w:t>
      </w:r>
      <w:r w:rsidR="007F6702" w:rsidRPr="0088526F">
        <w:t>В.7</w:t>
      </w:r>
      <w:r w:rsidRPr="0088526F">
        <w:t>.5.2.</w:t>
      </w:r>
    </w:p>
    <w:p w14:paraId="6483E3ED" w14:textId="77777777" w:rsidR="002149BD" w:rsidRPr="0088526F" w:rsidRDefault="002149BD" w:rsidP="002149BD">
      <w:pPr>
        <w:pStyle w:val="a3"/>
      </w:pPr>
      <w:r w:rsidRPr="0088526F">
        <w:t>Наружная поверхность приборов должны быть закрыта экранно-вакуумной теплоизоляцией с количеством экранов не менее 20 шт.</w:t>
      </w:r>
    </w:p>
    <w:p w14:paraId="32CBE007" w14:textId="749805F0" w:rsidR="00372FBD" w:rsidRPr="0088526F" w:rsidRDefault="002149BD" w:rsidP="006C7F2A">
      <w:pPr>
        <w:pStyle w:val="a3"/>
      </w:pPr>
      <w:r w:rsidRPr="0088526F">
        <w:t>При наличии в приборах, расположенных на внешних поверхностях корпуса КА, мест</w:t>
      </w:r>
      <w:r w:rsidR="00130995" w:rsidRPr="0088526F">
        <w:t>,</w:t>
      </w:r>
      <w:r w:rsidRPr="0088526F">
        <w:t xml:space="preserve"> не закрытых теплоизоляцией, нормы температурных </w:t>
      </w:r>
      <w:r w:rsidRPr="0088526F">
        <w:lastRenderedPageBreak/>
        <w:t xml:space="preserve">воздействий на открытые поверхности прибора аналогичны указанным для аппаратуры группы </w:t>
      </w:r>
      <w:r w:rsidR="004475E6" w:rsidRPr="0088526F">
        <w:t>5.4</w:t>
      </w:r>
      <w:r w:rsidRPr="0088526F">
        <w:t>.</w:t>
      </w:r>
    </w:p>
    <w:p w14:paraId="525E39B8" w14:textId="77777777" w:rsidR="005930B6" w:rsidRPr="0088526F" w:rsidRDefault="005930B6" w:rsidP="006C7F2A">
      <w:pPr>
        <w:pStyle w:val="a3"/>
        <w:rPr>
          <w:color w:val="FF0000"/>
        </w:rPr>
      </w:pPr>
    </w:p>
    <w:p w14:paraId="03D92522" w14:textId="77777777" w:rsidR="00E5297A" w:rsidRPr="0088526F" w:rsidRDefault="00E5297A" w:rsidP="00E5297A">
      <w:pPr>
        <w:pStyle w:val="af7"/>
      </w:pPr>
      <w:r w:rsidRPr="0088526F">
        <w:rPr>
          <w:color w:val="FF0000"/>
        </w:rPr>
        <w:br w:type="page"/>
      </w:r>
      <w:bookmarkStart w:id="29" w:name="_Toc38011139"/>
      <w:bookmarkStart w:id="30" w:name="_Toc81048586"/>
      <w:r w:rsidRPr="0088526F">
        <w:lastRenderedPageBreak/>
        <w:t xml:space="preserve">Приложение </w:t>
      </w:r>
      <w:r w:rsidR="00FA75C1" w:rsidRPr="0088526F">
        <w:t>В</w:t>
      </w:r>
      <w:r w:rsidR="00E10411" w:rsidRPr="0088526F">
        <w:br/>
        <w:t>(обязательное)</w:t>
      </w:r>
      <w:r w:rsidR="00F63DDC" w:rsidRPr="0088526F">
        <w:t>.</w:t>
      </w:r>
      <w:r w:rsidRPr="0088526F">
        <w:br/>
        <w:t>Требования к 3</w:t>
      </w:r>
      <w:r w:rsidRPr="0088526F">
        <w:rPr>
          <w:lang w:val="en-US"/>
        </w:rPr>
        <w:t>D</w:t>
      </w:r>
      <w:r w:rsidRPr="0088526F">
        <w:t>-моделям приборов</w:t>
      </w:r>
      <w:bookmarkEnd w:id="29"/>
      <w:bookmarkEnd w:id="30"/>
    </w:p>
    <w:p w14:paraId="3C72424C" w14:textId="77777777" w:rsidR="00E5297A" w:rsidRPr="0088526F" w:rsidRDefault="00E5297A" w:rsidP="00E5297A"/>
    <w:p w14:paraId="06663940" w14:textId="77777777" w:rsidR="00E5297A" w:rsidRPr="0088526F" w:rsidRDefault="00E5297A" w:rsidP="00B6500F">
      <w:pPr>
        <w:pStyle w:val="af1"/>
        <w:numPr>
          <w:ilvl w:val="0"/>
          <w:numId w:val="15"/>
        </w:numPr>
        <w:tabs>
          <w:tab w:val="left" w:pos="0"/>
        </w:tabs>
        <w:jc w:val="both"/>
        <w:rPr>
          <w:szCs w:val="28"/>
        </w:rPr>
      </w:pPr>
      <w:r w:rsidRPr="0088526F">
        <w:rPr>
          <w:szCs w:val="28"/>
        </w:rPr>
        <w:t>Модель должна содержать габариты и внешнюю геометрию прибора (полное совпадение очертаний, включая электрические разъемы).</w:t>
      </w:r>
    </w:p>
    <w:p w14:paraId="1AAF0559" w14:textId="77777777" w:rsidR="00E5297A" w:rsidRPr="0088526F" w:rsidRDefault="00E5297A" w:rsidP="00B6500F">
      <w:pPr>
        <w:pStyle w:val="af1"/>
        <w:numPr>
          <w:ilvl w:val="0"/>
          <w:numId w:val="15"/>
        </w:numPr>
        <w:tabs>
          <w:tab w:val="left" w:pos="0"/>
        </w:tabs>
        <w:jc w:val="both"/>
        <w:rPr>
          <w:szCs w:val="28"/>
        </w:rPr>
      </w:pPr>
      <w:r w:rsidRPr="0088526F">
        <w:rPr>
          <w:szCs w:val="28"/>
        </w:rPr>
        <w:t>Модель не должна содержать внутренних компонентов прибора.</w:t>
      </w:r>
    </w:p>
    <w:p w14:paraId="476CEA8B" w14:textId="77777777" w:rsidR="00E5297A" w:rsidRPr="0088526F" w:rsidRDefault="00E5297A" w:rsidP="00B6500F">
      <w:pPr>
        <w:pStyle w:val="af1"/>
        <w:numPr>
          <w:ilvl w:val="0"/>
          <w:numId w:val="15"/>
        </w:numPr>
        <w:tabs>
          <w:tab w:val="left" w:pos="0"/>
        </w:tabs>
        <w:jc w:val="both"/>
        <w:rPr>
          <w:szCs w:val="28"/>
        </w:rPr>
      </w:pPr>
      <w:r w:rsidRPr="0088526F">
        <w:rPr>
          <w:szCs w:val="28"/>
        </w:rPr>
        <w:t>Модель должна иметь посадочные и присоединительные места.</w:t>
      </w:r>
    </w:p>
    <w:p w14:paraId="386EADB7" w14:textId="77777777" w:rsidR="00E5297A" w:rsidRPr="0088526F" w:rsidRDefault="00E5297A" w:rsidP="00B6500F">
      <w:pPr>
        <w:pStyle w:val="af1"/>
        <w:numPr>
          <w:ilvl w:val="0"/>
          <w:numId w:val="15"/>
        </w:numPr>
        <w:tabs>
          <w:tab w:val="left" w:pos="0"/>
        </w:tabs>
        <w:jc w:val="both"/>
        <w:rPr>
          <w:szCs w:val="28"/>
        </w:rPr>
      </w:pPr>
      <w:r w:rsidRPr="0088526F">
        <w:rPr>
          <w:szCs w:val="28"/>
        </w:rPr>
        <w:t>В местах расположения электрических разъемов должна быть нанесена их маркировка (для Creo Parametric допускается маркировка в виде аннотаций).</w:t>
      </w:r>
    </w:p>
    <w:p w14:paraId="090B0972" w14:textId="77777777" w:rsidR="00E5297A" w:rsidRPr="0088526F" w:rsidRDefault="00E5297A" w:rsidP="00B6500F">
      <w:pPr>
        <w:pStyle w:val="af1"/>
        <w:numPr>
          <w:ilvl w:val="0"/>
          <w:numId w:val="15"/>
        </w:numPr>
        <w:tabs>
          <w:tab w:val="left" w:pos="0"/>
        </w:tabs>
        <w:jc w:val="both"/>
        <w:rPr>
          <w:szCs w:val="28"/>
        </w:rPr>
      </w:pPr>
      <w:r w:rsidRPr="0088526F">
        <w:rPr>
          <w:szCs w:val="28"/>
        </w:rPr>
        <w:t>Формат</w:t>
      </w:r>
      <w:r w:rsidRPr="0088526F">
        <w:rPr>
          <w:szCs w:val="28"/>
          <w:lang w:val="en-US"/>
        </w:rPr>
        <w:t xml:space="preserve"> </w:t>
      </w:r>
      <w:r w:rsidRPr="0088526F">
        <w:rPr>
          <w:szCs w:val="28"/>
        </w:rPr>
        <w:t>модели</w:t>
      </w:r>
      <w:r w:rsidRPr="0088526F">
        <w:rPr>
          <w:szCs w:val="28"/>
          <w:lang w:val="en-US"/>
        </w:rPr>
        <w:t xml:space="preserve">: Creo Parametric (*.prt, *.asm), STEP </w:t>
      </w:r>
      <w:r w:rsidRPr="0088526F">
        <w:rPr>
          <w:szCs w:val="28"/>
        </w:rPr>
        <w:t>протокола</w:t>
      </w:r>
      <w:r w:rsidRPr="0088526F">
        <w:rPr>
          <w:szCs w:val="28"/>
          <w:lang w:val="en-US"/>
        </w:rPr>
        <w:t xml:space="preserve"> 214 (*.stp). </w:t>
      </w:r>
      <w:r w:rsidRPr="0088526F">
        <w:rPr>
          <w:szCs w:val="28"/>
        </w:rPr>
        <w:t>Настройки импорта STEP 214 для SolidWorks, Компас-3D и др. выбирать по умолчанию, модель должна быть твердотельной.</w:t>
      </w:r>
    </w:p>
    <w:p w14:paraId="0776043A" w14:textId="77777777" w:rsidR="00E5297A" w:rsidRPr="0088526F" w:rsidRDefault="00E5297A" w:rsidP="00B6500F">
      <w:pPr>
        <w:pStyle w:val="af1"/>
        <w:numPr>
          <w:ilvl w:val="0"/>
          <w:numId w:val="15"/>
        </w:numPr>
        <w:tabs>
          <w:tab w:val="left" w:pos="0"/>
        </w:tabs>
        <w:jc w:val="both"/>
        <w:rPr>
          <w:szCs w:val="28"/>
        </w:rPr>
      </w:pPr>
      <w:r w:rsidRPr="0088526F">
        <w:rPr>
          <w:szCs w:val="28"/>
        </w:rPr>
        <w:t>В случае выполнения модели в Creo Parametric дополнительными требованиями являются:</w:t>
      </w:r>
    </w:p>
    <w:p w14:paraId="558CE62F" w14:textId="77777777" w:rsidR="00E5297A" w:rsidRPr="0088526F" w:rsidRDefault="00E5297A" w:rsidP="00B6500F">
      <w:pPr>
        <w:pStyle w:val="10"/>
        <w:numPr>
          <w:ilvl w:val="0"/>
          <w:numId w:val="8"/>
        </w:numPr>
        <w:rPr>
          <w:color w:val="auto"/>
        </w:rPr>
      </w:pPr>
      <w:r w:rsidRPr="0088526F">
        <w:rPr>
          <w:color w:val="auto"/>
        </w:rPr>
        <w:t>Модель должна содержать параметры:</w:t>
      </w:r>
    </w:p>
    <w:tbl>
      <w:tblPr>
        <w:tblW w:w="9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3544"/>
        <w:gridCol w:w="1701"/>
      </w:tblGrid>
      <w:tr w:rsidR="0092108B" w:rsidRPr="0088526F" w14:paraId="33A2CFAA" w14:textId="77777777" w:rsidTr="000E32D7">
        <w:tc>
          <w:tcPr>
            <w:tcW w:w="2835" w:type="dxa"/>
            <w:shd w:val="clear" w:color="auto" w:fill="auto"/>
            <w:vAlign w:val="center"/>
          </w:tcPr>
          <w:p w14:paraId="19676CFF" w14:textId="77777777" w:rsidR="00E5297A" w:rsidRPr="0088526F" w:rsidRDefault="00E5297A" w:rsidP="000E32D7">
            <w:pPr>
              <w:pStyle w:val="af1"/>
              <w:tabs>
                <w:tab w:val="left" w:pos="567"/>
              </w:tabs>
              <w:ind w:left="0" w:firstLine="176"/>
              <w:rPr>
                <w:szCs w:val="28"/>
              </w:rPr>
            </w:pPr>
            <w:r w:rsidRPr="0088526F">
              <w:rPr>
                <w:szCs w:val="28"/>
              </w:rPr>
              <w:t>Наименование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CD36E6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Тип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EBFDB3C" w14:textId="77777777" w:rsidR="00E5297A" w:rsidRPr="0088526F" w:rsidRDefault="00E5297A" w:rsidP="000E32D7">
            <w:pPr>
              <w:pStyle w:val="af1"/>
              <w:tabs>
                <w:tab w:val="left" w:pos="567"/>
              </w:tabs>
              <w:ind w:left="0" w:firstLine="176"/>
              <w:rPr>
                <w:szCs w:val="28"/>
              </w:rPr>
            </w:pPr>
            <w:r w:rsidRPr="0088526F">
              <w:rPr>
                <w:szCs w:val="28"/>
              </w:rPr>
              <w:t>Значение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4A8A27" w14:textId="77777777" w:rsidR="00E5297A" w:rsidRPr="0088526F" w:rsidRDefault="00E5297A" w:rsidP="000E32D7">
            <w:pPr>
              <w:pStyle w:val="af1"/>
              <w:tabs>
                <w:tab w:val="left" w:pos="567"/>
              </w:tabs>
              <w:ind w:left="0" w:firstLine="176"/>
              <w:rPr>
                <w:szCs w:val="28"/>
              </w:rPr>
            </w:pPr>
            <w:r w:rsidRPr="0088526F">
              <w:rPr>
                <w:szCs w:val="28"/>
              </w:rPr>
              <w:t>Доступ</w:t>
            </w:r>
          </w:p>
        </w:tc>
      </w:tr>
      <w:tr w:rsidR="0092108B" w:rsidRPr="0088526F" w14:paraId="72FC8A48" w14:textId="77777777" w:rsidTr="000E32D7">
        <w:tc>
          <w:tcPr>
            <w:tcW w:w="2835" w:type="dxa"/>
            <w:shd w:val="clear" w:color="auto" w:fill="auto"/>
            <w:vAlign w:val="center"/>
          </w:tcPr>
          <w:p w14:paraId="080569E7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ОБОЗНАЧЕНИЕ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BC7EC9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Строка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58C3E1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Обозначение документа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5F66ED" w14:textId="77777777" w:rsidR="00E5297A" w:rsidRPr="0088526F" w:rsidRDefault="00E5297A" w:rsidP="000E32D7">
            <w:pPr>
              <w:pStyle w:val="af1"/>
              <w:tabs>
                <w:tab w:val="left" w:pos="567"/>
              </w:tabs>
              <w:ind w:left="0" w:firstLine="176"/>
              <w:rPr>
                <w:szCs w:val="28"/>
              </w:rPr>
            </w:pPr>
            <w:r w:rsidRPr="0088526F">
              <w:rPr>
                <w:szCs w:val="28"/>
              </w:rPr>
              <w:t>Полный</w:t>
            </w:r>
          </w:p>
        </w:tc>
      </w:tr>
      <w:tr w:rsidR="0092108B" w:rsidRPr="0088526F" w14:paraId="0A844B82" w14:textId="77777777" w:rsidTr="000E32D7">
        <w:tc>
          <w:tcPr>
            <w:tcW w:w="2835" w:type="dxa"/>
            <w:shd w:val="clear" w:color="auto" w:fill="auto"/>
            <w:vAlign w:val="center"/>
          </w:tcPr>
          <w:p w14:paraId="5D51D37B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НАИМЕНОВАНИЕ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2B021B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Строка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7FC9948" w14:textId="77777777" w:rsidR="00E5297A" w:rsidRPr="0088526F" w:rsidRDefault="00E5297A" w:rsidP="000E32D7">
            <w:pPr>
              <w:tabs>
                <w:tab w:val="left" w:pos="567"/>
              </w:tabs>
              <w:ind w:firstLine="176"/>
              <w:rPr>
                <w:szCs w:val="28"/>
              </w:rPr>
            </w:pPr>
            <w:r w:rsidRPr="0088526F">
              <w:rPr>
                <w:szCs w:val="28"/>
              </w:rPr>
              <w:t>Наименование документа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911FF7" w14:textId="77777777" w:rsidR="00E5297A" w:rsidRPr="0088526F" w:rsidRDefault="00E5297A" w:rsidP="000E32D7">
            <w:pPr>
              <w:pStyle w:val="af1"/>
              <w:tabs>
                <w:tab w:val="left" w:pos="567"/>
              </w:tabs>
              <w:ind w:left="0" w:firstLine="176"/>
              <w:rPr>
                <w:szCs w:val="28"/>
              </w:rPr>
            </w:pPr>
            <w:r w:rsidRPr="0088526F">
              <w:rPr>
                <w:szCs w:val="28"/>
              </w:rPr>
              <w:t>Полный</w:t>
            </w:r>
          </w:p>
        </w:tc>
      </w:tr>
    </w:tbl>
    <w:p w14:paraId="1051689C" w14:textId="77777777" w:rsidR="00E5297A" w:rsidRPr="0088526F" w:rsidRDefault="00E5297A" w:rsidP="00B6500F">
      <w:pPr>
        <w:pStyle w:val="10"/>
        <w:numPr>
          <w:ilvl w:val="0"/>
          <w:numId w:val="8"/>
        </w:numPr>
        <w:rPr>
          <w:color w:val="auto"/>
          <w:szCs w:val="28"/>
        </w:rPr>
      </w:pPr>
      <w:r w:rsidRPr="0088526F">
        <w:rPr>
          <w:color w:val="auto"/>
          <w:szCs w:val="28"/>
        </w:rPr>
        <w:t>Масса модели должна соответствовать массе прибора.</w:t>
      </w:r>
    </w:p>
    <w:p w14:paraId="1E26ECDC" w14:textId="77777777" w:rsidR="00E5297A" w:rsidRPr="0088526F" w:rsidRDefault="00E5297A" w:rsidP="00E5297A">
      <w:pPr>
        <w:pStyle w:val="af1"/>
        <w:tabs>
          <w:tab w:val="left" w:pos="567"/>
        </w:tabs>
        <w:ind w:left="0"/>
        <w:rPr>
          <w:szCs w:val="28"/>
        </w:rPr>
      </w:pPr>
      <w:r w:rsidRPr="0088526F">
        <w:rPr>
          <w:szCs w:val="28"/>
        </w:rPr>
        <w:t xml:space="preserve">(для этого необходимо зайти в «Параметры модели» на вкладке «Инструменты», сменить вкладку «Главный» на «Альтернативные физические свойства», изменить значение параметра </w:t>
      </w:r>
      <w:r w:rsidRPr="0088526F">
        <w:rPr>
          <w:szCs w:val="28"/>
          <w:lang w:val="en-US"/>
        </w:rPr>
        <w:t>PRO</w:t>
      </w:r>
      <w:r w:rsidRPr="0088526F">
        <w:rPr>
          <w:szCs w:val="28"/>
        </w:rPr>
        <w:t>_</w:t>
      </w:r>
      <w:r w:rsidRPr="0088526F">
        <w:rPr>
          <w:szCs w:val="28"/>
          <w:lang w:val="en-US"/>
        </w:rPr>
        <w:t>MP</w:t>
      </w:r>
      <w:r w:rsidRPr="0088526F">
        <w:rPr>
          <w:szCs w:val="28"/>
        </w:rPr>
        <w:t>_</w:t>
      </w:r>
      <w:r w:rsidRPr="0088526F">
        <w:rPr>
          <w:szCs w:val="28"/>
          <w:lang w:val="en-US"/>
        </w:rPr>
        <w:t>ALT</w:t>
      </w:r>
      <w:r w:rsidRPr="0088526F">
        <w:rPr>
          <w:szCs w:val="28"/>
        </w:rPr>
        <w:t>_</w:t>
      </w:r>
      <w:r w:rsidRPr="0088526F">
        <w:rPr>
          <w:szCs w:val="28"/>
          <w:lang w:val="en-US"/>
        </w:rPr>
        <w:t>MASS</w:t>
      </w:r>
      <w:r w:rsidRPr="0088526F">
        <w:rPr>
          <w:szCs w:val="28"/>
        </w:rPr>
        <w:t xml:space="preserve"> на массу прибора).</w:t>
      </w:r>
    </w:p>
    <w:p w14:paraId="565972A3" w14:textId="77777777" w:rsidR="00E5297A" w:rsidRPr="0088526F" w:rsidRDefault="00E5297A" w:rsidP="00E5297A">
      <w:pPr>
        <w:pStyle w:val="a3"/>
      </w:pPr>
      <w:r w:rsidRPr="0088526F">
        <w:rPr>
          <w:szCs w:val="28"/>
        </w:rPr>
        <w:t>Центр масс прибора должен быть обозначен системой координат с именем «Ц.М.».</w:t>
      </w:r>
    </w:p>
    <w:p w14:paraId="408FB254" w14:textId="77777777" w:rsidR="00372FBD" w:rsidRPr="0088526F" w:rsidRDefault="00372FBD" w:rsidP="006C7F2A">
      <w:pPr>
        <w:pStyle w:val="a3"/>
        <w:rPr>
          <w:color w:val="FF0000"/>
        </w:rPr>
      </w:pPr>
    </w:p>
    <w:p w14:paraId="63B9158F" w14:textId="77777777" w:rsidR="00FA75C1" w:rsidRPr="0088526F" w:rsidRDefault="000B2D8E" w:rsidP="00E10411">
      <w:pPr>
        <w:pStyle w:val="af7"/>
        <w:rPr>
          <w:color w:val="FF0000"/>
        </w:rPr>
      </w:pPr>
      <w:r w:rsidRPr="0088526F">
        <w:rPr>
          <w:color w:val="FF0000"/>
        </w:rPr>
        <w:br w:type="page"/>
      </w:r>
      <w:bookmarkStart w:id="31" w:name="_Toc485366534"/>
    </w:p>
    <w:p w14:paraId="4E7CEF02" w14:textId="77777777" w:rsidR="00FA75C1" w:rsidRPr="0088526F" w:rsidRDefault="00FA75C1" w:rsidP="002C298D">
      <w:pPr>
        <w:pStyle w:val="af7"/>
        <w:outlineLvl w:val="0"/>
      </w:pPr>
      <w:bookmarkStart w:id="32" w:name="_Toc81048587"/>
      <w:r w:rsidRPr="0088526F">
        <w:lastRenderedPageBreak/>
        <w:t>Приложение Г</w:t>
      </w:r>
      <w:bookmarkEnd w:id="32"/>
    </w:p>
    <w:p w14:paraId="29E9F453" w14:textId="77777777" w:rsidR="000B2D8E" w:rsidRPr="0088526F" w:rsidRDefault="000B2D8E" w:rsidP="002C298D">
      <w:pPr>
        <w:pStyle w:val="af7"/>
        <w:outlineLvl w:val="0"/>
      </w:pPr>
      <w:bookmarkStart w:id="33" w:name="_Toc81048588"/>
      <w:r w:rsidRPr="0088526F">
        <w:t>Перечень ссылочных документов</w:t>
      </w:r>
      <w:bookmarkEnd w:id="31"/>
      <w:bookmarkEnd w:id="33"/>
    </w:p>
    <w:p w14:paraId="0F4ECA67" w14:textId="77777777" w:rsidR="00B03018" w:rsidRPr="0088526F" w:rsidRDefault="00B03018" w:rsidP="006C7F2A">
      <w:pPr>
        <w:rPr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3"/>
        <w:gridCol w:w="3118"/>
      </w:tblGrid>
      <w:tr w:rsidR="00720ECB" w:rsidRPr="0088526F" w14:paraId="3E67813F" w14:textId="77777777" w:rsidTr="002C298D">
        <w:trPr>
          <w:tblHeader/>
        </w:trPr>
        <w:tc>
          <w:tcPr>
            <w:tcW w:w="5983" w:type="dxa"/>
            <w:shd w:val="clear" w:color="auto" w:fill="auto"/>
            <w:vAlign w:val="center"/>
          </w:tcPr>
          <w:p w14:paraId="5CB79860" w14:textId="77777777" w:rsidR="002C298D" w:rsidRPr="0088526F" w:rsidRDefault="002C298D" w:rsidP="00B14EB0">
            <w:pPr>
              <w:spacing w:line="240" w:lineRule="auto"/>
              <w:ind w:firstLine="0"/>
              <w:jc w:val="center"/>
            </w:pPr>
            <w:r w:rsidRPr="0088526F">
              <w:t>Наименование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A5D753E" w14:textId="77777777" w:rsidR="002C298D" w:rsidRPr="0088526F" w:rsidRDefault="002C298D" w:rsidP="00B14EB0">
            <w:pPr>
              <w:spacing w:line="240" w:lineRule="auto"/>
              <w:ind w:firstLine="34"/>
              <w:jc w:val="center"/>
              <w:rPr>
                <w:sz w:val="20"/>
                <w:szCs w:val="20"/>
              </w:rPr>
            </w:pPr>
            <w:r w:rsidRPr="0088526F">
              <w:rPr>
                <w:sz w:val="20"/>
                <w:szCs w:val="20"/>
              </w:rPr>
              <w:t>Номер раздела, подраздела, пункта, подпункта, перечисления, приложения разрабатываемого документа, в котором дана ссылка</w:t>
            </w:r>
          </w:p>
        </w:tc>
      </w:tr>
      <w:tr w:rsidR="00720ECB" w:rsidRPr="0088526F" w14:paraId="76CB7EE6" w14:textId="77777777" w:rsidTr="002C298D">
        <w:tc>
          <w:tcPr>
            <w:tcW w:w="5983" w:type="dxa"/>
            <w:shd w:val="clear" w:color="auto" w:fill="auto"/>
          </w:tcPr>
          <w:p w14:paraId="2953E68C" w14:textId="77777777" w:rsidR="002C298D" w:rsidRPr="0088526F" w:rsidRDefault="002C298D" w:rsidP="002C298D">
            <w:pPr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88526F">
              <w:t>ГОСТ 8.417-2002</w:t>
            </w:r>
          </w:p>
        </w:tc>
        <w:tc>
          <w:tcPr>
            <w:tcW w:w="3118" w:type="dxa"/>
            <w:shd w:val="clear" w:color="auto" w:fill="auto"/>
          </w:tcPr>
          <w:p w14:paraId="12C0500B" w14:textId="3562C7B4" w:rsidR="002C298D" w:rsidRPr="0088526F" w:rsidRDefault="00092C03" w:rsidP="002C298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5.12</w:t>
            </w:r>
            <w:r w:rsidR="002C298D" w:rsidRPr="0088526F">
              <w:rPr>
                <w:sz w:val="24"/>
                <w:szCs w:val="24"/>
              </w:rPr>
              <w:t>.1</w:t>
            </w:r>
          </w:p>
        </w:tc>
      </w:tr>
      <w:tr w:rsidR="00720ECB" w:rsidRPr="0088526F" w14:paraId="5C896D07" w14:textId="77777777" w:rsidTr="002C298D">
        <w:tc>
          <w:tcPr>
            <w:tcW w:w="5983" w:type="dxa"/>
            <w:shd w:val="clear" w:color="auto" w:fill="auto"/>
          </w:tcPr>
          <w:p w14:paraId="77D033A3" w14:textId="77777777" w:rsidR="002C298D" w:rsidRPr="0088526F" w:rsidRDefault="002C298D" w:rsidP="002C298D">
            <w:pPr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88526F">
              <w:t>МИ 1317-2004</w:t>
            </w:r>
          </w:p>
        </w:tc>
        <w:tc>
          <w:tcPr>
            <w:tcW w:w="3118" w:type="dxa"/>
            <w:shd w:val="clear" w:color="auto" w:fill="auto"/>
          </w:tcPr>
          <w:p w14:paraId="0959FE9C" w14:textId="45A2AE04" w:rsidR="002C298D" w:rsidRPr="0088526F" w:rsidRDefault="00092C03" w:rsidP="00092C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</w:t>
            </w:r>
            <w:r w:rsidR="002C298D" w:rsidRPr="0088526F">
              <w:rPr>
                <w:sz w:val="24"/>
                <w:szCs w:val="24"/>
              </w:rPr>
              <w:t>.</w:t>
            </w:r>
            <w:r w:rsidRPr="0088526F">
              <w:rPr>
                <w:sz w:val="24"/>
                <w:szCs w:val="24"/>
              </w:rPr>
              <w:t>12</w:t>
            </w:r>
            <w:r w:rsidR="002C298D" w:rsidRPr="0088526F">
              <w:rPr>
                <w:sz w:val="24"/>
                <w:szCs w:val="24"/>
              </w:rPr>
              <w:t>.1</w:t>
            </w:r>
          </w:p>
        </w:tc>
      </w:tr>
      <w:tr w:rsidR="00E01626" w:rsidRPr="0088526F" w14:paraId="5C7DC80B" w14:textId="77777777" w:rsidTr="002C298D">
        <w:tc>
          <w:tcPr>
            <w:tcW w:w="5983" w:type="dxa"/>
            <w:shd w:val="clear" w:color="auto" w:fill="auto"/>
          </w:tcPr>
          <w:p w14:paraId="1891061F" w14:textId="60702283" w:rsidR="00E01626" w:rsidRPr="0088526F" w:rsidRDefault="00E01626" w:rsidP="002C298D">
            <w:pPr>
              <w:spacing w:line="276" w:lineRule="auto"/>
              <w:ind w:firstLine="0"/>
              <w:jc w:val="both"/>
            </w:pPr>
            <w:r>
              <w:t>ГОСТ Р 8.568 2017</w:t>
            </w:r>
          </w:p>
        </w:tc>
        <w:tc>
          <w:tcPr>
            <w:tcW w:w="3118" w:type="dxa"/>
            <w:shd w:val="clear" w:color="auto" w:fill="auto"/>
          </w:tcPr>
          <w:p w14:paraId="0EA49F3E" w14:textId="48E8F799" w:rsidR="00E01626" w:rsidRPr="0088526F" w:rsidRDefault="00E01626" w:rsidP="00092C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5.12.2</w:t>
            </w:r>
          </w:p>
        </w:tc>
      </w:tr>
      <w:tr w:rsidR="00720ECB" w:rsidRPr="0088526F" w14:paraId="47BAA170" w14:textId="77777777" w:rsidTr="002C298D">
        <w:tc>
          <w:tcPr>
            <w:tcW w:w="5983" w:type="dxa"/>
            <w:shd w:val="clear" w:color="auto" w:fill="auto"/>
          </w:tcPr>
          <w:p w14:paraId="1F2894E4" w14:textId="77777777" w:rsidR="002C298D" w:rsidRPr="0088526F" w:rsidRDefault="002C298D" w:rsidP="002C298D">
            <w:pPr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88526F">
              <w:t>ГОСТ РО 1410-001-2009</w:t>
            </w:r>
          </w:p>
        </w:tc>
        <w:tc>
          <w:tcPr>
            <w:tcW w:w="3118" w:type="dxa"/>
            <w:shd w:val="clear" w:color="auto" w:fill="auto"/>
          </w:tcPr>
          <w:p w14:paraId="72E49F27" w14:textId="06BEF99D" w:rsidR="002C298D" w:rsidRPr="0088526F" w:rsidRDefault="002C298D" w:rsidP="00092C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5.</w:t>
            </w:r>
            <w:r w:rsidR="00092C03" w:rsidRPr="0088526F">
              <w:rPr>
                <w:sz w:val="24"/>
                <w:szCs w:val="24"/>
              </w:rPr>
              <w:t>5.1</w:t>
            </w:r>
            <w:r w:rsidRPr="0088526F">
              <w:rPr>
                <w:sz w:val="24"/>
                <w:szCs w:val="24"/>
              </w:rPr>
              <w:t>.1</w:t>
            </w:r>
          </w:p>
        </w:tc>
      </w:tr>
      <w:tr w:rsidR="00720ECB" w:rsidRPr="0088526F" w14:paraId="14A6DCE2" w14:textId="77777777" w:rsidTr="002C298D">
        <w:tc>
          <w:tcPr>
            <w:tcW w:w="5983" w:type="dxa"/>
            <w:shd w:val="clear" w:color="auto" w:fill="auto"/>
          </w:tcPr>
          <w:p w14:paraId="5DD032B5" w14:textId="77777777" w:rsidR="002C298D" w:rsidRPr="0088526F" w:rsidRDefault="002C298D" w:rsidP="002C298D">
            <w:pPr>
              <w:spacing w:line="276" w:lineRule="auto"/>
              <w:ind w:firstLine="0"/>
              <w:jc w:val="both"/>
              <w:rPr>
                <w:sz w:val="24"/>
                <w:szCs w:val="24"/>
                <w:lang w:eastAsia="zh-CN"/>
              </w:rPr>
            </w:pPr>
            <w:r w:rsidRPr="0088526F">
              <w:t>ГОСТ РО 1410-002-2010</w:t>
            </w:r>
          </w:p>
        </w:tc>
        <w:tc>
          <w:tcPr>
            <w:tcW w:w="3118" w:type="dxa"/>
            <w:shd w:val="clear" w:color="auto" w:fill="auto"/>
          </w:tcPr>
          <w:p w14:paraId="17362E9C" w14:textId="56A2057D" w:rsidR="002C298D" w:rsidRPr="0088526F" w:rsidRDefault="002C298D" w:rsidP="00092C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5.</w:t>
            </w:r>
            <w:r w:rsidR="00092C03" w:rsidRPr="0088526F">
              <w:rPr>
                <w:sz w:val="24"/>
                <w:szCs w:val="24"/>
              </w:rPr>
              <w:t>5.1</w:t>
            </w:r>
            <w:r w:rsidRPr="0088526F">
              <w:rPr>
                <w:sz w:val="24"/>
                <w:szCs w:val="24"/>
              </w:rPr>
              <w:t>.1</w:t>
            </w:r>
          </w:p>
        </w:tc>
      </w:tr>
      <w:tr w:rsidR="00720ECB" w:rsidRPr="0088526F" w14:paraId="10EA2081" w14:textId="77777777" w:rsidTr="002C298D">
        <w:tc>
          <w:tcPr>
            <w:tcW w:w="5983" w:type="dxa"/>
            <w:shd w:val="clear" w:color="auto" w:fill="auto"/>
          </w:tcPr>
          <w:p w14:paraId="78A6F41E" w14:textId="77777777" w:rsidR="002C298D" w:rsidRPr="0088526F" w:rsidRDefault="002C298D" w:rsidP="002C298D">
            <w:pPr>
              <w:spacing w:line="276" w:lineRule="auto"/>
              <w:ind w:firstLine="0"/>
              <w:jc w:val="both"/>
            </w:pPr>
            <w:r w:rsidRPr="0088526F">
              <w:t>ГОСТ 2.124-2014</w:t>
            </w:r>
          </w:p>
        </w:tc>
        <w:tc>
          <w:tcPr>
            <w:tcW w:w="3118" w:type="dxa"/>
            <w:shd w:val="clear" w:color="auto" w:fill="auto"/>
          </w:tcPr>
          <w:p w14:paraId="37F01889" w14:textId="02D99F55" w:rsidR="002C298D" w:rsidRPr="0088526F" w:rsidRDefault="002C298D" w:rsidP="00092C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5.1</w:t>
            </w:r>
            <w:r w:rsidR="00092C03" w:rsidRPr="0088526F">
              <w:rPr>
                <w:sz w:val="24"/>
                <w:szCs w:val="24"/>
              </w:rPr>
              <w:t>3</w:t>
            </w:r>
            <w:r w:rsidRPr="0088526F">
              <w:rPr>
                <w:sz w:val="24"/>
                <w:szCs w:val="24"/>
              </w:rPr>
              <w:t>.4</w:t>
            </w:r>
          </w:p>
        </w:tc>
      </w:tr>
      <w:tr w:rsidR="00720ECB" w:rsidRPr="0088526F" w14:paraId="668CC6FF" w14:textId="77777777" w:rsidTr="002C298D">
        <w:tc>
          <w:tcPr>
            <w:tcW w:w="5983" w:type="dxa"/>
            <w:shd w:val="clear" w:color="auto" w:fill="auto"/>
          </w:tcPr>
          <w:p w14:paraId="73BEC3C1" w14:textId="77777777" w:rsidR="002C298D" w:rsidRPr="0088526F" w:rsidRDefault="002C298D" w:rsidP="002C298D">
            <w:pPr>
              <w:spacing w:line="276" w:lineRule="auto"/>
              <w:ind w:firstLine="0"/>
              <w:jc w:val="both"/>
            </w:pPr>
            <w:r w:rsidRPr="0088526F">
              <w:t>ГОСТ 7.32-2017</w:t>
            </w:r>
          </w:p>
        </w:tc>
        <w:tc>
          <w:tcPr>
            <w:tcW w:w="3118" w:type="dxa"/>
            <w:shd w:val="clear" w:color="auto" w:fill="auto"/>
          </w:tcPr>
          <w:p w14:paraId="7868C64F" w14:textId="77777777" w:rsidR="002C298D" w:rsidRPr="0088526F" w:rsidRDefault="002C298D" w:rsidP="002C298D">
            <w:pPr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7.1</w:t>
            </w:r>
          </w:p>
        </w:tc>
      </w:tr>
      <w:tr w:rsidR="004165F8" w:rsidRPr="0088526F" w14:paraId="3DAF7975" w14:textId="77777777" w:rsidTr="002C298D">
        <w:tc>
          <w:tcPr>
            <w:tcW w:w="5983" w:type="dxa"/>
            <w:shd w:val="clear" w:color="auto" w:fill="auto"/>
          </w:tcPr>
          <w:p w14:paraId="66359512" w14:textId="0FD3419E" w:rsidR="004165F8" w:rsidRPr="0088526F" w:rsidRDefault="004165F8" w:rsidP="002C298D">
            <w:pPr>
              <w:spacing w:line="276" w:lineRule="auto"/>
              <w:ind w:firstLine="0"/>
              <w:jc w:val="both"/>
            </w:pPr>
            <w:r w:rsidRPr="0088526F">
              <w:t>ГОСТ 2.105-2019</w:t>
            </w:r>
          </w:p>
        </w:tc>
        <w:tc>
          <w:tcPr>
            <w:tcW w:w="3118" w:type="dxa"/>
            <w:shd w:val="clear" w:color="auto" w:fill="auto"/>
          </w:tcPr>
          <w:p w14:paraId="30A4CF3F" w14:textId="36890225" w:rsidR="004165F8" w:rsidRPr="0088526F" w:rsidRDefault="004165F8" w:rsidP="002C298D">
            <w:pPr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7.1</w:t>
            </w:r>
          </w:p>
        </w:tc>
      </w:tr>
      <w:tr w:rsidR="004165F8" w:rsidRPr="007B1F5D" w14:paraId="01A4630D" w14:textId="77777777" w:rsidTr="002C298D">
        <w:tc>
          <w:tcPr>
            <w:tcW w:w="5983" w:type="dxa"/>
            <w:shd w:val="clear" w:color="auto" w:fill="auto"/>
          </w:tcPr>
          <w:p w14:paraId="68CF0C88" w14:textId="1A789BED" w:rsidR="004165F8" w:rsidRPr="0088526F" w:rsidRDefault="004165F8" w:rsidP="002C298D">
            <w:pPr>
              <w:spacing w:line="276" w:lineRule="auto"/>
              <w:ind w:firstLine="0"/>
              <w:jc w:val="both"/>
            </w:pPr>
            <w:r w:rsidRPr="0088526F">
              <w:t>ГОСТ 15.101-98</w:t>
            </w:r>
          </w:p>
        </w:tc>
        <w:tc>
          <w:tcPr>
            <w:tcW w:w="3118" w:type="dxa"/>
            <w:shd w:val="clear" w:color="auto" w:fill="auto"/>
          </w:tcPr>
          <w:p w14:paraId="6A20A69A" w14:textId="2002A167" w:rsidR="004165F8" w:rsidRDefault="004165F8" w:rsidP="002C298D">
            <w:pPr>
              <w:ind w:firstLine="0"/>
              <w:jc w:val="center"/>
              <w:rPr>
                <w:sz w:val="24"/>
                <w:szCs w:val="24"/>
              </w:rPr>
            </w:pPr>
            <w:r w:rsidRPr="0088526F">
              <w:rPr>
                <w:sz w:val="24"/>
                <w:szCs w:val="24"/>
              </w:rPr>
              <w:t>9.1</w:t>
            </w:r>
          </w:p>
        </w:tc>
      </w:tr>
    </w:tbl>
    <w:p w14:paraId="687CE50A" w14:textId="77777777" w:rsidR="00BD4BE3" w:rsidRPr="00374069" w:rsidRDefault="00BD4BE3" w:rsidP="002C298D">
      <w:pPr>
        <w:ind w:firstLine="0"/>
        <w:rPr>
          <w:color w:val="FF0000"/>
        </w:rPr>
      </w:pPr>
    </w:p>
    <w:sectPr w:rsidR="00BD4BE3" w:rsidRPr="00374069" w:rsidSect="006C7F2A">
      <w:headerReference w:type="default" r:id="rId18"/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331B0" w14:textId="77777777" w:rsidR="006D2A25" w:rsidRDefault="006D2A25" w:rsidP="00685071">
      <w:pPr>
        <w:spacing w:line="240" w:lineRule="auto"/>
      </w:pPr>
      <w:r>
        <w:separator/>
      </w:r>
    </w:p>
  </w:endnote>
  <w:endnote w:type="continuationSeparator" w:id="0">
    <w:p w14:paraId="7568ECDD" w14:textId="77777777" w:rsidR="006D2A25" w:rsidRDefault="006D2A25" w:rsidP="00685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5EB8E" w14:textId="67308CAB" w:rsidR="00C469CD" w:rsidRPr="00C469CD" w:rsidRDefault="00C469CD" w:rsidP="00C469CD">
    <w:pPr>
      <w:pStyle w:val="aa"/>
      <w:jc w:val="right"/>
      <w:rPr>
        <w:color w:val="FF0000"/>
      </w:rPr>
    </w:pPr>
    <w:r w:rsidRPr="00C469CD">
      <w:rPr>
        <w:color w:val="FF0000"/>
      </w:rPr>
      <w:t>Редакция от 11.10.2021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6D948" w14:textId="77777777" w:rsidR="006D2A25" w:rsidRDefault="006D2A25" w:rsidP="00685071">
      <w:pPr>
        <w:spacing w:line="240" w:lineRule="auto"/>
      </w:pPr>
      <w:r>
        <w:separator/>
      </w:r>
    </w:p>
  </w:footnote>
  <w:footnote w:type="continuationSeparator" w:id="0">
    <w:p w14:paraId="49AF5CD5" w14:textId="77777777" w:rsidR="006D2A25" w:rsidRDefault="006D2A25" w:rsidP="00685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77198" w14:textId="77777777" w:rsidR="00302A3C" w:rsidRDefault="00302A3C" w:rsidP="002C298D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C469CD">
      <w:rPr>
        <w:noProof/>
      </w:rPr>
      <w:t>20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0DA8280"/>
    <w:lvl w:ilvl="0">
      <w:start w:val="1"/>
      <w:numFmt w:val="decimal"/>
      <w:pStyle w:val="1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1">
    <w:nsid w:val="034C30F7"/>
    <w:multiLevelType w:val="multilevel"/>
    <w:tmpl w:val="1F4C0A4E"/>
    <w:lvl w:ilvl="0">
      <w:start w:val="1"/>
      <w:numFmt w:val="bullet"/>
      <w:pStyle w:val="a"/>
      <w:suff w:val="space"/>
      <w:lvlText w:val=""/>
      <w:lvlJc w:val="left"/>
      <w:pPr>
        <w:ind w:left="142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B532B0E"/>
    <w:multiLevelType w:val="hybridMultilevel"/>
    <w:tmpl w:val="E8EEA4AA"/>
    <w:lvl w:ilvl="0" w:tplc="ABE0463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415"/>
    <w:multiLevelType w:val="multilevel"/>
    <w:tmpl w:val="E26AB1FC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bullet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4">
    <w:nsid w:val="11180B0A"/>
    <w:multiLevelType w:val="multilevel"/>
    <w:tmpl w:val="3FD43B1C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bullet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5">
    <w:nsid w:val="13E32310"/>
    <w:multiLevelType w:val="hybridMultilevel"/>
    <w:tmpl w:val="961A06EC"/>
    <w:lvl w:ilvl="0" w:tplc="AB3E1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C7003"/>
    <w:multiLevelType w:val="multilevel"/>
    <w:tmpl w:val="16F66058"/>
    <w:lvl w:ilvl="0">
      <w:start w:val="1"/>
      <w:numFmt w:val="decimal"/>
      <w:suff w:val="space"/>
      <w:lvlText w:val="Г.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99E67A5"/>
    <w:multiLevelType w:val="multilevel"/>
    <w:tmpl w:val="C032D992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709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8">
    <w:nsid w:val="1A3F250C"/>
    <w:multiLevelType w:val="multilevel"/>
    <w:tmpl w:val="456A6AAE"/>
    <w:lvl w:ilvl="0">
      <w:start w:val="1"/>
      <w:numFmt w:val="decimal"/>
      <w:pStyle w:val="10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C8F4DEE"/>
    <w:multiLevelType w:val="multilevel"/>
    <w:tmpl w:val="C032D992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709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10">
    <w:nsid w:val="21BB3649"/>
    <w:multiLevelType w:val="multilevel"/>
    <w:tmpl w:val="D3F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0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11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23505A9A"/>
    <w:multiLevelType w:val="multilevel"/>
    <w:tmpl w:val="B2ACE74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>
    <w:nsid w:val="235118E3"/>
    <w:multiLevelType w:val="hybridMultilevel"/>
    <w:tmpl w:val="ED321F1C"/>
    <w:lvl w:ilvl="0" w:tplc="ABE0463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B04CCF"/>
    <w:multiLevelType w:val="hybridMultilevel"/>
    <w:tmpl w:val="BD6AFCFA"/>
    <w:lvl w:ilvl="0" w:tplc="2A2EB30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433737"/>
    <w:multiLevelType w:val="multilevel"/>
    <w:tmpl w:val="C84A6710"/>
    <w:lvl w:ilvl="0">
      <w:start w:val="1"/>
      <w:numFmt w:val="russianLower"/>
      <w:pStyle w:val="a1"/>
      <w:suff w:val="space"/>
      <w:lvlText w:val="%1)"/>
      <w:lvlJc w:val="left"/>
      <w:pPr>
        <w:ind w:left="284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>
    <w:nsid w:val="47303736"/>
    <w:multiLevelType w:val="hybridMultilevel"/>
    <w:tmpl w:val="AE00A170"/>
    <w:lvl w:ilvl="0" w:tplc="C0565A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094C19"/>
    <w:multiLevelType w:val="hybridMultilevel"/>
    <w:tmpl w:val="3970086A"/>
    <w:lvl w:ilvl="0" w:tplc="AB3E1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E15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77F3C"/>
    <w:multiLevelType w:val="multilevel"/>
    <w:tmpl w:val="EF0E8FDA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russianLower"/>
      <w:lvlText w:val="%3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bullet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18">
    <w:nsid w:val="57535461"/>
    <w:multiLevelType w:val="hybridMultilevel"/>
    <w:tmpl w:val="57E8CBA8"/>
    <w:lvl w:ilvl="0" w:tplc="E8DE2512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6" w:hanging="360"/>
      </w:pPr>
    </w:lvl>
    <w:lvl w:ilvl="2" w:tplc="0419001B" w:tentative="1">
      <w:start w:val="1"/>
      <w:numFmt w:val="lowerRoman"/>
      <w:lvlText w:val="%3."/>
      <w:lvlJc w:val="right"/>
      <w:pPr>
        <w:ind w:left="1776" w:hanging="180"/>
      </w:pPr>
    </w:lvl>
    <w:lvl w:ilvl="3" w:tplc="0419000F" w:tentative="1">
      <w:start w:val="1"/>
      <w:numFmt w:val="decimal"/>
      <w:lvlText w:val="%4."/>
      <w:lvlJc w:val="left"/>
      <w:pPr>
        <w:ind w:left="2496" w:hanging="360"/>
      </w:pPr>
    </w:lvl>
    <w:lvl w:ilvl="4" w:tplc="04190019" w:tentative="1">
      <w:start w:val="1"/>
      <w:numFmt w:val="lowerLetter"/>
      <w:lvlText w:val="%5."/>
      <w:lvlJc w:val="left"/>
      <w:pPr>
        <w:ind w:left="3216" w:hanging="360"/>
      </w:pPr>
    </w:lvl>
    <w:lvl w:ilvl="5" w:tplc="0419001B" w:tentative="1">
      <w:start w:val="1"/>
      <w:numFmt w:val="lowerRoman"/>
      <w:lvlText w:val="%6."/>
      <w:lvlJc w:val="right"/>
      <w:pPr>
        <w:ind w:left="3936" w:hanging="180"/>
      </w:pPr>
    </w:lvl>
    <w:lvl w:ilvl="6" w:tplc="0419000F" w:tentative="1">
      <w:start w:val="1"/>
      <w:numFmt w:val="decimal"/>
      <w:lvlText w:val="%7."/>
      <w:lvlJc w:val="left"/>
      <w:pPr>
        <w:ind w:left="4656" w:hanging="360"/>
      </w:pPr>
    </w:lvl>
    <w:lvl w:ilvl="7" w:tplc="04190019" w:tentative="1">
      <w:start w:val="1"/>
      <w:numFmt w:val="lowerLetter"/>
      <w:lvlText w:val="%8."/>
      <w:lvlJc w:val="left"/>
      <w:pPr>
        <w:ind w:left="5376" w:hanging="360"/>
      </w:pPr>
    </w:lvl>
    <w:lvl w:ilvl="8" w:tplc="041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9">
    <w:nsid w:val="614C6388"/>
    <w:multiLevelType w:val="multilevel"/>
    <w:tmpl w:val="61C427D8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284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bullet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42" w:firstLine="709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cs="Times New Roman" w:hint="default"/>
      </w:rPr>
    </w:lvl>
  </w:abstractNum>
  <w:abstractNum w:abstractNumId="20">
    <w:nsid w:val="6E725665"/>
    <w:multiLevelType w:val="hybridMultilevel"/>
    <w:tmpl w:val="42D44B74"/>
    <w:lvl w:ilvl="0" w:tplc="F2D801A2">
      <w:start w:val="1"/>
      <w:numFmt w:val="russianLower"/>
      <w:lvlText w:val="%1)"/>
      <w:lvlJc w:val="left"/>
      <w:pPr>
        <w:ind w:left="7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>
    <w:nsid w:val="70B06E99"/>
    <w:multiLevelType w:val="multilevel"/>
    <w:tmpl w:val="8E944D14"/>
    <w:lvl w:ilvl="0">
      <w:start w:val="1"/>
      <w:numFmt w:val="decimal"/>
      <w:suff w:val="space"/>
      <w:lvlText w:val="%1. "/>
      <w:lvlJc w:val="left"/>
      <w:pPr>
        <w:ind w:left="171" w:firstLine="6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731" w:firstLine="680"/>
      </w:pPr>
      <w:rPr>
        <w:rFonts w:hint="default"/>
        <w:b w:val="0"/>
        <w:strike w:val="0"/>
        <w:color w:val="auto"/>
      </w:rPr>
    </w:lvl>
    <w:lvl w:ilvl="2">
      <w:start w:val="1"/>
      <w:numFmt w:val="decimal"/>
      <w:lvlText w:val="3.%3"/>
      <w:lvlJc w:val="left"/>
      <w:pPr>
        <w:ind w:left="-112" w:firstLine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1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.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708"/>
      </w:pPr>
      <w:rPr>
        <w:rFonts w:hint="default"/>
      </w:rPr>
    </w:lvl>
  </w:abstractNum>
  <w:abstractNum w:abstractNumId="22">
    <w:nsid w:val="7C191450"/>
    <w:multiLevelType w:val="hybridMultilevel"/>
    <w:tmpl w:val="F4064A78"/>
    <w:lvl w:ilvl="0" w:tplc="ABE0463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0"/>
  </w:num>
  <w:num w:numId="5">
    <w:abstractNumId w:val="8"/>
  </w:num>
  <w:num w:numId="6">
    <w:abstractNumId w:val="14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6"/>
  </w:num>
  <w:num w:numId="16">
    <w:abstractNumId w:val="5"/>
  </w:num>
  <w:num w:numId="17">
    <w:abstractNumId w:val="15"/>
  </w:num>
  <w:num w:numId="18">
    <w:abstractNumId w:val="21"/>
  </w:num>
  <w:num w:numId="19">
    <w:abstractNumId w:val="7"/>
  </w:num>
  <w:num w:numId="20">
    <w:abstractNumId w:val="9"/>
  </w:num>
  <w:num w:numId="21">
    <w:abstractNumId w:val="13"/>
  </w:num>
  <w:num w:numId="22">
    <w:abstractNumId w:val="10"/>
  </w:num>
  <w:num w:numId="23">
    <w:abstractNumId w:val="3"/>
  </w:num>
  <w:num w:numId="24">
    <w:abstractNumId w:val="19"/>
  </w:num>
  <w:num w:numId="25">
    <w:abstractNumId w:val="2"/>
  </w:num>
  <w:num w:numId="26">
    <w:abstractNumId w:val="16"/>
  </w:num>
  <w:num w:numId="27">
    <w:abstractNumId w:val="17"/>
  </w:num>
  <w:num w:numId="28">
    <w:abstractNumId w:val="4"/>
  </w:num>
  <w:num w:numId="29">
    <w:abstractNumId w:val="20"/>
  </w:num>
  <w:num w:numId="30">
    <w:abstractNumId w:val="22"/>
  </w:num>
  <w:num w:numId="3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60"/>
    <w:rsid w:val="00000D9C"/>
    <w:rsid w:val="0000126E"/>
    <w:rsid w:val="000015BA"/>
    <w:rsid w:val="00001864"/>
    <w:rsid w:val="000035D3"/>
    <w:rsid w:val="000036C0"/>
    <w:rsid w:val="00006FE0"/>
    <w:rsid w:val="000127B3"/>
    <w:rsid w:val="000127F1"/>
    <w:rsid w:val="00013585"/>
    <w:rsid w:val="0002576B"/>
    <w:rsid w:val="0002753B"/>
    <w:rsid w:val="00030885"/>
    <w:rsid w:val="00040079"/>
    <w:rsid w:val="000508BE"/>
    <w:rsid w:val="0005152B"/>
    <w:rsid w:val="0006500A"/>
    <w:rsid w:val="0006574F"/>
    <w:rsid w:val="0007244F"/>
    <w:rsid w:val="00074CC2"/>
    <w:rsid w:val="00081340"/>
    <w:rsid w:val="00083C5E"/>
    <w:rsid w:val="00086500"/>
    <w:rsid w:val="00092C03"/>
    <w:rsid w:val="0009607D"/>
    <w:rsid w:val="00097150"/>
    <w:rsid w:val="000A1112"/>
    <w:rsid w:val="000B24F5"/>
    <w:rsid w:val="000B2D8E"/>
    <w:rsid w:val="000B4B43"/>
    <w:rsid w:val="000B501D"/>
    <w:rsid w:val="000B6BE8"/>
    <w:rsid w:val="000C1BF8"/>
    <w:rsid w:val="000C4389"/>
    <w:rsid w:val="000C567A"/>
    <w:rsid w:val="000C5A69"/>
    <w:rsid w:val="000D100E"/>
    <w:rsid w:val="000E09BF"/>
    <w:rsid w:val="000E1259"/>
    <w:rsid w:val="000E2F42"/>
    <w:rsid w:val="000E3249"/>
    <w:rsid w:val="000E32D7"/>
    <w:rsid w:val="000E456D"/>
    <w:rsid w:val="000E45E2"/>
    <w:rsid w:val="000E52CF"/>
    <w:rsid w:val="000E52D2"/>
    <w:rsid w:val="000F0134"/>
    <w:rsid w:val="000F3EBA"/>
    <w:rsid w:val="000F6183"/>
    <w:rsid w:val="001011FF"/>
    <w:rsid w:val="00102AE1"/>
    <w:rsid w:val="001040AD"/>
    <w:rsid w:val="0010586F"/>
    <w:rsid w:val="001078C6"/>
    <w:rsid w:val="00115123"/>
    <w:rsid w:val="00121AFC"/>
    <w:rsid w:val="001220BC"/>
    <w:rsid w:val="00122414"/>
    <w:rsid w:val="0012283C"/>
    <w:rsid w:val="001267B7"/>
    <w:rsid w:val="001306A7"/>
    <w:rsid w:val="00130995"/>
    <w:rsid w:val="00131017"/>
    <w:rsid w:val="00132FBD"/>
    <w:rsid w:val="001368E3"/>
    <w:rsid w:val="001412FF"/>
    <w:rsid w:val="001423A5"/>
    <w:rsid w:val="00146777"/>
    <w:rsid w:val="00151F1A"/>
    <w:rsid w:val="001539C0"/>
    <w:rsid w:val="00156711"/>
    <w:rsid w:val="00160723"/>
    <w:rsid w:val="001609AD"/>
    <w:rsid w:val="00163343"/>
    <w:rsid w:val="001652C3"/>
    <w:rsid w:val="001716EF"/>
    <w:rsid w:val="001731CC"/>
    <w:rsid w:val="001758AC"/>
    <w:rsid w:val="00183E58"/>
    <w:rsid w:val="001843AC"/>
    <w:rsid w:val="001853B7"/>
    <w:rsid w:val="00186D40"/>
    <w:rsid w:val="00187837"/>
    <w:rsid w:val="00192E79"/>
    <w:rsid w:val="001B2941"/>
    <w:rsid w:val="001B7CFA"/>
    <w:rsid w:val="001C052B"/>
    <w:rsid w:val="001C2C60"/>
    <w:rsid w:val="001C5C81"/>
    <w:rsid w:val="001D03CF"/>
    <w:rsid w:val="001D646F"/>
    <w:rsid w:val="001E1234"/>
    <w:rsid w:val="001E2113"/>
    <w:rsid w:val="001E3B47"/>
    <w:rsid w:val="001E5D28"/>
    <w:rsid w:val="001E6C79"/>
    <w:rsid w:val="001E7B7F"/>
    <w:rsid w:val="001F230C"/>
    <w:rsid w:val="001F60EE"/>
    <w:rsid w:val="00201A04"/>
    <w:rsid w:val="00204450"/>
    <w:rsid w:val="00210157"/>
    <w:rsid w:val="00210272"/>
    <w:rsid w:val="002102DD"/>
    <w:rsid w:val="002108B8"/>
    <w:rsid w:val="002113B2"/>
    <w:rsid w:val="0021205D"/>
    <w:rsid w:val="0021456E"/>
    <w:rsid w:val="002149BD"/>
    <w:rsid w:val="00214D7D"/>
    <w:rsid w:val="00227F7C"/>
    <w:rsid w:val="00230F34"/>
    <w:rsid w:val="002322B4"/>
    <w:rsid w:val="00232E9E"/>
    <w:rsid w:val="00242B48"/>
    <w:rsid w:val="00242EA6"/>
    <w:rsid w:val="0024471C"/>
    <w:rsid w:val="00246981"/>
    <w:rsid w:val="002469F0"/>
    <w:rsid w:val="0026138D"/>
    <w:rsid w:val="0026183C"/>
    <w:rsid w:val="0026705B"/>
    <w:rsid w:val="002707D7"/>
    <w:rsid w:val="002707F1"/>
    <w:rsid w:val="002772CD"/>
    <w:rsid w:val="00285520"/>
    <w:rsid w:val="00287B49"/>
    <w:rsid w:val="00294DE8"/>
    <w:rsid w:val="0029639A"/>
    <w:rsid w:val="002A495C"/>
    <w:rsid w:val="002A6F2B"/>
    <w:rsid w:val="002B1F1C"/>
    <w:rsid w:val="002B25B6"/>
    <w:rsid w:val="002C099F"/>
    <w:rsid w:val="002C298D"/>
    <w:rsid w:val="002C4236"/>
    <w:rsid w:val="002D0FC7"/>
    <w:rsid w:val="002D1111"/>
    <w:rsid w:val="002D733F"/>
    <w:rsid w:val="002E10BF"/>
    <w:rsid w:val="002E5199"/>
    <w:rsid w:val="002E68E4"/>
    <w:rsid w:val="002F016D"/>
    <w:rsid w:val="0030088C"/>
    <w:rsid w:val="00302A3C"/>
    <w:rsid w:val="0030744A"/>
    <w:rsid w:val="00321043"/>
    <w:rsid w:val="003227F2"/>
    <w:rsid w:val="00325238"/>
    <w:rsid w:val="0032748F"/>
    <w:rsid w:val="0035097D"/>
    <w:rsid w:val="003513BA"/>
    <w:rsid w:val="003523F7"/>
    <w:rsid w:val="00355D12"/>
    <w:rsid w:val="00356DEA"/>
    <w:rsid w:val="00356F35"/>
    <w:rsid w:val="003618F7"/>
    <w:rsid w:val="0036357B"/>
    <w:rsid w:val="003640D6"/>
    <w:rsid w:val="00367C04"/>
    <w:rsid w:val="00372FBD"/>
    <w:rsid w:val="00374069"/>
    <w:rsid w:val="00375F1F"/>
    <w:rsid w:val="00376F64"/>
    <w:rsid w:val="00387267"/>
    <w:rsid w:val="0039120B"/>
    <w:rsid w:val="00394C04"/>
    <w:rsid w:val="003A0312"/>
    <w:rsid w:val="003A3295"/>
    <w:rsid w:val="003A3421"/>
    <w:rsid w:val="003A594D"/>
    <w:rsid w:val="003B1F18"/>
    <w:rsid w:val="003B68E5"/>
    <w:rsid w:val="003B75CA"/>
    <w:rsid w:val="003B7624"/>
    <w:rsid w:val="003F3135"/>
    <w:rsid w:val="003F3577"/>
    <w:rsid w:val="00401084"/>
    <w:rsid w:val="004011B0"/>
    <w:rsid w:val="00401603"/>
    <w:rsid w:val="00402B46"/>
    <w:rsid w:val="00412362"/>
    <w:rsid w:val="0041488C"/>
    <w:rsid w:val="004165F8"/>
    <w:rsid w:val="00417165"/>
    <w:rsid w:val="004325CB"/>
    <w:rsid w:val="00434D19"/>
    <w:rsid w:val="00440907"/>
    <w:rsid w:val="00440C3F"/>
    <w:rsid w:val="004461DC"/>
    <w:rsid w:val="004475E6"/>
    <w:rsid w:val="00461A29"/>
    <w:rsid w:val="004662AF"/>
    <w:rsid w:val="00472133"/>
    <w:rsid w:val="00472346"/>
    <w:rsid w:val="004742B7"/>
    <w:rsid w:val="00475892"/>
    <w:rsid w:val="00482F68"/>
    <w:rsid w:val="004841C3"/>
    <w:rsid w:val="00484356"/>
    <w:rsid w:val="00484743"/>
    <w:rsid w:val="00485857"/>
    <w:rsid w:val="00485A26"/>
    <w:rsid w:val="00486A3B"/>
    <w:rsid w:val="00492ECC"/>
    <w:rsid w:val="0049679D"/>
    <w:rsid w:val="004A20B4"/>
    <w:rsid w:val="004A225F"/>
    <w:rsid w:val="004A2879"/>
    <w:rsid w:val="004A606E"/>
    <w:rsid w:val="004B2A61"/>
    <w:rsid w:val="004B5A8F"/>
    <w:rsid w:val="004B661F"/>
    <w:rsid w:val="004B6A90"/>
    <w:rsid w:val="004C19EC"/>
    <w:rsid w:val="004C1AB6"/>
    <w:rsid w:val="004C37D4"/>
    <w:rsid w:val="004D14EF"/>
    <w:rsid w:val="004E482A"/>
    <w:rsid w:val="004E6A22"/>
    <w:rsid w:val="004F09E0"/>
    <w:rsid w:val="004F4033"/>
    <w:rsid w:val="004F66CC"/>
    <w:rsid w:val="00501375"/>
    <w:rsid w:val="00502548"/>
    <w:rsid w:val="00507605"/>
    <w:rsid w:val="00511B9A"/>
    <w:rsid w:val="00517E78"/>
    <w:rsid w:val="005233A7"/>
    <w:rsid w:val="00533E7D"/>
    <w:rsid w:val="00537043"/>
    <w:rsid w:val="00537549"/>
    <w:rsid w:val="00544026"/>
    <w:rsid w:val="00547AFB"/>
    <w:rsid w:val="00552668"/>
    <w:rsid w:val="00557CE6"/>
    <w:rsid w:val="005603E2"/>
    <w:rsid w:val="00561FF0"/>
    <w:rsid w:val="00562E49"/>
    <w:rsid w:val="005658E6"/>
    <w:rsid w:val="00565D46"/>
    <w:rsid w:val="00570801"/>
    <w:rsid w:val="00571794"/>
    <w:rsid w:val="00573740"/>
    <w:rsid w:val="00577D3B"/>
    <w:rsid w:val="00581B85"/>
    <w:rsid w:val="00582E4B"/>
    <w:rsid w:val="00584CD1"/>
    <w:rsid w:val="005930B6"/>
    <w:rsid w:val="00594621"/>
    <w:rsid w:val="005946E5"/>
    <w:rsid w:val="00594923"/>
    <w:rsid w:val="00596374"/>
    <w:rsid w:val="005A4A2D"/>
    <w:rsid w:val="005A75A5"/>
    <w:rsid w:val="005B2CF7"/>
    <w:rsid w:val="005B3137"/>
    <w:rsid w:val="005B60B1"/>
    <w:rsid w:val="005B6DC8"/>
    <w:rsid w:val="005C0643"/>
    <w:rsid w:val="005C07E7"/>
    <w:rsid w:val="005C26BF"/>
    <w:rsid w:val="005C5C29"/>
    <w:rsid w:val="005D1750"/>
    <w:rsid w:val="005D3540"/>
    <w:rsid w:val="005D4B7C"/>
    <w:rsid w:val="005D4EBA"/>
    <w:rsid w:val="005E107B"/>
    <w:rsid w:val="005E2E26"/>
    <w:rsid w:val="005E6286"/>
    <w:rsid w:val="005E6919"/>
    <w:rsid w:val="005F050F"/>
    <w:rsid w:val="005F2B80"/>
    <w:rsid w:val="005F4187"/>
    <w:rsid w:val="00612DB0"/>
    <w:rsid w:val="006156CC"/>
    <w:rsid w:val="00632C7C"/>
    <w:rsid w:val="0063375E"/>
    <w:rsid w:val="00650CFC"/>
    <w:rsid w:val="00652C36"/>
    <w:rsid w:val="00660E2A"/>
    <w:rsid w:val="00661706"/>
    <w:rsid w:val="0066559E"/>
    <w:rsid w:val="0066742C"/>
    <w:rsid w:val="00674426"/>
    <w:rsid w:val="00675E73"/>
    <w:rsid w:val="006810C4"/>
    <w:rsid w:val="0068179C"/>
    <w:rsid w:val="00685071"/>
    <w:rsid w:val="00686F43"/>
    <w:rsid w:val="006927D7"/>
    <w:rsid w:val="006978A8"/>
    <w:rsid w:val="006A24F9"/>
    <w:rsid w:val="006B4024"/>
    <w:rsid w:val="006B6F82"/>
    <w:rsid w:val="006C156D"/>
    <w:rsid w:val="006C5FD5"/>
    <w:rsid w:val="006C7F2A"/>
    <w:rsid w:val="006D0525"/>
    <w:rsid w:val="006D1C6A"/>
    <w:rsid w:val="006D2347"/>
    <w:rsid w:val="006D2A25"/>
    <w:rsid w:val="006D6237"/>
    <w:rsid w:val="006D65A6"/>
    <w:rsid w:val="006D66AE"/>
    <w:rsid w:val="006E3B6E"/>
    <w:rsid w:val="006E43CC"/>
    <w:rsid w:val="006F5072"/>
    <w:rsid w:val="006F604C"/>
    <w:rsid w:val="0070137D"/>
    <w:rsid w:val="00703E43"/>
    <w:rsid w:val="007064E6"/>
    <w:rsid w:val="00713850"/>
    <w:rsid w:val="00715A64"/>
    <w:rsid w:val="00717261"/>
    <w:rsid w:val="00720768"/>
    <w:rsid w:val="00720ECB"/>
    <w:rsid w:val="00722379"/>
    <w:rsid w:val="00727C95"/>
    <w:rsid w:val="00733B73"/>
    <w:rsid w:val="0073544B"/>
    <w:rsid w:val="00736E0A"/>
    <w:rsid w:val="00742F66"/>
    <w:rsid w:val="0074655B"/>
    <w:rsid w:val="0074720B"/>
    <w:rsid w:val="00750CA7"/>
    <w:rsid w:val="00751937"/>
    <w:rsid w:val="00752CA6"/>
    <w:rsid w:val="00755D98"/>
    <w:rsid w:val="007614EC"/>
    <w:rsid w:val="0076242B"/>
    <w:rsid w:val="00765731"/>
    <w:rsid w:val="00774ECB"/>
    <w:rsid w:val="0077529E"/>
    <w:rsid w:val="00775E08"/>
    <w:rsid w:val="00776C67"/>
    <w:rsid w:val="007827C1"/>
    <w:rsid w:val="007847EA"/>
    <w:rsid w:val="0078488E"/>
    <w:rsid w:val="00786265"/>
    <w:rsid w:val="0078652F"/>
    <w:rsid w:val="00791022"/>
    <w:rsid w:val="00792F30"/>
    <w:rsid w:val="007A4A9F"/>
    <w:rsid w:val="007A6CBE"/>
    <w:rsid w:val="007B1F5D"/>
    <w:rsid w:val="007C4217"/>
    <w:rsid w:val="007D2008"/>
    <w:rsid w:val="007D23B2"/>
    <w:rsid w:val="007D47EA"/>
    <w:rsid w:val="007D548A"/>
    <w:rsid w:val="007D6542"/>
    <w:rsid w:val="007D72E1"/>
    <w:rsid w:val="007E2D39"/>
    <w:rsid w:val="007E6016"/>
    <w:rsid w:val="007E701C"/>
    <w:rsid w:val="007F2F5C"/>
    <w:rsid w:val="007F3CFE"/>
    <w:rsid w:val="007F6702"/>
    <w:rsid w:val="00800833"/>
    <w:rsid w:val="00802DAA"/>
    <w:rsid w:val="00810290"/>
    <w:rsid w:val="0081425E"/>
    <w:rsid w:val="0082081D"/>
    <w:rsid w:val="00822459"/>
    <w:rsid w:val="0082568A"/>
    <w:rsid w:val="008328CB"/>
    <w:rsid w:val="00832FE4"/>
    <w:rsid w:val="00834A69"/>
    <w:rsid w:val="008353A3"/>
    <w:rsid w:val="008421F2"/>
    <w:rsid w:val="008425CE"/>
    <w:rsid w:val="00846BE6"/>
    <w:rsid w:val="008526CD"/>
    <w:rsid w:val="00852E48"/>
    <w:rsid w:val="00853B37"/>
    <w:rsid w:val="00863386"/>
    <w:rsid w:val="00870550"/>
    <w:rsid w:val="00880A52"/>
    <w:rsid w:val="008818B0"/>
    <w:rsid w:val="008841B4"/>
    <w:rsid w:val="0088526F"/>
    <w:rsid w:val="008906AA"/>
    <w:rsid w:val="00897617"/>
    <w:rsid w:val="00897F1F"/>
    <w:rsid w:val="008A1E60"/>
    <w:rsid w:val="008A3117"/>
    <w:rsid w:val="008B10BE"/>
    <w:rsid w:val="008B11F4"/>
    <w:rsid w:val="008B4DD4"/>
    <w:rsid w:val="008B636F"/>
    <w:rsid w:val="008B74CB"/>
    <w:rsid w:val="008C0D41"/>
    <w:rsid w:val="008C63C4"/>
    <w:rsid w:val="008C6504"/>
    <w:rsid w:val="008D42E4"/>
    <w:rsid w:val="008D56DA"/>
    <w:rsid w:val="008D57B4"/>
    <w:rsid w:val="008D5AA9"/>
    <w:rsid w:val="008E0D1B"/>
    <w:rsid w:val="008E2DD8"/>
    <w:rsid w:val="008E7C68"/>
    <w:rsid w:val="008F3D4B"/>
    <w:rsid w:val="008F7278"/>
    <w:rsid w:val="008F787D"/>
    <w:rsid w:val="009036EF"/>
    <w:rsid w:val="00903C2B"/>
    <w:rsid w:val="00903F15"/>
    <w:rsid w:val="00906788"/>
    <w:rsid w:val="00906987"/>
    <w:rsid w:val="0092108B"/>
    <w:rsid w:val="00927245"/>
    <w:rsid w:val="00927FDA"/>
    <w:rsid w:val="009358C8"/>
    <w:rsid w:val="00935ABB"/>
    <w:rsid w:val="009406EE"/>
    <w:rsid w:val="00943B8D"/>
    <w:rsid w:val="009528C2"/>
    <w:rsid w:val="00955B02"/>
    <w:rsid w:val="009570CF"/>
    <w:rsid w:val="00957C79"/>
    <w:rsid w:val="00963A05"/>
    <w:rsid w:val="0097376E"/>
    <w:rsid w:val="00973B36"/>
    <w:rsid w:val="00981062"/>
    <w:rsid w:val="00981F7E"/>
    <w:rsid w:val="0098383E"/>
    <w:rsid w:val="009879A5"/>
    <w:rsid w:val="00987BC9"/>
    <w:rsid w:val="00991E6D"/>
    <w:rsid w:val="00992AE6"/>
    <w:rsid w:val="00995A9F"/>
    <w:rsid w:val="00997EF6"/>
    <w:rsid w:val="009A13A1"/>
    <w:rsid w:val="009A256B"/>
    <w:rsid w:val="009A293C"/>
    <w:rsid w:val="009B10E5"/>
    <w:rsid w:val="009B3851"/>
    <w:rsid w:val="009B4D31"/>
    <w:rsid w:val="009B5524"/>
    <w:rsid w:val="009C32F3"/>
    <w:rsid w:val="009C38F0"/>
    <w:rsid w:val="009C5BF0"/>
    <w:rsid w:val="009C5FEA"/>
    <w:rsid w:val="009C79A4"/>
    <w:rsid w:val="009D739B"/>
    <w:rsid w:val="009E180A"/>
    <w:rsid w:val="009E2831"/>
    <w:rsid w:val="009E334B"/>
    <w:rsid w:val="009E6B50"/>
    <w:rsid w:val="009F1267"/>
    <w:rsid w:val="009F1FCF"/>
    <w:rsid w:val="009F3543"/>
    <w:rsid w:val="00A04F2F"/>
    <w:rsid w:val="00A0553A"/>
    <w:rsid w:val="00A10244"/>
    <w:rsid w:val="00A1039D"/>
    <w:rsid w:val="00A13ECB"/>
    <w:rsid w:val="00A1426E"/>
    <w:rsid w:val="00A148DA"/>
    <w:rsid w:val="00A20800"/>
    <w:rsid w:val="00A214A7"/>
    <w:rsid w:val="00A22C86"/>
    <w:rsid w:val="00A2683D"/>
    <w:rsid w:val="00A3189A"/>
    <w:rsid w:val="00A31BB0"/>
    <w:rsid w:val="00A36BB0"/>
    <w:rsid w:val="00A41E8F"/>
    <w:rsid w:val="00A44635"/>
    <w:rsid w:val="00A47C8C"/>
    <w:rsid w:val="00A5109A"/>
    <w:rsid w:val="00A5409B"/>
    <w:rsid w:val="00A555BE"/>
    <w:rsid w:val="00A57269"/>
    <w:rsid w:val="00A60113"/>
    <w:rsid w:val="00A60257"/>
    <w:rsid w:val="00A64F05"/>
    <w:rsid w:val="00A675A3"/>
    <w:rsid w:val="00A71E58"/>
    <w:rsid w:val="00A74D7A"/>
    <w:rsid w:val="00A74DB6"/>
    <w:rsid w:val="00AA0C7F"/>
    <w:rsid w:val="00AA26E8"/>
    <w:rsid w:val="00AA5CD4"/>
    <w:rsid w:val="00AB4031"/>
    <w:rsid w:val="00AB43B1"/>
    <w:rsid w:val="00AB6417"/>
    <w:rsid w:val="00AB6E93"/>
    <w:rsid w:val="00AB6FF3"/>
    <w:rsid w:val="00AC054A"/>
    <w:rsid w:val="00AC5980"/>
    <w:rsid w:val="00AC6B82"/>
    <w:rsid w:val="00AD5673"/>
    <w:rsid w:val="00AE0BE0"/>
    <w:rsid w:val="00AE4004"/>
    <w:rsid w:val="00AF173B"/>
    <w:rsid w:val="00AF195F"/>
    <w:rsid w:val="00AF35DD"/>
    <w:rsid w:val="00AF4E3B"/>
    <w:rsid w:val="00AF6C9E"/>
    <w:rsid w:val="00AF7DED"/>
    <w:rsid w:val="00B024E5"/>
    <w:rsid w:val="00B03018"/>
    <w:rsid w:val="00B04915"/>
    <w:rsid w:val="00B05D74"/>
    <w:rsid w:val="00B0684A"/>
    <w:rsid w:val="00B118AF"/>
    <w:rsid w:val="00B1480A"/>
    <w:rsid w:val="00B14EB0"/>
    <w:rsid w:val="00B16723"/>
    <w:rsid w:val="00B2176C"/>
    <w:rsid w:val="00B32F39"/>
    <w:rsid w:val="00B34261"/>
    <w:rsid w:val="00B4060D"/>
    <w:rsid w:val="00B46F10"/>
    <w:rsid w:val="00B5431A"/>
    <w:rsid w:val="00B57776"/>
    <w:rsid w:val="00B605F3"/>
    <w:rsid w:val="00B6225E"/>
    <w:rsid w:val="00B6500F"/>
    <w:rsid w:val="00B669C4"/>
    <w:rsid w:val="00B67ED0"/>
    <w:rsid w:val="00B75387"/>
    <w:rsid w:val="00B84185"/>
    <w:rsid w:val="00B93D94"/>
    <w:rsid w:val="00B94909"/>
    <w:rsid w:val="00B96F39"/>
    <w:rsid w:val="00BA0AB6"/>
    <w:rsid w:val="00BA2E4E"/>
    <w:rsid w:val="00BB01A4"/>
    <w:rsid w:val="00BB51BC"/>
    <w:rsid w:val="00BC5C8F"/>
    <w:rsid w:val="00BC64B2"/>
    <w:rsid w:val="00BC6E87"/>
    <w:rsid w:val="00BC7285"/>
    <w:rsid w:val="00BD0498"/>
    <w:rsid w:val="00BD0B93"/>
    <w:rsid w:val="00BD4BE3"/>
    <w:rsid w:val="00BE1068"/>
    <w:rsid w:val="00BE4ACE"/>
    <w:rsid w:val="00BE7081"/>
    <w:rsid w:val="00BE73FB"/>
    <w:rsid w:val="00BF22A0"/>
    <w:rsid w:val="00C013CD"/>
    <w:rsid w:val="00C03374"/>
    <w:rsid w:val="00C20A22"/>
    <w:rsid w:val="00C21902"/>
    <w:rsid w:val="00C24007"/>
    <w:rsid w:val="00C3057C"/>
    <w:rsid w:val="00C31FE8"/>
    <w:rsid w:val="00C324E2"/>
    <w:rsid w:val="00C44432"/>
    <w:rsid w:val="00C445C6"/>
    <w:rsid w:val="00C44CD8"/>
    <w:rsid w:val="00C469CD"/>
    <w:rsid w:val="00C54274"/>
    <w:rsid w:val="00C55DD2"/>
    <w:rsid w:val="00C56B2B"/>
    <w:rsid w:val="00C57A33"/>
    <w:rsid w:val="00C607BD"/>
    <w:rsid w:val="00C67460"/>
    <w:rsid w:val="00C70ED0"/>
    <w:rsid w:val="00C757AA"/>
    <w:rsid w:val="00C81BC0"/>
    <w:rsid w:val="00C8427A"/>
    <w:rsid w:val="00C84A9C"/>
    <w:rsid w:val="00C90872"/>
    <w:rsid w:val="00C92900"/>
    <w:rsid w:val="00C92AF9"/>
    <w:rsid w:val="00C952F7"/>
    <w:rsid w:val="00C96304"/>
    <w:rsid w:val="00C97C99"/>
    <w:rsid w:val="00C97EBD"/>
    <w:rsid w:val="00C97F93"/>
    <w:rsid w:val="00CA3E19"/>
    <w:rsid w:val="00CA6446"/>
    <w:rsid w:val="00CA7DF8"/>
    <w:rsid w:val="00CB33E6"/>
    <w:rsid w:val="00CC4ADD"/>
    <w:rsid w:val="00CD434D"/>
    <w:rsid w:val="00CD46BF"/>
    <w:rsid w:val="00CE17DE"/>
    <w:rsid w:val="00CE36B1"/>
    <w:rsid w:val="00CE3CC8"/>
    <w:rsid w:val="00CF096F"/>
    <w:rsid w:val="00CF12DD"/>
    <w:rsid w:val="00D12DCC"/>
    <w:rsid w:val="00D13073"/>
    <w:rsid w:val="00D148AD"/>
    <w:rsid w:val="00D25942"/>
    <w:rsid w:val="00D260E2"/>
    <w:rsid w:val="00D32092"/>
    <w:rsid w:val="00D34EED"/>
    <w:rsid w:val="00D43A12"/>
    <w:rsid w:val="00D455EF"/>
    <w:rsid w:val="00D46ACA"/>
    <w:rsid w:val="00D51F28"/>
    <w:rsid w:val="00D540B5"/>
    <w:rsid w:val="00D67E03"/>
    <w:rsid w:val="00D76072"/>
    <w:rsid w:val="00D77B24"/>
    <w:rsid w:val="00D852FB"/>
    <w:rsid w:val="00D86172"/>
    <w:rsid w:val="00D86C0C"/>
    <w:rsid w:val="00D94F32"/>
    <w:rsid w:val="00D9517D"/>
    <w:rsid w:val="00D95353"/>
    <w:rsid w:val="00DA0A36"/>
    <w:rsid w:val="00DA1CBC"/>
    <w:rsid w:val="00DA2310"/>
    <w:rsid w:val="00DA6BF5"/>
    <w:rsid w:val="00DB4567"/>
    <w:rsid w:val="00DC00DB"/>
    <w:rsid w:val="00DC0C77"/>
    <w:rsid w:val="00DC6A89"/>
    <w:rsid w:val="00DD1F2E"/>
    <w:rsid w:val="00DE662F"/>
    <w:rsid w:val="00DF680D"/>
    <w:rsid w:val="00E01626"/>
    <w:rsid w:val="00E0237B"/>
    <w:rsid w:val="00E036DE"/>
    <w:rsid w:val="00E03FEA"/>
    <w:rsid w:val="00E07B63"/>
    <w:rsid w:val="00E07E3B"/>
    <w:rsid w:val="00E10411"/>
    <w:rsid w:val="00E1070D"/>
    <w:rsid w:val="00E1334E"/>
    <w:rsid w:val="00E13F0A"/>
    <w:rsid w:val="00E172EB"/>
    <w:rsid w:val="00E177B2"/>
    <w:rsid w:val="00E20E6A"/>
    <w:rsid w:val="00E23AC3"/>
    <w:rsid w:val="00E24B7C"/>
    <w:rsid w:val="00E3282F"/>
    <w:rsid w:val="00E3647F"/>
    <w:rsid w:val="00E36E56"/>
    <w:rsid w:val="00E37A09"/>
    <w:rsid w:val="00E434ED"/>
    <w:rsid w:val="00E46F9E"/>
    <w:rsid w:val="00E50CDD"/>
    <w:rsid w:val="00E51313"/>
    <w:rsid w:val="00E51E5C"/>
    <w:rsid w:val="00E5297A"/>
    <w:rsid w:val="00E60DB2"/>
    <w:rsid w:val="00E61215"/>
    <w:rsid w:val="00E766AF"/>
    <w:rsid w:val="00E85C02"/>
    <w:rsid w:val="00E85D26"/>
    <w:rsid w:val="00E904DB"/>
    <w:rsid w:val="00EA096F"/>
    <w:rsid w:val="00EA0B8F"/>
    <w:rsid w:val="00EA3FF0"/>
    <w:rsid w:val="00EC49E0"/>
    <w:rsid w:val="00ED103C"/>
    <w:rsid w:val="00ED4930"/>
    <w:rsid w:val="00EE498D"/>
    <w:rsid w:val="00EE5DBB"/>
    <w:rsid w:val="00EE6A72"/>
    <w:rsid w:val="00EF03FB"/>
    <w:rsid w:val="00EF2535"/>
    <w:rsid w:val="00EF79C0"/>
    <w:rsid w:val="00F003D5"/>
    <w:rsid w:val="00F12D78"/>
    <w:rsid w:val="00F15C98"/>
    <w:rsid w:val="00F162CA"/>
    <w:rsid w:val="00F21263"/>
    <w:rsid w:val="00F3259F"/>
    <w:rsid w:val="00F35D67"/>
    <w:rsid w:val="00F400BD"/>
    <w:rsid w:val="00F4066C"/>
    <w:rsid w:val="00F41F4D"/>
    <w:rsid w:val="00F4761C"/>
    <w:rsid w:val="00F47EA2"/>
    <w:rsid w:val="00F50DF9"/>
    <w:rsid w:val="00F539FD"/>
    <w:rsid w:val="00F551CF"/>
    <w:rsid w:val="00F63DDC"/>
    <w:rsid w:val="00F64F73"/>
    <w:rsid w:val="00F67DA5"/>
    <w:rsid w:val="00F7167F"/>
    <w:rsid w:val="00F84212"/>
    <w:rsid w:val="00F93B82"/>
    <w:rsid w:val="00F95B2A"/>
    <w:rsid w:val="00F969C9"/>
    <w:rsid w:val="00FA2A76"/>
    <w:rsid w:val="00FA477C"/>
    <w:rsid w:val="00FA75C1"/>
    <w:rsid w:val="00FA7E77"/>
    <w:rsid w:val="00FB196D"/>
    <w:rsid w:val="00FB2357"/>
    <w:rsid w:val="00FB451A"/>
    <w:rsid w:val="00FB45A4"/>
    <w:rsid w:val="00FB4E98"/>
    <w:rsid w:val="00FB4F52"/>
    <w:rsid w:val="00FB513D"/>
    <w:rsid w:val="00FD0024"/>
    <w:rsid w:val="00FD1805"/>
    <w:rsid w:val="00FE0C79"/>
    <w:rsid w:val="00FE1F5E"/>
    <w:rsid w:val="00FE6A68"/>
    <w:rsid w:val="00FF1BEA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7AA3"/>
  <w15:chartTrackingRefBased/>
  <w15:docId w15:val="{2DEB7FDB-3DA6-4B47-B286-6B4A0B1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21043"/>
    <w:pPr>
      <w:spacing w:line="360" w:lineRule="auto"/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3"/>
    <w:next w:val="a3"/>
    <w:link w:val="12"/>
    <w:qFormat/>
    <w:rsid w:val="00CA3E19"/>
    <w:pPr>
      <w:keepNext/>
      <w:keepLines/>
      <w:numPr>
        <w:numId w:val="4"/>
      </w:numPr>
      <w:spacing w:before="240" w:after="240" w:line="288" w:lineRule="auto"/>
      <w:outlineLvl w:val="0"/>
    </w:pPr>
    <w:rPr>
      <w:b/>
      <w:color w:val="000000"/>
      <w:kern w:val="28"/>
      <w:szCs w:val="28"/>
    </w:rPr>
  </w:style>
  <w:style w:type="paragraph" w:styleId="2">
    <w:name w:val="heading 2"/>
    <w:basedOn w:val="a3"/>
    <w:next w:val="a3"/>
    <w:link w:val="21"/>
    <w:qFormat/>
    <w:rsid w:val="00CA3E19"/>
    <w:pPr>
      <w:numPr>
        <w:ilvl w:val="1"/>
        <w:numId w:val="4"/>
      </w:numPr>
      <w:suppressAutoHyphens/>
      <w:ind w:right="142"/>
      <w:outlineLvl w:val="1"/>
    </w:pPr>
    <w:rPr>
      <w:color w:val="000000"/>
    </w:rPr>
  </w:style>
  <w:style w:type="paragraph" w:styleId="3">
    <w:name w:val="heading 3"/>
    <w:basedOn w:val="a3"/>
    <w:next w:val="a2"/>
    <w:link w:val="30"/>
    <w:qFormat/>
    <w:rsid w:val="00CA3E19"/>
    <w:pPr>
      <w:numPr>
        <w:ilvl w:val="2"/>
        <w:numId w:val="4"/>
      </w:numPr>
      <w:tabs>
        <w:tab w:val="left" w:pos="-4678"/>
      </w:tabs>
      <w:ind w:right="142"/>
      <w:outlineLvl w:val="2"/>
    </w:pPr>
    <w:rPr>
      <w:color w:val="000000"/>
      <w:szCs w:val="28"/>
    </w:rPr>
  </w:style>
  <w:style w:type="paragraph" w:styleId="4">
    <w:name w:val="heading 4"/>
    <w:aliases w:val="Раздел 4"/>
    <w:basedOn w:val="a2"/>
    <w:next w:val="a2"/>
    <w:link w:val="40"/>
    <w:qFormat/>
    <w:rsid w:val="00CA3E19"/>
    <w:pPr>
      <w:numPr>
        <w:ilvl w:val="3"/>
        <w:numId w:val="4"/>
      </w:numPr>
      <w:ind w:left="0" w:right="142"/>
      <w:jc w:val="both"/>
      <w:outlineLvl w:val="3"/>
    </w:pPr>
    <w:rPr>
      <w:rFonts w:eastAsia="Times New Roman"/>
      <w:color w:val="000000"/>
      <w:szCs w:val="28"/>
      <w:lang w:eastAsia="ru-RU"/>
    </w:rPr>
  </w:style>
  <w:style w:type="paragraph" w:styleId="5">
    <w:name w:val="heading 5"/>
    <w:aliases w:val="Title,Подпараграф 2,Заголовок"/>
    <w:basedOn w:val="a3"/>
    <w:next w:val="a3"/>
    <w:link w:val="50"/>
    <w:qFormat/>
    <w:rsid w:val="00CA3E19"/>
    <w:pPr>
      <w:keepNext/>
      <w:numPr>
        <w:ilvl w:val="4"/>
        <w:numId w:val="4"/>
      </w:numPr>
      <w:tabs>
        <w:tab w:val="left" w:pos="4324"/>
      </w:tabs>
      <w:ind w:right="213"/>
      <w:jc w:val="center"/>
      <w:outlineLvl w:val="4"/>
    </w:pPr>
    <w:rPr>
      <w:rFonts w:ascii="Calibri" w:hAnsi="Calibri"/>
      <w:b/>
      <w:i/>
      <w:sz w:val="26"/>
    </w:rPr>
  </w:style>
  <w:style w:type="paragraph" w:styleId="6">
    <w:name w:val="heading 6"/>
    <w:basedOn w:val="a2"/>
    <w:next w:val="a2"/>
    <w:link w:val="60"/>
    <w:qFormat/>
    <w:rsid w:val="00CA3E19"/>
    <w:pPr>
      <w:keepNext/>
      <w:numPr>
        <w:ilvl w:val="5"/>
        <w:numId w:val="4"/>
      </w:numPr>
      <w:tabs>
        <w:tab w:val="left" w:pos="4324"/>
      </w:tabs>
      <w:spacing w:before="120" w:line="240" w:lineRule="auto"/>
      <w:ind w:right="215"/>
      <w:jc w:val="center"/>
      <w:outlineLvl w:val="5"/>
    </w:pPr>
    <w:rPr>
      <w:rFonts w:ascii="Calibri" w:eastAsia="Times New Roman" w:hAnsi="Calibri"/>
      <w:b/>
      <w:szCs w:val="28"/>
      <w:lang w:eastAsia="ru-RU"/>
    </w:rPr>
  </w:style>
  <w:style w:type="paragraph" w:styleId="7">
    <w:name w:val="heading 7"/>
    <w:aliases w:val="Табл.текст"/>
    <w:basedOn w:val="a2"/>
    <w:next w:val="a2"/>
    <w:link w:val="70"/>
    <w:qFormat/>
    <w:rsid w:val="00CA3E19"/>
    <w:pPr>
      <w:keepNext/>
      <w:numPr>
        <w:ilvl w:val="6"/>
        <w:numId w:val="4"/>
      </w:numPr>
      <w:spacing w:line="240" w:lineRule="auto"/>
      <w:jc w:val="center"/>
      <w:outlineLvl w:val="6"/>
    </w:pPr>
    <w:rPr>
      <w:rFonts w:ascii="Calibri" w:eastAsia="Times New Roman" w:hAnsi="Calibri"/>
      <w:sz w:val="24"/>
      <w:szCs w:val="28"/>
      <w:lang w:eastAsia="ru-RU"/>
    </w:rPr>
  </w:style>
  <w:style w:type="paragraph" w:styleId="8">
    <w:name w:val="heading 8"/>
    <w:basedOn w:val="a2"/>
    <w:next w:val="a2"/>
    <w:link w:val="80"/>
    <w:qFormat/>
    <w:rsid w:val="00CA3E19"/>
    <w:pPr>
      <w:keepNext/>
      <w:numPr>
        <w:ilvl w:val="7"/>
        <w:numId w:val="4"/>
      </w:numPr>
      <w:spacing w:line="240" w:lineRule="auto"/>
      <w:outlineLvl w:val="7"/>
    </w:pPr>
    <w:rPr>
      <w:rFonts w:ascii="Calibri" w:eastAsia="Times New Roman" w:hAnsi="Calibri"/>
      <w:i/>
      <w:sz w:val="24"/>
      <w:szCs w:val="28"/>
      <w:lang w:eastAsia="ru-RU"/>
    </w:rPr>
  </w:style>
  <w:style w:type="paragraph" w:styleId="9">
    <w:name w:val="heading 9"/>
    <w:basedOn w:val="a2"/>
    <w:next w:val="a2"/>
    <w:link w:val="90"/>
    <w:qFormat/>
    <w:rsid w:val="00CA3E19"/>
    <w:pPr>
      <w:keepNext/>
      <w:keepLines/>
      <w:numPr>
        <w:ilvl w:val="8"/>
        <w:numId w:val="4"/>
      </w:numPr>
      <w:spacing w:before="200" w:line="240" w:lineRule="auto"/>
      <w:outlineLvl w:val="8"/>
    </w:pPr>
    <w:rPr>
      <w:rFonts w:ascii="Cambria" w:eastAsia="Times New Roman" w:hAnsi="Cambria"/>
      <w:i/>
      <w:iCs/>
      <w:color w:val="404040"/>
      <w:sz w:val="20"/>
      <w:szCs w:val="28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1">
    <w:name w:val="Заголовок 2 Знак"/>
    <w:link w:val="2"/>
    <w:rsid w:val="00CA3E19"/>
    <w:rPr>
      <w:rFonts w:ascii="Times New Roman" w:eastAsia="Times New Roman" w:hAnsi="Times New Roman"/>
      <w:color w:val="000000"/>
      <w:sz w:val="28"/>
    </w:rPr>
  </w:style>
  <w:style w:type="table" w:styleId="a7">
    <w:name w:val="Table Grid"/>
    <w:basedOn w:val="a5"/>
    <w:uiPriority w:val="39"/>
    <w:rsid w:val="005C0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2"/>
    <w:link w:val="a9"/>
    <w:uiPriority w:val="99"/>
    <w:unhideWhenUsed/>
    <w:rsid w:val="0068507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link w:val="a8"/>
    <w:uiPriority w:val="99"/>
    <w:rsid w:val="00685071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68507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link w:val="aa"/>
    <w:uiPriority w:val="99"/>
    <w:rsid w:val="00685071"/>
    <w:rPr>
      <w:rFonts w:ascii="Times New Roman" w:hAnsi="Times New Roman"/>
      <w:sz w:val="28"/>
    </w:rPr>
  </w:style>
  <w:style w:type="character" w:customStyle="1" w:styleId="40">
    <w:name w:val="Заголовок 4 Знак"/>
    <w:aliases w:val="Раздел 4 Знак"/>
    <w:link w:val="4"/>
    <w:rsid w:val="00CA3E19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50">
    <w:name w:val="Заголовок 5 Знак"/>
    <w:aliases w:val="Title Знак,Подпараграф 2 Знак,Заголовок Знак"/>
    <w:link w:val="5"/>
    <w:rsid w:val="00CA3E19"/>
    <w:rPr>
      <w:rFonts w:eastAsia="Times New Roman"/>
      <w:b/>
      <w:i/>
      <w:sz w:val="26"/>
    </w:rPr>
  </w:style>
  <w:style w:type="character" w:customStyle="1" w:styleId="60">
    <w:name w:val="Заголовок 6 Знак"/>
    <w:link w:val="6"/>
    <w:rsid w:val="00CA3E19"/>
    <w:rPr>
      <w:rFonts w:eastAsia="Times New Roman"/>
      <w:b/>
      <w:sz w:val="28"/>
      <w:szCs w:val="28"/>
    </w:rPr>
  </w:style>
  <w:style w:type="character" w:customStyle="1" w:styleId="70">
    <w:name w:val="Заголовок 7 Знак"/>
    <w:aliases w:val="Табл.текст Знак"/>
    <w:link w:val="7"/>
    <w:rsid w:val="00CA3E19"/>
    <w:rPr>
      <w:rFonts w:eastAsia="Times New Roman"/>
      <w:sz w:val="24"/>
      <w:szCs w:val="28"/>
    </w:rPr>
  </w:style>
  <w:style w:type="character" w:customStyle="1" w:styleId="80">
    <w:name w:val="Заголовок 8 Знак"/>
    <w:link w:val="8"/>
    <w:rsid w:val="00CA3E19"/>
    <w:rPr>
      <w:rFonts w:eastAsia="Times New Roman"/>
      <w:i/>
      <w:sz w:val="24"/>
      <w:szCs w:val="28"/>
    </w:rPr>
  </w:style>
  <w:style w:type="character" w:customStyle="1" w:styleId="90">
    <w:name w:val="Заголовок 9 Знак"/>
    <w:link w:val="9"/>
    <w:rsid w:val="00CA3E19"/>
    <w:rPr>
      <w:rFonts w:ascii="Cambria" w:eastAsia="Times New Roman" w:hAnsi="Cambria"/>
      <w:i/>
      <w:iCs/>
      <w:color w:val="404040"/>
      <w:szCs w:val="28"/>
    </w:rPr>
  </w:style>
  <w:style w:type="paragraph" w:customStyle="1" w:styleId="213">
    <w:name w:val="Стиль Нумерованный 2 + 13 пт Знак"/>
    <w:link w:val="2130"/>
    <w:rsid w:val="00C70ED0"/>
    <w:pPr>
      <w:spacing w:line="360" w:lineRule="auto"/>
      <w:jc w:val="both"/>
    </w:pPr>
    <w:rPr>
      <w:rFonts w:ascii="Times New Roman" w:eastAsia="SimSun" w:hAnsi="Times New Roman"/>
      <w:color w:val="000000"/>
      <w:sz w:val="28"/>
      <w:szCs w:val="28"/>
    </w:rPr>
  </w:style>
  <w:style w:type="paragraph" w:customStyle="1" w:styleId="31">
    <w:name w:val="Стиль Нумерованный 3 + Черный Знак Знак"/>
    <w:basedOn w:val="a2"/>
    <w:rsid w:val="00C70ED0"/>
    <w:pPr>
      <w:tabs>
        <w:tab w:val="left" w:pos="1134"/>
      </w:tabs>
      <w:ind w:firstLine="0"/>
      <w:jc w:val="both"/>
      <w:outlineLvl w:val="1"/>
    </w:pPr>
    <w:rPr>
      <w:rFonts w:eastAsia="SimSun"/>
      <w:color w:val="000000"/>
      <w:szCs w:val="28"/>
      <w:lang w:eastAsia="ru-RU"/>
    </w:rPr>
  </w:style>
  <w:style w:type="paragraph" w:styleId="ac">
    <w:name w:val="Body Text First Indent"/>
    <w:basedOn w:val="ad"/>
    <w:link w:val="ae"/>
    <w:uiPriority w:val="99"/>
    <w:semiHidden/>
    <w:unhideWhenUsed/>
    <w:rsid w:val="00FE6A68"/>
    <w:pPr>
      <w:spacing w:line="360" w:lineRule="auto"/>
      <w:ind w:firstLine="210"/>
    </w:pPr>
    <w:rPr>
      <w:rFonts w:eastAsia="Calibri"/>
      <w:szCs w:val="22"/>
      <w:lang w:eastAsia="en-US"/>
    </w:rPr>
  </w:style>
  <w:style w:type="paragraph" w:styleId="ad">
    <w:name w:val="Body Text"/>
    <w:basedOn w:val="a2"/>
    <w:link w:val="af"/>
    <w:uiPriority w:val="99"/>
    <w:unhideWhenUsed/>
    <w:rsid w:val="00CA3E19"/>
    <w:pPr>
      <w:spacing w:after="120" w:line="240" w:lineRule="auto"/>
      <w:ind w:firstLine="0"/>
    </w:pPr>
    <w:rPr>
      <w:rFonts w:eastAsia="Times New Roman"/>
      <w:szCs w:val="28"/>
      <w:lang w:eastAsia="ru-RU"/>
    </w:rPr>
  </w:style>
  <w:style w:type="character" w:customStyle="1" w:styleId="af">
    <w:name w:val="Основной текст Знак"/>
    <w:link w:val="ad"/>
    <w:uiPriority w:val="99"/>
    <w:rsid w:val="00CA3E19"/>
    <w:rPr>
      <w:rFonts w:ascii="Times New Roman" w:eastAsia="Times New Roman" w:hAnsi="Times New Roman"/>
      <w:sz w:val="28"/>
      <w:szCs w:val="28"/>
    </w:rPr>
  </w:style>
  <w:style w:type="character" w:customStyle="1" w:styleId="12">
    <w:name w:val="Заголовок 1 Знак"/>
    <w:link w:val="1"/>
    <w:rsid w:val="00CA3E19"/>
    <w:rPr>
      <w:rFonts w:ascii="Times New Roman" w:eastAsia="Times New Roman" w:hAnsi="Times New Roman"/>
      <w:b/>
      <w:color w:val="000000"/>
      <w:kern w:val="28"/>
      <w:sz w:val="28"/>
      <w:szCs w:val="28"/>
    </w:rPr>
  </w:style>
  <w:style w:type="character" w:customStyle="1" w:styleId="2130">
    <w:name w:val="Стиль Нумерованный 2 + 13 пт Знак Знак"/>
    <w:link w:val="213"/>
    <w:rsid w:val="00C70ED0"/>
    <w:rPr>
      <w:rFonts w:ascii="Times New Roman" w:eastAsia="SimSun" w:hAnsi="Times New Roman" w:cs="Times New Roman"/>
      <w:color w:val="000000"/>
      <w:sz w:val="28"/>
      <w:szCs w:val="28"/>
      <w:lang w:eastAsia="ru-RU"/>
    </w:rPr>
  </w:style>
  <w:style w:type="paragraph" w:customStyle="1" w:styleId="2131">
    <w:name w:val="Стиль Нумерованный 2 + 13 пт"/>
    <w:link w:val="21310"/>
    <w:rsid w:val="00C70ED0"/>
    <w:pPr>
      <w:spacing w:line="360" w:lineRule="auto"/>
      <w:ind w:firstLine="709"/>
      <w:jc w:val="both"/>
    </w:pPr>
    <w:rPr>
      <w:rFonts w:ascii="Times New Roman" w:eastAsia="SimSun" w:hAnsi="Times New Roman"/>
      <w:sz w:val="28"/>
      <w:szCs w:val="28"/>
    </w:rPr>
  </w:style>
  <w:style w:type="character" w:customStyle="1" w:styleId="21310">
    <w:name w:val="Стиль Нумерованный 2 + 13 пт Знак1"/>
    <w:link w:val="2131"/>
    <w:rsid w:val="00C70ED0"/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CA3E19"/>
    <w:pPr>
      <w:spacing w:after="100"/>
      <w:ind w:firstLine="0"/>
    </w:pPr>
  </w:style>
  <w:style w:type="character" w:styleId="af0">
    <w:name w:val="Hyperlink"/>
    <w:uiPriority w:val="99"/>
    <w:unhideWhenUsed/>
    <w:rsid w:val="00D455EF"/>
    <w:rPr>
      <w:color w:val="0000FF"/>
      <w:u w:val="single"/>
    </w:rPr>
  </w:style>
  <w:style w:type="paragraph" w:styleId="af1">
    <w:name w:val="List Paragraph"/>
    <w:aliases w:val="Абзац списка_документы"/>
    <w:basedOn w:val="a2"/>
    <w:link w:val="af2"/>
    <w:uiPriority w:val="34"/>
    <w:qFormat/>
    <w:rsid w:val="00D455EF"/>
    <w:pPr>
      <w:ind w:left="720"/>
      <w:contextualSpacing/>
    </w:pPr>
  </w:style>
  <w:style w:type="paragraph" w:styleId="32">
    <w:name w:val="Body Text Indent 3"/>
    <w:basedOn w:val="a2"/>
    <w:link w:val="33"/>
    <w:uiPriority w:val="99"/>
    <w:semiHidden/>
    <w:unhideWhenUsed/>
    <w:rsid w:val="00D455E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semiHidden/>
    <w:rsid w:val="00D455EF"/>
    <w:rPr>
      <w:rFonts w:ascii="Times New Roman" w:hAnsi="Times New Roman"/>
      <w:sz w:val="16"/>
      <w:szCs w:val="16"/>
    </w:rPr>
  </w:style>
  <w:style w:type="paragraph" w:customStyle="1" w:styleId="af3">
    <w:name w:val="обычный"/>
    <w:basedOn w:val="a2"/>
    <w:rsid w:val="00D455EF"/>
    <w:pPr>
      <w:spacing w:line="240" w:lineRule="auto"/>
      <w:ind w:firstLine="0"/>
    </w:pPr>
    <w:rPr>
      <w:rFonts w:eastAsia="Times New Roman"/>
      <w:color w:val="000000"/>
      <w:sz w:val="20"/>
      <w:szCs w:val="20"/>
      <w:lang w:eastAsia="ru-RU"/>
    </w:rPr>
  </w:style>
  <w:style w:type="character" w:customStyle="1" w:styleId="ae">
    <w:name w:val="Красная строка Знак"/>
    <w:link w:val="ac"/>
    <w:uiPriority w:val="99"/>
    <w:semiHidden/>
    <w:rsid w:val="00FE6A68"/>
    <w:rPr>
      <w:rFonts w:ascii="Times New Roman" w:eastAsia="Times New Roman" w:hAnsi="Times New Roman"/>
      <w:sz w:val="28"/>
      <w:szCs w:val="22"/>
      <w:lang w:eastAsia="en-US"/>
    </w:rPr>
  </w:style>
  <w:style w:type="paragraph" w:styleId="af4">
    <w:name w:val="Balloon Text"/>
    <w:basedOn w:val="a2"/>
    <w:link w:val="af5"/>
    <w:uiPriority w:val="99"/>
    <w:semiHidden/>
    <w:unhideWhenUsed/>
    <w:rsid w:val="00C44C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C44CD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A3E19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110">
    <w:name w:val="Нумерованный 1.1"/>
    <w:basedOn w:val="2"/>
    <w:qFormat/>
    <w:rsid w:val="00CA3E19"/>
    <w:pPr>
      <w:ind w:right="0"/>
    </w:pPr>
  </w:style>
  <w:style w:type="paragraph" w:customStyle="1" w:styleId="111">
    <w:name w:val="Нумерованный 1.1.1"/>
    <w:basedOn w:val="3"/>
    <w:qFormat/>
    <w:rsid w:val="00CA3E19"/>
    <w:pPr>
      <w:ind w:right="0"/>
    </w:pPr>
  </w:style>
  <w:style w:type="paragraph" w:customStyle="1" w:styleId="1111">
    <w:name w:val="Нумерованный 1.1.1.1"/>
    <w:basedOn w:val="4"/>
    <w:qFormat/>
    <w:rsid w:val="00CA3E19"/>
  </w:style>
  <w:style w:type="paragraph" w:customStyle="1" w:styleId="11111">
    <w:name w:val="Нумерованный 1.1.1.1.1"/>
    <w:basedOn w:val="5"/>
    <w:qFormat/>
    <w:rsid w:val="00A1039D"/>
    <w:pPr>
      <w:keepNext w:val="0"/>
      <w:tabs>
        <w:tab w:val="clear" w:pos="4324"/>
      </w:tabs>
      <w:ind w:left="0" w:right="0"/>
      <w:jc w:val="left"/>
    </w:pPr>
    <w:rPr>
      <w:rFonts w:ascii="Times New Roman" w:hAnsi="Times New Roman"/>
      <w:b w:val="0"/>
      <w:i w:val="0"/>
      <w:color w:val="000000"/>
      <w:sz w:val="28"/>
    </w:rPr>
  </w:style>
  <w:style w:type="paragraph" w:customStyle="1" w:styleId="10">
    <w:name w:val="Перечисление 1)"/>
    <w:basedOn w:val="a2"/>
    <w:qFormat/>
    <w:rsid w:val="00CA3E19"/>
    <w:pPr>
      <w:numPr>
        <w:numId w:val="5"/>
      </w:numPr>
      <w:ind w:right="142"/>
      <w:jc w:val="both"/>
    </w:pPr>
    <w:rPr>
      <w:rFonts w:eastAsia="Times New Roman"/>
      <w:color w:val="000000"/>
      <w:szCs w:val="20"/>
      <w:lang w:eastAsia="ru-RU"/>
    </w:rPr>
  </w:style>
  <w:style w:type="paragraph" w:customStyle="1" w:styleId="a1">
    <w:name w:val="Перечисление а)"/>
    <w:basedOn w:val="a2"/>
    <w:link w:val="af6"/>
    <w:rsid w:val="00CA3E19"/>
    <w:pPr>
      <w:numPr>
        <w:numId w:val="6"/>
      </w:numPr>
      <w:ind w:left="0"/>
      <w:jc w:val="both"/>
    </w:pPr>
    <w:rPr>
      <w:rFonts w:eastAsia="Times New Roman"/>
      <w:szCs w:val="28"/>
      <w:lang w:eastAsia="ru-RU"/>
    </w:rPr>
  </w:style>
  <w:style w:type="character" w:customStyle="1" w:styleId="af6">
    <w:name w:val="Перечисление а) Знак"/>
    <w:link w:val="a1"/>
    <w:rsid w:val="00CA3E19"/>
    <w:rPr>
      <w:rFonts w:ascii="Times New Roman" w:eastAsia="Times New Roman" w:hAnsi="Times New Roman"/>
      <w:sz w:val="28"/>
      <w:szCs w:val="28"/>
    </w:rPr>
  </w:style>
  <w:style w:type="paragraph" w:customStyle="1" w:styleId="a">
    <w:name w:val="Перечисление Тире"/>
    <w:basedOn w:val="a2"/>
    <w:qFormat/>
    <w:rsid w:val="00CA3E19"/>
    <w:pPr>
      <w:numPr>
        <w:numId w:val="7"/>
      </w:numPr>
      <w:ind w:right="142"/>
      <w:jc w:val="both"/>
    </w:pPr>
    <w:rPr>
      <w:rFonts w:eastAsia="Times New Roman"/>
      <w:szCs w:val="20"/>
      <w:lang w:eastAsia="ru-RU"/>
    </w:rPr>
  </w:style>
  <w:style w:type="paragraph" w:customStyle="1" w:styleId="af7">
    <w:name w:val="Приложение"/>
    <w:basedOn w:val="ad"/>
    <w:next w:val="a2"/>
    <w:qFormat/>
    <w:rsid w:val="00CA3E19"/>
    <w:pPr>
      <w:spacing w:after="0"/>
      <w:ind w:left="142" w:right="142"/>
      <w:jc w:val="center"/>
    </w:pPr>
    <w:rPr>
      <w:rFonts w:eastAsia="Batang"/>
      <w:b/>
    </w:rPr>
  </w:style>
  <w:style w:type="paragraph" w:customStyle="1" w:styleId="a3">
    <w:name w:val="Текст ТЗ"/>
    <w:qFormat/>
    <w:rsid w:val="00CA3E1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</w:rPr>
  </w:style>
  <w:style w:type="character" w:customStyle="1" w:styleId="BodyTextChar">
    <w:name w:val="Body Text Char"/>
    <w:aliases w:val="Табл текст Char,Òàáë òåêñò Char"/>
    <w:uiPriority w:val="99"/>
    <w:semiHidden/>
    <w:locked/>
    <w:rsid w:val="00AC5980"/>
    <w:rPr>
      <w:rFonts w:cs="Times New Roman"/>
      <w:sz w:val="20"/>
    </w:rPr>
  </w:style>
  <w:style w:type="character" w:customStyle="1" w:styleId="14">
    <w:name w:val="Верхний колонтитул Знак1"/>
    <w:uiPriority w:val="99"/>
    <w:locked/>
    <w:rsid w:val="00547AFB"/>
    <w:rPr>
      <w:rFonts w:cs="Times New Roman"/>
    </w:rPr>
  </w:style>
  <w:style w:type="paragraph" w:customStyle="1" w:styleId="af8">
    <w:name w:val="Обычный текст с отступом"/>
    <w:basedOn w:val="a2"/>
    <w:uiPriority w:val="99"/>
    <w:rsid w:val="00547AFB"/>
    <w:pPr>
      <w:autoSpaceDE w:val="0"/>
      <w:autoSpaceDN w:val="0"/>
      <w:spacing w:line="240" w:lineRule="auto"/>
    </w:pPr>
    <w:rPr>
      <w:rFonts w:ascii="TimesDL" w:eastAsia="Times New Roman" w:hAnsi="TimesDL"/>
      <w:sz w:val="24"/>
      <w:szCs w:val="24"/>
      <w:lang w:val="en-US" w:eastAsia="ru-RU"/>
    </w:rPr>
  </w:style>
  <w:style w:type="paragraph" w:customStyle="1" w:styleId="af9">
    <w:name w:val="Подраздел"/>
    <w:basedOn w:val="a3"/>
    <w:qFormat/>
    <w:rsid w:val="00472133"/>
    <w:pPr>
      <w:contextualSpacing/>
    </w:pPr>
    <w:rPr>
      <w:szCs w:val="28"/>
      <w:lang w:eastAsia="en-US"/>
    </w:rPr>
  </w:style>
  <w:style w:type="paragraph" w:customStyle="1" w:styleId="afa">
    <w:name w:val="Пункт_подраздела"/>
    <w:basedOn w:val="a3"/>
    <w:qFormat/>
    <w:rsid w:val="00472133"/>
    <w:pPr>
      <w:contextualSpacing/>
    </w:pPr>
    <w:rPr>
      <w:szCs w:val="28"/>
      <w:lang w:eastAsia="en-US"/>
    </w:rPr>
  </w:style>
  <w:style w:type="paragraph" w:customStyle="1" w:styleId="afb">
    <w:name w:val="Подпункт"/>
    <w:basedOn w:val="a3"/>
    <w:qFormat/>
    <w:rsid w:val="00472133"/>
    <w:pPr>
      <w:contextualSpacing/>
    </w:pPr>
    <w:rPr>
      <w:bCs/>
      <w:iCs/>
      <w:szCs w:val="28"/>
      <w:lang w:eastAsia="en-US"/>
    </w:rPr>
  </w:style>
  <w:style w:type="paragraph" w:styleId="afc">
    <w:name w:val="Plain Text"/>
    <w:basedOn w:val="a2"/>
    <w:link w:val="afd"/>
    <w:uiPriority w:val="99"/>
    <w:unhideWhenUsed/>
    <w:rsid w:val="00372FBD"/>
    <w:pPr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d">
    <w:name w:val="Текст Знак"/>
    <w:link w:val="afc"/>
    <w:uiPriority w:val="99"/>
    <w:rsid w:val="00372FBD"/>
    <w:rPr>
      <w:rFonts w:ascii="Courier New" w:eastAsia="Times New Roman" w:hAnsi="Courier New" w:cs="Courier New"/>
    </w:rPr>
  </w:style>
  <w:style w:type="paragraph" w:customStyle="1" w:styleId="22">
    <w:name w:val="Стиль2"/>
    <w:basedOn w:val="3"/>
    <w:link w:val="23"/>
    <w:qFormat/>
    <w:rsid w:val="00E5297A"/>
    <w:pPr>
      <w:numPr>
        <w:ilvl w:val="0"/>
        <w:numId w:val="0"/>
      </w:numPr>
      <w:ind w:left="3578" w:hanging="180"/>
    </w:pPr>
  </w:style>
  <w:style w:type="character" w:customStyle="1" w:styleId="23">
    <w:name w:val="Стиль2 Знак"/>
    <w:link w:val="22"/>
    <w:rsid w:val="00E5297A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2">
    <w:name w:val="Абзац списка Знак"/>
    <w:aliases w:val="Абзац списка_документы Знак"/>
    <w:link w:val="af1"/>
    <w:uiPriority w:val="34"/>
    <w:locked/>
    <w:rsid w:val="00E5297A"/>
    <w:rPr>
      <w:rFonts w:ascii="Times New Roman" w:hAnsi="Times New Roman"/>
      <w:sz w:val="28"/>
      <w:szCs w:val="22"/>
      <w:lang w:eastAsia="en-US"/>
    </w:rPr>
  </w:style>
  <w:style w:type="paragraph" w:customStyle="1" w:styleId="afe">
    <w:name w:val="Стиль"/>
    <w:rsid w:val="00D43A1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rial"/>
      <w:sz w:val="28"/>
      <w:szCs w:val="24"/>
    </w:rPr>
  </w:style>
  <w:style w:type="paragraph" w:customStyle="1" w:styleId="15">
    <w:name w:val="Заголовок 1 ГОСТ"/>
    <w:basedOn w:val="1"/>
    <w:next w:val="a2"/>
    <w:rsid w:val="000035D3"/>
    <w:pPr>
      <w:numPr>
        <w:numId w:val="0"/>
      </w:numPr>
      <w:spacing w:line="360" w:lineRule="auto"/>
      <w:ind w:firstLine="709"/>
      <w:jc w:val="center"/>
    </w:pPr>
    <w:rPr>
      <w:bCs/>
      <w:color w:val="auto"/>
      <w:szCs w:val="20"/>
      <w:lang w:val="x-none" w:eastAsia="x-none"/>
    </w:rPr>
  </w:style>
  <w:style w:type="paragraph" w:styleId="aff">
    <w:name w:val="No Spacing"/>
    <w:qFormat/>
    <w:rsid w:val="00D94F32"/>
    <w:pPr>
      <w:widowControl w:val="0"/>
      <w:suppressAutoHyphens/>
    </w:pPr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customStyle="1" w:styleId="11">
    <w:name w:val="Стиль1"/>
    <w:basedOn w:val="20"/>
    <w:next w:val="a2"/>
    <w:rsid w:val="001C5C81"/>
    <w:pPr>
      <w:numPr>
        <w:ilvl w:val="3"/>
      </w:numPr>
      <w:jc w:val="left"/>
    </w:pPr>
  </w:style>
  <w:style w:type="paragraph" w:styleId="20">
    <w:name w:val="List Number 2"/>
    <w:basedOn w:val="a2"/>
    <w:rsid w:val="001C5C81"/>
    <w:pPr>
      <w:widowControl w:val="0"/>
      <w:numPr>
        <w:ilvl w:val="2"/>
        <w:numId w:val="22"/>
      </w:numPr>
      <w:tabs>
        <w:tab w:val="left" w:pos="1134"/>
      </w:tabs>
      <w:autoSpaceDE w:val="0"/>
      <w:autoSpaceDN w:val="0"/>
      <w:adjustRightInd w:val="0"/>
      <w:jc w:val="both"/>
    </w:pPr>
    <w:rPr>
      <w:rFonts w:eastAsia="SimSun"/>
      <w:szCs w:val="20"/>
      <w:lang w:eastAsia="ru-RU"/>
    </w:rPr>
  </w:style>
  <w:style w:type="paragraph" w:styleId="a0">
    <w:name w:val="List Number"/>
    <w:basedOn w:val="a2"/>
    <w:rsid w:val="001C5C81"/>
    <w:pPr>
      <w:widowControl w:val="0"/>
      <w:numPr>
        <w:ilvl w:val="1"/>
        <w:numId w:val="22"/>
      </w:numPr>
      <w:tabs>
        <w:tab w:val="left" w:pos="1134"/>
      </w:tabs>
      <w:autoSpaceDE w:val="0"/>
      <w:autoSpaceDN w:val="0"/>
      <w:adjustRightInd w:val="0"/>
      <w:jc w:val="both"/>
    </w:pPr>
    <w:rPr>
      <w:rFonts w:eastAsia="SimSun"/>
      <w:szCs w:val="20"/>
      <w:lang w:eastAsia="ru-RU"/>
    </w:rPr>
  </w:style>
  <w:style w:type="character" w:styleId="aff0">
    <w:name w:val="annotation reference"/>
    <w:basedOn w:val="a4"/>
    <w:uiPriority w:val="99"/>
    <w:semiHidden/>
    <w:unhideWhenUsed/>
    <w:rsid w:val="001C5C81"/>
    <w:rPr>
      <w:sz w:val="16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1C5C81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4"/>
    <w:link w:val="aff1"/>
    <w:uiPriority w:val="99"/>
    <w:semiHidden/>
    <w:rsid w:val="001C5C81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C5C81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C5C81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C828-CECB-429C-9E57-2805F868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8653</Words>
  <Characters>49327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57865</CharactersWithSpaces>
  <SharedDoc>false</SharedDoc>
  <HLinks>
    <vt:vector size="108" baseType="variant">
      <vt:variant>
        <vt:i4>524303</vt:i4>
      </vt:variant>
      <vt:variant>
        <vt:i4>108</vt:i4>
      </vt:variant>
      <vt:variant>
        <vt:i4>0</vt:i4>
      </vt:variant>
      <vt:variant>
        <vt:i4>5</vt:i4>
      </vt:variant>
      <vt:variant>
        <vt:lpwstr>consultantplus://offline/ref=DB40E6D1C1143E963500E00AA6CD0D8AB0C126CA3C7A4FC7042FD8D6FCUCa7J</vt:lpwstr>
      </vt:variant>
      <vt:variant>
        <vt:lpwstr/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_Toc38871781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_Toc38871780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_Toc38871779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_Toc38871778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_Toc38871777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_Toc38871776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_Toc38871775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_Toc38871774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_Toc38871773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_Toc38871772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_Toc38871771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_Toc38871770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_Toc38871769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_Toc38871768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_Toc38871767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_Toc38871766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_Toc38871765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cp:lastModifiedBy>User</cp:lastModifiedBy>
  <cp:revision>2</cp:revision>
  <cp:lastPrinted>2021-09-13T13:21:00Z</cp:lastPrinted>
  <dcterms:created xsi:type="dcterms:W3CDTF">2021-10-11T07:33:00Z</dcterms:created>
  <dcterms:modified xsi:type="dcterms:W3CDTF">2021-10-11T07:33:00Z</dcterms:modified>
</cp:coreProperties>
</file>