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MI/Stroke Inpatient</w:t>
      </w:r>
    </w:p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List of Figures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database-metadata"/>
    <w:p>
      <w:pPr>
        <w:pStyle w:val="Heading2"/>
      </w:pPr>
      <w:r>
        <w:t xml:space="preserve">Database metadata</w:t>
      </w:r>
    </w:p>
    <w:p>
      <w:pPr>
        <w:pStyle w:val="Caption"/>
      </w:pPr>
      <w:r>
        <w:rPr>
          <w:b/>
          <w:bCs/>
        </w:rPr>
        <w:t xml:space="preserve">Table 1:</w:t>
      </w:r>
      <w:r>
        <w:t xml:space="preserve"> </w:t>
      </w:r>
      <w:r>
        <w:t xml:space="preserve">Database metadata.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Estimate</w:t>
            </w:r>
          </w:p>
        </w:tc>
        <w:tc>
          <w:tcPr>
            <w:gridSpan w:val="2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Database name</w:t>
            </w:r>
          </w:p>
        </w:tc>
      </w:tr>
      <w:tr>
        <w:trPr>
          <w:trHeight w:val="360" w:hRule="auto"/>
          <w:tblHeader/>
        </w:trPr>
        header 2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LTHT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CPRD GOLD</w:t>
            </w:r>
          </w:p>
        </w:tc>
      </w:tr>
      <w:tr>
        <w:trPr>
          <w:trHeight w:val="360" w:hRule="auto"/>
        </w:trPr>
        body 1
        <w:tc>
          <w:tcPr>
            <w:gridSpan w:val="3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General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Snapshot date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10/03/2026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2026-03-09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Person count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1,554,441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100,000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Vocabulary version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v5.0 27-AUG-25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v5.0 27-FEB-25</w:t>
            </w:r>
          </w:p>
        </w:tc>
      </w:tr>
      <w:tr>
        <w:trPr>
          <w:trHeight w:val="360" w:hRule="auto"/>
        </w:trPr>
        body 5
        <w:tc>
          <w:tcPr>
            <w:gridSpan w:val="3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Cdm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Source name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LTHT OMOP database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Clinical Practice Research Datalink, GOLD 202507  release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Version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Holder name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LTHT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NDORMS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Release date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29/12/2025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2025-08-15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Description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LTHT OMOP database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The Clinical Practice Research Datalink (CPRD) GOLD is a database of anonymised electronic health records (EHR) from General Practitioner (GP) clinics in the UK.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Documentation reference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available - source is PPM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https://cprd.com/primary-care-data-public-health-research</w:t>
            </w:r>
          </w:p>
        </w:tc>
      </w:tr>
      <w:tr>
        <w:trPr>
          <w:trHeight w:val="360" w:hRule="auto"/>
        </w:trPr>
        body12
        <w:tc>
          <w:tcPr>
            <w:gridSpan w:val="3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Observation period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1,554,441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100,000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Start date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15/12/1987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1987-09-09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date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29/12/2025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2025-05-20</w:t>
            </w:r>
          </w:p>
        </w:tc>
      </w:tr>
      <w:tr>
        <w:trPr>
          <w:trHeight w:val="360" w:hRule="auto"/>
        </w:trPr>
        body16
        <w:tc>
          <w:tcPr>
            <w:gridSpan w:val="3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Cdm source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Type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sql server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postgresql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Package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CDMConnector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CDMConnector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Write catalog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LTHT_OMOP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Write schema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Achilles_results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results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Write prefix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heronmeds_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mc_pca_</w:t>
            </w:r>
          </w:p>
        </w:tc>
      </w:tr>
    </w:tbl>
    <w:bookmarkEnd w:id="20"/>
    <w:bookmarkStart w:id="26" w:name="X911d012910adc0fcf46f9ace4b784bf78a36794"/>
    <w:p>
      <w:pPr>
        <w:pStyle w:val="Heading2"/>
      </w:pPr>
      <w:r>
        <w:t xml:space="preserve">Demographics characterisation myocardial infarction</w:t>
      </w:r>
    </w:p>
    <w:p>
      <w:pPr>
        <w:pStyle w:val="Caption"/>
      </w:pPr>
      <w:r>
        <w:rPr>
          <w:b/>
          <w:bCs/>
        </w:rPr>
        <w:t xml:space="preserve">Table 2:</w:t>
      </w:r>
      <w:r>
        <w:t xml:space="preserve"> </w:t>
      </w:r>
      <w:r>
        <w:t xml:space="preserve">Demographics characterisation at first record of Myocardial infarction.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 name</w:t>
            </w:r>
          </w:p>
        </w:tc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 level</w:t>
            </w:r>
          </w:p>
        </w:tc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Estimate name</w:t>
            </w:r>
          </w:p>
        </w:tc>
        <w:tc>
          <w:tcPr>
            <w:gridSpan w:val="2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CDM name</w:t>
            </w:r>
          </w:p>
        </w:tc>
      </w:tr>
      <w:tr>
        <w:trPr>
          <w:trHeight w:val="360" w:hRule="auto"/>
          <w:tblHeader/>
        </w:trPr>
        header 2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LTHT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CPRD GOLD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Number records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10,264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441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10,264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Cohort start date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07/12/2023 [07/12/2022 - 05/12/2024]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2017-01-31 [2014-06-04 - 2020-01-25]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2012-01-08 to 2025-03-30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Cohort end date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07/12/2023 [07/12/2022 - 05/12/2024]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2017-01-31 [2014-06-09 - 2020-01-25]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2012-01-09 to 2025-03-30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Sex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3,182 (31.00%)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147 (33.33%)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Male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7,082 (69.00%)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294 (66.67%)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 [57 - 77]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 [58 - 81]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67.03 (13.61)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68.48 (14.90)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 to 103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to 39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210 (2.05%)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(3.40%)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 to 49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855 (8.33%)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 (6.58%)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to 59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2,088 (20.34%)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 (18.14%)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to 69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2,610 (25.43%)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110 (24.94%)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 to 79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2,434 (23.71%)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 (18.59%)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 to 89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1,637 (15.95%)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 (21.32%)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90+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430 (4.19%)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 (7.03%)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Ethnicity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Any other asian background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 (1.16%)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Any other ethnic group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 (2.55%)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Any other mixed background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(0.17%)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Any other white background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252 (2.46%)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Asian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(2.95%)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Bangladeshi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 (0.43%)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Black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&lt;5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Black - african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(0.38%)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Black - caribbean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 (0.36%)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Black - other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(0.16%)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Chinese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(0.14%)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152 (1.48%)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collected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110 (1.07%)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given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1,046 (10.19%)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stated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243 (2.37%)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Pakistani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649 (6.32%)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764 (7.44%)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174 (39.46%)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White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252 (57.14%)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White - british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6,427 (62.62%)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White - irish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 (0.48%)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White and asian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(0.12%)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White and black african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body41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White and black caribbean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(0.07%)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3,406 (33.18%)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 (22.45%)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1,527 (14.88%)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122 (27.66%)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1,663 (16.20%)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 (23.58%)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1,909 (18.60%)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 (15.65%)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1,687 (16.44%)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(10.66%)</w:t>
            </w:r>
          </w:p>
        </w:tc>
      </w:tr>
      <w:tr>
        <w:trPr>
          <w:trHeight w:val="360" w:hRule="auto"/>
        </w:trPr>
        body47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 (0.70%)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Prior observation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362 [0 - 6,096]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4,628 [2,848 - 6,223]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2,995.39 (3,619.40)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4,551.21 (2,497.16)</w:t>
            </w:r>
          </w:p>
        </w:tc>
      </w:tr>
      <w:tr>
        <w:trPr>
          <w:trHeight w:val="360" w:hRule="auto"/>
        </w:trPr>
        body50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to 11,901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to 11,790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Future observation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[1 - 137]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969 [369 - 2,039]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151.98 (294.28)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1,336.27 (1,186.62)</w:t>
            </w:r>
          </w:p>
        </w:tc>
      </w:tr>
      <w:tr>
        <w:trPr>
          <w:trHeight w:val="360" w:hRule="auto"/>
        </w:trPr>
        body53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to 1,443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to 4,810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Days in cohort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[1 - 1]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[1 - 1]</w:t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1.07 (1.12)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2.38 (4.41)</w:t>
            </w:r>
          </w:p>
        </w:tc>
      </w:tr>
      <w:tr>
        <w:trPr>
          <w:trHeight w:val="360" w:hRule="auto"/>
        </w:trPr>
        body56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to 28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to 33</w:t>
            </w:r>
          </w:p>
        </w:tc>
      </w:tr>
      <w:tr>
        <w:trPr>
          <w:trHeight w:val="360" w:hRule="auto"/>
        </w:trPr>
        body57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Days to next record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body58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body59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body60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Prior ischemic stroke (-30 to -1)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Ischemic stroke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(0.00%)</w:t>
            </w:r>
          </w:p>
        </w:tc>
      </w:tr>
    </w:tbl>
    <w:bookmarkStart w:id="23" w:name="compare-sex"/>
    <w:p>
      <w:pPr>
        <w:pStyle w:val="Heading3"/>
      </w:pPr>
      <w:r>
        <w:t xml:space="preserve">Compare sex</w:t>
      </w:r>
    </w:p>
    <w:bookmarkStart w:id="21" w:name="ltht"/>
    <w:p>
      <w:pPr>
        <w:pStyle w:val="Heading4"/>
      </w:pPr>
      <w:r>
        <w:t xml:space="preserve">LTHT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 name</w:t>
            </w:r>
          </w:p>
        </w:tc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 level</w:t>
            </w:r>
          </w:p>
        </w:tc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Estimate name</w:t>
            </w:r>
          </w:p>
        </w:tc>
        <w:tc>
          <w:tcPr>
            <w:gridSpan w:val="2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Strata</w:t>
            </w:r>
          </w:p>
        </w:tc>
      </w:tr>
      <w:tr>
        <w:trPr>
          <w:trHeight w:val="360" w:hRule="auto"/>
          <w:tblHeader/>
        </w:trPr>
        header 2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Sex: Female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Sex: Male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Number records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3,182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7,082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3,182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7,082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Cohort start date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25/12/2023 [12/12/2022 - 04/12/2024]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01/12/2023 [04/12/2022 - 06/12/2024]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Cohort end date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25/12/2023 [12/12/2022 - 04/12/2024]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01/12/2023 [05/12/2022 - 06/12/2024]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Sex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3,182 (100.00%)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Male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7,082 (100.00%)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 [62 - 82]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 [56 - 75]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71.50 (13.60)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65.02 (13.12)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to 39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 (1.13%)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174 (2.46%)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 to 49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198 (6.22%)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657 (9.28%)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to 59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410 (12.88%)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1,678 (23.69%)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to 69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662 (20.80%)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1,948 (27.51%)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 to 79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879 (27.62%)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1,555 (21.96%)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 to 89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748 (23.51%)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889 (12.55%)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90+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249 (7.83%)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181 (2.56%)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Ethnicity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Any other asian background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(0.57%)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 (1.43%)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Any other ethnic group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 (1.82%)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204 (2.88%)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Any other mixed background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(0.20%)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Any other white background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 (2.51%)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172 (2.43%)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Bangladeshi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(0.47%)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 (0.41%)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Black - african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(0.25%)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 (0.44%)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Black - caribbean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(0.31%)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 (0.38%)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Black - other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(0.19%)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(0.14%)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Chinese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(0.22%)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(0.10%)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 (1.07%)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118 (1.67%)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collected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(0.88%)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 (1.16%)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given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318 (9.99%)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728 (10.28%)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stated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 (2.86%)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152 (2.15%)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Pakistani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155 (4.87%)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494 (6.98%)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230 (7.23%)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534 (7.54%)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White - british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2,095 (65.84%)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4,332 (61.17%)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White - irish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 (0.69%)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 (0.38%)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White and asian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(0.16%)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White and black african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&lt;6</w:t>
            </w:r>
          </w:p>
        </w:tc>
      </w:tr>
      <w:tr>
        <w:trPr>
          <w:trHeight w:val="360" w:hRule="auto"/>
        </w:trPr>
        body38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White and black caribbean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&lt;6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1,060 (33.31%)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2,346 (33.13%)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469 (14.74%)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1,058 (14.94%)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502 (15.78%)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1,161 (16.39%)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595 (18.70%)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1,314 (18.55%)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529 (16.62%)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1,158 (16.35%)</w:t>
            </w:r>
          </w:p>
        </w:tc>
      </w:tr>
      <w:tr>
        <w:trPr>
          <w:trHeight w:val="360" w:hRule="auto"/>
        </w:trPr>
        body44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 (0.85%)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 (0.64%)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Prior observation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2,934 [0 - 6,918]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[0 - 5,499]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3,751.75 (3,834.07)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2,655.55 (3,465.63)</w:t>
            </w:r>
          </w:p>
        </w:tc>
      </w:tr>
      <w:tr>
        <w:trPr>
          <w:trHeight w:val="360" w:hRule="auto"/>
        </w:trPr>
        body47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to 11,901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to 11,773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Future observation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[1 - 206]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[1 - 95]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170.31 (304.69)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143.74 (289.12)</w:t>
            </w:r>
          </w:p>
        </w:tc>
      </w:tr>
      <w:tr>
        <w:trPr>
          <w:trHeight w:val="360" w:hRule="auto"/>
        </w:trPr>
        body50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to 1,437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to 1,443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Days in cohort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[1 - 1]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[1 - 1]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1.11 (1.47)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1.05 (0.91)</w:t>
            </w:r>
          </w:p>
        </w:tc>
      </w:tr>
      <w:tr>
        <w:trPr>
          <w:trHeight w:val="360" w:hRule="auto"/>
        </w:trPr>
        body53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to 28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to 27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Days to next record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body56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body57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Prior ischemic stroke (-30 to -1)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Ischemic stroke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(0.00%)</w:t>
            </w:r>
          </w:p>
        </w:tc>
      </w:tr>
    </w:tbl>
    <w:bookmarkEnd w:id="21"/>
    <w:bookmarkStart w:id="22" w:name="cprd-gold"/>
    <w:p>
      <w:pPr>
        <w:pStyle w:val="Heading4"/>
      </w:pPr>
      <w:r>
        <w:t xml:space="preserve">CPRD GOLD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 name</w:t>
            </w:r>
          </w:p>
        </w:tc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 level</w:t>
            </w:r>
          </w:p>
        </w:tc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Estimate name</w:t>
            </w:r>
          </w:p>
        </w:tc>
        <w:tc>
          <w:tcPr>
            <w:gridSpan w:val="2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Strata</w:t>
            </w:r>
          </w:p>
        </w:tc>
      </w:tr>
      <w:tr>
        <w:trPr>
          <w:trHeight w:val="360" w:hRule="auto"/>
          <w:tblHeader/>
        </w:trPr>
        header 2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Sex: Female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Sex: Male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Number records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294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294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Cohort start date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2016-10-13 [2013-12-25 - 2020-03-07]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2017-03-17 [2014-08-03 - 2020-01-18]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2012-01-25 to 2025-02-18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2012-01-08 to 2025-03-30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Cohort end date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2016-10-14 [2013-12-29 - 2020-03-07]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2017-03-17 [2014-08-03 - 2020-01-18]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2012-01-25 to 2025-02-18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2012-01-09 to 2025-03-30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Sex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147 (100.00%)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Male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294 (100.00%)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 [63 - 85]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 [56 - 77]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74.25 (14.08)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65.59 (14.47)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 to 103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 to 99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to 39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(4.08%)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 to 49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 (9.18%)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to 59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(14.29%)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 (20.07%)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to 69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 (17.69%)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 (28.57%)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 to 79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 (21.77%)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(17.01%)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 to 89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(29.25%)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 (17.35%)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90+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 (13.61%)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(3.74%)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Ethnicity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Asian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(3.40%)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Black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&lt;5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(38.78%)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117 (39.80%)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White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 (59.18%)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165 (56.12%)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 (22.45%)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 (22.45%)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 (25.85%)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 (28.57%)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(26.53%)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 (22.11%)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(15.65%)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 (15.65%)</w:t>
            </w:r>
          </w:p>
        </w:tc>
      </w:tr>
      <w:tr>
        <w:trPr>
          <w:trHeight w:val="360" w:hRule="auto"/>
        </w:trPr>
        body27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(9.52%)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 (11.22%)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Prior observation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4,746 [3,190 - 6,404]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4,532 [2,653 - 6,114]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4,758.57 (2,336.52)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4,447.53 (2,571.32)</w:t>
            </w:r>
          </w:p>
        </w:tc>
      </w:tr>
      <w:tr>
        <w:trPr>
          <w:trHeight w:val="360" w:hRule="auto"/>
        </w:trPr>
        body30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to 10,933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to 11,790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Future observation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686 [262 - 1,562]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1,152 [459 - 2,110]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1,092.26 (1,093.08)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1,458.27 (1,214.22)</w:t>
            </w:r>
          </w:p>
        </w:tc>
      </w:tr>
      <w:tr>
        <w:trPr>
          <w:trHeight w:val="360" w:hRule="auto"/>
        </w:trPr>
        body33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to 4,748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to 4,810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Days in cohort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[1 - 1]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[1 - 1]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1.87 (2.81)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2.64 (5.01)</w:t>
            </w:r>
          </w:p>
        </w:tc>
      </w:tr>
      <w:tr>
        <w:trPr>
          <w:trHeight w:val="360" w:hRule="auto"/>
        </w:trPr>
        body36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to 21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to 33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Days to next record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body39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body40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Prior ischemic stroke (-30 to -1)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Ischemic stroke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(0.00%)</w:t>
            </w:r>
          </w:p>
        </w:tc>
      </w:tr>
    </w:tbl>
    <w:bookmarkEnd w:id="22"/>
    <w:bookmarkEnd w:id="23"/>
    <w:bookmarkStart w:id="24" w:name="compare-age-groups"/>
    <w:p>
      <w:pPr>
        <w:pStyle w:val="Heading3"/>
      </w:pPr>
      <w:r>
        <w:t xml:space="preserve">Compare age groups</w:t>
      </w:r>
    </w:p>
    <w:bookmarkEnd w:id="24"/>
    <w:bookmarkStart w:id="25" w:name="compare-socioeconomic-status"/>
    <w:p>
      <w:pPr>
        <w:pStyle w:val="Heading3"/>
      </w:pPr>
      <w:r>
        <w:t xml:space="preserve">Compare Socioeconomic status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MI/Stroke Inpatient</dc:title>
  <dc:creator/>
  <cp:keywords/>
  <dcterms:created xsi:type="dcterms:W3CDTF">2026-03-10T14:46:46Z</dcterms:created>
  <dcterms:modified xsi:type="dcterms:W3CDTF">2026-03-10T14:46:46Z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fig-cap-location">
    <vt:lpwstr>top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lof">
    <vt:lpwstr>True</vt:lpwstr>
  </property>
  <property fmtid="{D5CDD505-2E9C-101B-9397-08002B2CF9AE}" pid="10" name="toc-title">
    <vt:lpwstr>Table of contents</vt:lpwstr>
  </property>
</Properties>
</file>