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MI/Stroke Inpatient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database-metadata"/>
    <w:p>
      <w:pPr>
        <w:pStyle w:val="Heading2"/>
      </w:pPr>
      <w:r>
        <w:t xml:space="preserve">Database metadata</w:t>
      </w:r>
    </w:p>
    <w:p>
      <w:pPr>
        <w:pStyle w:val="Caption"/>
      </w:pPr>
      <w:r>
        <w:rPr>
          <w:b/>
          <w:bCs/>
        </w:rPr>
        <w:t xml:space="preserve">Table 1:</w:t>
      </w:r>
      <w:r>
        <w:t xml:space="preserve"> </w:t>
      </w:r>
      <w:r>
        <w:t xml:space="preserve">Database metadata.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Database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Barts Health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IDRIL_1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LTHT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General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Snapshot date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2026-03-11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2026-03-11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10/03/2026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Person count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3,450,391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1,722,120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1,554,441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Vocabulary version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v5.0 27-AUG-25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v5.0 27-FEB-25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v5.0 27-AUG-25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Cdm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 name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Barts Health Data Warehouse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IDRIL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LTHT OMOP database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Holder name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Barts Health NHS Trust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Lancashire Teaching Hospitals NHS Foundation Trust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LTHT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Release date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2026-02-16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2026-03-04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29/12/2025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EDW OMOP Research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Multi-source secondary care dataset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LTHT OMOP database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Documentation reference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http://omop-lsc.surge.sh/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available - source is PPM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Observation period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3,450,391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1,722,120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1,554,441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Start date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2012-01-01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1905-09-21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15/12/1987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date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2026-02-16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2026-03-04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29/12/2025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Cdm source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Type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sql server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sql server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sql server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Package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CDMConnector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CDMConnector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CDMConnector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 catalog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omop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LTHT_OMOP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 schema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omop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dev_if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Achilles_results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 prefix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bartshealth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iwf_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heronmeds_</w:t>
            </w:r>
          </w:p>
        </w:tc>
      </w:tr>
    </w:tbl>
    <w:bookmarkEnd w:id="9"/>
    <w:bookmarkStart w:id="15" w:name="X911d012910adc0fcf46f9ace4b784bf78a36794"/>
    <w:p>
      <w:pPr>
        <w:pStyle w:val="Heading2"/>
      </w:pPr>
      <w:r>
        <w:t xml:space="preserve">Demographics characterisation myocardial infarction</w:t>
      </w:r>
    </w:p>
    <w:p>
      <w:pPr>
        <w:pStyle w:val="Caption"/>
      </w:pPr>
      <w:r>
        <w:rPr>
          <w:b/>
          <w:bCs/>
        </w:rPr>
        <w:t xml:space="preserve">Table 2:</w:t>
      </w:r>
      <w:r>
        <w:t xml:space="preserve"> </w:t>
      </w:r>
      <w:r>
        <w:t xml:space="preserve">Demographics characterisation at first record of Myocardial infarction.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CDM name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Barts Health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IDRIL_1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LTHT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22,223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10,264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11,421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2,906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10,264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start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2023-12-12 [2022-11-29 - 2024-12-07]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2023-12-11 [2022-12-24 - 2024-12-14]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07/12/2023 [07/12/2022 - 05/12/2024]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2026-02-15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2026-03-02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end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2023-12-14 [2022-11-30 - 2024-12-09]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2023-12-18 [2023-01-01 - 2024-12-24]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07/12/2023 [07/12/2022 - 05/12/2024]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2026-02-15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2022-01-02 to 2026-03-02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6,314 (28.41%)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992 (34.14%)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3,182 (31.00%)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15,909 (71.59%)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1,914 (65.86%)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7,082 (69.00%)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 [54 - 74]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 [62 - 82]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[57 - 77]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63.95 (14.15)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71.37 (14.09)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67.03 (13.61)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116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105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801 (3.60%)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 (1.93%)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210 (2.05%)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to 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2,656 (11.95%)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 (5.06%)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855 (8.33%)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to 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5,317 (23.93%)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416 (14.32%)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2,088 (20.34%)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to 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5,692 (25.61%)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588 (20.23%)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2,610 (25.43%)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to 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4,180 (18.81%)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769 (26.46%)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2,434 (23.71%)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to 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2,896 (13.03%)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707 (24.33%)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1,637 (15.95%)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90+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681 (3.06%)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223 (7.67%)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430 (4.19%)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*Patient not asked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(2.10%)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*Patient not asked / not known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(2.48%)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312508.0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531 (2.39%)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3767639.0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947 (4.26%)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3767646.0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 (1.36%)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7,119 (32.03%)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asian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(1.10%)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 (1.16%)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black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ethnic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(0.55%)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 (2.55%)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mixed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(0.28%)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(0.17%)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white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(1.41%)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 (2.46%)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222 (1.00%)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Bangladeshi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(0.43%)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Bangladeshi or british banglad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(0.38%)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 (0.36%)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other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(0.16%)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Black/black british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Black/black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(0.31%)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2,624 (11.81%)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Chinese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(0.14%)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(0.33%)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(0.10%)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 (0.28%)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 (0.71%)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1,722 (7.75%)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(1.48%)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Indian or british indian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 (3.75%)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1,945 (8.75%)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2,648 (11.92%)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1,683 (7.57%)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767 (3.45%)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white &amp; asian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white &amp; black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white &amp; black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847 (3.81%)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collected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 (1.07%)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given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1,046 (10.19%)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stated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 (2.37%)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stated e.g. unwilling to 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429 (1.93%)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Pakistani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649 (6.32%)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Pakistani or british pakistani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(2.00%)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 (0.54%)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764 (7.44%)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- british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6,427 (62.62%)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- irish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(0.48%)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asian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(0.12%)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black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black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(0.07%)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british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2,437 (83.86%)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irish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(0.58%)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5,188 (23.35%)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603 (20.75%)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3,406 (33.18%)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8,078 (36.35%)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497 (17.10%)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1,527 (14.88%)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3,776 (16.99%)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 (12.42%)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1,663 (16.20%)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2,081 (9.36%)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590 (20.30%)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1,909 (18.60%)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1,298 (5.84%)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637 (21.92%)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1,687 (16.44%)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1,802 (8.11%)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 (7.50%)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 (0.70%)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3,157 [164 - 4,119]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9,163 [6,737 - 10,394]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 [0 - 6,096]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2,544.46 (1,831.46)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8,055.99 (3,590.47)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2,995.39 (3,619.40)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5,157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29,568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11,901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Future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639 [285 - 1,075]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499 [109 - 964]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[1 - 137]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679.60 (456.47)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571.55 (476.54)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151.98 (294.28)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1,507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1,523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1,443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in cohort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[2 - 12]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 (3.89)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9.55 (13.52)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(1.12)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322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28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to next record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[-2 - 0]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-1.83 (4.08)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-35 to 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ischemic stroke (-30 to -1)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Ischemic stroke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</w:tr>
    </w:tbl>
    <w:bookmarkStart w:id="13" w:name="compare-sex"/>
    <w:p>
      <w:pPr>
        <w:pStyle w:val="Heading3"/>
      </w:pPr>
      <w:r>
        <w:t xml:space="preserve">Compare sex</w:t>
      </w:r>
    </w:p>
    <w:bookmarkStart w:id="10" w:name="barts-health"/>
    <w:p>
      <w:pPr>
        <w:pStyle w:val="Heading4"/>
      </w:pPr>
      <w:r>
        <w:t xml:space="preserve">Barts Health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Strata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15,909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3,223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8,198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start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2023-12-09 [2022-11-29 - 2024-12-27]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2023-12-15 [2022-11-29 - 2024-12-01]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2026-02-14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2026-02-15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end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2023-12-11 [2022-11-29 - 2024-12-29]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2023-12-18 [2022-12-01 - 2024-12-03]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2026-02-14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2026-02-15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6,314 (100.00%)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15,909 (100.00%)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[59 - 80]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 [52 - 71]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68.96 (14.32)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61.96 (13.58)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116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to 114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 (2.17%)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664 (4.17%)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to 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461 (7.30%)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2,195 (13.80%)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to 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1,099 (17.41%)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4,218 (26.51%)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to 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1,380 (21.86%)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4,312 (27.10%)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to 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1,539 (24.37%)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2,641 (16.60%)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to 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1,338 (21.19%)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1,558 (9.79%)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90+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360 (5.70%)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321 (2.02%)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312508.0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 (1.77%)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419 (2.63%)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3767639.0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211 (3.34%)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736 (4.63%)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3767646.0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 (1.35%)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 (1.36%)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2,310 (36.59%)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4,809 (30.23%)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(1.01%)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 (0.99%)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668 (10.58%)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1,956 (12.29%)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(0.43%)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 (0.30%)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(0.17%)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(0.08%)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 (0.33%)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 (0.26%)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 (0.86%)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 (0.65%)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436 (6.91%)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1,286 (8.08%)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486 (7.70%)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1,459 (9.17%)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645 (10.22%)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2,003 (12.59%)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343 (5.43%)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1,340 (8.42%)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351 (5.56%)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416 (2.61%)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320 (5.07%)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527 (3.31%)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(2.01%)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 (1.90%)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(0.68%)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(0.48%)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1,481 (23.46%)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3,707 (23.30%)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2,292 (36.30%)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5,786 (36.37%)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993 (15.73%)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2,783 (17.49%)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594 (9.41%)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1,487 (9.35%)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 (6.27%)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902 (5.67%)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558 (8.84%)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1,244 (7.82%)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3,665 [1,288 - 4,273]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2,843 [13 - 4,050]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2,890.89 (1,763.55)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2,406.97 (1,839.78)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5,153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5,157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Future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594 [239 - 1,046]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658 [297 - 1,090]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646.26 (460.86)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692.84 (454.05)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1,507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1,507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in cohort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[1 - 3]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2.66 (3.90)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2.77 (3.89)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36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to next record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[-1 - 0]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[-2 - 0]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-1.72 (4.00)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-1.87 (4.11)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-28 to 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-35 to 0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ischemic stroke (-30 to -1)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Ischemic stroke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</w:tbl>
    <w:bookmarkEnd w:id="10"/>
    <w:bookmarkStart w:id="11" w:name="idril_1"/>
    <w:p>
      <w:pPr>
        <w:pStyle w:val="Heading4"/>
      </w:pPr>
      <w:r>
        <w:t xml:space="preserve">IDRIL_1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Strata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1,914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1,914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start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2023-11-24 [2022-12-03 - 2024-12-15]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2023-12-13 [2023-01-05 - 2024-12-14]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2026-03-02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2022-01-01 to 2026-02-19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end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2023-12-05 [2022-12-16 - 2025-01-01]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2023-12-21 [2023-01-12 - 2024-12-21]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2022-01-02 to 2026-03-02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2022-01-05 to 2026-02-19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992 (100.00%)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1,914 (100.00%)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 [67 - 85]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 [60 - 80]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75.03 (13.56)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69.47 (13.99)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to 105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102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(1.41%)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 (2.19%)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to 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(3.33%)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 (5.96%)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to 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 (9.88%)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318 (16.61%)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to 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 (16.33%)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426 (22.26%)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to 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258 (26.01%)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511 (26.70%)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to 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 (30.24%)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407 (21.26%)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90+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 (12.80%)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 (5.02%)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*Patient not asked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(1.71%)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(2.30%)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*Patient not asked / not known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(2.02%)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(2.72%)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asian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(1.01%)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(1.15%)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black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ethnic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(0.50%)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(0.57%)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mixed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(0.37%)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white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(0.91%)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(1.67%)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Bangladeshi or british banglad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Black/black british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Black/black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(0.31%)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Chinese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Indian or british indian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(2.92%)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(4.18%)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white &amp; asian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white &amp; black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 white &amp; black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stated e.g. unwilling to 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(0.71%)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(1.15%)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Pakistani or british pakistani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(1.41%)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(2.30%)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british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866 (87.30%)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1,571 (82.08%)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irish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(0.60%)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(0.57%)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179 (18.04%)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424 (22.15%)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 (17.24%)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 (17.03%)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 (14.42%)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 (11.39%)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207 (20.87%)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 (20.01%)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 (21.98%)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419 (21.89%)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 (7.46%)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(7.52%)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9,586 [7,286 - 10,816]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8,968 [6,411 - 10,204]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8,663.36 (3,475.76)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7,741.20 (3,609.39)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24,340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29,568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Future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436 [82 - 963]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524 [127 - 966]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550.04 (482.64)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582.70 (473.09)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1,523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1,519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in cohort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[3 - 13]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[2 - 11]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10.80 (16.60)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8.90 (11.56)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322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155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to next record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</w:tbl>
    <w:bookmarkEnd w:id="11"/>
    <w:bookmarkStart w:id="12" w:name="ltht"/>
    <w:p>
      <w:pPr>
        <w:pStyle w:val="Heading4"/>
      </w:pPr>
      <w:r>
        <w:t xml:space="preserve">LTHT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name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 level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Strata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records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7,082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subjects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3,182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7,082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start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25/12/2023 [12/12/2022 - 04/12/2024]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01/12/2023 [04/12/2022 - 06/12/2024]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Cohort end date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25/12/2023 [12/12/2022 - 04/12/2024]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01/12/2023 [05/12/2022 - 06/12/2024]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3,182 (100.00%)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7,082 (100.00%)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 [62 - 82]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 [56 - 75]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71.50 (13.60)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65.02 (13.12)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to 39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(1.13%)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174 (2.46%)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 to 49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198 (6.22%)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657 (9.28%)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to 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410 (12.88%)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1,678 (23.69%)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to 69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662 (20.80%)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1,948 (27.51%)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 to 79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879 (27.62%)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1,555 (21.96%)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to 89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748 (23.51%)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889 (12.55%)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90+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249 (7.83%)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181 (2.56%)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Ethnicity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asian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(0.57%)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 (1.43%)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ethnic group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 (1.82%)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 (2.88%)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mixed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(0.20%)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Any other white background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(2.51%)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 (2.43%)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Bangladeshi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(0.47%)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(0.41%)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(0.25%)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 (0.44%)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(0.31%)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(0.38%)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Black - other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(0.19%)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(0.14%)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Chinese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(0.22%)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(0.10%)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(1.07%)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 (1.67%)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collected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 (0.88%)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 (1.16%)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given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318 (9.99%)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728 (10.28%)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stated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 (2.86%)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 (2.15%)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Pakistani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 (4.87%)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494 (6.98%)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230 (7.23%)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534 (7.54%)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- british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2,095 (65.84%)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4,332 (61.17%)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- irish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(0.69%)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(0.38%)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asian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(0.16%)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black african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White and black caribbean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1,060 (33.31%)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2,346 (33.13%)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 (14.74%)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1,058 (14.94%)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502 (15.78%)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1,161 (16.39%)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595 (18.70%)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1,314 (18.55%)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529 (16.62%)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1,158 (16.35%)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(0.85%)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(0.64%)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2,934 [0 - 6,918]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[0 - 5,499]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3,751.75 (3,834.07)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2,655.55 (3,465.63)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11,901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11,773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Future observation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[1 - 206]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[1 - 95]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170.31 (304.69)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143.74 (289.12)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1,437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to 1,443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in cohort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[1 - 1]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(1.47)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(0.91)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28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to 27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to next record</w:t>
            </w:r>
          </w:p>
        </w:tc>
        <w:tc>
          <w:tcPr>
            <w:tcBorders>
              <w:bottom w:val="none" w:sz="8" w:space="0" w:color="FFFFFF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[Q25 - Q75]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8" w:space="0" w:color="FFFFFF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none" w:sz="8" w:space="0" w:color="FFFFFF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–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Prior ischemic stroke (-30 to -1)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Ischemic stroke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(0.00%)</w:t>
            </w:r>
          </w:p>
        </w:tc>
      </w:tr>
    </w:tbl>
    <w:bookmarkEnd w:id="12"/>
    <w:bookmarkEnd w:id="13"/>
    <w:bookmarkStart w:id="14" w:name="results-abm"/>
    <w:p>
      <w:pPr>
        <w:pStyle w:val="Heading3"/>
      </w:pPr>
      <w:r>
        <w:t xml:space="preserve">RESULTS (ABM)</w:t>
      </w:r>
    </w:p>
    <w:p>
      <w:pPr>
        <w:pStyle w:val="FirstParagraph"/>
      </w:pPr>
      <w:r>
        <w:t xml:space="preserve">##Table 1: General description of the populations: AIS and AMI counts and sociodemographic and comorbidities (for AIS and AMI)</w:t>
      </w:r>
      <w:r>
        <w:t xml:space="preserve"> </w:t>
      </w:r>
      <w:r>
        <w:t xml:space="preserve">##Supplementary Table 1: Features of each hospital</w:t>
      </w:r>
      <w:r>
        <w:t xml:space="preserve"> </w:t>
      </w:r>
      <w:r>
        <w:t xml:space="preserve">##Table 2: the pattern of use of medications (antiplatelets, anticoagulants, statins, thrombolytics) (for AIS and AMI)across centres</w:t>
      </w:r>
      <w:r>
        <w:t xml:space="preserve"> </w:t>
      </w:r>
      <w:r>
        <w:t xml:space="preserve">### Table 3: the patterns of use of procedures (PCI, storke_procedures_rx (EVT, intra and extracranial stenting))</w:t>
      </w:r>
      <w:r>
        <w:t xml:space="preserve"> </w:t>
      </w:r>
      <w:r>
        <w:t xml:space="preserve">##Table 4: timing to reperfussion treatment (admission&gt;&gt;thrombolytics, admission&gt;PCI/stroke_procedures_rx) (Lancshire).</w:t>
      </w:r>
      <w:r>
        <w:t xml:space="preserve"> </w:t>
      </w:r>
      <w:r>
        <w:t xml:space="preserve">#Figure 1: differences for age</w:t>
      </w:r>
      <w:r>
        <w:t xml:space="preserve"> </w:t>
      </w:r>
      <w:r>
        <w:t xml:space="preserve">#Figure 2: differences for SES</w:t>
      </w:r>
      <w:r>
        <w:t xml:space="preserve"> </w:t>
      </w:r>
      <w:r>
        <w:t xml:space="preserve">##Figure 3: statins use: differences for sex</w:t>
      </w:r>
      <w:r>
        <w:t xml:space="preserve"> </w:t>
      </w:r>
      <w:r>
        <w:t xml:space="preserve">#Figure 4: statins use: differences for age</w:t>
      </w:r>
      <w:r>
        <w:t xml:space="preserve"> </w:t>
      </w:r>
      <w:r>
        <w:t xml:space="preserve">#</w:t>
      </w:r>
      <w:r>
        <w:t xml:space="preserve"> </w:t>
      </w:r>
      <w:r>
        <w:t xml:space="preserve">### Compare Socioeconomic status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MI/Stroke Inpatient</dc:title>
  <dc:creator/>
  <cp:keywords/>
  <dcterms:created xsi:type="dcterms:W3CDTF">2026-03-12T14:33:17Z</dcterms:created>
  <dcterms:modified xsi:type="dcterms:W3CDTF">2026-03-12T14:33:17Z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ig-cap-location">
    <vt:lpwstr>top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of">
    <vt:lpwstr>True</vt:lpwstr>
  </property>
  <property fmtid="{D5CDD505-2E9C-101B-9397-08002B2CF9AE}" pid="10" name="toc-title">
    <vt:lpwstr>Table of contents</vt:lpwstr>
  </property>
</Properties>
</file>