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EDDD" w14:textId="77777777" w:rsidR="00150A74" w:rsidRDefault="00000000">
      <w:pPr>
        <w:pStyle w:val="Title"/>
      </w:pPr>
      <w:r>
        <w:t>outpatient_report</w:t>
      </w:r>
    </w:p>
    <w:p w14:paraId="6000EDDE" w14:textId="77777777" w:rsidR="00150A74" w:rsidRDefault="00000000">
      <w:pPr>
        <w:pStyle w:val="Heading2"/>
      </w:pPr>
      <w:bookmarkStart w:id="0" w:name="quarto"/>
      <w:r>
        <w:t>Quarto</w:t>
      </w:r>
    </w:p>
    <w:p w14:paraId="6000EDDF" w14:textId="77777777" w:rsidR="00150A74" w:rsidRDefault="00000000">
      <w:pPr>
        <w:pStyle w:val="FirstParagraph"/>
      </w:pPr>
      <w:r>
        <w:t xml:space="preserve">Quarto enables you to weave together content and executable code into a finished document. To learn more about Quarto see </w:t>
      </w:r>
      <w:hyperlink r:id="rId5">
        <w:r>
          <w:rPr>
            <w:rStyle w:val="Hyperlink"/>
          </w:rPr>
          <w:t>https://quarto.org</w:t>
        </w:r>
      </w:hyperlink>
      <w:r>
        <w:t>.</w:t>
      </w:r>
    </w:p>
    <w:p w14:paraId="6000EDE0" w14:textId="77777777" w:rsidR="00150A74" w:rsidRDefault="00000000">
      <w:pPr>
        <w:pStyle w:val="SourceCode"/>
      </w:pPr>
      <w:r>
        <w:rPr>
          <w:rStyle w:val="FunctionTok"/>
        </w:rPr>
        <w:t>source</w:t>
      </w:r>
      <w:r>
        <w:rPr>
          <w:rStyle w:val="NormalTok"/>
        </w:rPr>
        <w:t>(</w:t>
      </w:r>
      <w:r>
        <w:rPr>
          <w:rStyle w:val="StringTok"/>
        </w:rPr>
        <w:t>"data/preprocess.R"</w:t>
      </w:r>
      <w:r>
        <w:rPr>
          <w:rStyle w:val="NormalTok"/>
        </w:rPr>
        <w:t>)</w:t>
      </w:r>
    </w:p>
    <w:p w14:paraId="6000EDE1" w14:textId="77777777" w:rsidR="00150A74" w:rsidRDefault="00000000">
      <w:pPr>
        <w:pStyle w:val="SourceCode"/>
      </w:pPr>
      <w:r>
        <w:rPr>
          <w:rStyle w:val="VerbatimChar"/>
        </w:rPr>
        <w:t>Reading file:</w:t>
      </w:r>
      <w:r>
        <w:br/>
      </w:r>
      <w:r>
        <w:rPr>
          <w:rStyle w:val="VerbatimChar"/>
        </w:rPr>
        <w:t>'C:/Users/rowelin/OneDrive - Nexus365/Documents/GitHub/HERON-UK-02-003-CVDMeds/outpatient_report/outpatient_report/data/results.csv'.</w:t>
      </w:r>
      <w:r>
        <w:br/>
      </w:r>
      <w:r>
        <w:rPr>
          <w:rStyle w:val="VerbatimChar"/>
        </w:rPr>
        <w:t>Converting to summarised_result:</w:t>
      </w:r>
      <w:r>
        <w:br/>
      </w:r>
      <w:r>
        <w:rPr>
          <w:rStyle w:val="VerbatimChar"/>
        </w:rPr>
        <w:t>'C:/Users/rowelin/OneDrive - Nexus365/Documents/GitHub/HERON-UK-02-003-CVDMeds/outpatient_report/outpatient_report/data/results.csv'.</w:t>
      </w:r>
    </w:p>
    <w:p w14:paraId="6000EDE2" w14:textId="77777777" w:rsidR="00150A74" w:rsidRDefault="00000000">
      <w:pPr>
        <w:pStyle w:val="SourceCode"/>
      </w:pPr>
      <w:r>
        <w:rPr>
          <w:rStyle w:val="NormalTok"/>
        </w:rPr>
        <w:t xml:space="preserve">fileData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>(</w:t>
      </w:r>
      <w:r>
        <w:rPr>
          <w:rStyle w:val="FunctionTok"/>
        </w:rPr>
        <w:t>getwd</w:t>
      </w:r>
      <w:r>
        <w:rPr>
          <w:rStyle w:val="NormalTok"/>
        </w:rPr>
        <w:t xml:space="preserve">(), 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"studyData.RData"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load shiny data</w:t>
      </w:r>
      <w:r>
        <w:br/>
      </w:r>
      <w:r>
        <w:rPr>
          <w:rStyle w:val="FunctionTok"/>
        </w:rPr>
        <w:t>load</w:t>
      </w:r>
      <w:r>
        <w:rPr>
          <w:rStyle w:val="NormalTok"/>
        </w:rPr>
        <w:t>(fileData)</w:t>
      </w:r>
    </w:p>
    <w:p w14:paraId="6000EDE3" w14:textId="77777777" w:rsidR="00150A74" w:rsidRDefault="00000000">
      <w:pPr>
        <w:pStyle w:val="SourceCode"/>
      </w:pPr>
      <w:r>
        <w:rPr>
          <w:rStyle w:val="NormalTok"/>
        </w:rPr>
        <w:t xml:space="preserve">char_1 </w:t>
      </w:r>
      <w:r>
        <w:rPr>
          <w:rStyle w:val="OtherTok"/>
        </w:rPr>
        <w:t>&lt;-</w:t>
      </w:r>
      <w:r>
        <w:rPr>
          <w:rStyle w:val="NormalTok"/>
        </w:rPr>
        <w:t xml:space="preserve"> data[[</w:t>
      </w:r>
      <w:r>
        <w:rPr>
          <w:rStyle w:val="StringTok"/>
        </w:rPr>
        <w:t>"summarise_characteristics"</w:t>
      </w:r>
      <w:r>
        <w:rPr>
          <w:rStyle w:val="NormalTok"/>
        </w:rPr>
        <w:t xml:space="preserve">]]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 xml:space="preserve">(group_level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"cohort_73"</w:t>
      </w:r>
      <w:r>
        <w:rPr>
          <w:rStyle w:val="NormalTok"/>
        </w:rPr>
        <w:t xml:space="preserve">, </w:t>
      </w:r>
      <w:r>
        <w:rPr>
          <w:rStyle w:val="StringTok"/>
        </w:rPr>
        <w:t>"cohort_75"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>"cohort_77"</w:t>
      </w:r>
      <w:r>
        <w:rPr>
          <w:rStyle w:val="NormalTok"/>
        </w:rPr>
        <w:t xml:space="preserve">, </w:t>
      </w:r>
      <w:r>
        <w:rPr>
          <w:rStyle w:val="StringTok"/>
        </w:rPr>
        <w:t>"cohort_78"</w:t>
      </w:r>
      <w:r>
        <w:rPr>
          <w:rStyle w:val="NormalTok"/>
        </w:rPr>
        <w:t xml:space="preserve">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group_level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group_level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"cohort_73"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"Antiplatelets"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group_level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"cohort_75"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"Anticoagulants"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group_level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"cohort_77"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"Lipid Lowering"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group_level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"cohort_78"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"Antihypertensives"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group_level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variable_name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"Prior observation"</w:t>
      </w:r>
      <w:r>
        <w:rPr>
          <w:rStyle w:val="NormalTok"/>
        </w:rPr>
        <w:t xml:space="preserve">, </w:t>
      </w:r>
      <w:r>
        <w:rPr>
          <w:rStyle w:val="StringTok"/>
        </w:rPr>
        <w:t>"Future observation"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"Days in cohort"</w:t>
      </w:r>
      <w:r>
        <w:rPr>
          <w:rStyle w:val="NormalTok"/>
        </w:rPr>
        <w:t xml:space="preserve">, </w:t>
      </w:r>
      <w:r>
        <w:rPr>
          <w:rStyle w:val="StringTok"/>
        </w:rPr>
        <w:t>"Days to next record"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"Cohort start date"</w:t>
      </w:r>
      <w:r>
        <w:rPr>
          <w:rStyle w:val="NormalTok"/>
        </w:rPr>
        <w:t xml:space="preserve">, </w:t>
      </w:r>
      <w:r>
        <w:rPr>
          <w:rStyle w:val="StringTok"/>
        </w:rPr>
        <w:t>"Cohort end date"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strata_name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"overall"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strata_level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"overall"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variable_name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"Prevalent drug use (-30 to -1)"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char_2 </w:t>
      </w:r>
      <w:r>
        <w:rPr>
          <w:rStyle w:val="OtherTok"/>
        </w:rPr>
        <w:t>&lt;-</w:t>
      </w:r>
      <w:r>
        <w:rPr>
          <w:rStyle w:val="NormalTok"/>
        </w:rPr>
        <w:t xml:space="preserve"> data[[</w:t>
      </w:r>
      <w:r>
        <w:rPr>
          <w:rStyle w:val="StringTok"/>
        </w:rPr>
        <w:t>"summarise_characteristics"</w:t>
      </w:r>
      <w:r>
        <w:rPr>
          <w:rStyle w:val="NormalTok"/>
        </w:rPr>
        <w:t xml:space="preserve">]]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 xml:space="preserve">(group_level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"cohort_73"</w:t>
      </w:r>
      <w:r>
        <w:rPr>
          <w:rStyle w:val="NormalTok"/>
        </w:rPr>
        <w:t xml:space="preserve">, </w:t>
      </w:r>
      <w:r>
        <w:rPr>
          <w:rStyle w:val="StringTok"/>
        </w:rPr>
        <w:t>"cohort_75"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>"cohort_77"</w:t>
      </w:r>
      <w:r>
        <w:rPr>
          <w:rStyle w:val="NormalTok"/>
        </w:rPr>
        <w:t xml:space="preserve">, </w:t>
      </w:r>
      <w:r>
        <w:rPr>
          <w:rStyle w:val="StringTok"/>
        </w:rPr>
        <w:t>"cohort_78"</w:t>
      </w:r>
      <w:r>
        <w:rPr>
          <w:rStyle w:val="NormalTok"/>
        </w:rPr>
        <w:t xml:space="preserve">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group_level =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group_level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"cohort_73"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"Antiplatelets"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group_level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"cohort_75"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"Anticoagulants"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group_level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"cohort_77"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"Lipid Lowering"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group_level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"cohort_78"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"Antihypertensives"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group_level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lastRenderedPageBreak/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variable_name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"Prior observation"</w:t>
      </w:r>
      <w:r>
        <w:rPr>
          <w:rStyle w:val="NormalTok"/>
        </w:rPr>
        <w:t xml:space="preserve">, </w:t>
      </w:r>
      <w:r>
        <w:rPr>
          <w:rStyle w:val="StringTok"/>
        </w:rPr>
        <w:t>"Future observation"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"Days in cohort"</w:t>
      </w:r>
      <w:r>
        <w:rPr>
          <w:rStyle w:val="NormalTok"/>
        </w:rPr>
        <w:t xml:space="preserve">, </w:t>
      </w:r>
      <w:r>
        <w:rPr>
          <w:rStyle w:val="StringTok"/>
        </w:rPr>
        <w:t>"Days to next record"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"Cohort start date"</w:t>
      </w:r>
      <w:r>
        <w:rPr>
          <w:rStyle w:val="NormalTok"/>
        </w:rPr>
        <w:t xml:space="preserve">, </w:t>
      </w:r>
      <w:r>
        <w:rPr>
          <w:rStyle w:val="StringTok"/>
        </w:rPr>
        <w:t>"Cohort end date"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strata_name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"overall"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strata_level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"overall"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variable_name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"Prevalent drug use (-30 to -1)"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variable_level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"Acei arbs"</w:t>
      </w:r>
      <w:r>
        <w:rPr>
          <w:rStyle w:val="NormalTok"/>
        </w:rPr>
        <w:t xml:space="preserve">, </w:t>
      </w:r>
      <w:r>
        <w:rPr>
          <w:rStyle w:val="StringTok"/>
        </w:rPr>
        <w:t>"Aspirin"</w:t>
      </w:r>
      <w:r>
        <w:rPr>
          <w:rStyle w:val="NormalTok"/>
        </w:rPr>
        <w:t xml:space="preserve">, </w:t>
      </w:r>
      <w:r>
        <w:rPr>
          <w:rStyle w:val="StringTok"/>
        </w:rPr>
        <w:t>"Beta blockers"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"Calcium channel blockers"</w:t>
      </w:r>
      <w:r>
        <w:rPr>
          <w:rStyle w:val="NormalTok"/>
        </w:rPr>
        <w:t xml:space="preserve">, </w:t>
      </w:r>
      <w:r>
        <w:rPr>
          <w:rStyle w:val="StringTok"/>
        </w:rPr>
        <w:t>"Dipyridamole"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"Doacs"</w:t>
      </w:r>
      <w:r>
        <w:rPr>
          <w:rStyle w:val="NormalTok"/>
        </w:rPr>
        <w:t xml:space="preserve">, </w:t>
      </w:r>
      <w:r>
        <w:rPr>
          <w:rStyle w:val="StringTok"/>
        </w:rPr>
        <w:t>"Ezetimibe"</w:t>
      </w:r>
      <w:r>
        <w:rPr>
          <w:rStyle w:val="NormalTok"/>
        </w:rPr>
        <w:t xml:space="preserve">, </w:t>
      </w:r>
      <w:r>
        <w:rPr>
          <w:rStyle w:val="StringTok"/>
        </w:rPr>
        <w:t>"P2y12 inhibitors"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"Statin"</w:t>
      </w:r>
      <w:r>
        <w:rPr>
          <w:rStyle w:val="NormalTok"/>
        </w:rPr>
        <w:t xml:space="preserve">, </w:t>
      </w:r>
      <w:r>
        <w:rPr>
          <w:rStyle w:val="StringTok"/>
        </w:rPr>
        <w:t>"Thiazide diuretics"</w:t>
      </w:r>
      <w:r>
        <w:rPr>
          <w:rStyle w:val="NormalTok"/>
        </w:rPr>
        <w:t xml:space="preserve">, </w:t>
      </w:r>
      <w:r>
        <w:rPr>
          <w:rStyle w:val="StringTok"/>
        </w:rPr>
        <w:t>"Warfarin"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NormalTok"/>
        </w:rPr>
        <w:t xml:space="preserve">char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(char_1, char_2)</w:t>
      </w:r>
      <w:r>
        <w:br/>
      </w:r>
      <w:r>
        <w:br/>
      </w:r>
      <w:r>
        <w:rPr>
          <w:rStyle w:val="NormalTok"/>
        </w:rPr>
        <w:t>CohortCharacteristics</w:t>
      </w:r>
      <w:r>
        <w:rPr>
          <w:rStyle w:val="SpecialCharTok"/>
        </w:rPr>
        <w:t>::</w:t>
      </w:r>
      <w:r>
        <w:rPr>
          <w:rStyle w:val="FunctionTok"/>
        </w:rPr>
        <w:t>tableCharacteristics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char,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hide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"age_group"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StringTok"/>
        </w:rPr>
        <w:t>"ses"</w:t>
      </w:r>
      <w:r>
        <w:rPr>
          <w:rStyle w:val="NormalTok"/>
        </w:rPr>
        <w:t xml:space="preserve">, </w:t>
      </w:r>
      <w:r>
        <w:rPr>
          <w:rStyle w:val="StringTok"/>
        </w:rPr>
        <w:t>"table_name"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"flextable"</w:t>
      </w:r>
      <w:r>
        <w:br/>
      </w:r>
      <w:r>
        <w:rPr>
          <w:rStyle w:val="NormalTok"/>
        </w:rPr>
        <w:t>)</w:t>
      </w:r>
    </w:p>
    <w:p w14:paraId="6000EDE4" w14:textId="77777777" w:rsidR="00150A74" w:rsidRDefault="00000000">
      <w:pPr>
        <w:pStyle w:val="SourceCode"/>
      </w:pPr>
      <w:r>
        <w:rPr>
          <w:rStyle w:val="VerbatimChar"/>
        </w:rPr>
        <w:t>! `result` was generated with a different version (1.1.0) of</w:t>
      </w:r>
      <w:r>
        <w:br/>
      </w:r>
      <w:r>
        <w:rPr>
          <w:rStyle w:val="VerbatimChar"/>
        </w:rPr>
        <w:t xml:space="preserve">  CohortCharacteristics than the one installed: 1.1.1</w:t>
      </w:r>
    </w:p>
    <w:tbl>
      <w:tblPr>
        <w:tblStyle w:val="Table"/>
        <w:tblW w:w="0" w:type="pct"/>
        <w:jc w:val="center"/>
        <w:tblLook w:val="0420" w:firstRow="1" w:lastRow="0" w:firstColumn="0" w:lastColumn="0" w:noHBand="0" w:noVBand="1"/>
      </w:tblPr>
      <w:tblGrid>
        <w:gridCol w:w="1311"/>
        <w:gridCol w:w="1310"/>
        <w:gridCol w:w="968"/>
        <w:gridCol w:w="1332"/>
        <w:gridCol w:w="1575"/>
        <w:gridCol w:w="1022"/>
        <w:gridCol w:w="1862"/>
      </w:tblGrid>
      <w:tr w:rsidR="00150A74" w14:paraId="6000EDE9" w14:textId="77777777" w:rsidTr="00150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E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Variable name</w:t>
            </w:r>
          </w:p>
        </w:tc>
        <w:tc>
          <w:tcPr>
            <w:tcW w:w="0" w:type="auto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E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Variable level</w:t>
            </w:r>
          </w:p>
        </w:tc>
        <w:tc>
          <w:tcPr>
            <w:tcW w:w="0" w:type="auto"/>
            <w:vMerge w:val="restart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E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 name</w:t>
            </w:r>
          </w:p>
        </w:tc>
        <w:tc>
          <w:tcPr>
            <w:tcW w:w="0" w:type="auto"/>
            <w:gridSpan w:val="4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E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CDM name</w:t>
            </w:r>
          </w:p>
        </w:tc>
      </w:tr>
      <w:tr w:rsidR="00150A74" w14:paraId="6000EDEE" w14:textId="77777777" w:rsidTr="00150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Merge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EA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EB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E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E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GOLD</w:t>
            </w:r>
          </w:p>
        </w:tc>
      </w:tr>
      <w:tr w:rsidR="00150A74" w14:paraId="6000EDF3" w14:textId="77777777" w:rsidTr="00150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Merge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EF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0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1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Cohort name</w:t>
            </w:r>
          </w:p>
        </w:tc>
      </w:tr>
      <w:tr w:rsidR="00150A74" w14:paraId="6000EDFB" w14:textId="77777777" w:rsidTr="00150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Merge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5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6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Antiplatelets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Anticoagulants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Lipid Lowering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Antihypertensives</w:t>
            </w:r>
          </w:p>
        </w:tc>
      </w:tr>
      <w:tr w:rsidR="00150A74" w14:paraId="6000EE03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C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Number records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DF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50,779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3,340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34,065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31,055</w:t>
            </w:r>
          </w:p>
        </w:tc>
      </w:tr>
      <w:tr w:rsidR="00150A74" w14:paraId="6000EE0B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4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Number subjects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50,779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3,340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34,065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31,055</w:t>
            </w:r>
          </w:p>
        </w:tc>
      </w:tr>
      <w:tr w:rsidR="00150A74" w14:paraId="6000EE13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C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0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9,478 (18.67%)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531 (15.90%)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6,299 (18.49%)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5,820 (18.74%)</w:t>
            </w:r>
          </w:p>
        </w:tc>
      </w:tr>
      <w:tr w:rsidR="00150A74" w14:paraId="6000EE1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14,101 (27.77%)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972 (29.10%)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9,401 (27.60%)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8,578 (27.62%)</w:t>
            </w:r>
          </w:p>
        </w:tc>
      </w:tr>
      <w:tr w:rsidR="00150A74" w14:paraId="6000EE2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1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13,707 (26.99%)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924 (27.66%)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9,181 (26.95%)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8,291 (26.70%)</w:t>
            </w:r>
          </w:p>
        </w:tc>
      </w:tr>
      <w:tr w:rsidR="00150A74" w14:paraId="6000EE2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8,174 (16.10%)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554 (16.59%)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5,558 (16.32%)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5,048 (16.26%)</w:t>
            </w:r>
          </w:p>
        </w:tc>
      </w:tr>
      <w:tr w:rsidR="00150A74" w14:paraId="6000EE3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2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5,319 (10.47%)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359 (10.75%)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3,626 (10.64%)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3,318 (10.68%)</w:t>
            </w:r>
          </w:p>
        </w:tc>
      </w:tr>
      <w:tr w:rsidR="00150A74" w14:paraId="6000EE3B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4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Ethnicity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20,379 (40.13%)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1,489 (44.58%)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13,803 (40.52%)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12,407 (39.95%)</w:t>
            </w:r>
          </w:p>
        </w:tc>
      </w:tr>
      <w:tr w:rsidR="00150A74" w14:paraId="6000EE4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3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987 (1.94%)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 (1.11%)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644 (1.89%)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647 (2.08%)</w:t>
            </w:r>
          </w:p>
        </w:tc>
      </w:tr>
      <w:tr w:rsidR="00150A74" w14:paraId="6000EE4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177 (0.35%)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 (0.18%)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144 (0.42%)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122 (0.39%)</w:t>
            </w:r>
          </w:p>
        </w:tc>
      </w:tr>
      <w:tr w:rsidR="00150A74" w14:paraId="6000EE5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4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29,236 (57.57%)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1,808 (54.13%)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19,474 (57.17%)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17,879 (57.57%)</w:t>
            </w:r>
          </w:p>
        </w:tc>
      </w:tr>
      <w:tr w:rsidR="00150A74" w14:paraId="6000EE5B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4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Ckd stage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13,262 (26.12%)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647 (19.37%)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10,805 (31.72%)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9,913 (31.92%)</w:t>
            </w:r>
          </w:p>
        </w:tc>
      </w:tr>
      <w:tr w:rsidR="00150A74" w14:paraId="6000EE6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Stage 1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5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7,771 (15.30%)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478 (14.31%)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5,452 (16.00%)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5,075 (16.34%)</w:t>
            </w:r>
          </w:p>
        </w:tc>
      </w:tr>
      <w:tr w:rsidR="00150A74" w14:paraId="6000EE6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Stage 2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19,788 (38.97%)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1,287 (38.53%)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12,700 (37.28%)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11,806 (38.02%)</w:t>
            </w:r>
          </w:p>
        </w:tc>
      </w:tr>
      <w:tr w:rsidR="00150A74" w14:paraId="6000EE7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Stage 3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6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9,015 (17.75%)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852 (25.51%)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4,735 (13.90%)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4,003 (12.89%)</w:t>
            </w:r>
          </w:p>
        </w:tc>
      </w:tr>
      <w:tr w:rsidR="00150A74" w14:paraId="6000EE7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Stage 4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655 (1.29%)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 (1.86%)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262 (0.77%)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170 (0.55%)</w:t>
            </w:r>
          </w:p>
        </w:tc>
      </w:tr>
      <w:tr w:rsidR="00150A74" w14:paraId="6000EE8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Stage 5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7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288 (0.57%)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 (0.42%)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111 (0.33%)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 (0.28%)</w:t>
            </w:r>
          </w:p>
        </w:tc>
      </w:tr>
      <w:tr w:rsidR="00150A74" w14:paraId="6000EE8B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4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Median [Q25 - Q75]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 [57 - 77]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 [65 - 82]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 [55 - 74]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 [55 - 74]</w:t>
            </w:r>
          </w:p>
        </w:tc>
      </w:tr>
      <w:tr w:rsidR="00150A74" w14:paraId="6000EE9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D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8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66.59 (13.18)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72.44 (12.50)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64.16 (13.08)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64.35 (12.80)</w:t>
            </w:r>
          </w:p>
        </w:tc>
      </w:tr>
      <w:tr w:rsidR="00150A74" w14:paraId="6000EE9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5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Range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 to 103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 to 100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 to 103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 to 102</w:t>
            </w:r>
          </w:p>
        </w:tc>
      </w:tr>
      <w:tr w:rsidR="00150A74" w14:paraId="6000EEA3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C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group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 to 39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9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768 (1.51%)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 (1.47%)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694 (2.04%)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617 (1.99%)</w:t>
            </w:r>
          </w:p>
        </w:tc>
      </w:tr>
      <w:tr w:rsidR="00150A74" w14:paraId="6000EEA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 to 49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4,308 (8.48%)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115 (3.44%)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3,770 (11.07%)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3,260 (10.50%)</w:t>
            </w:r>
          </w:p>
        </w:tc>
      </w:tr>
      <w:tr w:rsidR="00150A74" w14:paraId="6000EEB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50 to 59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A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11,008 (21.68%)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363 (10.87%)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8,817 (25.88%)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7,697 (24.79%)</w:t>
            </w:r>
          </w:p>
        </w:tc>
      </w:tr>
      <w:tr w:rsidR="00150A74" w14:paraId="6000EEB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60 to 69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13,446 (26.48%)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684 (20.48%)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9,236 (27.11%)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8,700 (28.01%)</w:t>
            </w:r>
          </w:p>
        </w:tc>
      </w:tr>
      <w:tr w:rsidR="00150A74" w14:paraId="6000EEC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70 to 79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B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11,683 (23.01%)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1,019 (30.51%)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6,587 (19.34%)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6,500 (20.93%)</w:t>
            </w:r>
          </w:p>
        </w:tc>
      </w:tr>
      <w:tr w:rsidR="00150A74" w14:paraId="6000EEC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 to 89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7,796 (15.35%)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927 (27.75%)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4,133 (12.13%)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3,660 (11.79%)</w:t>
            </w:r>
          </w:p>
        </w:tc>
      </w:tr>
      <w:tr w:rsidR="00150A74" w14:paraId="6000EED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90+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C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1,770 (3.49%)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183 (5.48%)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828 (2.43%)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621 (2.00%)</w:t>
            </w:r>
          </w:p>
        </w:tc>
      </w:tr>
      <w:tr w:rsidR="00150A74" w14:paraId="6000EEDB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4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16,518 (32.53%)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1,209 (36.20%)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10,386 (30.49%)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9,089 (29.27%)</w:t>
            </w:r>
          </w:p>
        </w:tc>
      </w:tr>
      <w:tr w:rsidR="00150A74" w14:paraId="6000EEE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D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34,261 (67.47%)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2,131 (63.80%)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23,679 (69.51%)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21,966 (70.73%)</w:t>
            </w:r>
          </w:p>
        </w:tc>
      </w:tr>
      <w:tr w:rsidR="00150A74" w14:paraId="6000EEEB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4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Prior comorbidities (-inf, -1)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Obesity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19,877 (39.18%)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1,476 (44.26%)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11,815 (34.73%)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10,612 (34.20%)</w:t>
            </w:r>
          </w:p>
        </w:tc>
      </w:tr>
      <w:tr w:rsidR="00150A74" w14:paraId="6000EEF3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C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Prior ischemic stroke (-inf to -1)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Ischemic stroke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E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189 (0.37%)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 (0.93%)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 (0.24%)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89 (0.29%)</w:t>
            </w:r>
          </w:p>
        </w:tc>
      </w:tr>
      <w:tr w:rsidR="00150A74" w14:paraId="6000EEFB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4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Prior comorbidities (-inf, -1)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Endocarditis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 (0.03%)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&lt;5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&lt;5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 (0.03%)</w:t>
            </w:r>
          </w:p>
        </w:tc>
      </w:tr>
      <w:tr w:rsidR="00150A74" w14:paraId="6000EF0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Dyslipidemia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EF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6,307 (12.43%)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420 (12.59%)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2,934 (8.62%)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3,393 (10.94%)</w:t>
            </w:r>
          </w:p>
        </w:tc>
      </w:tr>
      <w:tr w:rsidR="00150A74" w14:paraId="6000EF0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Atrial fibrillation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3,354 (6.61%)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1,525 (45.73%)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1,690 (4.97%)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1,603 (5.17%)</w:t>
            </w:r>
          </w:p>
        </w:tc>
      </w:tr>
      <w:tr w:rsidR="00150A74" w14:paraId="6000EF1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Hypertension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0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11,729 (23.12%)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879 (26.36%)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6,691 (19.67%)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4,992 (16.09%)</w:t>
            </w:r>
          </w:p>
        </w:tc>
      </w:tr>
      <w:tr w:rsidR="00150A74" w14:paraId="6000EF1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Type 2 diabetes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10,088 (19.88%)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769 (23.06%)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4,090 (12.02%)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4,231 (13.64%)</w:t>
            </w:r>
          </w:p>
        </w:tc>
      </w:tr>
      <w:tr w:rsidR="00150A74" w14:paraId="6000EF2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Carotid disease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1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192 (0.38%)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 (0.51%)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 (0.12%)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 (0.25%)</w:t>
            </w:r>
          </w:p>
        </w:tc>
      </w:tr>
      <w:tr w:rsidR="00150A74" w14:paraId="6000EF2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Heart failure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4,248 (8.37%)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590 (17.69%)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2,368 (6.96%)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2,410 (7.77%)</w:t>
            </w:r>
          </w:p>
        </w:tc>
      </w:tr>
      <w:tr w:rsidR="00150A74" w14:paraId="6000EF3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Valve disorder excl endocarditis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2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 (0.10%)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 (0.33%)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 (0.07%)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 (0.07%)</w:t>
            </w:r>
          </w:p>
        </w:tc>
      </w:tr>
      <w:tr w:rsidR="00150A74" w14:paraId="6000EF3B" w14:textId="77777777" w:rsidTr="00150A74">
        <w:trPr>
          <w:jc w:val="center"/>
        </w:trPr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4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Prevalent drug use (-30 to -1)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Statin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15,857 (31.25%)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1,422 (42.64%)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421 (1.24%)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6,978 (22.49%)</w:t>
            </w:r>
          </w:p>
        </w:tc>
      </w:tr>
      <w:tr w:rsidR="00150A74" w14:paraId="6000EF4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Beta blockers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3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10,053 (19.81%)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1,180 (35.38%)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4,497 (13.22%)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4,339 (13.98%)</w:t>
            </w:r>
          </w:p>
        </w:tc>
      </w:tr>
      <w:tr w:rsidR="00150A74" w14:paraId="6000EF4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P2y12 inhibitors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1,887 (3.72%)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475 (14.24%)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1,856 (5.45%)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2,265 (7.30%)</w:t>
            </w:r>
          </w:p>
        </w:tc>
      </w:tr>
      <w:tr w:rsidR="00150A74" w14:paraId="6000EF5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Warfarin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4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1,011 (1.99%)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141 (4.23%)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478 (1.40%)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444 (1.43%)</w:t>
            </w:r>
          </w:p>
        </w:tc>
      </w:tr>
      <w:tr w:rsidR="00150A74" w14:paraId="6000EF5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Dipyridamole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174 (0.34%)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 (0.36%)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 (0.13%)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54 (0.17%)</w:t>
            </w:r>
          </w:p>
        </w:tc>
      </w:tr>
      <w:tr w:rsidR="00150A74" w14:paraId="6000EF6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Doacs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5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1,087 (2.14%)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 (1.17%)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459 (1.35%)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431 (1.39%)</w:t>
            </w:r>
          </w:p>
        </w:tc>
      </w:tr>
      <w:tr w:rsidR="00150A74" w14:paraId="6000EF6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Thiazide diuretics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3,953 (7.79%)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315 (9.45%)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1,836 (5.40%)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1,278 (4.12%)</w:t>
            </w:r>
          </w:p>
        </w:tc>
      </w:tr>
      <w:tr w:rsidR="00150A74" w14:paraId="6000EF7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Acei arbs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6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16,628 (32.77%)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1,405 (42.13%)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8,037 (23.62%)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1,107 (3.57%)</w:t>
            </w:r>
          </w:p>
        </w:tc>
      </w:tr>
      <w:tr w:rsidR="00150A74" w14:paraId="6000EF7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Ezetimibe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499 (0.98%)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 (1.32%)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148 (0.43%)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187 (0.60%)</w:t>
            </w:r>
          </w:p>
        </w:tc>
      </w:tr>
      <w:tr w:rsidR="00150A74" w14:paraId="6000EF83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none" w:sz="8" w:space="0" w:color="FFFFFF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C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D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Aspirin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E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7F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7,830 (15.43%)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0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792 (23.75%)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1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3,215 (9.45%)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2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4,275 (13.78%)</w:t>
            </w:r>
          </w:p>
        </w:tc>
      </w:tr>
      <w:tr w:rsidR="00150A74" w14:paraId="6000EF8B" w14:textId="77777777" w:rsidTr="00150A74">
        <w:trPr>
          <w:jc w:val="center"/>
        </w:trPr>
        <w:tc>
          <w:tcPr>
            <w:tcW w:w="0" w:type="auto"/>
            <w:tcBorders>
              <w:top w:val="none" w:sz="8" w:space="0" w:color="FFFFFF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4" w14:textId="77777777" w:rsidR="00150A74" w:rsidRDefault="00150A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5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Calcium channel blockers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6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7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10,030 (19.77%)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8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828 (24.83%)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9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4,504 (13.24%)</w:t>
            </w:r>
          </w:p>
        </w:tc>
        <w:tc>
          <w:tcPr>
            <w:tcW w:w="0" w:type="auto"/>
            <w:tcBorders>
              <w:top w:val="single" w:sz="8" w:space="0" w:color="C8C8C8"/>
              <w:left w:val="single" w:sz="8" w:space="0" w:color="C8C8C8"/>
              <w:bottom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EF8A" w14:textId="77777777" w:rsidR="00150A7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3,601 (11.61%)</w:t>
            </w:r>
          </w:p>
        </w:tc>
      </w:tr>
      <w:bookmarkEnd w:id="0"/>
    </w:tbl>
    <w:p w14:paraId="6000EF8C" w14:textId="77777777" w:rsidR="00971C27" w:rsidRDefault="00971C27"/>
    <w:sectPr w:rsidR="00971C2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CE20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340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0A74"/>
    <w:rsid w:val="00150A74"/>
    <w:rsid w:val="00540D1A"/>
    <w:rsid w:val="008D7C5B"/>
    <w:rsid w:val="0097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00EDDD"/>
  <w15:docId w15:val="{23B42804-F83F-44E6-9E50-3B1353D0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uarto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923</Words>
  <Characters>5577</Characters>
  <Application>Microsoft Office Word</Application>
  <DocSecurity>0</DocSecurity>
  <Lines>619</Lines>
  <Paragraphs>382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outpatient_report</dc:title>
  <dc:creator/>
  <cp:keywords/>
  <cp:lastModifiedBy>Elin Rowlands</cp:lastModifiedBy>
  <cp:revision>2</cp:revision>
  <dcterms:created xsi:type="dcterms:W3CDTF">2026-03-24T13:02:00Z</dcterms:created>
  <dcterms:modified xsi:type="dcterms:W3CDTF">2026-03-24T13:03:00Z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