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 la actividad_______________ </w:t>
      </w:r>
    </w:p>
    <w:p>
      <w:pPr>
        <w:pStyle w:val="Normal"/>
        <w:spacing w:lineRule="auto" w:line="240" w:before="0" w:after="0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</w:rPr>
        <w:t>Foro 2: Compare aplicaciones colaborativas para Inteligencia Artificial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Semana(s)_____________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Unidad(es)______________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i/>
          <w:color w:val="2F5496" w:themeColor="accent5" w:themeShade="bf"/>
          <w:shd w:fill="FFFFFF" w:val="clear"/>
        </w:rPr>
        <w:t>Programación colaborativa en la nube para Inteligencia Artificial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Resultados de aprendizaje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Identificar oportunidades para desarrollar y dirigir proyectos tecnológicos en campos específicos de la inteligencia artificial.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color w:val="223057"/>
          <w:shd w:fill="FFFFFF" w:val="clear"/>
        </w:rPr>
      </w:pPr>
      <w:r>
        <w:rPr>
          <w:rFonts w:cs="Times New Roman" w:ascii="Times New Roman" w:hAnsi="Times New Roman"/>
          <w:bCs/>
          <w:i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Planteamiento de la actividad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widowControl w:val="false"/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El foro tiene dos partes de desarrollo:</w:t>
      </w:r>
    </w:p>
    <w:p>
      <w:pPr>
        <w:pStyle w:val="Normal"/>
        <w:widowControl w:val="false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eastAsia="en-US"/>
        </w:rPr>
        <w:t>Primer parte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Realizar una consulta documentada sobre</w:t>
      </w:r>
      <w:r>
        <w:rPr>
          <w:rFonts w:cs="Times New Roman" w:ascii="Arial Narrow" w:hAnsi="Arial Narrow"/>
          <w:sz w:val="22"/>
          <w:szCs w:val="22"/>
          <w:lang w:eastAsia="en-US"/>
        </w:rPr>
        <w:t xml:space="preserve"> </w:t>
      </w:r>
      <w:r>
        <w:rPr>
          <w:rFonts w:cs="Times New Roman" w:ascii="Arial Narrow" w:hAnsi="Arial Narrow"/>
          <w:sz w:val="22"/>
          <w:szCs w:val="22"/>
          <w:lang w:eastAsia="en-US"/>
        </w:rPr>
        <w:t xml:space="preserve">una 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lista de aplicaciones colaborativas de IA a comparar, como:  Google Colab y Jupyter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Lab, Deepnote, Kaggle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 xml:space="preserve">Se debe identificar 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 xml:space="preserve">la 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facilidad de uso, la documentación, el soporte para colaboración en tiempo real, la integración con otras plataformas y la disponibilidad de recursos.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El documento final debe tener bibliografía de los documentos investigados.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Subir el documento como anexo en la participación en formato PDF.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Con base a la participación de un compañero realizar un comentario de la participación.</w:t>
      </w:r>
    </w:p>
    <w:p>
      <w:pPr>
        <w:pStyle w:val="Normal"/>
        <w:widowControl w:val="false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eastAsia="en-US"/>
        </w:rPr>
        <w:t>Segunda parte: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 xml:space="preserve">Usar un </w:t>
      </w:r>
      <w:hyperlink r:id="rId2">
        <w:r>
          <w:rPr>
            <w:rStyle w:val="EnlacedeInternet"/>
            <w:rFonts w:cs="Times New Roman" w:ascii="Arial Narrow" w:hAnsi="Arial Narrow"/>
            <w:sz w:val="22"/>
            <w:szCs w:val="22"/>
            <w:lang w:eastAsia="en-US"/>
          </w:rPr>
          <w:t>mapa conceptual</w:t>
        </w:r>
      </w:hyperlink>
      <w:r>
        <w:rPr>
          <w:rFonts w:cs="Times New Roman" w:ascii="Arial Narrow" w:hAnsi="Arial Narrow"/>
          <w:sz w:val="22"/>
          <w:szCs w:val="22"/>
          <w:lang w:eastAsia="en-US"/>
        </w:rPr>
        <w:t xml:space="preserve"> que resuma lo consultado en la primera parte.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Exponer el organizador generado, realizando un recurso tipo vídeo. El vídeo debe tener 1 minuto con 30 segundos máximo de duración.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jc w:val="both"/>
        <w:rPr>
          <w:rFonts w:ascii="Arial Narrow" w:hAnsi="Arial Narrow" w:eastAsia="Calibri" w:cs="Times New Roman" w:eastAsiaTheme="minorHAnsi"/>
          <w:i w:val="false"/>
          <w:i w:val="false"/>
          <w:iCs w:val="false"/>
          <w:color w:val="auto"/>
          <w:kern w:val="0"/>
          <w:sz w:val="22"/>
          <w:szCs w:val="22"/>
          <w:lang w:val="es-EC" w:eastAsia="en-US" w:bidi="ar-SA"/>
        </w:rPr>
      </w:pPr>
      <w:r>
        <w:rPr>
          <w:rFonts w:eastAsia="Calibri" w:cs="Times New Roman" w:eastAsiaTheme="minorHAnsi" w:ascii="Arial Narrow" w:hAnsi="Arial Narrow"/>
          <w:bCs/>
          <w:i w:val="false"/>
          <w:iCs w:val="false"/>
          <w:color w:val="000000"/>
          <w:kern w:val="0"/>
          <w:sz w:val="22"/>
          <w:szCs w:val="22"/>
          <w:shd w:fill="FFFFFF" w:val="clear"/>
          <w:lang w:val="es-EC" w:eastAsia="en-US" w:bidi="ar-SA"/>
        </w:rPr>
        <w:t>Adjuntar el archivo del vídeo o enlace para la visualización y revisión.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Entrega y calificación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La forma y fecha máxima de entrega, según la planificación establecida 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(semana 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3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tabs>
          <w:tab w:val="clear" w:pos="708"/>
          <w:tab w:val="left" w:pos="3890" w:leader="none"/>
        </w:tabs>
        <w:spacing w:lineRule="auto" w:line="276" w:before="0" w:after="200"/>
        <w:ind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pacing w:val="2"/>
          <w:sz w:val="22"/>
          <w:szCs w:val="22"/>
          <w:lang w:eastAsia="en-US"/>
        </w:rPr>
        <w:t xml:space="preserve">Rúbrica de evaluación de participaciones en foro </w:t>
      </w:r>
      <w:r>
        <w:rPr>
          <w:rFonts w:cs="Times New Roman" w:ascii="Arial Narrow" w:hAnsi="Arial Narrow"/>
          <w:b/>
          <w:bCs/>
          <w:spacing w:val="2"/>
          <w:sz w:val="22"/>
          <w:szCs w:val="22"/>
          <w:lang w:eastAsia="en-US"/>
        </w:rPr>
        <w:t>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044" w:type="dxa"/>
        <w:jc w:val="left"/>
        <w:tblInd w:w="9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00"/>
        <w:gridCol w:w="1629"/>
        <w:gridCol w:w="1707"/>
        <w:gridCol w:w="1820"/>
        <w:gridCol w:w="1688"/>
      </w:tblGrid>
      <w:tr>
        <w:trPr>
          <w:trHeight w:val="286" w:hRule="atLeast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Criterios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10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Medianamente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6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Poco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3.2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Nada Aceptable</w:t>
            </w:r>
          </w:p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0 puntos</w:t>
            </w:r>
          </w:p>
        </w:tc>
      </w:tr>
      <w:tr>
        <w:trPr>
          <w:trHeight w:val="286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F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r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2"/>
                <w:sz w:val="16"/>
                <w:szCs w:val="16"/>
              </w:rPr>
              <w:t>u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ci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Realiza criterio de una participación de un compañero de forma válida y explicativa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1"/>
                <w:sz w:val="16"/>
                <w:szCs w:val="16"/>
                <w:lang w:eastAsia="zh-CN" w:bidi="hi-IN"/>
              </w:rPr>
              <w:t xml:space="preserve">Realiza una </w:t>
            </w: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 xml:space="preserve"> respuesta o criterio de la participación de un compañero de forma válida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  <w:lang w:eastAsia="zh-CN" w:bidi="hi-IN"/>
              </w:rPr>
              <w:t xml:space="preserve">Realiza una </w:t>
            </w: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respuesta o criterio participación de  un compañero de forma superficial.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No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ar</w:t>
            </w:r>
            <w:r>
              <w:rPr>
                <w:rFonts w:cs="Arial Narrow" w:ascii="Arial Narrow" w:hAnsi="Arial Narrow"/>
                <w:color w:val="000000"/>
                <w:spacing w:val="3"/>
                <w:sz w:val="16"/>
                <w:szCs w:val="16"/>
              </w:rPr>
              <w:t>t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eastAsia="Arial" w:cs="Arial Narrow" w:ascii="Arial Narrow" w:hAnsi="Arial Narrow"/>
                <w:color w:val="000000"/>
                <w:spacing w:val="-8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l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h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s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ortar</w:t>
            </w:r>
            <w:r>
              <w:rPr>
                <w:rFonts w:eastAsia="Arial" w:cs="Arial Narrow" w:ascii="Arial Narrow" w:hAnsi="Arial Narrow"/>
                <w:color w:val="000000"/>
                <w:spacing w:val="-6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g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u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d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para con los criterios de los compañeros</w:t>
            </w:r>
          </w:p>
        </w:tc>
      </w:tr>
      <w:tr>
        <w:trPr>
          <w:trHeight w:val="286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Presentación de organizador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Genera información de todas las temáticas propuestas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Presenta información de una de las temáticas pedidas para investigar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Presenta información investigada de forma incompleta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No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s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pacing w:val="-2"/>
                <w:sz w:val="16"/>
                <w:szCs w:val="16"/>
              </w:rPr>
              <w:t xml:space="preserve"> 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nt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d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pacing w:val="-8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l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o los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ortes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.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Genera recurso vídeo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El vídeo es explicado de forma oportuna y basado en los conceptos y fuentes estudiadas</w:t>
            </w:r>
          </w:p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El vídeo es explicado sin el sustento teórico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8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El vídeo es ambiguo en la explicación del organizador gráfico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No genera vídeo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89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1"/>
                <w:sz w:val="16"/>
                <w:szCs w:val="16"/>
              </w:rPr>
              <w:t>Aportes basados en bibliografía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Usa la bibliografía consultada para generar una investigación excelente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Los aportes se respaldan de manera argumentada en bibliografía consultada.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Los aportes se respaldan de manera superficial en bibliografía consultada.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08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No respalda sus criterios en base a bibliografía consultada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1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1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08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0 puntos</w:t>
            </w:r>
          </w:p>
        </w:tc>
      </w:tr>
    </w:tbl>
    <w:p>
      <w:pPr>
        <w:pStyle w:val="Normal"/>
        <w:tabs>
          <w:tab w:val="clear" w:pos="708"/>
          <w:tab w:val="left" w:pos="3890" w:leader="none"/>
        </w:tabs>
        <w:spacing w:lineRule="auto" w:line="240" w:before="0" w:after="0"/>
        <w:ind w:left="392"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val="es-419"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val="es-419" w:eastAsia="en-US"/>
        </w:rPr>
      </w:r>
    </w:p>
    <w:sectPr>
      <w:headerReference w:type="default" r:id="rId3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>
        <w:rFonts w:cs="Times New Roman" w:ascii="Times New Roman" w:hAnsi="Times New Roman"/>
        <w:i/>
      </w:rPr>
      <w:t>Formato de planteamiento de actividad formativa</w:t>
    </w: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-158115</wp:posOffset>
          </wp:positionH>
          <wp:positionV relativeFrom="paragraph">
            <wp:posOffset>-312420</wp:posOffset>
          </wp:positionV>
          <wp:extent cx="2038350" cy="774700"/>
          <wp:effectExtent l="0" t="0" r="0" b="0"/>
          <wp:wrapThrough wrapText="bothSides">
            <wp:wrapPolygon edited="0">
              <wp:start x="-48" y="0"/>
              <wp:lineTo x="-48" y="21038"/>
              <wp:lineTo x="21305" y="21038"/>
              <wp:lineTo x="21305" y="0"/>
              <wp:lineTo x="-48" y="0"/>
            </wp:wrapPolygon>
          </wp:wrapThrough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lang w:eastAsia="es-EC"/>
      </w:rPr>
      <w:t xml:space="preserve">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c412f"/>
    <w:rPr/>
  </w:style>
  <w:style w:type="character" w:styleId="PiedepginaCar" w:customStyle="1">
    <w:name w:val="Pie de página Car"/>
    <w:basedOn w:val="DefaultParagraphFont"/>
    <w:uiPriority w:val="99"/>
    <w:qFormat/>
    <w:rsid w:val="002c412f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va.com/es_mx/aprende/que-son-mapas-conceptuales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F220A97E24C41865F0132B6FD54E3" ma:contentTypeVersion="16" ma:contentTypeDescription="Crear nuevo documento." ma:contentTypeScope="" ma:versionID="2652067e7a6350bd61e9872c291e50f5">
  <xsd:schema xmlns:xsd="http://www.w3.org/2001/XMLSchema" xmlns:xs="http://www.w3.org/2001/XMLSchema" xmlns:p="http://schemas.microsoft.com/office/2006/metadata/properties" xmlns:ns3="fa6118c8-8f8e-4ebf-8a0c-657c63fdb8a6" xmlns:ns4="6c3ab0d6-0174-4899-9c6e-b11f97295192" targetNamespace="http://schemas.microsoft.com/office/2006/metadata/properties" ma:root="true" ma:fieldsID="20d038d7cbf6ebcb9361bef9a832fb85" ns3:_="" ns4:_="">
    <xsd:import namespace="fa6118c8-8f8e-4ebf-8a0c-657c63fdb8a6"/>
    <xsd:import namespace="6c3ab0d6-0174-4899-9c6e-b11f97295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18c8-8f8e-4ebf-8a0c-657c63fdb8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ab0d6-0174-4899-9c6e-b11f97295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ab0d6-0174-4899-9c6e-b11f972951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26873-51E9-479D-B2DE-5E236D7A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18c8-8f8e-4ebf-8a0c-657c63fdb8a6"/>
    <ds:schemaRef ds:uri="6c3ab0d6-0174-4899-9c6e-b11f97295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7C245-B0B1-461C-84F1-94728686881B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6c3ab0d6-0174-4899-9c6e-b11f97295192"/>
    <ds:schemaRef ds:uri="http://schemas.openxmlformats.org/package/2006/metadata/core-properties"/>
    <ds:schemaRef ds:uri="fa6118c8-8f8e-4ebf-8a0c-657c63fdb8a6"/>
  </ds:schemaRefs>
</ds:datastoreItem>
</file>

<file path=customXml/itemProps3.xml><?xml version="1.0" encoding="utf-8"?>
<ds:datastoreItem xmlns:ds="http://schemas.openxmlformats.org/officeDocument/2006/customXml" ds:itemID="{EB479A70-56E2-4811-934F-97D7F96E5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439</Words>
  <Characters>2503</Characters>
  <CharactersWithSpaces>2871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2022-11-22T21:33:00Z</dcterms:created>
  <dc:creator>Natalia Vladimirovna Lutsak Yaraslava</dc:creator>
  <dc:description/>
  <dc:language>es-EC</dc:language>
  <cp:lastModifiedBy/>
  <cp:lastPrinted>2022-07-07T22:12:00Z</cp:lastPrinted>
  <dcterms:modified xsi:type="dcterms:W3CDTF">2024-02-08T01:57:15Z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0x010100FC8F220A97E24C41865F0132B6FD54E3</vt:lpwstr>
  </property>
</Properties>
</file>