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2. Linear mixed-effects model of lc-excess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Fixed effects: sampling location and date; random intercept: site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Term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df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25.191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locationit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19.550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locationtc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-2.887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16.754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-5.542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locationutc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-1.552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15.908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-2.828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date_c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109.921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-10.179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Random effect variance (site) = 0.651; N = 115 observations, 20 sites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2026-08-13T03:36:40Z</dcterms:created>
  <dcterms:modified xsi:type="dcterms:W3CDTF">2026-08-13T03:36:40Z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