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38" w:rsidRDefault="00C27FFE" w:rsidP="00C37741">
      <w:r>
        <w:rPr>
          <w:noProof/>
        </w:rPr>
      </w:r>
      <w:r>
        <w:rPr>
          <w:noProof/>
        </w:rPr>
        <w:pict>
          <v:group id="Canvas 3" o:spid="_x0000_s1026" editas="canvas" style="width:719.95pt;height:368.3pt;mso-position-horizontal-relative:char;mso-position-vertical-relative:line" coordsize="91433,46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1433;height:46774;visibility:visible" filled="t" fillcolor="silver">
              <v:fill color2="#595959" rotate="t" o:detectmouseclick="t" focus="100%" type="gradient"/>
              <v:path o:connecttype="none"/>
            </v:shape>
            <v:rect id="Rectangle 4" o:spid="_x0000_s1028" style="position:absolute;left:39180;top:812;width:11876;height:7265;visibility:visible;v-text-anchor:middle">
              <v:textbox>
                <w:txbxContent>
                  <w:p w:rsidR="00C37741" w:rsidRPr="00C37741" w:rsidRDefault="00C37741" w:rsidP="00C37741">
                    <w:pPr>
                      <w:jc w:val="center"/>
                    </w:pPr>
                    <w:r w:rsidRPr="00C37741">
                      <w:t>Board</w:t>
                    </w:r>
                  </w:p>
                  <w:p w:rsidR="00C37741" w:rsidRPr="00C37741" w:rsidRDefault="00C37741" w:rsidP="00C37741">
                    <w:pPr>
                      <w:jc w:val="center"/>
                    </w:pPr>
                    <w:r w:rsidRPr="00C37741">
                      <w:t>Of Directors</w:t>
                    </w:r>
                  </w:p>
                </w:txbxContent>
              </v:textbox>
            </v:rect>
            <v:rect id="Rectangle 5" o:spid="_x0000_s1029" style="position:absolute;left:40376;top:14528;width:9496;height:5639;visibility:visible;v-text-anchor:middle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Island Manager</w:t>
                    </w:r>
                  </w:p>
                </w:txbxContent>
              </v:textbox>
            </v:rect>
            <v:line id="Line 6" o:spid="_x0000_s1030" style="position:absolute;flip:y;visibility:visible" from="45124,8064" to="45137,1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<v:rect id="Rectangle 7" o:spid="_x0000_s1031" style="position:absolute;left:57001;top:7264;width:8312;height:56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Rules</w:t>
                    </w:r>
                  </w:p>
                  <w:p w:rsidR="009317F8" w:rsidRDefault="009317F8" w:rsidP="00C3774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Appointed by Board</w:t>
                    </w:r>
                  </w:p>
                  <w:p w:rsidR="009317F8" w:rsidRPr="009317F8" w:rsidRDefault="009317F8" w:rsidP="00C3774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8" o:spid="_x0000_s1032" style="position:absolute;left:24936;top:7264;width:8312;height:5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Finance</w:t>
                    </w:r>
                  </w:p>
                  <w:p w:rsidR="009317F8" w:rsidRPr="009317F8" w:rsidRDefault="009317F8" w:rsidP="00C3774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Approved by Board</w:t>
                    </w:r>
                  </w:p>
                  <w:p w:rsidR="009317F8" w:rsidRDefault="009317F8" w:rsidP="00C37741">
                    <w:pPr>
                      <w:jc w:val="center"/>
                    </w:pPr>
                  </w:p>
                </w:txbxContent>
              </v:textbox>
            </v:rect>
            <v:line id="Line 9" o:spid="_x0000_s1033" style="position:absolute;flip:y;visibility:visible" from="33248,6451" to="39180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<v:line id="Line 10" o:spid="_x0000_s1034" style="position:absolute;visibility:visible" from="51056,6464" to="57001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<v:rect id="Rectangle 11" o:spid="_x0000_s1035" style="position:absolute;left:51530;top:25032;width:11887;height:6477;visibility:visible;v-text-anchor:middle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Parks</w:t>
                    </w:r>
                  </w:p>
                  <w:p w:rsidR="009549FF" w:rsidRDefault="009549FF" w:rsidP="00C37741">
                    <w:pPr>
                      <w:jc w:val="center"/>
                    </w:pPr>
                    <w:r>
                      <w:t>$$</w:t>
                    </w:r>
                  </w:p>
                </w:txbxContent>
              </v:textbox>
            </v:rect>
            <v:rect id="Rectangle 12" o:spid="_x0000_s1036" style="position:absolute;left:73469;top:25032;width:11874;height:6451;visibility:visible;v-text-anchor:middle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Roads</w:t>
                    </w:r>
                  </w:p>
                  <w:p w:rsidR="009549FF" w:rsidRDefault="009549FF" w:rsidP="00C37741">
                    <w:pPr>
                      <w:jc w:val="center"/>
                    </w:pPr>
                    <w:r>
                      <w:t>$$</w:t>
                    </w:r>
                  </w:p>
                </w:txbxContent>
              </v:textbox>
            </v:rect>
            <v:rect id="Rectangle 13" o:spid="_x0000_s1037" style="position:absolute;left:29699;top:25032;width:11881;height:6451;visibility:visible;v-text-anchor:middle">
              <v:textbox>
                <w:txbxContent>
                  <w:p w:rsidR="00C37741" w:rsidRDefault="006A5E37" w:rsidP="00C37741">
                    <w:pPr>
                      <w:jc w:val="center"/>
                    </w:pPr>
                    <w:r>
                      <w:t>Policy Review</w:t>
                    </w:r>
                  </w:p>
                </w:txbxContent>
              </v:textbox>
            </v:rect>
            <v:rect id="Rectangle 14" o:spid="_x0000_s1038" style="position:absolute;left:7836;top:25032;width:11874;height:64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Emergency</w:t>
                    </w:r>
                  </w:p>
                  <w:p w:rsidR="00C37741" w:rsidRDefault="00C37741" w:rsidP="00C37741">
                    <w:pPr>
                      <w:jc w:val="center"/>
                    </w:pPr>
                    <w:r>
                      <w:t>Preparedness</w:t>
                    </w:r>
                  </w:p>
                  <w:p w:rsidR="009549FF" w:rsidRDefault="009549FF" w:rsidP="00C37741">
                    <w:pPr>
                      <w:jc w:val="center"/>
                    </w:pPr>
                    <w:r>
                      <w:t>$$</w:t>
                    </w:r>
                  </w:p>
                </w:txbxContent>
              </v:textbox>
            </v:rect>
            <v:line id="Line 16" o:spid="_x0000_s1039" style="position:absolute;flip:y;visibility:visible" from="10693,22593" to="79533,2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<v:line id="Line 17" o:spid="_x0000_s1040" style="position:absolute;visibility:visible" from="10692,22593" to="10705,2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<v:line id="Line 18" o:spid="_x0000_s1041" style="position:absolute;visibility:visible" from="35814,22619" to="35826,2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<v:line id="Line 20" o:spid="_x0000_s1043" style="position:absolute;visibility:visible" from="57531,22619" to="57543,2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<v:line id="Line 21" o:spid="_x0000_s1044" style="position:absolute;visibility:visible" from="77189,22593" to="77202,2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<v:line id="Line 22" o:spid="_x0000_s1045" style="position:absolute;visibility:visible" from="45124,20167" to="45137,2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<v:line id="Line 24" o:spid="_x0000_s1046" style="position:absolute;visibility:visible" from="79520,22619" to="79533,2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<v:line id="Line 25" o:spid="_x0000_s1047" style="position:absolute;visibility:visible" from="24181,22593" to="24193,3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<v:rect id="Rectangle 28" o:spid="_x0000_s1049" style="position:absolute;left:62642;top:36297;width:11906;height:6451;visibility:visible;v-text-anchor:middle">
              <v:textbox>
                <w:txbxContent>
                  <w:p w:rsidR="00C37741" w:rsidRDefault="00C37741" w:rsidP="00C37741">
                    <w:pPr>
                      <w:jc w:val="center"/>
                    </w:pPr>
                    <w:r>
                      <w:t>Water</w:t>
                    </w:r>
                  </w:p>
                  <w:p w:rsidR="009549FF" w:rsidRDefault="009549FF" w:rsidP="00C37741">
                    <w:pPr>
                      <w:jc w:val="center"/>
                    </w:pPr>
                    <w:r>
                      <w:t>$$</w:t>
                    </w:r>
                  </w:p>
                </w:txbxContent>
              </v:textbox>
            </v:rect>
            <v:rect id="Rectangle 14" o:spid="_x0000_s1052" style="position:absolute;left:7264;top:25032;width:12446;height:64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<v:textbox>
                <w:txbxContent>
                  <w:p w:rsidR="0070255D" w:rsidRDefault="0070255D" w:rsidP="00C37741">
                    <w:pPr>
                      <w:jc w:val="center"/>
                    </w:pPr>
                    <w:r>
                      <w:t>Emergency</w:t>
                    </w:r>
                  </w:p>
                  <w:p w:rsidR="0070255D" w:rsidRDefault="0070255D" w:rsidP="00C37741">
                    <w:pPr>
                      <w:jc w:val="center"/>
                    </w:pPr>
                    <w:r>
                      <w:t>Preparedness</w:t>
                    </w:r>
                  </w:p>
                  <w:p w:rsidR="0070255D" w:rsidRDefault="0070255D" w:rsidP="00C37741">
                    <w:pPr>
                      <w:jc w:val="center"/>
                    </w:pPr>
                    <w:r>
                      <w:t>$$</w:t>
                    </w:r>
                  </w:p>
                </w:txbxContent>
              </v:textbox>
            </v:rect>
            <v:group id="_x0000_s1055" style="position:absolute;left:17824;top:36297;width:12643;height:6451" coordorigin="17824,36297" coordsize="12643,6451">
              <v:rect id="Rectangle 26" o:spid="_x0000_s1048" style="position:absolute;left:18593;top:36297;width:11874;height:6451;visibility:visible;v-text-anchor:middle">
                <v:textbox>
                  <w:txbxContent>
                    <w:p w:rsidR="00C37741" w:rsidRDefault="00C37741" w:rsidP="00C37741">
                      <w:pPr>
                        <w:jc w:val="center"/>
                      </w:pPr>
                      <w:r>
                        <w:t>Technology</w:t>
                      </w:r>
                    </w:p>
                    <w:p w:rsidR="009549FF" w:rsidRDefault="009549FF" w:rsidP="00C37741">
                      <w:pPr>
                        <w:jc w:val="center"/>
                      </w:pPr>
                      <w:r>
                        <w:t>($ by Function)</w:t>
                      </w:r>
                    </w:p>
                  </w:txbxContent>
                </v:textbox>
              </v:rect>
              <v:rect id="Rectangle 26" o:spid="_x0000_s1053" style="position:absolute;left:17824;top:36297;width:11875;height:6451;visibility:visible;v-text-anchor:middle">
                <v:textbox>
                  <w:txbxContent>
                    <w:p w:rsidR="00E42C9C" w:rsidRDefault="00E42C9C" w:rsidP="00C37741">
                      <w:pPr>
                        <w:jc w:val="center"/>
                      </w:pPr>
                      <w:r>
                        <w:t>Technology</w:t>
                      </w:r>
                    </w:p>
                    <w:p w:rsidR="00E42C9C" w:rsidRDefault="00E42C9C" w:rsidP="00C37741">
                      <w:pPr>
                        <w:jc w:val="center"/>
                      </w:pPr>
                      <w:r>
                        <w:t>($ by Function)</w:t>
                      </w:r>
                    </w:p>
                  </w:txbxContent>
                </v:textbox>
              </v:rect>
              <v:rect id="Rectangle 26" o:spid="_x0000_s1054" style="position:absolute;left:17824;top:36297;width:12643;height:6451;visibility:visible;v-text-anchor:middle">
                <v:textbox>
                  <w:txbxContent>
                    <w:p w:rsidR="00E42C9C" w:rsidRDefault="00E42C9C" w:rsidP="00C37741">
                      <w:pPr>
                        <w:jc w:val="center"/>
                      </w:pPr>
                      <w:r>
                        <w:t>Technology</w:t>
                      </w:r>
                    </w:p>
                    <w:p w:rsidR="00E42C9C" w:rsidRDefault="00E42C9C" w:rsidP="00C37741">
                      <w:pPr>
                        <w:jc w:val="center"/>
                      </w:pPr>
                      <w:r>
                        <w:t>($ by Function)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68300;top:22587;width:1;height:13710" o:connectortype="straight"/>
            <w10:wrap type="none"/>
            <w10:anchorlock/>
          </v:group>
        </w:pict>
      </w:r>
    </w:p>
    <w:p w:rsidR="00995238" w:rsidRPr="00995238" w:rsidRDefault="00995238" w:rsidP="00995238"/>
    <w:p w:rsidR="00995238" w:rsidRDefault="00995238" w:rsidP="00995238"/>
    <w:p w:rsidR="0086369B" w:rsidRDefault="00995238" w:rsidP="00995238">
      <w:pPr>
        <w:tabs>
          <w:tab w:val="left" w:pos="3105"/>
        </w:tabs>
        <w:jc w:val="both"/>
      </w:pPr>
      <w:r>
        <w:t>Note:  $$ indicates that the Committee has budget preparation responsibilities.</w:t>
      </w:r>
    </w:p>
    <w:p w:rsidR="00995238" w:rsidRPr="00995238" w:rsidRDefault="00995238" w:rsidP="00995238">
      <w:pPr>
        <w:tabs>
          <w:tab w:val="left" w:pos="3105"/>
        </w:tabs>
        <w:jc w:val="both"/>
      </w:pPr>
      <w:r>
        <w:t xml:space="preserve">Committees other than Finance and Rules need to coordinate activities </w:t>
      </w:r>
      <w:r w:rsidR="00D5143A">
        <w:t>through</w:t>
      </w:r>
      <w:r>
        <w:t xml:space="preserve"> the Island Manager, but members are not precluded from communicating directly with the Board</w:t>
      </w:r>
      <w:r w:rsidR="00D5143A">
        <w:t xml:space="preserve"> as well</w:t>
      </w:r>
      <w:r>
        <w:t>.</w:t>
      </w:r>
    </w:p>
    <w:sectPr w:rsidR="00995238" w:rsidRPr="00995238" w:rsidSect="00995238">
      <w:headerReference w:type="first" r:id="rId6"/>
      <w:footerReference w:type="first" r:id="rId7"/>
      <w:pgSz w:w="15840" w:h="12240" w:orient="landscape" w:code="1"/>
      <w:pgMar w:top="1152" w:right="720" w:bottom="1152" w:left="720" w:header="864" w:footer="720" w:gutter="0"/>
      <w:cols w:space="720"/>
      <w:titlePg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3B7" w:rsidRDefault="002D13B7">
      <w:r>
        <w:separator/>
      </w:r>
    </w:p>
  </w:endnote>
  <w:endnote w:type="continuationSeparator" w:id="0">
    <w:p w:rsidR="002D13B7" w:rsidRDefault="002D1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741" w:rsidRPr="00C37741" w:rsidRDefault="00C27FFE">
    <w:pPr>
      <w:pStyle w:val="Footer"/>
      <w:rPr>
        <w:sz w:val="20"/>
        <w:szCs w:val="20"/>
      </w:rPr>
    </w:pPr>
    <w:r w:rsidRPr="00C37741">
      <w:rPr>
        <w:sz w:val="20"/>
        <w:szCs w:val="20"/>
      </w:rPr>
      <w:fldChar w:fldCharType="begin"/>
    </w:r>
    <w:r w:rsidR="00C37741" w:rsidRPr="00C37741">
      <w:rPr>
        <w:sz w:val="20"/>
        <w:szCs w:val="20"/>
      </w:rPr>
      <w:instrText xml:space="preserve"> DATE \@ "M/d/yyyy" </w:instrText>
    </w:r>
    <w:r w:rsidRPr="00C37741">
      <w:rPr>
        <w:sz w:val="20"/>
        <w:szCs w:val="20"/>
      </w:rPr>
      <w:fldChar w:fldCharType="separate"/>
    </w:r>
    <w:r w:rsidR="006A5E37">
      <w:rPr>
        <w:noProof/>
        <w:sz w:val="20"/>
        <w:szCs w:val="20"/>
      </w:rPr>
      <w:t>6/21/2018</w:t>
    </w:r>
    <w:r w:rsidRPr="00C37741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3B7" w:rsidRDefault="002D13B7">
      <w:r>
        <w:separator/>
      </w:r>
    </w:p>
  </w:footnote>
  <w:footnote w:type="continuationSeparator" w:id="0">
    <w:p w:rsidR="002D13B7" w:rsidRDefault="002D13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741" w:rsidRPr="00C37741" w:rsidRDefault="00C37741" w:rsidP="00C37741">
    <w:pPr>
      <w:pStyle w:val="Header"/>
      <w:jc w:val="center"/>
      <w:rPr>
        <w:sz w:val="28"/>
        <w:szCs w:val="28"/>
      </w:rPr>
    </w:pPr>
    <w:r w:rsidRPr="00C37741">
      <w:rPr>
        <w:sz w:val="28"/>
        <w:szCs w:val="28"/>
      </w:rPr>
      <w:t>HMC Management</w:t>
    </w:r>
  </w:p>
  <w:p w:rsidR="00C37741" w:rsidRDefault="0043156B" w:rsidP="00C37741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Committee </w:t>
    </w:r>
    <w:r w:rsidR="00C37741" w:rsidRPr="00C37741">
      <w:rPr>
        <w:sz w:val="28"/>
        <w:szCs w:val="28"/>
      </w:rPr>
      <w:t>Organization</w:t>
    </w:r>
    <w:r w:rsidR="00C37741" w:rsidRPr="009F0FEF">
      <w:rPr>
        <w:sz w:val="22"/>
        <w:szCs w:val="22"/>
      </w:rPr>
      <w:t xml:space="preserve"> </w:t>
    </w:r>
    <w:r w:rsidR="00C37741" w:rsidRPr="009F0FEF">
      <w:rPr>
        <w:sz w:val="28"/>
        <w:szCs w:val="28"/>
      </w:rPr>
      <w:t>Chart</w:t>
    </w:r>
  </w:p>
  <w:p w:rsidR="009F0FEF" w:rsidRPr="009F0FEF" w:rsidRDefault="009F0FEF" w:rsidP="00C37741">
    <w:pPr>
      <w:pStyle w:val="Header"/>
      <w:jc w:val="center"/>
      <w:rPr>
        <w:i/>
        <w:sz w:val="22"/>
        <w:szCs w:val="22"/>
      </w:rPr>
    </w:pPr>
    <w:r>
      <w:rPr>
        <w:i/>
        <w:sz w:val="22"/>
        <w:szCs w:val="22"/>
      </w:rPr>
      <w:t>Click on Boxes for Details</w:t>
    </w:r>
  </w:p>
  <w:p w:rsidR="009F0FEF" w:rsidRPr="00C37741" w:rsidRDefault="009F0FEF" w:rsidP="00C37741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stylePaneFormatFilter w:val="3F01"/>
  <w:defaultTabStop w:val="720"/>
  <w:drawingGridHorizontalSpacing w:val="187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651"/>
    <w:rsid w:val="000A7D6D"/>
    <w:rsid w:val="001347A9"/>
    <w:rsid w:val="0022460C"/>
    <w:rsid w:val="0023250F"/>
    <w:rsid w:val="00273801"/>
    <w:rsid w:val="002B3712"/>
    <w:rsid w:val="002D13B7"/>
    <w:rsid w:val="00306C52"/>
    <w:rsid w:val="0039565F"/>
    <w:rsid w:val="00406F75"/>
    <w:rsid w:val="0043156B"/>
    <w:rsid w:val="0047376A"/>
    <w:rsid w:val="004B19AE"/>
    <w:rsid w:val="004D573F"/>
    <w:rsid w:val="005365E5"/>
    <w:rsid w:val="00593E78"/>
    <w:rsid w:val="006A5E37"/>
    <w:rsid w:val="006D51A6"/>
    <w:rsid w:val="0070255D"/>
    <w:rsid w:val="00793D61"/>
    <w:rsid w:val="008273DB"/>
    <w:rsid w:val="0086369B"/>
    <w:rsid w:val="008D7258"/>
    <w:rsid w:val="009317F8"/>
    <w:rsid w:val="009549FF"/>
    <w:rsid w:val="00995238"/>
    <w:rsid w:val="009C173A"/>
    <w:rsid w:val="009F0FEF"/>
    <w:rsid w:val="00A26795"/>
    <w:rsid w:val="00AD5C57"/>
    <w:rsid w:val="00B45E86"/>
    <w:rsid w:val="00B84E66"/>
    <w:rsid w:val="00BE531D"/>
    <w:rsid w:val="00C27FFE"/>
    <w:rsid w:val="00C37741"/>
    <w:rsid w:val="00C83D69"/>
    <w:rsid w:val="00C871A4"/>
    <w:rsid w:val="00CB1E78"/>
    <w:rsid w:val="00D5143A"/>
    <w:rsid w:val="00E42C9C"/>
    <w:rsid w:val="00E81F99"/>
    <w:rsid w:val="00F16651"/>
    <w:rsid w:val="00F61A08"/>
    <w:rsid w:val="00F9575A"/>
    <w:rsid w:val="00FC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77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774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32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HMC Management</dc:creator>
  <cp:lastModifiedBy>kenfreeman@kencam.net</cp:lastModifiedBy>
  <cp:revision>4</cp:revision>
  <cp:lastPrinted>2010-02-01T15:55:00Z</cp:lastPrinted>
  <dcterms:created xsi:type="dcterms:W3CDTF">2018-06-21T20:38:00Z</dcterms:created>
  <dcterms:modified xsi:type="dcterms:W3CDTF">2018-06-21T22:37:00Z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