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2026-07-21)</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r>
        <w:tc>
          <w:tcPr>
            <w:tcW w:type="dxa" w:w="1728"/>
          </w:tcPr>
          <w:p>
            <w:r>
              <w:t>43</w:t>
            </w:r>
          </w:p>
        </w:tc>
        <w:tc>
          <w:tcPr>
            <w:tcW w:type="dxa" w:w="1728"/>
          </w:tcPr>
          <w:p>
            <w:r>
              <w:t>Auto-update scripts live-tested + portal directory, abbreviations glossary, generated scheme catalogue, requirements</w:t>
            </w:r>
          </w:p>
        </w:tc>
        <w:tc>
          <w:tcPr>
            <w:tcW w:type="dxa" w:w="1728"/>
          </w:tcPr>
          <w:p>
            <w:r>
              <w:t>digital-twin-for-ipa (scripts/refresh_twin.py, scripts/build_catalogue.py, layers/15_directory.json, docs/, state/, requirements.txt)</w:t>
            </w:r>
          </w:p>
        </w:tc>
        <w:tc>
          <w:tcPr>
            <w:tcW w:type="dxa" w:w="1728"/>
          </w:tcPr>
          <w:p>
            <w:r>
              <w:t>The update engine (layer 14) is now executable: scripts/refresh_twin.py implements every cadence as a subcommand -- routes (parallel health check of all 64 directory portals), unnati (notice-text diff, the resumption watch), nsws, rbi (latest WSS issue), pib (delegates to the po…</w:t>
            </w:r>
          </w:p>
        </w:tc>
        <w:tc>
          <w:tcPr>
            <w:tcW w:type="dxa" w:w="1728"/>
          </w:tcPr>
          <w:p>
            <w:r>
              <w:t>Portal directory (layer 15 + docs/DIRECTORY.md): 27 central + 37 state portals…; Abbreviations glossary (docs/ABBREVIATIONS.md): ~130 entries across program/ins…; Scheme catalogue (docs/SCHEME_CATALOGUE.md): generated view of all 312 instrume…; requirements.txt: automation scrip…</w:t>
            </w:r>
          </w:p>
        </w:tc>
      </w:tr>
      <w:tr>
        <w:tc>
          <w:tcPr>
            <w:tcW w:type="dxa" w:w="1728"/>
          </w:tcPr>
          <w:p>
            <w:r>
              <w:t>44</w:t>
            </w:r>
          </w:p>
        </w:tc>
        <w:tc>
          <w:tcPr>
            <w:tcW w:type="dxa" w:w="1728"/>
          </w:tcPr>
          <w:p>
            <w:r>
              <w:t>Cron jobs installed -- the twin's auto-update cadences are now live on this machine</w:t>
            </w:r>
          </w:p>
        </w:tc>
        <w:tc>
          <w:tcPr>
            <w:tcW w:type="dxa" w:w="1728"/>
          </w:tcPr>
          <w:p>
            <w:r>
              <w:t>digital-twin-for-ipa (crontab + state/cron.log)</w:t>
            </w:r>
          </w:p>
        </w:tc>
        <w:tc>
          <w:tcPr>
            <w:tcW w:type="dxa" w:w="1728"/>
          </w:tcPr>
          <w:p>
            <w:r>
              <w:t>The two documented cadences were installed into the user crontab and verified: daily 07:17 PIB register update (refresh_twin.py pib -&gt; policy repo's pib_index.py --update) and weekly Monday 08:23 full check (64-portal route health + UNNATI notice diff + NSWS + RBI WSS). Verified…</w:t>
            </w:r>
          </w:p>
        </w:tc>
        <w:tc>
          <w:tcPr>
            <w:tcW w:type="dxa" w:w="1728"/>
          </w:tcPr>
          <w:p>
            <w:r>
              <w:t>Both jobs log to state/cron.log; snapshots continue landing as append-only date…; Why this scheduler should work where the old launchd job never fired: these are…; Known limitation accepted: cron silently skips runs while the Mac is asleep/off…; pib_index.py confirmed stdlib-onl…</w:t>
            </w:r>
          </w:p>
        </w:tc>
      </w:tr>
      <w:tr>
        <w:tc>
          <w:tcPr>
            <w:tcW w:type="dxa" w:w="1728"/>
          </w:tcPr>
          <w:p>
            <w:r>
              <w:t>45</w:t>
            </w:r>
          </w:p>
        </w:tc>
        <w:tc>
          <w:tcPr>
            <w:tcW w:type="dxa" w:w="1728"/>
          </w:tcPr>
          <w:p>
            <w:r>
              <w:t>n8n workflow for the twin's auto-refresh -- CHANGE detection, email alerting, snapshot commits</w:t>
            </w:r>
          </w:p>
        </w:tc>
        <w:tc>
          <w:tcPr>
            <w:tcW w:type="dxa" w:w="1728"/>
          </w:tcPr>
          <w:p>
            <w:r>
              <w:t>digital-twin-for-ipa (workflows/n8n_twin_refresh.json + workflows/README.md)</w:t>
            </w:r>
          </w:p>
        </w:tc>
        <w:tc>
          <w:tcPr>
            <w:tcW w:type="dxa" w:w="1728"/>
          </w:tcPr>
          <w:p>
            <w:r>
              <w:t>An importable n8n workflow now wraps the same refresh_twin.py engine the crontab runs, adding what plain cron cannot: a Code node that parses run output for CHANGE/DOWN lines and raises a synthetic same-day alert if the UNNATI portal notice ever flips to registration_stopped=Fal…</w:t>
            </w:r>
          </w:p>
        </w:tc>
        <w:tc>
          <w:tcPr>
            <w:tcW w:type="dxa" w:w="1728"/>
          </w:tcPr>
          <w:p>
            <w:r>
              <w:t>Wiring: Daily-07:17 -&gt; pib; Weekly-Mon-08:23 + Manual -&gt; weekly -&gt; Detect-CHANG…; Scheduler-overlap decision documented in workflows/README.md: keep cron primary…; n8n itself: npm install -g n8n kicked off (large package); workflow import (n8n…</w:t>
            </w:r>
          </w:p>
        </w:tc>
      </w:tr>
      <w:tr>
        <w:tc>
          <w:tcPr>
            <w:tcW w:type="dxa" w:w="1728"/>
          </w:tcPr>
          <w:p>
            <w:r>
              <w:t>46</w:t>
            </w:r>
          </w:p>
        </w:tc>
        <w:tc>
          <w:tcPr>
            <w:tcW w:type="dxa" w:w="1728"/>
          </w:tcPr>
          <w:p>
            <w:r>
              <w:t>n8n local install -- Node-26 incompatibility found and worked around via nvm Node 22</w:t>
            </w:r>
          </w:p>
        </w:tc>
        <w:tc>
          <w:tcPr>
            <w:tcW w:type="dxa" w:w="1728"/>
          </w:tcPr>
          <w:p>
            <w:r>
              <w:t>machine setup (no repo changes; workflow JSON already pushed in phase 45)</w:t>
            </w:r>
          </w:p>
        </w:tc>
        <w:tc>
          <w:tcPr>
            <w:tcW w:type="dxa" w:w="1728"/>
          </w:tcPr>
          <w:p>
            <w:r>
              <w:t>The first npm install -g n8n under Homebrew Node v26 FAILED SILENTLY: exit code 0 but npm rolled the package back because n8n's isolated-vm native dependency does not compile on Node 26 (n8n targets LTS 20/22) -- leaving only a dangling /opt/homebrew/bin/n8n symlink (removed). T…</w:t>
            </w:r>
          </w:p>
        </w:tc>
        <w:tc>
          <w:tcPr>
            <w:tcW w:type="dxa" w:w="1728"/>
          </w:tcPr>
          <w:p>
            <w:r>
              <w:t>Workaround in progress at time of writing: Node 22.23.1 installed via the machi…; Next step once it lands: n8n import:workflow --input=workflows/n8n_twin_refresh…; Scheduler stance unchanged: crontab stays primary; n8n adds the CHANGE-detectio…</w:t>
            </w:r>
          </w:p>
        </w:tc>
      </w:tr>
      <w:tr>
        <w:tc>
          <w:tcPr>
            <w:tcW w:type="dxa" w:w="1728"/>
          </w:tcPr>
          <w:p>
            <w:r>
              <w:t>47</w:t>
            </w:r>
          </w:p>
        </w:tc>
        <w:tc>
          <w:tcPr>
            <w:tcW w:type="dxa" w:w="1728"/>
          </w:tcPr>
          <w:p>
            <w:r>
              <w:t>n8n installed under Node 22 and the twin workflow imported -- TwinRefreshIPA001 registered</w:t>
            </w:r>
          </w:p>
        </w:tc>
        <w:tc>
          <w:tcPr>
            <w:tcW w:type="dxa" w:w="1728"/>
          </w:tcPr>
          <w:p>
            <w:r>
              <w:t>digital-twin-for-ipa (workflows/n8n_twin_refresh.json id-fix) + machine setup</w:t>
            </w:r>
          </w:p>
        </w:tc>
        <w:tc>
          <w:tcPr>
            <w:tcW w:type="dxa" w:w="1728"/>
          </w:tcPr>
          <w:p>
            <w:r>
              <w:t>n8n installed cleanly under nvm Node 22.23.1 (~/.nvm/versions/node/v22.23.1/bin/n8n) after the Node-26 isolated-vm build failure, and the workflow imported and verified: n8n list:workflow shows 'TwinRefreshIPA001 | Digital Twin IPA -- auto-refresh'. The import surfaced one final…</w:t>
            </w:r>
          </w:p>
        </w:tc>
        <w:tc>
          <w:tcPr>
            <w:tcW w:type="dxa" w:w="1728"/>
          </w:tcPr>
          <w:p>
            <w:r>
              <w:t>Imported INACTIVE by design: the crontab remains the primary scheduler; activat…; Timezone pinned Asia/Kolkata in workflow settings; the dangling /opt/homebrew/b…</w:t>
            </w:r>
          </w:p>
        </w:tc>
      </w:tr>
      <w:tr>
        <w:tc>
          <w:tcPr>
            <w:tcW w:type="dxa" w:w="1728"/>
          </w:tcPr>
          <w:p>
            <w:r>
              <w:t>48</w:t>
            </w:r>
          </w:p>
        </w:tc>
        <w:tc>
          <w:tcPr>
            <w:tcW w:type="dxa" w:w="1728"/>
          </w:tcPr>
          <w:p>
            <w:r>
              <w:t>Email alerting live and tested -- credential-free design via runtime plist sourcing</w:t>
            </w:r>
          </w:p>
        </w:tc>
        <w:tc>
          <w:tcPr>
            <w:tcW w:type="dxa" w:w="1728"/>
          </w:tcPr>
          <w:p>
            <w:r>
              <w:t>digital-twin-for-ipa (scripts/send_twin_alert.py; cron weekly pipe; n8n workflow re-imported)</w:t>
            </w:r>
          </w:p>
        </w:tc>
        <w:tc>
          <w:tcPr>
            <w:tcW w:type="dxa" w:w="1728"/>
          </w:tcPr>
          <w:p>
            <w:r>
              <w:t>Rather than attaching the Gmail app password to n8n's credential store (which would mean handling the secret in plain text -- the established credential boundary), the alert path was built credential-free: send_twin_alert.py sources GMAIL_USER/GMAIL_APP_PASSWORD/MAIL_TO at runti…</w:t>
            </w:r>
          </w:p>
        </w:tc>
        <w:tc>
          <w:tcPr>
            <w:tcW w:type="dxa" w:w="1728"/>
          </w:tcPr>
          <w:p>
            <w:r>
              <w:t>Tested with three delivered emails: basic --test send; silent path verified (no…; Cron: the weekly Monday line now pipes refresh output through send_twin_alert.p…; n8n: the emailSend node was replaced with a credential-free executeCommand call…</w:t>
            </w:r>
          </w:p>
        </w:tc>
      </w:tr>
      <w:tr>
        <w:tc>
          <w:tcPr>
            <w:tcW w:type="dxa" w:w="1728"/>
          </w:tcPr>
          <w:p>
            <w:r>
              <w:t>49</w:t>
            </w:r>
          </w:p>
        </w:tc>
        <w:tc>
          <w:tcPr>
            <w:tcW w:type="dxa" w:w="1728"/>
          </w:tcPr>
          <w:p>
            <w:r>
              <w:t>End-to-end weekly pipeline test -- validated by a real, organic route-recovery event</w:t>
            </w:r>
          </w:p>
        </w:tc>
        <w:tc>
          <w:tcPr>
            <w:tcW w:type="dxa" w:w="1728"/>
          </w:tcPr>
          <w:p>
            <w:r>
              <w:t>digital-twin-for-ipa (state/ snapshots + cron.log evidence, committed)</w:t>
            </w:r>
          </w:p>
        </w:tc>
        <w:tc>
          <w:tcPr>
            <w:tcW w:type="dxa" w:w="1728"/>
          </w:tcPr>
          <w:p>
            <w:r>
              <w:t>The full weekly pipeline was run once under the exact installed cron invocation (env -i with the crontab's PATH) and validated itself with a REAL event rather than a synthetic trigger: UP Nivesh Mitra had come back online since the afternoon snapshot, producing 'CHANGE route UP…</w:t>
            </w:r>
          </w:p>
        </w:tc>
        <w:tc>
          <w:tcPr>
            <w:tcW w:type="dxa" w:w="1728"/>
          </w:tcPr>
          <w:p>
            <w:r>
              <w:t>Full chain in one pass: 64 routes checked (3 down -- DSIR CMS, BIRAC, Silpasath…; Snapshot-diff mechanics proven: same-day re-run compared against the afternoon…; Evidence committed and pushed. Next scheduled firings: daily PIB 07:17 tomorrow…</w:t>
            </w:r>
          </w:p>
        </w:tc>
      </w:tr>
      <w:tr>
        <w:tc>
          <w:tcPr>
            <w:tcW w:type="dxa" w:w="1728"/>
          </w:tcPr>
          <w:p>
            <w:r>
              <w:t>50</w:t>
            </w:r>
          </w:p>
        </w:tc>
        <w:tc>
          <w:tcPr>
            <w:tcW w:type="dxa" w:w="1728"/>
          </w:tcPr>
          <w:p>
            <w:r>
              <w:t>Interlinkage graph verified against Drishti IAS + 6 other IAS sources -- 12 confirmed, 3 resolved, 1 disputed, NIPU-2026 vindicated</w:t>
            </w:r>
          </w:p>
        </w:tc>
        <w:tc>
          <w:tcPr>
            <w:tcW w:type="dxa" w:w="1728"/>
          </w:tcPr>
          <w:p>
            <w:r>
              <w:t>digital-twin-for-ipa (layers/10_interlinkages.json: verification block, 12 new edges, 3 corrections)</w:t>
            </w:r>
          </w:p>
        </w:tc>
        <w:tc>
          <w:tcPr>
            <w:tcW w:type="dxa" w:w="1728"/>
          </w:tcPr>
          <w:p>
            <w:r>
              <w:t>Two agents checked all 23 edges' RELATIONSHIP claims against drishtiias.com and vajiram/pwonlyias/insights/clearias/forumias/nextias/visionias. Twelve edges confirmed (AIF-PMFME 'over and above the 35% subsidy' verbatim on two source families; ECMS-ISM boundary; RoDTEP halt-and-…</w:t>
            </w:r>
          </w:p>
        </w:tc>
        <w:tc>
          <w:tcPr>
            <w:tcW w:type="dxa" w:w="1728"/>
          </w:tcPr>
          <w:p>
            <w:r>
              <w:t>Resolved: (1) ECMS-MPMS boundary -- finished phones (sales-linked 2.25-5%) vs c…; Downgraded to DISPUTED: coal-gasification incentive percentage -- the secondary…; Still open: SEZ+PLI eligibility (no source resolves it; new context: SEZ Rule 1…; 12 new edges added (all SECONDARY…</w:t>
            </w:r>
          </w:p>
        </w:tc>
      </w:tr>
      <w:tr>
        <w:tc>
          <w:tcPr>
            <w:tcW w:type="dxa" w:w="1728"/>
          </w:tcPr>
          <w:p>
            <w:r>
              <w:t>51</w:t>
            </w:r>
          </w:p>
        </w:tc>
        <w:tc>
          <w:tcPr>
            <w:tcW w:type="dxa" w:w="1728"/>
          </w:tcPr>
          <w:p>
            <w:r>
              <w:t>Reportage gap audit + EV decks analysed and updated with twin-verified data</w:t>
            </w:r>
          </w:p>
        </w:tc>
        <w:tc>
          <w:tcPr>
            <w:tcW w:type="dxa" w:w="1728"/>
          </w:tcPr>
          <w:p>
            <w:r>
              <w:t>digital-twin-for-ipa (reportage fixes) + Google Drive / Dropbox (updated decks)</w:t>
            </w:r>
          </w:p>
        </w:tc>
        <w:tc>
          <w:tcPr>
            <w:tcW w:type="dxa" w:w="1728"/>
          </w:tcPr>
          <w:p>
            <w:r>
              <w:t>Two workstreams closed. (1) REPORTAGE GAP AUDIT vs Drishti IAS, Vision IAS and all 18 PRS Monthly Policy Reviews: pre-audit coverage was ~45-55% of PRS-recorded incentive actions, with a SYSTEMIC cause -- the SQL pre-filter only regex-scanned titles containing 'scheme/incentive/…</w:t>
            </w:r>
          </w:p>
        </w:tc>
        <w:tc>
          <w:tcPr>
            <w:tcW w:type="dxa" w:w="1728"/>
          </w:tcPr>
          <w:p>
            <w:r>
              <w:t>Audit resolutions of note: SHAKTI regex had to handle the scheme's own 'Koyala'…; Process error disclosed: one mis-directed commit landed in the policy repo swee…; Deck QA: all 4 changed slides rendered via LibreOffice and inspected (no overfl…; Sharing attempt: Dropbox MCP conn…</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51 phases logged. The reportage is now audit-hardened (3,982 announcements, ~50%-&gt;near-parity coverage vs PRS/Drishti selection, displayed provenance) and the user's two EV decks carry twin-verified July-2026 facts, QA'd and delivered non-destructively to Drive/Dropbox.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