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r>
        <w:tc>
          <w:tcPr>
            <w:tcW w:type="dxa" w:w="1728"/>
          </w:tcPr>
          <w:p>
            <w:r>
              <w:t>47</w:t>
            </w:r>
          </w:p>
        </w:tc>
        <w:tc>
          <w:tcPr>
            <w:tcW w:type="dxa" w:w="1728"/>
          </w:tcPr>
          <w:p>
            <w:r>
              <w:t>n8n installed under Node 22 and the twin workflow imported -- TwinRefreshIPA001 registered</w:t>
            </w:r>
          </w:p>
        </w:tc>
        <w:tc>
          <w:tcPr>
            <w:tcW w:type="dxa" w:w="1728"/>
          </w:tcPr>
          <w:p>
            <w:r>
              <w:t>digital-twin-for-ipa (workflows/n8n_twin_refresh.json id-fix) + machine setup</w:t>
            </w:r>
          </w:p>
        </w:tc>
        <w:tc>
          <w:tcPr>
            <w:tcW w:type="dxa" w:w="1728"/>
          </w:tcPr>
          <w:p>
            <w:r>
              <w:t>n8n installed cleanly under nvm Node 22.23.1 (~/.nvm/versions/node/v22.23.1/bin/n8n) after the Node-26 isolated-vm build failure, and the workflow imported and verified: n8n list:workflow shows 'TwinRefreshIPA001 | Digital Twin IPA -- auto-refresh'. The import surfaced one final…</w:t>
            </w:r>
          </w:p>
        </w:tc>
        <w:tc>
          <w:tcPr>
            <w:tcW w:type="dxa" w:w="1728"/>
          </w:tcPr>
          <w:p>
            <w:r>
              <w:t>Imported INACTIVE by design: the crontab remains the primary scheduler; activat…; Timezone pinned Asia/Kolkata in workflow settings; the dangling /opt/homebrew/b…</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47 phases logged across four public repos. Twin automation complete on both tracks: crontab live and test-run (daily PIB, weekly checks), and n8n installed with the workflow imported as TwinRefreshIPA001 (inactive; manual-trigger alerting pipeline ready, SMTP credential pending user attachment).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