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Policy Program (2026-07-18 →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Title</w:t>
            </w:r>
          </w:p>
        </w:tc>
        <w:tc>
          <w:tcPr>
            <w:tcW w:type="dxa" w:w="2160"/>
          </w:tcPr>
          <w:p>
            <w:r>
              <w:t>Repo</w:t>
            </w:r>
          </w:p>
        </w:tc>
        <w:tc>
          <w:tcPr>
            <w:tcW w:type="dxa" w:w="2160"/>
          </w:tcPr>
          <w:p>
            <w:r>
              <w:t>Headline Finding</w:t>
            </w:r>
          </w:p>
        </w:tc>
      </w:tr>
      <w:tr>
        <w:tc>
          <w:tcPr>
            <w:tcW w:type="dxa" w:w="2160"/>
          </w:tcPr>
          <w:p>
            <w:r>
              <w:t>1</w:t>
            </w:r>
          </w:p>
        </w:tc>
        <w:tc>
          <w:tcPr>
            <w:tcW w:type="dxa" w:w="2160"/>
          </w:tcPr>
          <w:p>
            <w:r>
              <w:t>5-year trade/currency synthesis, published as PDF</w:t>
            </w:r>
          </w:p>
        </w:tc>
        <w:tc>
          <w:tcPr>
            <w:tcW w:type="dxa" w:w="2160"/>
          </w:tcPr>
          <w:p>
            <w:r>
              <w:t>india-trade-data-analysis</w:t>
            </w:r>
          </w:p>
        </w:tc>
        <w:tc>
          <w:tcPr>
            <w:tcW w:type="dxa" w:w="2160"/>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r>
      <w:tr>
        <w:tc>
          <w:tcPr>
            <w:tcW w:type="dxa" w:w="2160"/>
          </w:tcPr>
          <w:p>
            <w:r>
              <w:t>2</w:t>
            </w:r>
          </w:p>
        </w:tc>
        <w:tc>
          <w:tcPr>
            <w:tcW w:type="dxa" w:w="2160"/>
          </w:tcPr>
          <w:p>
            <w:r>
              <w:t>FDI pitch deck v1 -- 5 sectors</w:t>
            </w:r>
          </w:p>
        </w:tc>
        <w:tc>
          <w:tcPr>
            <w:tcW w:type="dxa" w:w="2160"/>
          </w:tcPr>
          <w:p>
            <w:r>
              <w:t>india-trade-sector-policy-recommendations</w:t>
            </w:r>
          </w:p>
        </w:tc>
        <w:tc>
          <w:tcPr>
            <w:tcW w:type="dxa" w:w="2160"/>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r>
      <w:tr>
        <w:tc>
          <w:tcPr>
            <w:tcW w:type="dxa" w:w="2160"/>
          </w:tcPr>
          <w:p>
            <w:r>
              <w:t>3</w:t>
            </w:r>
          </w:p>
        </w:tc>
        <w:tc>
          <w:tcPr>
            <w:tcW w:type="dxa" w:w="2160"/>
          </w:tcPr>
          <w:p>
            <w:r>
              <w:t>5-sector social post + caption</w:t>
            </w:r>
          </w:p>
        </w:tc>
        <w:tc>
          <w:tcPr>
            <w:tcW w:type="dxa" w:w="2160"/>
          </w:tcPr>
          <w:p>
            <w:r>
              <w:t>india-trade-sector-policy-recommendations</w:t>
            </w:r>
          </w:p>
        </w:tc>
        <w:tc>
          <w:tcPr>
            <w:tcW w:type="dxa" w:w="2160"/>
          </w:tcPr>
          <w:p>
            <w:r>
              <w:t>A single 1080x1080 shareable graphic condensing the 5 funded sectors for LinkedIn/X/Instagram, with a sub-100-word caption, currency-converted to USD to match the deck.</w:t>
            </w:r>
          </w:p>
        </w:tc>
      </w:tr>
      <w:tr>
        <w:tc>
          <w:tcPr>
            <w:tcW w:type="dxa" w:w="2160"/>
          </w:tcPr>
          <w:p>
            <w:r>
              <w:t>4</w:t>
            </w:r>
          </w:p>
        </w:tc>
        <w:tc>
          <w:tcPr>
            <w:tcW w:type="dxa" w:w="2160"/>
          </w:tcPr>
          <w:p>
            <w:r>
              <w:t>State &amp; central incentives + emergent hubs bulletin</w:t>
            </w:r>
          </w:p>
        </w:tc>
        <w:tc>
          <w:tcPr>
            <w:tcW w:type="dxa" w:w="2160"/>
          </w:tcPr>
          <w:p>
            <w:r>
              <w:t>india-trade-sector-policy-recommendations</w:t>
            </w:r>
          </w:p>
        </w:tc>
        <w:tc>
          <w:tcPr>
            <w:tcW w:type="dxa" w:w="2160"/>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r>
      <w:tr>
        <w:tc>
          <w:tcPr>
            <w:tcW w:type="dxa" w:w="2160"/>
          </w:tcPr>
          <w:p>
            <w:r>
              <w:t>5</w:t>
            </w:r>
          </w:p>
        </w:tc>
        <w:tc>
          <w:tcPr>
            <w:tcW w:type="dxa" w:w="2160"/>
          </w:tcPr>
          <w:p>
            <w:r>
              <w:t>Top 10 FDI sectors: country strategies, game theory &amp; tariff timeline</w:t>
            </w:r>
          </w:p>
        </w:tc>
        <w:tc>
          <w:tcPr>
            <w:tcW w:type="dxa" w:w="2160"/>
          </w:tcPr>
          <w:p>
            <w:r>
              <w:t>india-trade-sector-policy-recommendations</w:t>
            </w:r>
          </w:p>
        </w:tc>
        <w:tc>
          <w:tcPr>
            <w:tcW w:type="dxa" w:w="2160"/>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r>
      <w:tr>
        <w:tc>
          <w:tcPr>
            <w:tcW w:type="dxa" w:w="2160"/>
          </w:tcPr>
          <w:p>
            <w:r>
              <w:t>6</w:t>
            </w:r>
          </w:p>
        </w:tc>
        <w:tc>
          <w:tcPr>
            <w:tcW w:type="dxa" w:w="2160"/>
          </w:tcPr>
          <w:p>
            <w:r>
              <w:t>FDI-vs-PLI-launch accountability check, cross-referenced against IBEF</w:t>
            </w:r>
          </w:p>
        </w:tc>
        <w:tc>
          <w:tcPr>
            <w:tcW w:type="dxa" w:w="2160"/>
          </w:tcPr>
          <w:p>
            <w:r>
              <w:t>india-trade-sector-policy-recommendations</w:t>
            </w:r>
          </w:p>
        </w:tc>
        <w:tc>
          <w:tcPr>
            <w:tcW w:type="dxa" w:w="2160"/>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r>
      <w:tr>
        <w:tc>
          <w:tcPr>
            <w:tcW w:type="dxa" w:w="2160"/>
          </w:tcPr>
          <w:p>
            <w:r>
              <w:t>6a</w:t>
            </w:r>
          </w:p>
        </w:tc>
        <w:tc>
          <w:tcPr>
            <w:tcW w:type="dxa" w:w="2160"/>
          </w:tcPr>
          <w:p>
            <w:r>
              <w:t>The Jio Platforms / Gujarat data-quality finding</w:t>
            </w:r>
          </w:p>
        </w:tc>
        <w:tc>
          <w:tcPr>
            <w:tcW w:type="dxa" w:w="2160"/>
          </w:tcPr>
          <w:p>
            <w:r>
              <w:t>india-trade-sector-policy-recommendations</w:t>
            </w:r>
          </w:p>
        </w:tc>
        <w:tc>
          <w:tcPr>
            <w:tcW w:type="dxa" w:w="2160"/>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r>
      <w:tr>
        <w:tc>
          <w:tcPr>
            <w:tcW w:type="dxa" w:w="2160"/>
          </w:tcPr>
          <w:p>
            <w:r>
              <w:t>7</w:t>
            </w:r>
          </w:p>
        </w:tc>
        <w:tc>
          <w:tcPr>
            <w:tcW w:type="dxa" w:w="2160"/>
          </w:tcPr>
          <w:p>
            <w:r>
              <w:t>Master sector scorecard</w:t>
            </w:r>
          </w:p>
        </w:tc>
        <w:tc>
          <w:tcPr>
            <w:tcW w:type="dxa" w:w="2160"/>
          </w:tcPr>
          <w:p>
            <w:r>
              <w:t>india-trade-sector-policy-recommendations</w:t>
            </w:r>
          </w:p>
        </w:tc>
        <w:tc>
          <w:tcPr>
            <w:tcW w:type="dxa" w:w="2160"/>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r>
      <w:tr>
        <w:tc>
          <w:tcPr>
            <w:tcW w:type="dxa" w:w="2160"/>
          </w:tcPr>
          <w:p>
            <w:r>
              <w:t>8</w:t>
            </w:r>
          </w:p>
        </w:tc>
        <w:tc>
          <w:tcPr>
            <w:tcW w:type="dxa" w:w="2160"/>
          </w:tcPr>
          <w:p>
            <w:r>
              <w:t>The case for domestic capital in some states, FDI in others</w:t>
            </w:r>
          </w:p>
        </w:tc>
        <w:tc>
          <w:tcPr>
            <w:tcW w:type="dxa" w:w="2160"/>
          </w:tcPr>
          <w:p>
            <w:r>
              <w:t>india-trade-sector-policy-recommendations</w:t>
            </w:r>
          </w:p>
        </w:tc>
        <w:tc>
          <w:tcPr>
            <w:tcW w:type="dxa" w:w="2160"/>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r>
      <w:tr>
        <w:tc>
          <w:tcPr>
            <w:tcW w:type="dxa" w:w="2160"/>
          </w:tcPr>
          <w:p>
            <w:r>
              <w:t>9</w:t>
            </w:r>
          </w:p>
        </w:tc>
        <w:tc>
          <w:tcPr>
            <w:tcW w:type="dxa" w:w="2160"/>
          </w:tcPr>
          <w:p>
            <w:r>
              <w:t>Repo manifest, Data &amp; Charts reference, and the report synthesizer tool</w:t>
            </w:r>
          </w:p>
        </w:tc>
        <w:tc>
          <w:tcPr>
            <w:tcW w:type="dxa" w:w="2160"/>
          </w:tcPr>
          <w:p>
            <w:r>
              <w:t>india-trade-sector-policy-recommendations</w:t>
            </w:r>
          </w:p>
        </w:tc>
        <w:tc>
          <w:tcPr>
            <w:tcW w:type="dxa" w:w="2160"/>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r>
      <w:tr>
        <w:tc>
          <w:tcPr>
            <w:tcW w:type="dxa" w:w="2160"/>
          </w:tcPr>
          <w:p>
            <w:r>
              <w:t>10</w:t>
            </w:r>
          </w:p>
        </w:tc>
        <w:tc>
          <w:tcPr>
            <w:tcW w:type="dxa" w:w="2160"/>
          </w:tcPr>
          <w:p>
            <w:r>
              <w:t>Primary ministry-website verification pass (completed)</w:t>
            </w:r>
          </w:p>
        </w:tc>
        <w:tc>
          <w:tcPr>
            <w:tcW w:type="dxa" w:w="2160"/>
          </w:tcPr>
          <w:p>
            <w:r>
              <w:t>india-trade-sector-policy-recommendations</w:t>
            </w:r>
          </w:p>
        </w:tc>
        <w:tc>
          <w:tcPr>
            <w:tcW w:type="dxa" w:w="2160"/>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r>
      <w:tr>
        <w:tc>
          <w:tcPr>
            <w:tcW w:type="dxa" w:w="2160"/>
          </w:tcPr>
          <w:p>
            <w:r>
              <w:t>11</w:t>
            </w:r>
          </w:p>
        </w:tc>
        <w:tc>
          <w:tcPr>
            <w:tcW w:type="dxa" w:w="2160"/>
          </w:tcPr>
          <w:p>
            <w:r>
              <w:t>Policy &amp; investment insight dashboard</w:t>
            </w:r>
          </w:p>
        </w:tc>
        <w:tc>
          <w:tcPr>
            <w:tcW w:type="dxa" w:w="2160"/>
          </w:tcPr>
          <w:p>
            <w:r>
              <w:t>india-trade-sector-policy-recommendations</w:t>
            </w:r>
          </w:p>
        </w:tc>
        <w:tc>
          <w:tcPr>
            <w:tcW w:type="dxa" w:w="2160"/>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r>
      <w:tr>
        <w:tc>
          <w:tcPr>
            <w:tcW w:type="dxa" w:w="2160"/>
          </w:tcPr>
          <w:p>
            <w:r>
              <w:t>12</w:t>
            </w:r>
          </w:p>
        </w:tc>
        <w:tc>
          <w:tcPr>
            <w:tcW w:type="dxa" w:w="2160"/>
          </w:tcPr>
          <w:p>
            <w:r>
              <w:t>Tracked quarterly PDF snapshot + refresh workflow</w:t>
            </w:r>
          </w:p>
        </w:tc>
        <w:tc>
          <w:tcPr>
            <w:tcW w:type="dxa" w:w="2160"/>
          </w:tcPr>
          <w:p>
            <w:r>
              <w:t>india-trade-sector-policy-recommendations</w:t>
            </w:r>
          </w:p>
        </w:tc>
        <w:tc>
          <w:tcPr>
            <w:tcW w:type="dxa" w:w="2160"/>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r>
      <w:tr>
        <w:tc>
          <w:tcPr>
            <w:tcW w:type="dxa" w:w="2160"/>
          </w:tcPr>
          <w:p>
            <w:r>
              <w:t>13</w:t>
            </w:r>
          </w:p>
        </w:tc>
        <w:tc>
          <w:tcPr>
            <w:tcW w:type="dxa" w:w="2160"/>
          </w:tcPr>
          <w:p>
            <w:r>
              <w:t>AHIDF dashboard evaluation -- the counter-example</w:t>
            </w:r>
          </w:p>
        </w:tc>
        <w:tc>
          <w:tcPr>
            <w:tcW w:type="dxa" w:w="2160"/>
          </w:tcPr>
          <w:p>
            <w:r>
              <w:t>india-trade-sector-policy-recommendations</w:t>
            </w:r>
          </w:p>
        </w:tc>
        <w:tc>
          <w:tcPr>
            <w:tcW w:type="dxa" w:w="2160"/>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r>
      <w:tr>
        <w:tc>
          <w:tcPr>
            <w:tcW w:type="dxa" w:w="2160"/>
          </w:tcPr>
          <w:p>
            <w:r>
              <w:t>14</w:t>
            </w:r>
          </w:p>
        </w:tc>
        <w:tc>
          <w:tcPr>
            <w:tcW w:type="dxa" w:w="2160"/>
          </w:tcPr>
          <w:p>
            <w:r>
              <w:t>DPIIT publications update + FY2025-26 FDI newsletter analysis</w:t>
            </w:r>
          </w:p>
        </w:tc>
        <w:tc>
          <w:tcPr>
            <w:tcW w:type="dxa" w:w="2160"/>
          </w:tcPr>
          <w:p>
            <w:r>
              <w:t>india-trade-sector-policy-recommendations</w:t>
            </w:r>
          </w:p>
        </w:tc>
        <w:tc>
          <w:tcPr>
            <w:tcW w:type="dxa" w:w="2160"/>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r>
      <w:tr>
        <w:tc>
          <w:tcPr>
            <w:tcW w:type="dxa" w:w="2160"/>
          </w:tcPr>
          <w:p>
            <w:r>
              <w:t>15</w:t>
            </w:r>
          </w:p>
        </w:tc>
        <w:tc>
          <w:tcPr>
            <w:tcW w:type="dxa" w:w="2160"/>
          </w:tcPr>
          <w:p>
            <w:r>
              <w:t>IEM appendix verification against Annual Report 2025-26</w:t>
            </w:r>
          </w:p>
        </w:tc>
        <w:tc>
          <w:tcPr>
            <w:tcW w:type="dxa" w:w="2160"/>
          </w:tcPr>
          <w:p>
            <w:r>
              <w:t>india-trade-sector-policy-recommendations</w:t>
            </w:r>
          </w:p>
        </w:tc>
        <w:tc>
          <w:tcPr>
            <w:tcW w:type="dxa" w:w="2160"/>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r>
      <w:tr>
        <w:tc>
          <w:tcPr>
            <w:tcW w:type="dxa" w:w="2160"/>
          </w:tcPr>
          <w:p>
            <w:r>
              <w:t>16</w:t>
            </w:r>
          </w:p>
        </w:tc>
        <w:tc>
          <w:tcPr>
            <w:tcW w:type="dxa" w:w="2160"/>
          </w:tcPr>
          <w:p>
            <w:r>
              <w:t>FY2025-26 verdict re-run -- Power BI-style trade impact dashboard</w:t>
            </w:r>
          </w:p>
        </w:tc>
        <w:tc>
          <w:tcPr>
            <w:tcW w:type="dxa" w:w="2160"/>
          </w:tcPr>
          <w:p>
            <w:r>
              <w:t>india-trade-sector-policy-recommendations</w:t>
            </w:r>
          </w:p>
        </w:tc>
        <w:tc>
          <w:tcPr>
            <w:tcW w:type="dxa" w:w="2160"/>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r>
      <w:tr>
        <w:tc>
          <w:tcPr>
            <w:tcW w:type="dxa" w:w="2160"/>
          </w:tcPr>
          <w:p>
            <w:r>
              <w:t>17</w:t>
            </w:r>
          </w:p>
        </w:tc>
        <w:tc>
          <w:tcPr>
            <w:tcW w:type="dxa" w:w="2160"/>
          </w:tcPr>
          <w:p>
            <w:r>
              <w:t>Verdict re-run slide added to FDI deck (21 slides) + templates/ directory</w:t>
            </w:r>
          </w:p>
        </w:tc>
        <w:tc>
          <w:tcPr>
            <w:tcW w:type="dxa" w:w="2160"/>
          </w:tcPr>
          <w:p>
            <w:r>
              <w:t>india-trade-sector-policy-recommendations</w:t>
            </w:r>
          </w:p>
        </w:tc>
        <w:tc>
          <w:tcPr>
            <w:tcW w:type="dxa" w:w="2160"/>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r>
      <w:tr>
        <w:tc>
          <w:tcPr>
            <w:tcW w:type="dxa" w:w="2160"/>
          </w:tcPr>
          <w:p>
            <w:r>
              <w:t>18</w:t>
            </w:r>
          </w:p>
        </w:tc>
        <w:tc>
          <w:tcPr>
            <w:tcW w:type="dxa" w:w="2160"/>
          </w:tcPr>
          <w:p>
            <w:r>
              <w:t>PLI report card -- disbursal grades, IEM record, PIB-credited companies, Exim cross-check</w:t>
            </w:r>
          </w:p>
        </w:tc>
        <w:tc>
          <w:tcPr>
            <w:tcW w:type="dxa" w:w="2160"/>
          </w:tcPr>
          <w:p>
            <w:r>
              <w:t>india-trade-sector-policy-recommendations</w:t>
            </w:r>
          </w:p>
        </w:tc>
        <w:tc>
          <w:tcPr>
            <w:tcW w:type="dxa" w:w="2160"/>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r>
      <w:tr>
        <w:tc>
          <w:tcPr>
            <w:tcW w:type="dxa" w:w="2160"/>
          </w:tcPr>
          <w:p>
            <w:r>
              <w:t>19</w:t>
            </w:r>
          </w:p>
        </w:tc>
        <w:tc>
          <w:tcPr>
            <w:tcW w:type="dxa" w:w="2160"/>
          </w:tcPr>
          <w:p>
            <w:r>
              <w:t>Report-card template + master report (the source-of-truth document)</w:t>
            </w:r>
          </w:p>
        </w:tc>
        <w:tc>
          <w:tcPr>
            <w:tcW w:type="dxa" w:w="2160"/>
          </w:tcPr>
          <w:p>
            <w:r>
              <w:t>india-trade-sector-policy-recommendations</w:t>
            </w:r>
          </w:p>
        </w:tc>
        <w:tc>
          <w:tcPr>
            <w:tcW w:type="dxa" w:w="2160"/>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r>
      <w:tr>
        <w:tc>
          <w:tcPr>
            <w:tcW w:type="dxa" w:w="2160"/>
          </w:tcPr>
          <w:p>
            <w:r>
              <w:t>20</w:t>
            </w:r>
          </w:p>
        </w:tc>
        <w:tc>
          <w:tcPr>
            <w:tcW w:type="dxa" w:w="2160"/>
          </w:tcPr>
          <w:p>
            <w:r>
              <w:t>State-wise investment implementation (domestic+foreign, IEM Part B) + sector leaders</w:t>
            </w:r>
          </w:p>
        </w:tc>
        <w:tc>
          <w:tcPr>
            <w:tcW w:type="dxa" w:w="2160"/>
          </w:tcPr>
          <w:p>
            <w:r>
              <w:t>india-trade-sector-policy-recommendations</w:t>
            </w:r>
          </w:p>
        </w:tc>
        <w:tc>
          <w:tcPr>
            <w:tcW w:type="dxa" w:w="2160"/>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r>
      <w:tr>
        <w:tc>
          <w:tcPr>
            <w:tcW w:type="dxa" w:w="2160"/>
          </w:tcPr>
          <w:p>
            <w:r>
              <w:t>21</w:t>
            </w:r>
          </w:p>
        </w:tc>
        <w:tc>
          <w:tcPr>
            <w:tcW w:type="dxa" w:w="2160"/>
          </w:tcPr>
          <w:p>
            <w:r>
              <w:t>Disbursal gaps filled via Parliament answers; three grades revised in the open</w:t>
            </w:r>
          </w:p>
        </w:tc>
        <w:tc>
          <w:tcPr>
            <w:tcW w:type="dxa" w:w="2160"/>
          </w:tcPr>
          <w:p>
            <w:r>
              <w:t>india-trade-sector-policy-recommendations</w:t>
            </w:r>
          </w:p>
        </w:tc>
        <w:tc>
          <w:tcPr>
            <w:tcW w:type="dxa" w:w="2160"/>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r>
      <w:tr>
        <w:tc>
          <w:tcPr>
            <w:tcW w:type="dxa" w:w="2160"/>
          </w:tcPr>
          <w:p>
            <w:r>
              <w:t>22</w:t>
            </w:r>
          </w:p>
        </w:tc>
        <w:tc>
          <w:tcPr>
            <w:tcW w:type="dxa" w:w="2160"/>
          </w:tcPr>
          <w:p>
            <w:r>
              <w:t>Project workflow &amp; data-sourcing schema</w:t>
            </w:r>
          </w:p>
        </w:tc>
        <w:tc>
          <w:tcPr>
            <w:tcW w:type="dxa" w:w="2160"/>
          </w:tcPr>
          <w:p>
            <w:r>
              <w:t>india-trade-sector-policy-recommendations</w:t>
            </w:r>
          </w:p>
        </w:tc>
        <w:tc>
          <w:tcPr>
            <w:tcW w:type="dxa" w:w="2160"/>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r>
      <w:tr>
        <w:tc>
          <w:tcPr>
            <w:tcW w:type="dxa" w:w="2160"/>
          </w:tcPr>
          <w:p>
            <w:r>
              <w:t>23</w:t>
            </w:r>
          </w:p>
        </w:tc>
        <w:tc>
          <w:tcPr>
            <w:tcW w:type="dxa" w:w="2160"/>
          </w:tcPr>
          <w:p>
            <w:r>
              <w:t>PARIVESH EC pipeline -- gate 3 goes live</w:t>
            </w:r>
          </w:p>
        </w:tc>
        <w:tc>
          <w:tcPr>
            <w:tcW w:type="dxa" w:w="2160"/>
          </w:tcPr>
          <w:p>
            <w:r>
              <w:t>india-trade-sector-policy-recommendations</w:t>
            </w:r>
          </w:p>
        </w:tc>
        <w:tc>
          <w:tcPr>
            <w:tcW w:type="dxa" w:w="2160"/>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r>
      <w:tr>
        <w:tc>
          <w:tcPr>
            <w:tcW w:type="dxa" w:w="2160"/>
          </w:tcPr>
          <w:p>
            <w:r>
              <w:t>24</w:t>
            </w:r>
          </w:p>
        </w:tc>
        <w:tc>
          <w:tcPr>
            <w:tcW w:type="dxa" w:w="2160"/>
          </w:tcPr>
          <w:p>
            <w:r>
              <w:t>The complete compendium -- one PDF for the whole program</w:t>
            </w:r>
          </w:p>
        </w:tc>
        <w:tc>
          <w:tcPr>
            <w:tcW w:type="dxa" w:w="2160"/>
          </w:tcPr>
          <w:p>
            <w:r>
              <w:t>india-trade-sector-policy-recommendations</w:t>
            </w:r>
          </w:p>
        </w:tc>
        <w:tc>
          <w:tcPr>
            <w:tcW w:type="dxa" w:w="2160"/>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r>
      <w:tr>
        <w:tc>
          <w:tcPr>
            <w:tcW w:type="dxa" w:w="2160"/>
          </w:tcPr>
          <w:p>
            <w:r>
              <w:t>25</w:t>
            </w:r>
          </w:p>
        </w:tc>
        <w:tc>
          <w:tcPr>
            <w:tcW w:type="dxa" w:w="2160"/>
          </w:tcPr>
          <w:p>
            <w:r>
              <w:t>The narrative abstract -- why import substitution, told in eight acts</w:t>
            </w:r>
          </w:p>
        </w:tc>
        <w:tc>
          <w:tcPr>
            <w:tcW w:type="dxa" w:w="2160"/>
          </w:tcPr>
          <w:p>
            <w:r>
              <w:t>india-trade-sector-policy-recommendations</w:t>
            </w:r>
          </w:p>
        </w:tc>
        <w:tc>
          <w:tcPr>
            <w:tcW w:type="dxa" w:w="2160"/>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r>
      <w:tr>
        <w:tc>
          <w:tcPr>
            <w:tcW w:type="dxa" w:w="2160"/>
          </w:tcPr>
          <w:p>
            <w:r>
              <w:t>26</w:t>
            </w:r>
          </w:p>
        </w:tc>
        <w:tc>
          <w:tcPr>
            <w:tcW w:type="dxa" w:w="2160"/>
          </w:tcPr>
          <w:p>
            <w:r>
              <w:t>Quarterly refresh blueprint -- TOGAF layers x modern data architecture</w:t>
            </w:r>
          </w:p>
        </w:tc>
        <w:tc>
          <w:tcPr>
            <w:tcW w:type="dxa" w:w="2160"/>
          </w:tcPr>
          <w:p>
            <w:r>
              <w:t>india-trade-sector-policy-recommendations</w:t>
            </w:r>
          </w:p>
        </w:tc>
        <w:tc>
          <w:tcPr>
            <w:tcW w:type="dxa" w:w="2160"/>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r>
      <w:tr>
        <w:tc>
          <w:tcPr>
            <w:tcW w:type="dxa" w:w="2160"/>
          </w:tcPr>
          <w:p>
            <w:r>
              <w:t>27</w:t>
            </w:r>
          </w:p>
        </w:tc>
        <w:tc>
          <w:tcPr>
            <w:tcW w:type="dxa" w:w="2160"/>
          </w:tcPr>
          <w:p>
            <w:r>
              <w:t>PIB date-wise x ministry SQL index (ships the blueprint's top backlog item)</w:t>
            </w:r>
          </w:p>
        </w:tc>
        <w:tc>
          <w:tcPr>
            <w:tcW w:type="dxa" w:w="2160"/>
          </w:tcPr>
          <w:p>
            <w:r>
              <w:t>india-trade-sector-policy-recommendations</w:t>
            </w:r>
          </w:p>
        </w:tc>
        <w:tc>
          <w:tcPr>
            <w:tcW w:type="dxa" w:w="2160"/>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r>
      <w:tr>
        <w:tc>
          <w:tcPr>
            <w:tcW w:type="dxa" w:w="2160"/>
          </w:tcPr>
          <w:p>
            <w:r>
              <w:t>28</w:t>
            </w:r>
          </w:p>
        </w:tc>
        <w:tc>
          <w:tcPr>
            <w:tcW w:type="dxa" w:w="2160"/>
          </w:tcPr>
          <w:p>
            <w:r>
              <w:t>Beyond PLI -- the 2026 non-PLI incentive wave (first bulletin FROM the PIB index)</w:t>
            </w:r>
          </w:p>
        </w:tc>
        <w:tc>
          <w:tcPr>
            <w:tcW w:type="dxa" w:w="2160"/>
          </w:tcPr>
          <w:p>
            <w:r>
              <w:t>india-trade-sector-policy-recommendations</w:t>
            </w:r>
          </w:p>
        </w:tc>
        <w:tc>
          <w:tcPr>
            <w:tcW w:type="dxa" w:w="2160"/>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r>
      <w:tr>
        <w:tc>
          <w:tcPr>
            <w:tcW w:type="dxa" w:w="2160"/>
          </w:tcPr>
          <w:p>
            <w:r>
              <w:t>29</w:t>
            </w:r>
          </w:p>
        </w:tc>
        <w:tc>
          <w:tcPr>
            <w:tcW w:type="dxa" w:w="2160"/>
          </w:tcPr>
          <w:p>
            <w:r>
              <w:t>Five-year incentive evolution 2021-2026 -- 93 launches via 5 parallel backfills + 5 classification agents</w:t>
            </w:r>
          </w:p>
        </w:tc>
        <w:tc>
          <w:tcPr>
            <w:tcW w:type="dxa" w:w="2160"/>
          </w:tcPr>
          <w:p>
            <w:r>
              <w:t>india-trade-sector-policy-recommendations</w:t>
            </w:r>
          </w:p>
        </w:tc>
        <w:tc>
          <w:tcPr>
            <w:tcW w:type="dxa" w:w="2160"/>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r>
      <w:tr>
        <w:tc>
          <w:tcPr>
            <w:tcW w:type="dxa" w:w="2160"/>
          </w:tcPr>
          <w:p>
            <w:r>
              <w:t>30</w:t>
            </w:r>
          </w:p>
        </w:tc>
        <w:tc>
          <w:tcPr>
            <w:tcW w:type="dxa" w:w="2160"/>
          </w:tcPr>
          <w:p>
            <w:r>
              <w:t>Scheme registry -- launch dates, windows, applicants, and how the closed ones closed</w:t>
            </w:r>
          </w:p>
        </w:tc>
        <w:tc>
          <w:tcPr>
            <w:tcW w:type="dxa" w:w="2160"/>
          </w:tcPr>
          <w:p>
            <w:r>
              <w:t>india-trade-sector-policy-recommendations</w:t>
            </w:r>
          </w:p>
        </w:tc>
        <w:tc>
          <w:tcPr>
            <w:tcW w:type="dxa" w:w="2160"/>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r>
      <w:tr>
        <w:tc>
          <w:tcPr>
            <w:tcW w:type="dxa" w:w="2160"/>
          </w:tcPr>
          <w:p>
            <w:r>
              <w:t>31</w:t>
            </w:r>
          </w:p>
        </w:tc>
        <w:tc>
          <w:tcPr>
            <w:tcW w:type="dxa" w:w="2160"/>
          </w:tcPr>
          <w:p>
            <w:r>
              <w:t>Ministry incentive catalog -- 16 ministries + NSWS, site-verified by six agents</w:t>
            </w:r>
          </w:p>
        </w:tc>
        <w:tc>
          <w:tcPr>
            <w:tcW w:type="dxa" w:w="2160"/>
          </w:tcPr>
          <w:p>
            <w:r>
              <w:t>india-trade-sector-policy-recommendations</w:t>
            </w:r>
          </w:p>
        </w:tc>
        <w:tc>
          <w:tcPr>
            <w:tcW w:type="dxa" w:w="2160"/>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r>
      <w:tr>
        <w:tc>
          <w:tcPr>
            <w:tcW w:type="dxa" w:w="2160"/>
          </w:tcPr>
          <w:p>
            <w:r>
              <w:t>32</w:t>
            </w:r>
          </w:p>
        </w:tc>
        <w:tc>
          <w:tcPr>
            <w:tcW w:type="dxa" w:w="2160"/>
          </w:tcPr>
          <w:p>
            <w:r>
              <w:t>Investor workflow -- from sector to sanction via NSWS</w:t>
            </w:r>
          </w:p>
        </w:tc>
        <w:tc>
          <w:tcPr>
            <w:tcW w:type="dxa" w:w="2160"/>
          </w:tcPr>
          <w:p>
            <w:r>
              <w:t>india-trade-sector-policy-recommendations</w:t>
            </w:r>
          </w:p>
        </w:tc>
        <w:tc>
          <w:tcPr>
            <w:tcW w:type="dxa" w:w="2160"/>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r>
      <w:tr>
        <w:tc>
          <w:tcPr>
            <w:tcW w:type="dxa" w:w="2160"/>
          </w:tcPr>
          <w:p>
            <w:r>
              <w:t>33</w:t>
            </w:r>
          </w:p>
        </w:tc>
        <w:tc>
          <w:tcPr>
            <w:tcW w:type="dxa" w:w="2160"/>
          </w:tcPr>
          <w:p>
            <w:r>
              <w:t>Simplified quarterly PDF on the NITI Trade Watch template + linked-movements roster</w:t>
            </w:r>
          </w:p>
        </w:tc>
        <w:tc>
          <w:tcPr>
            <w:tcW w:type="dxa" w:w="2160"/>
          </w:tcPr>
          <w:p>
            <w:r>
              <w:t>india-trade-sector-policy-recommendations</w:t>
            </w:r>
          </w:p>
        </w:tc>
        <w:tc>
          <w:tcPr>
            <w:tcW w:type="dxa" w:w="2160"/>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r>
      <w:tr>
        <w:tc>
          <w:tcPr>
            <w:tcW w:type="dxa" w:w="2160"/>
          </w:tcPr>
          <w:p>
            <w:r>
              <w:t>34</w:t>
            </w:r>
          </w:p>
        </w:tc>
        <w:tc>
          <w:tcPr>
            <w:tcW w:type="dxa" w:w="2160"/>
          </w:tcPr>
          <w:p>
            <w:r>
              <w:t>The matured cohort -- 18 schemes traced launch-to-outcome (2008-2020 -&gt; 2026)</w:t>
            </w:r>
          </w:p>
        </w:tc>
        <w:tc>
          <w:tcPr>
            <w:tcW w:type="dxa" w:w="2160"/>
          </w:tcPr>
          <w:p>
            <w:r>
              <w:t>india-trade-sector-policy-recommendations</w:t>
            </w:r>
          </w:p>
        </w:tc>
        <w:tc>
          <w:tcPr>
            <w:tcW w:type="dxa" w:w="2160"/>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r>
      <w:tr>
        <w:tc>
          <w:tcPr>
            <w:tcW w:type="dxa" w:w="2160"/>
          </w:tcPr>
          <w:p>
            <w:r>
              <w:t>35</w:t>
            </w:r>
          </w:p>
        </w:tc>
        <w:tc>
          <w:tcPr>
            <w:tcW w:type="dxa" w:w="2160"/>
          </w:tcPr>
          <w:p>
            <w:r>
              <w:t>Retrospective quarterly series FY2014-15 -&gt; FY2026-27 (13 documents)</w:t>
            </w:r>
          </w:p>
        </w:tc>
        <w:tc>
          <w:tcPr>
            <w:tcW w:type="dxa" w:w="2160"/>
          </w:tcPr>
          <w:p>
            <w:r>
              <w:t>india-trade-sector-policy-recommendations</w:t>
            </w:r>
          </w:p>
        </w:tc>
        <w:tc>
          <w:tcPr>
            <w:tcW w:type="dxa" w:w="2160"/>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r>
      <w:tr>
        <w:tc>
          <w:tcPr>
            <w:tcW w:type="dxa" w:w="2160"/>
          </w:tcPr>
          <w:p>
            <w:r>
              <w:t>36</w:t>
            </w:r>
          </w:p>
        </w:tc>
        <w:tc>
          <w:tcPr>
            <w:tcW w:type="dxa" w:w="2160"/>
          </w:tcPr>
          <w:p>
            <w:r>
              <w:t>The decade report card -- 2014-2026 graded, open windows, ministries to approach</w:t>
            </w:r>
          </w:p>
        </w:tc>
        <w:tc>
          <w:tcPr>
            <w:tcW w:type="dxa" w:w="2160"/>
          </w:tcPr>
          <w:p>
            <w:r>
              <w:t>india-trade-sector-policy-recommendations</w:t>
            </w:r>
          </w:p>
        </w:tc>
        <w:tc>
          <w:tcPr>
            <w:tcW w:type="dxa" w:w="2160"/>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r>
      <w:tr>
        <w:tc>
          <w:tcPr>
            <w:tcW w:type="dxa" w:w="2160"/>
          </w:tcPr>
          <w:p>
            <w:r>
              <w:t>37</w:t>
            </w:r>
          </w:p>
        </w:tc>
        <w:tc>
          <w:tcPr>
            <w:tcW w:type="dxa" w:w="2160"/>
          </w:tcPr>
          <w:p>
            <w:r>
              <w:t>New repo: focus-sector-investor-map -- companies x government initiatives</w:t>
            </w:r>
          </w:p>
        </w:tc>
        <w:tc>
          <w:tcPr>
            <w:tcW w:type="dxa" w:w="2160"/>
          </w:tcPr>
          <w:p>
            <w:r>
              <w:t>focus-sector-investor-map (new, public)</w:t>
            </w:r>
          </w:p>
        </w:tc>
        <w:tc>
          <w:tcPr>
            <w:tcW w:type="dxa" w:w="2160"/>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37 phases published. Three public repos now carry the program: india-trade-data-analysis (descriptive), india-trade-sector-policy-recommendations (prescriptive: 27 bulletins, quarterly report + retrospective series, 122k-release PIB register, matured-cohort verdicts, decade report card, investor workflow), and the new focus-sector-investor-map (the bridge to the market-data stack: 894 screened companies, 147 verified-profitable, and the foreign-investor x initiative pairing table with verified, prospective and deliberately-retained stalled pairs).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