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ind w:leftChars="0"/>
        <w:jc w:val="center"/>
        <w:rPr>
          <w:rFonts w:hint="eastAsia" w:ascii="Calibri" w:hAnsi="Calibri" w:cs="Calibri"/>
          <w:b/>
          <w:bCs/>
          <w:sz w:val="36"/>
          <w:szCs w:val="44"/>
          <w:lang w:val="en-US" w:eastAsia="zh-CN"/>
        </w:rPr>
      </w:pPr>
      <w:r>
        <w:rPr>
          <w:rFonts w:hint="eastAsia" w:ascii="Calibri" w:hAnsi="Calibri" w:cs="Calibri"/>
          <w:b/>
          <w:bCs/>
          <w:sz w:val="36"/>
          <w:szCs w:val="44"/>
          <w:lang w:val="en-US" w:eastAsia="zh-CN"/>
        </w:rPr>
        <w:t>系统中需要修改的BUG</w:t>
      </w:r>
      <w:bookmarkStart w:id="0" w:name="_GoBack"/>
      <w:bookmarkEnd w:id="0"/>
    </w:p>
    <w:p>
      <w:pPr>
        <w:widowControl w:val="0"/>
        <w:numPr>
          <w:ilvl w:val="0"/>
          <w:numId w:val="1"/>
        </w:numPr>
        <w:ind w:leftChars="0"/>
        <w:jc w:val="both"/>
        <w:rPr>
          <w:rFonts w:hint="eastAsia" w:ascii="Calibri" w:hAnsi="Calibri" w:cs="Calibri"/>
          <w:b/>
          <w:bCs/>
          <w:sz w:val="24"/>
          <w:szCs w:val="32"/>
          <w:lang w:val="en-US" w:eastAsia="zh-CN"/>
        </w:rPr>
      </w:pPr>
      <w:r>
        <w:rPr>
          <w:rFonts w:hint="eastAsia" w:ascii="Calibri" w:hAnsi="Calibri" w:cs="Calibri"/>
          <w:b/>
          <w:bCs/>
          <w:sz w:val="24"/>
          <w:szCs w:val="32"/>
          <w:lang w:val="en-US" w:eastAsia="zh-CN"/>
        </w:rPr>
        <w:t>台账数据量有一千多条时导不出，会卡死。且钢筋台账中有重复的；</w:t>
      </w:r>
    </w:p>
    <w:p>
      <w:pPr>
        <w:widowControl w:val="0"/>
        <w:numPr>
          <w:numId w:val="0"/>
        </w:numPr>
        <w:jc w:val="both"/>
      </w:pPr>
      <w:r>
        <w:drawing>
          <wp:inline distT="0" distB="0" distL="114300" distR="114300">
            <wp:extent cx="5264785" cy="2733675"/>
            <wp:effectExtent l="0" t="0" r="1206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4785" cy="2733675"/>
                    </a:xfrm>
                    <a:prstGeom prst="rect">
                      <a:avLst/>
                    </a:prstGeom>
                    <a:noFill/>
                    <a:ln>
                      <a:noFill/>
                    </a:ln>
                  </pic:spPr>
                </pic:pic>
              </a:graphicData>
            </a:graphic>
          </wp:inline>
        </w:drawing>
      </w:r>
    </w:p>
    <w:p>
      <w:pPr>
        <w:widowControl w:val="0"/>
        <w:numPr>
          <w:ilvl w:val="0"/>
          <w:numId w:val="1"/>
        </w:numPr>
        <w:ind w:left="0" w:leftChars="0" w:firstLine="0" w:firstLineChars="0"/>
        <w:jc w:val="both"/>
        <w:rPr>
          <w:rFonts w:hint="eastAsia"/>
          <w:b/>
          <w:bCs/>
          <w:sz w:val="24"/>
          <w:szCs w:val="32"/>
          <w:lang w:val="en-US" w:eastAsia="zh-CN"/>
        </w:rPr>
      </w:pPr>
      <w:r>
        <w:rPr>
          <w:rFonts w:hint="eastAsia"/>
          <w:b/>
          <w:bCs/>
          <w:sz w:val="24"/>
          <w:szCs w:val="32"/>
          <w:lang w:val="en-US" w:eastAsia="zh-CN"/>
        </w:rPr>
        <w:t>水泥混凝土配合比任务单打印时没有对应显示，应该配合比任务单，新增的原材料任务单表格分开显示，而不是所以的都用配合比任务单或</w:t>
      </w:r>
      <w:r>
        <w:rPr>
          <w:rFonts w:hint="eastAsia"/>
          <w:b/>
          <w:bCs/>
          <w:color w:val="FF0000"/>
          <w:sz w:val="24"/>
          <w:szCs w:val="32"/>
          <w:lang w:val="en-US" w:eastAsia="zh-CN"/>
        </w:rPr>
        <w:t>新增</w:t>
      </w:r>
      <w:r>
        <w:rPr>
          <w:rFonts w:hint="eastAsia"/>
          <w:b/>
          <w:bCs/>
          <w:sz w:val="24"/>
          <w:szCs w:val="32"/>
          <w:lang w:val="en-US" w:eastAsia="zh-CN"/>
        </w:rPr>
        <w:t>的某一种原材料任务单；</w:t>
      </w:r>
    </w:p>
    <w:p>
      <w:pPr>
        <w:widowControl w:val="0"/>
        <w:numPr>
          <w:numId w:val="0"/>
        </w:numPr>
        <w:ind w:leftChars="0"/>
        <w:jc w:val="both"/>
        <w:rPr>
          <w:rFonts w:hint="eastAsia"/>
          <w:lang w:val="en-US" w:eastAsia="zh-CN"/>
        </w:rPr>
      </w:pPr>
      <w:r>
        <w:drawing>
          <wp:inline distT="0" distB="0" distL="114300" distR="114300">
            <wp:extent cx="5268595" cy="2071370"/>
            <wp:effectExtent l="0" t="0" r="8255" b="508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5"/>
                    <a:stretch>
                      <a:fillRect/>
                    </a:stretch>
                  </pic:blipFill>
                  <pic:spPr>
                    <a:xfrm>
                      <a:off x="0" y="0"/>
                      <a:ext cx="5268595" cy="2071370"/>
                    </a:xfrm>
                    <a:prstGeom prst="rect">
                      <a:avLst/>
                    </a:prstGeom>
                    <a:noFill/>
                    <a:ln>
                      <a:noFill/>
                    </a:ln>
                  </pic:spPr>
                </pic:pic>
              </a:graphicData>
            </a:graphic>
          </wp:inline>
        </w:drawing>
      </w:r>
    </w:p>
    <w:p>
      <w:pPr>
        <w:widowControl w:val="0"/>
        <w:numPr>
          <w:numId w:val="0"/>
        </w:numPr>
        <w:ind w:leftChars="0"/>
        <w:jc w:val="both"/>
      </w:pPr>
      <w:r>
        <w:drawing>
          <wp:inline distT="0" distB="0" distL="114300" distR="114300">
            <wp:extent cx="5261610" cy="3730625"/>
            <wp:effectExtent l="0" t="0" r="15240" b="317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6"/>
                    <a:stretch>
                      <a:fillRect/>
                    </a:stretch>
                  </pic:blipFill>
                  <pic:spPr>
                    <a:xfrm>
                      <a:off x="0" y="0"/>
                      <a:ext cx="5261610" cy="3730625"/>
                    </a:xfrm>
                    <a:prstGeom prst="rect">
                      <a:avLst/>
                    </a:prstGeom>
                    <a:noFill/>
                    <a:ln>
                      <a:noFill/>
                    </a:ln>
                  </pic:spPr>
                </pic:pic>
              </a:graphicData>
            </a:graphic>
          </wp:inline>
        </w:drawing>
      </w:r>
    </w:p>
    <w:p>
      <w:pPr>
        <w:widowControl w:val="0"/>
        <w:numPr>
          <w:numId w:val="0"/>
        </w:numPr>
        <w:ind w:leftChars="0"/>
        <w:jc w:val="both"/>
        <w:rPr>
          <w:rFonts w:hint="eastAsia"/>
          <w:sz w:val="24"/>
          <w:szCs w:val="32"/>
          <w:lang w:val="en-US" w:eastAsia="zh-CN"/>
        </w:rPr>
      </w:pPr>
    </w:p>
    <w:p>
      <w:pPr>
        <w:keepNext w:val="0"/>
        <w:keepLines w:val="0"/>
        <w:pageBreakBefore w:val="0"/>
        <w:widowControl w:val="0"/>
        <w:numPr>
          <w:ilvl w:val="0"/>
          <w:numId w:val="1"/>
        </w:numPr>
        <w:kinsoku/>
        <w:wordWrap w:val="0"/>
        <w:overflowPunct/>
        <w:topLinePunct w:val="0"/>
        <w:autoSpaceDE/>
        <w:autoSpaceDN/>
        <w:bidi w:val="0"/>
        <w:adjustRightInd/>
        <w:snapToGrid/>
        <w:ind w:left="0" w:leftChars="0" w:firstLine="0" w:firstLineChars="0"/>
        <w:jc w:val="left"/>
        <w:textAlignment w:val="auto"/>
        <w:rPr>
          <w:b/>
          <w:bCs/>
          <w:sz w:val="24"/>
          <w:szCs w:val="32"/>
        </w:rPr>
      </w:pPr>
      <w:r>
        <w:rPr>
          <w:rFonts w:hint="eastAsia"/>
          <w:b/>
          <w:bCs/>
          <w:sz w:val="24"/>
          <w:szCs w:val="32"/>
          <w:lang w:val="en-US" w:eastAsia="zh-CN"/>
        </w:rPr>
        <w:t>无机结合料稳定材料无侧限抗压强度试验(延迟时间)试验，在试验中以及表    格模板中导出excel时报错；</w:t>
      </w:r>
    </w:p>
    <w:p>
      <w:pPr>
        <w:keepNext w:val="0"/>
        <w:keepLines w:val="0"/>
        <w:pageBreakBefore w:val="0"/>
        <w:widowControl w:val="0"/>
        <w:numPr>
          <w:numId w:val="0"/>
        </w:numPr>
        <w:kinsoku/>
        <w:wordWrap w:val="0"/>
        <w:overflowPunct/>
        <w:topLinePunct w:val="0"/>
        <w:autoSpaceDE/>
        <w:autoSpaceDN/>
        <w:bidi w:val="0"/>
        <w:adjustRightInd/>
        <w:snapToGrid/>
        <w:ind w:leftChars="0"/>
        <w:jc w:val="left"/>
        <w:textAlignment w:val="auto"/>
      </w:pPr>
      <w:r>
        <w:drawing>
          <wp:inline distT="0" distB="0" distL="114300" distR="114300">
            <wp:extent cx="5271135" cy="3473450"/>
            <wp:effectExtent l="0" t="0" r="5715" b="1270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7"/>
                    <a:stretch>
                      <a:fillRect/>
                    </a:stretch>
                  </pic:blipFill>
                  <pic:spPr>
                    <a:xfrm>
                      <a:off x="0" y="0"/>
                      <a:ext cx="5271135" cy="3473450"/>
                    </a:xfrm>
                    <a:prstGeom prst="rect">
                      <a:avLst/>
                    </a:prstGeom>
                    <a:noFill/>
                    <a:ln>
                      <a:noFill/>
                    </a:ln>
                  </pic:spPr>
                </pic:pic>
              </a:graphicData>
            </a:graphic>
          </wp:inline>
        </w:drawing>
      </w:r>
      <w:r>
        <w:drawing>
          <wp:inline distT="0" distB="0" distL="114300" distR="114300">
            <wp:extent cx="5260975" cy="2903855"/>
            <wp:effectExtent l="0" t="0" r="15875" b="10795"/>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8"/>
                    <a:stretch>
                      <a:fillRect/>
                    </a:stretch>
                  </pic:blipFill>
                  <pic:spPr>
                    <a:xfrm>
                      <a:off x="0" y="0"/>
                      <a:ext cx="5260975" cy="2903855"/>
                    </a:xfrm>
                    <a:prstGeom prst="rect">
                      <a:avLst/>
                    </a:prstGeom>
                    <a:noFill/>
                    <a:ln>
                      <a:noFill/>
                    </a:ln>
                  </pic:spPr>
                </pic:pic>
              </a:graphicData>
            </a:graphic>
          </wp:inline>
        </w:drawing>
      </w:r>
    </w:p>
    <w:p>
      <w:pPr>
        <w:keepNext w:val="0"/>
        <w:keepLines w:val="0"/>
        <w:pageBreakBefore w:val="0"/>
        <w:widowControl w:val="0"/>
        <w:numPr>
          <w:numId w:val="0"/>
        </w:numPr>
        <w:kinsoku/>
        <w:wordWrap w:val="0"/>
        <w:overflowPunct/>
        <w:topLinePunct w:val="0"/>
        <w:autoSpaceDE/>
        <w:autoSpaceDN/>
        <w:bidi w:val="0"/>
        <w:adjustRightInd/>
        <w:snapToGrid/>
        <w:ind w:leftChars="0"/>
        <w:jc w:val="both"/>
        <w:textAlignment w:val="auto"/>
        <w:rPr>
          <w:rFonts w:hint="eastAsia"/>
          <w:lang w:val="en-US" w:eastAsia="zh-CN"/>
        </w:rPr>
      </w:pPr>
    </w:p>
    <w:p>
      <w:pPr>
        <w:widowControl w:val="0"/>
        <w:numPr>
          <w:numId w:val="0"/>
        </w:numPr>
        <w:ind w:leftChars="0"/>
        <w:jc w:val="both"/>
        <w:rPr>
          <w:rFonts w:hint="default"/>
          <w:lang w:val="en-US" w:eastAsia="zh-CN"/>
        </w:rPr>
      </w:pPr>
    </w:p>
    <w:p>
      <w:pPr>
        <w:widowControl w:val="0"/>
        <w:numPr>
          <w:numId w:val="0"/>
        </w:numPr>
        <w:ind w:leftChars="0"/>
        <w:jc w:val="left"/>
        <w:rPr>
          <w:rFonts w:hint="eastAsia" w:ascii="Calibri" w:hAnsi="Calibri" w:cs="Calibri"/>
          <w:b/>
          <w:bCs/>
          <w:sz w:val="24"/>
          <w:szCs w:val="32"/>
          <w:lang w:val="en-US" w:eastAsia="zh-CN"/>
        </w:rPr>
      </w:pPr>
      <w:r>
        <w:rPr>
          <w:rFonts w:hint="eastAsia" w:ascii="Calibri" w:hAnsi="Calibri" w:cs="Calibri"/>
          <w:b/>
          <w:bCs/>
          <w:sz w:val="24"/>
          <w:szCs w:val="32"/>
          <w:lang w:val="en-US" w:eastAsia="zh-CN"/>
        </w:rPr>
        <w:t>四.不合格台账</w:t>
      </w:r>
    </w:p>
    <w:p>
      <w:pPr>
        <w:widowControl w:val="0"/>
        <w:numPr>
          <w:ilvl w:val="0"/>
          <w:numId w:val="0"/>
        </w:numPr>
        <w:ind w:leftChars="200"/>
        <w:jc w:val="left"/>
        <w:rPr>
          <w:rFonts w:hint="eastAsia" w:ascii="Calibri" w:hAnsi="Calibri" w:cs="Calibri"/>
          <w:lang w:val="en-US" w:eastAsia="zh-CN"/>
        </w:rPr>
      </w:pPr>
      <w:r>
        <w:rPr>
          <w:rFonts w:hint="eastAsia" w:ascii="Calibri" w:hAnsi="Calibri" w:cs="Calibri"/>
          <w:sz w:val="24"/>
          <w:szCs w:val="32"/>
          <w:lang w:val="en-US" w:eastAsia="zh-CN"/>
        </w:rPr>
        <w:t>导出的Excel表格没有数据，表格为空</w:t>
      </w:r>
      <w:r>
        <w:rPr>
          <w:rFonts w:hint="eastAsia" w:ascii="Calibri" w:hAnsi="Calibri" w:cs="Calibri"/>
          <w:lang w:val="en-US" w:eastAsia="zh-CN"/>
        </w:rPr>
        <w:t>。</w:t>
      </w:r>
    </w:p>
    <w:p>
      <w:pPr>
        <w:widowControl w:val="0"/>
        <w:numPr>
          <w:ilvl w:val="0"/>
          <w:numId w:val="0"/>
        </w:numPr>
        <w:ind w:leftChars="200"/>
        <w:jc w:val="left"/>
      </w:pPr>
      <w:r>
        <w:drawing>
          <wp:inline distT="0" distB="0" distL="114300" distR="114300">
            <wp:extent cx="5273040" cy="1233170"/>
            <wp:effectExtent l="0" t="0" r="3810" b="508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3040" cy="1233170"/>
                    </a:xfrm>
                    <a:prstGeom prst="rect">
                      <a:avLst/>
                    </a:prstGeom>
                    <a:noFill/>
                    <a:ln w="9525">
                      <a:noFill/>
                    </a:ln>
                  </pic:spPr>
                </pic:pic>
              </a:graphicData>
            </a:graphic>
          </wp:inline>
        </w:drawing>
      </w:r>
    </w:p>
    <w:p>
      <w:pPr>
        <w:widowControl w:val="0"/>
        <w:numPr>
          <w:numId w:val="0"/>
        </w:numPr>
        <w:ind w:leftChars="0"/>
        <w:jc w:val="left"/>
        <w:rPr>
          <w:rFonts w:hint="eastAsia"/>
          <w:b/>
          <w:bCs/>
          <w:lang w:val="en-US" w:eastAsia="zh-CN"/>
        </w:rPr>
      </w:pPr>
      <w:r>
        <w:rPr>
          <w:rFonts w:hint="eastAsia"/>
          <w:b/>
          <w:bCs/>
          <w:lang w:val="en-US" w:eastAsia="zh-CN"/>
        </w:rPr>
        <w:t>五.仪器使用记录</w:t>
      </w:r>
    </w:p>
    <w:p>
      <w:pPr>
        <w:widowControl w:val="0"/>
        <w:numPr>
          <w:ilvl w:val="0"/>
          <w:numId w:val="0"/>
        </w:numPr>
        <w:jc w:val="left"/>
        <w:rPr>
          <w:rFonts w:hint="eastAsia"/>
          <w:lang w:val="en-US" w:eastAsia="zh-CN"/>
        </w:rPr>
      </w:pPr>
      <w:r>
        <w:rPr>
          <w:rFonts w:hint="eastAsia"/>
          <w:lang w:val="en-US" w:eastAsia="zh-CN"/>
        </w:rPr>
        <w:t>打印时表格中缺少试验项目名称</w:t>
      </w:r>
      <w:r>
        <w:drawing>
          <wp:inline distT="0" distB="0" distL="114300" distR="114300">
            <wp:extent cx="5259705" cy="2126615"/>
            <wp:effectExtent l="0" t="0" r="17145" b="698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0"/>
                    <a:stretch>
                      <a:fillRect/>
                    </a:stretch>
                  </pic:blipFill>
                  <pic:spPr>
                    <a:xfrm>
                      <a:off x="0" y="0"/>
                      <a:ext cx="5259705" cy="212661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5264150" cy="3635375"/>
            <wp:effectExtent l="0" t="0" r="12700" b="31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64150" cy="3635375"/>
                    </a:xfrm>
                    <a:prstGeom prst="rect">
                      <a:avLst/>
                    </a:prstGeom>
                    <a:noFill/>
                    <a:ln w="9525">
                      <a:noFill/>
                    </a:ln>
                  </pic:spPr>
                </pic:pic>
              </a:graphicData>
            </a:graphic>
          </wp:inline>
        </w:drawing>
      </w:r>
    </w:p>
    <w:p>
      <w:pPr>
        <w:widowControl w:val="0"/>
        <w:numPr>
          <w:ilvl w:val="0"/>
          <w:numId w:val="0"/>
        </w:numPr>
        <w:jc w:val="left"/>
      </w:pPr>
    </w:p>
    <w:p>
      <w:pPr>
        <w:widowControl w:val="0"/>
        <w:numPr>
          <w:ilvl w:val="0"/>
          <w:numId w:val="0"/>
        </w:numPr>
        <w:jc w:val="left"/>
      </w:pPr>
    </w:p>
    <w:p>
      <w:pPr>
        <w:widowControl w:val="0"/>
        <w:numPr>
          <w:numId w:val="0"/>
        </w:numPr>
        <w:ind w:leftChars="0"/>
        <w:jc w:val="left"/>
        <w:rPr>
          <w:rFonts w:hint="eastAsia"/>
          <w:b/>
          <w:bCs/>
          <w:sz w:val="24"/>
          <w:szCs w:val="32"/>
          <w:lang w:val="en-US" w:eastAsia="zh-CN"/>
        </w:rPr>
      </w:pPr>
      <w:r>
        <w:rPr>
          <w:rFonts w:hint="eastAsia"/>
          <w:b/>
          <w:bCs/>
          <w:sz w:val="24"/>
          <w:szCs w:val="32"/>
          <w:lang w:val="en-US" w:eastAsia="zh-CN"/>
        </w:rPr>
        <w:t>六.收样清单新增界面</w:t>
      </w:r>
    </w:p>
    <w:p>
      <w:pPr>
        <w:widowControl w:val="0"/>
        <w:numPr>
          <w:ilvl w:val="0"/>
          <w:numId w:val="0"/>
        </w:numPr>
        <w:jc w:val="left"/>
        <w:rPr>
          <w:rFonts w:hint="eastAsia" w:eastAsiaTheme="minorEastAsia"/>
          <w:sz w:val="24"/>
          <w:szCs w:val="32"/>
          <w:lang w:val="en-US" w:eastAsia="zh-CN"/>
        </w:rPr>
      </w:pPr>
      <w:r>
        <w:rPr>
          <w:rFonts w:hint="eastAsia"/>
          <w:sz w:val="24"/>
          <w:szCs w:val="32"/>
          <w:lang w:val="en-US" w:eastAsia="zh-CN"/>
        </w:rPr>
        <w:t>问题描述：</w:t>
      </w:r>
      <w:r>
        <w:rPr>
          <w:rFonts w:hint="eastAsia"/>
          <w:sz w:val="24"/>
          <w:szCs w:val="32"/>
          <w:lang w:eastAsia="zh-CN"/>
        </w:rPr>
        <w:t>新建的第二个样品（水）基本信息下拉框里面的信息和第一个样品（硬化后水泥混凝土）里面有相同标题的基本信息下拉框信息相同（如下图）：</w:t>
      </w:r>
    </w:p>
    <w:p>
      <w:pPr>
        <w:widowControl w:val="0"/>
        <w:numPr>
          <w:ilvl w:val="0"/>
          <w:numId w:val="0"/>
        </w:numPr>
        <w:ind w:leftChars="0"/>
        <w:jc w:val="left"/>
        <w:rPr>
          <w:rFonts w:hint="eastAsia"/>
          <w:lang w:val="en-US" w:eastAsia="zh-CN"/>
        </w:rPr>
      </w:pPr>
      <w:r>
        <w:drawing>
          <wp:inline distT="0" distB="0" distL="114300" distR="114300">
            <wp:extent cx="5268595" cy="2367915"/>
            <wp:effectExtent l="0" t="0" r="8255" b="133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268595" cy="236791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4667250" cy="2638425"/>
            <wp:effectExtent l="0" t="0" r="0" b="952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4667250" cy="263842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4486275" cy="2952750"/>
            <wp:effectExtent l="0" t="0" r="9525"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4"/>
                    <a:stretch>
                      <a:fillRect/>
                    </a:stretch>
                  </pic:blipFill>
                  <pic:spPr>
                    <a:xfrm>
                      <a:off x="0" y="0"/>
                      <a:ext cx="4486275" cy="2952750"/>
                    </a:xfrm>
                    <a:prstGeom prst="rect">
                      <a:avLst/>
                    </a:prstGeom>
                    <a:noFill/>
                    <a:ln w="9525">
                      <a:noFill/>
                    </a:ln>
                  </pic:spPr>
                </pic:pic>
              </a:graphicData>
            </a:graphic>
          </wp:inline>
        </w:drawing>
      </w:r>
    </w:p>
    <w:p>
      <w:pPr>
        <w:widowControl w:val="0"/>
        <w:numPr>
          <w:ilvl w:val="0"/>
          <w:numId w:val="2"/>
        </w:numPr>
        <w:ind w:left="420" w:leftChars="0" w:hanging="420" w:firstLineChars="0"/>
        <w:jc w:val="left"/>
        <w:rPr>
          <w:rFonts w:hint="eastAsia"/>
          <w:lang w:val="en-US" w:eastAsia="zh-CN"/>
        </w:rPr>
      </w:pPr>
      <w:r>
        <w:rPr>
          <w:rFonts w:hint="eastAsia"/>
          <w:lang w:val="en-US" w:eastAsia="zh-CN"/>
        </w:rPr>
        <w:t>如果把建样的顺序反过来，第一个样品是水，第二个样品是硬化后水泥混凝土，那么硬化后水泥混凝土基本信息下拉框的内容会和第一个样品水的基本信息下拉框的内容相同（如下图）</w:t>
      </w:r>
    </w:p>
    <w:p>
      <w:pPr>
        <w:widowControl w:val="0"/>
        <w:numPr>
          <w:ilvl w:val="0"/>
          <w:numId w:val="0"/>
        </w:numPr>
        <w:jc w:val="left"/>
      </w:pPr>
      <w:r>
        <w:drawing>
          <wp:inline distT="0" distB="0" distL="114300" distR="114300">
            <wp:extent cx="5269230" cy="3156585"/>
            <wp:effectExtent l="0" t="0" r="762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69230" cy="315658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4581525" cy="3228975"/>
            <wp:effectExtent l="0" t="0" r="952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4581525" cy="3228975"/>
                    </a:xfrm>
                    <a:prstGeom prst="rect">
                      <a:avLst/>
                    </a:prstGeom>
                    <a:noFill/>
                    <a:ln w="9525">
                      <a:noFill/>
                    </a:ln>
                  </pic:spPr>
                </pic:pic>
              </a:graphicData>
            </a:graphic>
          </wp:inline>
        </w:drawing>
      </w:r>
    </w:p>
    <w:p>
      <w:pPr>
        <w:widowControl w:val="0"/>
        <w:numPr>
          <w:ilvl w:val="0"/>
          <w:numId w:val="0"/>
        </w:numPr>
        <w:jc w:val="left"/>
      </w:pPr>
      <w:r>
        <w:drawing>
          <wp:inline distT="0" distB="0" distL="114300" distR="114300">
            <wp:extent cx="4676775" cy="3086100"/>
            <wp:effectExtent l="0" t="0" r="952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7"/>
                    <a:stretch>
                      <a:fillRect/>
                    </a:stretch>
                  </pic:blipFill>
                  <pic:spPr>
                    <a:xfrm>
                      <a:off x="0" y="0"/>
                      <a:ext cx="4676775" cy="3086100"/>
                    </a:xfrm>
                    <a:prstGeom prst="rect">
                      <a:avLst/>
                    </a:prstGeom>
                    <a:noFill/>
                    <a:ln w="9525">
                      <a:noFill/>
                    </a:ln>
                  </pic:spPr>
                </pic:pic>
              </a:graphicData>
            </a:graphic>
          </wp:inline>
        </w:drawing>
      </w:r>
    </w:p>
    <w:p>
      <w:pPr>
        <w:widowControl w:val="0"/>
        <w:numPr>
          <w:numId w:val="0"/>
        </w:numPr>
        <w:ind w:leftChars="0"/>
        <w:jc w:val="left"/>
        <w:rPr>
          <w:rFonts w:hint="eastAsia"/>
          <w:b/>
          <w:bCs/>
          <w:sz w:val="24"/>
          <w:szCs w:val="32"/>
          <w:lang w:val="en-US" w:eastAsia="zh-CN"/>
        </w:rPr>
      </w:pPr>
      <w:r>
        <w:rPr>
          <w:rFonts w:hint="eastAsia"/>
          <w:b/>
          <w:bCs/>
          <w:sz w:val="24"/>
          <w:szCs w:val="32"/>
          <w:lang w:val="en-US" w:eastAsia="zh-CN"/>
        </w:rPr>
        <w:t>七.电子签名</w:t>
      </w:r>
    </w:p>
    <w:p>
      <w:pPr>
        <w:widowControl w:val="0"/>
        <w:numPr>
          <w:ilvl w:val="0"/>
          <w:numId w:val="0"/>
        </w:numPr>
        <w:ind w:leftChars="0"/>
        <w:jc w:val="left"/>
        <w:rPr>
          <w:rFonts w:hint="eastAsia"/>
          <w:lang w:val="en-US" w:eastAsia="zh-CN"/>
        </w:rPr>
      </w:pPr>
      <w:r>
        <w:rPr>
          <w:rFonts w:hint="eastAsia"/>
          <w:lang w:val="en-US" w:eastAsia="zh-CN"/>
        </w:rPr>
        <w:t>有流程：目前软件上面输入完数据后提交显示电子签名，打回电子签名还在上面显示，按照试验室正常流程来说，在进行打回操作后，电子签名应不显示在记录表或报告上，所以应在点击打回操作后，记录表或报告上的签名也会消失，在重新点击提交或复核操作后才会显示；</w:t>
      </w:r>
    </w:p>
    <w:p>
      <w:pPr>
        <w:widowControl w:val="0"/>
        <w:numPr>
          <w:ilvl w:val="0"/>
          <w:numId w:val="0"/>
        </w:numPr>
        <w:ind w:leftChars="0"/>
        <w:jc w:val="left"/>
        <w:rPr>
          <w:rFonts w:hint="eastAsia"/>
          <w:lang w:val="en-US" w:eastAsia="zh-CN"/>
        </w:rPr>
      </w:pPr>
      <w:r>
        <w:rPr>
          <w:rFonts w:hint="eastAsia"/>
          <w:b/>
          <w:bCs/>
          <w:lang w:val="en-US" w:eastAsia="zh-CN"/>
        </w:rPr>
        <w:t>备注</w:t>
      </w:r>
      <w:r>
        <w:rPr>
          <w:rFonts w:hint="eastAsia"/>
          <w:lang w:val="en-US" w:eastAsia="zh-CN"/>
        </w:rPr>
        <w:t>：如果客户提交复核后，又想打印不带签名的记录表，操作起来很麻烦</w:t>
      </w:r>
    </w:p>
    <w:p>
      <w:pPr>
        <w:widowControl w:val="0"/>
        <w:numPr>
          <w:numId w:val="0"/>
        </w:numPr>
        <w:ind w:leftChars="0"/>
        <w:jc w:val="left"/>
        <w:rPr>
          <w:rFonts w:hint="eastAsia"/>
          <w:b/>
          <w:bCs/>
          <w:sz w:val="24"/>
          <w:szCs w:val="32"/>
          <w:lang w:val="en-US" w:eastAsia="zh-CN"/>
        </w:rPr>
      </w:pPr>
      <w:r>
        <w:rPr>
          <w:rFonts w:hint="eastAsia"/>
          <w:b/>
          <w:bCs/>
          <w:sz w:val="24"/>
          <w:szCs w:val="32"/>
          <w:lang w:val="en-US" w:eastAsia="zh-CN"/>
        </w:rPr>
        <w:t>八.表格模板</w:t>
      </w:r>
    </w:p>
    <w:p>
      <w:pPr>
        <w:widowControl w:val="0"/>
        <w:numPr>
          <w:ilvl w:val="0"/>
          <w:numId w:val="0"/>
        </w:numPr>
        <w:ind w:leftChars="0"/>
        <w:jc w:val="left"/>
        <w:rPr>
          <w:rFonts w:hint="eastAsia"/>
          <w:lang w:val="en-US" w:eastAsia="zh-CN"/>
        </w:rPr>
      </w:pPr>
      <w:r>
        <w:rPr>
          <w:rFonts w:hint="eastAsia"/>
          <w:lang w:val="en-US" w:eastAsia="zh-CN"/>
        </w:rPr>
        <w:t>报告模板→结构混凝土→回弹法测定混凝土抗压强度试验和回弹法检测山砂混凝土抗压强度试验，泵送混凝土栏不应该显示对勾；</w:t>
      </w:r>
    </w:p>
    <w:p>
      <w:pPr>
        <w:widowControl w:val="0"/>
        <w:numPr>
          <w:ilvl w:val="0"/>
          <w:numId w:val="0"/>
        </w:numPr>
        <w:ind w:leftChars="0"/>
        <w:jc w:val="left"/>
        <w:rPr>
          <w:rFonts w:hint="default"/>
          <w:lang w:val="en-US" w:eastAsia="zh-CN"/>
        </w:rPr>
      </w:pPr>
      <w:r>
        <w:drawing>
          <wp:inline distT="0" distB="0" distL="114300" distR="114300">
            <wp:extent cx="5270500" cy="2654300"/>
            <wp:effectExtent l="0" t="0" r="635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0500" cy="2654300"/>
                    </a:xfrm>
                    <a:prstGeom prst="rect">
                      <a:avLst/>
                    </a:prstGeom>
                    <a:noFill/>
                    <a:ln>
                      <a:noFill/>
                    </a:ln>
                  </pic:spPr>
                </pic:pic>
              </a:graphicData>
            </a:graphic>
          </wp:inline>
        </w:drawing>
      </w:r>
    </w:p>
    <w:p>
      <w:pPr>
        <w:widowControl w:val="0"/>
        <w:numPr>
          <w:ilvl w:val="0"/>
          <w:numId w:val="0"/>
        </w:numPr>
        <w:ind w:leftChars="0"/>
        <w:jc w:val="left"/>
        <w:rPr>
          <w:rFonts w:hint="eastAsia"/>
          <w:lang w:val="en-US" w:eastAsia="zh-CN"/>
        </w:rPr>
      </w:pPr>
    </w:p>
    <w:p>
      <w:pPr>
        <w:numPr>
          <w:numId w:val="0"/>
        </w:numPr>
        <w:ind w:leftChars="0"/>
        <w:jc w:val="both"/>
        <w:rPr>
          <w:rFonts w:hint="eastAsia"/>
          <w:b/>
          <w:bCs/>
          <w:sz w:val="24"/>
          <w:szCs w:val="32"/>
          <w:lang w:val="en-US" w:eastAsia="zh-CN"/>
        </w:rPr>
      </w:pPr>
      <w:r>
        <w:rPr>
          <w:rFonts w:hint="eastAsia"/>
          <w:b/>
          <w:bCs/>
          <w:sz w:val="24"/>
          <w:szCs w:val="32"/>
          <w:lang w:val="en-US" w:eastAsia="zh-CN"/>
        </w:rPr>
        <w:t>九.报告封面设置</w:t>
      </w:r>
    </w:p>
    <w:p>
      <w:pPr>
        <w:numPr>
          <w:ilvl w:val="0"/>
          <w:numId w:val="3"/>
        </w:numPr>
        <w:ind w:left="420" w:leftChars="0" w:hanging="420" w:firstLineChars="0"/>
        <w:jc w:val="both"/>
        <w:rPr>
          <w:rFonts w:hint="eastAsia"/>
          <w:lang w:val="en-US" w:eastAsia="zh-CN"/>
        </w:rPr>
      </w:pPr>
      <w:r>
        <w:rPr>
          <w:rFonts w:hint="eastAsia"/>
          <w:lang w:val="en-US" w:eastAsia="zh-CN"/>
        </w:rPr>
        <w:t>当报告封面只有1个检测项目时，去掉后面的标点符号；</w:t>
      </w:r>
    </w:p>
    <w:p>
      <w:pPr>
        <w:numPr>
          <w:ilvl w:val="0"/>
          <w:numId w:val="0"/>
        </w:numPr>
        <w:ind w:leftChars="0"/>
        <w:jc w:val="both"/>
      </w:pPr>
      <w:r>
        <w:drawing>
          <wp:inline distT="0" distB="0" distL="114300" distR="114300">
            <wp:extent cx="5271135" cy="5253355"/>
            <wp:effectExtent l="0" t="0" r="571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9"/>
                    <a:stretch>
                      <a:fillRect/>
                    </a:stretch>
                  </pic:blipFill>
                  <pic:spPr>
                    <a:xfrm>
                      <a:off x="0" y="0"/>
                      <a:ext cx="5271135" cy="5253355"/>
                    </a:xfrm>
                    <a:prstGeom prst="rect">
                      <a:avLst/>
                    </a:prstGeom>
                    <a:noFill/>
                    <a:ln>
                      <a:noFill/>
                    </a:ln>
                  </pic:spPr>
                </pic:pic>
              </a:graphicData>
            </a:graphic>
          </wp:inline>
        </w:drawing>
      </w:r>
    </w:p>
    <w:p>
      <w:pPr>
        <w:numPr>
          <w:ilvl w:val="0"/>
          <w:numId w:val="4"/>
        </w:numPr>
        <w:ind w:left="420" w:leftChars="0" w:hanging="420" w:firstLineChars="0"/>
        <w:jc w:val="both"/>
        <w:rPr>
          <w:rFonts w:hint="eastAsia"/>
          <w:lang w:eastAsia="zh-CN"/>
        </w:rPr>
      </w:pPr>
      <w:r>
        <w:rPr>
          <w:rFonts w:hint="eastAsia"/>
          <w:lang w:eastAsia="zh-CN"/>
        </w:rPr>
        <w:t>当报告封面有多个检测项目时，去掉最后一个检测项目的标点符号</w:t>
      </w:r>
    </w:p>
    <w:p>
      <w:pPr>
        <w:numPr>
          <w:ilvl w:val="0"/>
          <w:numId w:val="0"/>
        </w:numPr>
        <w:ind w:leftChars="0"/>
        <w:jc w:val="both"/>
        <w:rPr>
          <w:rFonts w:hint="eastAsia"/>
          <w:lang w:val="en-US" w:eastAsia="zh-CN"/>
        </w:rPr>
      </w:pPr>
      <w:r>
        <w:drawing>
          <wp:inline distT="0" distB="0" distL="114300" distR="114300">
            <wp:extent cx="5269865" cy="6244590"/>
            <wp:effectExtent l="0" t="0" r="6985" b="381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5269865" cy="624459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A0FEBC"/>
    <w:multiLevelType w:val="singleLevel"/>
    <w:tmpl w:val="BBA0FEBC"/>
    <w:lvl w:ilvl="0" w:tentative="0">
      <w:start w:val="1"/>
      <w:numFmt w:val="chineseCounting"/>
      <w:suff w:val="nothing"/>
      <w:lvlText w:val="%1．"/>
      <w:lvlJc w:val="left"/>
      <w:rPr>
        <w:rFonts w:hint="eastAsia"/>
      </w:rPr>
    </w:lvl>
  </w:abstractNum>
  <w:abstractNum w:abstractNumId="1">
    <w:nsid w:val="CCA420E0"/>
    <w:multiLevelType w:val="singleLevel"/>
    <w:tmpl w:val="CCA420E0"/>
    <w:lvl w:ilvl="0" w:tentative="0">
      <w:start w:val="1"/>
      <w:numFmt w:val="bullet"/>
      <w:lvlText w:val=""/>
      <w:lvlJc w:val="left"/>
      <w:pPr>
        <w:ind w:left="420" w:hanging="420"/>
      </w:pPr>
      <w:rPr>
        <w:rFonts w:hint="default" w:ascii="Wingdings" w:hAnsi="Wingdings"/>
      </w:rPr>
    </w:lvl>
  </w:abstractNum>
  <w:abstractNum w:abstractNumId="2">
    <w:nsid w:val="D958E7EE"/>
    <w:multiLevelType w:val="singleLevel"/>
    <w:tmpl w:val="D958E7EE"/>
    <w:lvl w:ilvl="0" w:tentative="0">
      <w:start w:val="1"/>
      <w:numFmt w:val="bullet"/>
      <w:lvlText w:val=""/>
      <w:lvlJc w:val="left"/>
      <w:pPr>
        <w:ind w:left="420" w:hanging="420"/>
      </w:pPr>
      <w:rPr>
        <w:rFonts w:hint="default" w:ascii="Wingdings" w:hAnsi="Wingdings"/>
      </w:rPr>
    </w:lvl>
  </w:abstractNum>
  <w:abstractNum w:abstractNumId="3">
    <w:nsid w:val="295D6054"/>
    <w:multiLevelType w:val="singleLevel"/>
    <w:tmpl w:val="295D6054"/>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142153"/>
    <w:rsid w:val="00F738FD"/>
    <w:rsid w:val="09C14650"/>
    <w:rsid w:val="09CD6C00"/>
    <w:rsid w:val="0CE07BA3"/>
    <w:rsid w:val="13A918FA"/>
    <w:rsid w:val="463F4E47"/>
    <w:rsid w:val="5E142153"/>
    <w:rsid w:val="62B24F80"/>
    <w:rsid w:val="63AB7A3F"/>
    <w:rsid w:val="67DD6596"/>
    <w:rsid w:val="6D86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2019-02-20T06:59:00Z</dcterms:created>
  <dc:creator>你，猜不透’</dc:creator>
  <cp:lastModifiedBy>借口1397189740</cp:lastModifiedBy>
  <dcterms:modified xsi:type="dcterms:W3CDTF">2019-03-26T09:28:18Z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