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SEO / AI Content Expansion</w:t>
      </w:r>
    </w:p>
    <w:p>
      <w:r>
        <w:rPr>
          <w:color w:val="000000"/>
          <w:sz w:val="22"/>
          <w:szCs w:val="22"/>
        </w:rPr>
        <w:t xml:space="preserve">https://www.fruth.com/products/bags/autoclave-bags</w:t>
      </w:r>
    </w:p>
    <w:p>
      <w:r>
        <w:rPr>
          <w:b/>
          <w:bCs/>
          <w:color w:val="2E7D32"/>
          <w:sz w:val="20"/>
          <w:szCs w:val="20"/>
        </w:rPr>
        <w:t xml:space="preserve">✓ Implemented in HubSpot: 07/07/2026</w:t>
      </w:r>
    </w:p>
    <w:p>
      <w:r>
        <w:t xml:space="preserve"/>
      </w:r>
    </w:p>
    <w:p>
      <w:r>
        <w:t xml:space="preserve"/>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BEFORE  —  Current Content (Preserved)  </w:t>
      </w:r>
    </w:p>
    <w:p>
      <w:r>
        <w:t xml:space="preserve"/>
      </w:r>
    </w:p>
    <w:p>
      <w:r>
        <w:rPr>
          <w:sz w:val="22"/>
          <w:szCs w:val="22"/>
        </w:rPr>
        <w:t xml:space="preserve">Fruth Custom Packaging manufactures autoclave bags designed for high-temperature, high-pressure steam sterilization in medical and laboratory settings. These bags safely contain infectious and biohazardous waste before disposal.</w:t>
      </w:r>
    </w:p>
    <w:p>
      <w:r>
        <w:t xml:space="preserve"/>
      </w:r>
    </w:p>
    <w:p>
      <w:pPr>
        <w:pStyle w:val="ListParagraph"/>
        <w:numPr>
          <w:ilvl w:val="0"/>
          <w:numId w:val="2"/>
        </w:numPr>
      </w:pPr>
      <w:r>
        <w:rPr>
          <w:sz w:val="22"/>
          <w:szCs w:val="22"/>
        </w:rPr>
        <w:t xml:space="preserve">Made from virgin polypropylene for durability</w:t>
      </w:r>
    </w:p>
    <w:p>
      <w:pPr>
        <w:pStyle w:val="ListParagraph"/>
        <w:numPr>
          <w:ilvl w:val="0"/>
          <w:numId w:val="2"/>
        </w:numPr>
      </w:pPr>
      <w:r>
        <w:rPr>
          <w:sz w:val="22"/>
          <w:szCs w:val="22"/>
        </w:rPr>
        <w:t xml:space="preserve">Compatible with gravity steam, high-vacuum steam, ETO gas, and chemical sterilization</w:t>
      </w:r>
    </w:p>
    <w:p>
      <w:pPr>
        <w:pStyle w:val="ListParagraph"/>
        <w:numPr>
          <w:ilvl w:val="0"/>
          <w:numId w:val="2"/>
        </w:numPr>
      </w:pPr>
      <w:r>
        <w:rPr>
          <w:sz w:val="22"/>
          <w:szCs w:val="22"/>
        </w:rPr>
        <w:t xml:space="preserve">Meets USP 1211 specifications</w:t>
      </w:r>
    </w:p>
    <w:p>
      <w:pPr>
        <w:pStyle w:val="ListParagraph"/>
        <w:numPr>
          <w:ilvl w:val="0"/>
          <w:numId w:val="2"/>
        </w:numPr>
      </w:pPr>
      <w:r>
        <w:rPr>
          <w:sz w:val="22"/>
          <w:szCs w:val="22"/>
        </w:rPr>
        <w:t xml:space="preserve">ISO 9001:2015 certified</w:t>
      </w:r>
    </w:p>
    <w:p>
      <w:pPr>
        <w:pStyle w:val="ListParagraph"/>
        <w:numPr>
          <w:ilvl w:val="0"/>
          <w:numId w:val="2"/>
        </w:numPr>
      </w:pPr>
      <w:r>
        <w:rPr>
          <w:sz w:val="22"/>
          <w:szCs w:val="22"/>
        </w:rPr>
        <w:t xml:space="preserve">Red opaque color for biohazard compliance</w:t>
      </w:r>
    </w:p>
    <w:p>
      <w:pPr>
        <w:pStyle w:val="ListParagraph"/>
        <w:numPr>
          <w:ilvl w:val="0"/>
          <w:numId w:val="2"/>
        </w:numPr>
      </w:pPr>
      <w:r>
        <w:rPr>
          <w:sz w:val="22"/>
          <w:szCs w:val="22"/>
        </w:rPr>
        <w:t xml:space="preserve">Optional temperature-indicator ink available</w:t>
      </w:r>
    </w:p>
    <w:p>
      <w:pPr>
        <w:pStyle w:val="ListParagraph"/>
        <w:numPr>
          <w:ilvl w:val="0"/>
          <w:numId w:val="2"/>
        </w:numPr>
      </w:pPr>
      <w:r>
        <w:rPr>
          <w:sz w:val="22"/>
          <w:szCs w:val="22"/>
        </w:rPr>
        <w:t xml:space="preserve">Manufactured in the USA</w:t>
      </w:r>
    </w:p>
    <w:p>
      <w:r>
        <w:t xml:space="preserve"/>
      </w:r>
    </w:p>
    <w:p>
      <w:r>
        <w:rPr>
          <w:sz w:val="22"/>
          <w:szCs w:val="22"/>
        </w:rPr>
        <w:t xml:space="preserve">Performance Specifications:</w:t>
      </w:r>
    </w:p>
    <w:p>
      <w:pPr>
        <w:pStyle w:val="ListParagraph"/>
        <w:numPr>
          <w:ilvl w:val="0"/>
          <w:numId w:val="2"/>
        </w:numPr>
      </w:pPr>
      <w:r>
        <w:rPr>
          <w:sz w:val="22"/>
          <w:szCs w:val="22"/>
        </w:rPr>
        <w:t xml:space="preserve">Impact resistance: 165 grams (ASTM D1709)</w:t>
      </w:r>
    </w:p>
    <w:p>
      <w:pPr>
        <w:pStyle w:val="ListParagraph"/>
        <w:numPr>
          <w:ilvl w:val="0"/>
          <w:numId w:val="2"/>
        </w:numPr>
      </w:pPr>
      <w:r>
        <w:rPr>
          <w:sz w:val="22"/>
          <w:szCs w:val="22"/>
        </w:rPr>
        <w:t xml:space="preserve">Tear resistance: 480 grams in both directions (ASTM D1922)</w:t>
      </w:r>
    </w:p>
    <w:p>
      <w:pPr>
        <w:pStyle w:val="ListParagraph"/>
        <w:numPr>
          <w:ilvl w:val="0"/>
          <w:numId w:val="2"/>
        </w:numPr>
      </w:pPr>
      <w:r>
        <w:rPr>
          <w:sz w:val="22"/>
          <w:szCs w:val="22"/>
        </w:rPr>
        <w:t xml:space="preserve">Gauge thickness: 1.5 to 6 mil</w:t>
      </w:r>
    </w:p>
    <w:p>
      <w:pPr>
        <w:pStyle w:val="ListParagraph"/>
        <w:numPr>
          <w:ilvl w:val="0"/>
          <w:numId w:val="2"/>
        </w:numPr>
      </w:pPr>
      <w:r>
        <w:rPr>
          <w:sz w:val="22"/>
          <w:szCs w:val="22"/>
        </w:rPr>
        <w:t xml:space="preserve">Available in flat or gusseted styles</w:t>
      </w:r>
    </w:p>
    <w:p>
      <w:r>
        <w:t xml:space="preserve"/>
      </w:r>
    </w:p>
    <w:p>
      <w:r>
        <w:rPr>
          <w:sz w:val="22"/>
          <w:szCs w:val="22"/>
        </w:rPr>
        <w:t xml:space="preserve">Available Configurations:</w:t>
      </w:r>
    </w:p>
    <w:p>
      <w:pPr>
        <w:pStyle w:val="ListParagraph"/>
        <w:numPr>
          <w:ilvl w:val="0"/>
          <w:numId w:val="2"/>
        </w:numPr>
      </w:pPr>
      <w:r>
        <w:rPr>
          <w:sz w:val="22"/>
          <w:szCs w:val="22"/>
        </w:rPr>
        <w:t xml:space="preserve">Resealable autoclave bags</w:t>
      </w:r>
    </w:p>
    <w:p>
      <w:pPr>
        <w:pStyle w:val="ListParagraph"/>
        <w:numPr>
          <w:ilvl w:val="0"/>
          <w:numId w:val="2"/>
        </w:numPr>
      </w:pPr>
      <w:r>
        <w:rPr>
          <w:sz w:val="22"/>
          <w:szCs w:val="22"/>
        </w:rPr>
        <w:t xml:space="preserve">Anti-static variants</w:t>
      </w:r>
    </w:p>
    <w:p>
      <w:pPr>
        <w:pStyle w:val="ListParagraph"/>
        <w:numPr>
          <w:ilvl w:val="0"/>
          <w:numId w:val="2"/>
        </w:numPr>
      </w:pPr>
      <w:r>
        <w:rPr>
          <w:sz w:val="22"/>
          <w:szCs w:val="22"/>
        </w:rPr>
        <w:t xml:space="preserve">Parts and sample bags</w:t>
      </w:r>
    </w:p>
    <w:p>
      <w:pPr>
        <w:pStyle w:val="ListParagraph"/>
        <w:numPr>
          <w:ilvl w:val="0"/>
          <w:numId w:val="2"/>
        </w:numPr>
      </w:pPr>
      <w:r>
        <w:rPr>
          <w:sz w:val="22"/>
          <w:szCs w:val="22"/>
        </w:rPr>
        <w:t xml:space="preserve">Biohazard and specimen pouches</w:t>
      </w:r>
    </w:p>
    <w:p>
      <w:r>
        <w:t xml:space="preserve"/>
      </w:r>
    </w:p>
    <w:p>
      <w:pPr>
        <w:pBdr>
          <w:bottom w:val="single" w:color="C41230" w:sz="4" w:space="1"/>
        </w:pBdr>
      </w:pPr>
      <w:r>
        <w:t xml:space="preserve"/>
      </w:r>
    </w:p>
    <w:p>
      <w:r>
        <w:t xml:space="preserve"/>
      </w:r>
    </w:p>
    <w:p>
      <w:pPr>
        <w:shd w:fill="C41230" w:val="clear"/>
        <w:spacing w:after="120" w:before="120"/>
      </w:pPr>
      <w:r>
        <w:rPr>
          <w:b/>
          <w:bCs/>
          <w:color w:val="FFFFFF"/>
          <w:sz w:val="22"/>
          <w:szCs w:val="22"/>
        </w:rPr>
        <w:t xml:space="preserve">  AFTER  —  New Content (Add Below Existing)  </w:t>
      </w:r>
    </w:p>
    <w:p>
      <w:r>
        <w:t xml:space="preserve"/>
      </w:r>
    </w:p>
    <w:p>
      <w:r>
        <w:t xml:space="preserve"/>
      </w:r>
    </w:p>
    <w:p>
      <w:r>
        <w:t xml:space="preserve"/>
      </w:r>
    </w:p>
    <w:p>
      <w:pPr>
        <w:pStyle w:val="Heading2"/>
      </w:pPr>
      <w:r>
        <w:t xml:space="preserve">Medical Device Packaging &amp; Biohazard Containment</w:t>
      </w:r>
    </w:p>
    <w:p>
      <w:r>
        <w:rPr>
          <w:sz w:val="22"/>
          <w:szCs w:val="22"/>
        </w:rPr>
        <w:t xml:space="preserve">Fruth autoclave bags are used by hospitals, laboratories, medical device manufacturers, and research facilities that require validated sterilization packaging and reliable biohazardous waste containment. Manufactured from virgin polypropylene and tested to ASTM standards, our autoclave bags are built to perform under the demanding conditions of steam sterilization cycles.</w:t>
      </w:r>
    </w:p>
    <w:p>
      <w:r>
        <w:t xml:space="preserve"/>
      </w:r>
    </w:p>
    <w:p>
      <w:r>
        <w:rPr>
          <w:sz w:val="22"/>
          <w:szCs w:val="22"/>
        </w:rPr>
        <w:t xml:space="preserve">Common applications include:</w:t>
      </w:r>
    </w:p>
    <w:p>
      <w:pPr>
        <w:pStyle w:val="ListParagraph"/>
        <w:numPr>
          <w:ilvl w:val="0"/>
          <w:numId w:val="2"/>
        </w:numPr>
      </w:pPr>
      <w:r>
        <w:rPr>
          <w:sz w:val="22"/>
          <w:szCs w:val="22"/>
        </w:rPr>
        <w:t xml:space="preserve">Infectious and biohazardous waste containment prior to disposal</w:t>
      </w:r>
    </w:p>
    <w:p>
      <w:pPr>
        <w:pStyle w:val="ListParagraph"/>
        <w:numPr>
          <w:ilvl w:val="0"/>
          <w:numId w:val="2"/>
        </w:numPr>
      </w:pPr>
      <w:r>
        <w:rPr>
          <w:sz w:val="22"/>
          <w:szCs w:val="22"/>
        </w:rPr>
        <w:t xml:space="preserve">Steam sterilization of medical instruments and devices</w:t>
      </w:r>
    </w:p>
    <w:p>
      <w:pPr>
        <w:pStyle w:val="ListParagraph"/>
        <w:numPr>
          <w:ilvl w:val="0"/>
          <w:numId w:val="2"/>
        </w:numPr>
      </w:pPr>
      <w:r>
        <w:rPr>
          <w:sz w:val="22"/>
          <w:szCs w:val="22"/>
        </w:rPr>
        <w:t xml:space="preserve">Laboratory specimen and sample packaging</w:t>
      </w:r>
    </w:p>
    <w:p>
      <w:pPr>
        <w:pStyle w:val="ListParagraph"/>
        <w:numPr>
          <w:ilvl w:val="0"/>
          <w:numId w:val="2"/>
        </w:numPr>
      </w:pPr>
      <w:r>
        <w:rPr>
          <w:sz w:val="22"/>
          <w:szCs w:val="22"/>
        </w:rPr>
        <w:t xml:space="preserve">Medical device manufacturer packaging and sterilization validation</w:t>
      </w:r>
    </w:p>
    <w:p>
      <w:pPr>
        <w:pStyle w:val="ListParagraph"/>
        <w:numPr>
          <w:ilvl w:val="0"/>
          <w:numId w:val="2"/>
        </w:numPr>
      </w:pPr>
      <w:r>
        <w:rPr>
          <w:sz w:val="22"/>
          <w:szCs w:val="22"/>
        </w:rPr>
        <w:t xml:space="preserve">Hospital and clinical waste management compliance</w:t>
      </w:r>
    </w:p>
    <w:p>
      <w:r>
        <w:t xml:space="preserve"/>
      </w:r>
    </w:p>
    <w:p>
      <w:pPr>
        <w:pStyle w:val="Heading2"/>
      </w:pPr>
      <w:r>
        <w:t xml:space="preserve">Sterilization Compatibility</w:t>
      </w:r>
    </w:p>
    <w:p>
      <w:r>
        <w:rPr>
          <w:sz w:val="22"/>
          <w:szCs w:val="22"/>
        </w:rPr>
        <w:t xml:space="preserve">Fruth autoclave bags are compatible with all major sterilization methods:</w:t>
      </w:r>
    </w:p>
    <w:p>
      <w:pPr>
        <w:pStyle w:val="ListParagraph"/>
        <w:numPr>
          <w:ilvl w:val="0"/>
          <w:numId w:val="2"/>
        </w:numPr>
      </w:pPr>
      <w:r>
        <w:rPr>
          <w:sz w:val="22"/>
          <w:szCs w:val="22"/>
        </w:rPr>
        <w:t xml:space="preserve">Gravity steam sterilization</w:t>
      </w:r>
    </w:p>
    <w:p>
      <w:pPr>
        <w:pStyle w:val="ListParagraph"/>
        <w:numPr>
          <w:ilvl w:val="0"/>
          <w:numId w:val="2"/>
        </w:numPr>
      </w:pPr>
      <w:r>
        <w:rPr>
          <w:sz w:val="22"/>
          <w:szCs w:val="22"/>
        </w:rPr>
        <w:t xml:space="preserve">High-vacuum steam sterilization</w:t>
      </w:r>
    </w:p>
    <w:p>
      <w:pPr>
        <w:pStyle w:val="ListParagraph"/>
        <w:numPr>
          <w:ilvl w:val="0"/>
          <w:numId w:val="2"/>
        </w:numPr>
      </w:pPr>
      <w:r>
        <w:rPr>
          <w:sz w:val="22"/>
          <w:szCs w:val="22"/>
        </w:rPr>
        <w:t xml:space="preserve">ETO (ethylene oxide) gas sterilization</w:t>
      </w:r>
    </w:p>
    <w:p>
      <w:pPr>
        <w:pStyle w:val="ListParagraph"/>
        <w:numPr>
          <w:ilvl w:val="0"/>
          <w:numId w:val="2"/>
        </w:numPr>
      </w:pPr>
      <w:r>
        <w:rPr>
          <w:sz w:val="22"/>
          <w:szCs w:val="22"/>
        </w:rPr>
        <w:t xml:space="preserve">Chemical sterilization</w:t>
      </w:r>
    </w:p>
    <w:p>
      <w:r>
        <w:t xml:space="preserve"/>
      </w:r>
    </w:p>
    <w:p>
      <w:pPr>
        <w:shd w:fill="FFFF00" w:val="clear"/>
      </w:pPr>
      <w:r>
        <w:rPr>
          <w:b/>
          <w:bCs/>
          <w:sz w:val="22"/>
          <w:szCs w:val="22"/>
        </w:rPr>
        <w:t xml:space="preserve">Contact Fruth to discuss autoclave bag specifications for your application — we respond within one business day.</w:t>
      </w:r>
    </w:p>
    <w:p>
      <w:r>
        <w:t xml:space="preserve"/>
      </w:r>
    </w:p>
    <w:p>
      <w:pPr>
        <w:pBdr>
          <w:bottom w:val="single" w:color="C41230" w:sz="4" w:space="1"/>
        </w:pBdr>
      </w:pPr>
      <w:r>
        <w:t xml:space="preserve"/>
      </w:r>
    </w:p>
    <w:p>
      <w:r>
        <w:t xml:space="preserve"/>
      </w:r>
    </w:p>
    <w:p>
      <w:pPr>
        <w:pStyle w:val="Heading2"/>
      </w:pPr>
      <w:r>
        <w:t xml:space="preserve">Frequently Asked Questions</w:t>
      </w:r>
    </w:p>
    <w:p>
      <w:r>
        <w:t xml:space="preserve"/>
      </w:r>
    </w:p>
    <w:p>
      <w:pPr>
        <w:pStyle w:val="Heading3"/>
      </w:pPr>
      <w:r>
        <w:t xml:space="preserve">What are autoclave bags made from?</w:t>
      </w:r>
    </w:p>
    <w:p>
      <w:r>
        <w:rPr>
          <w:sz w:val="22"/>
          <w:szCs w:val="22"/>
        </w:rPr>
        <w:t xml:space="preserve">Fruth autoclave bags are manufactured from virgin polypropylene, which provides the durability and thermal stability required for high-temperature, high-pressure steam sterilization cycles.</w:t>
      </w:r>
    </w:p>
    <w:p>
      <w:r>
        <w:t xml:space="preserve"/>
      </w:r>
    </w:p>
    <w:p>
      <w:pPr>
        <w:pStyle w:val="Heading3"/>
      </w:pPr>
      <w:r>
        <w:t xml:space="preserve">What sterilization methods are Fruth autoclave bags compatible with?</w:t>
      </w:r>
    </w:p>
    <w:p>
      <w:r>
        <w:rPr>
          <w:sz w:val="22"/>
          <w:szCs w:val="22"/>
        </w:rPr>
        <w:t xml:space="preserve">Our autoclave bags are compatible with gravity steam, high-vacuum steam, ETO gas, and chemical sterilization methods.</w:t>
      </w:r>
    </w:p>
    <w:p>
      <w:r>
        <w:t xml:space="preserve"/>
      </w:r>
    </w:p>
    <w:p>
      <w:pPr>
        <w:pStyle w:val="Heading3"/>
      </w:pPr>
      <w:r>
        <w:t xml:space="preserve">Do Fruth autoclave bags meet USP 1211 specifications?</w:t>
      </w:r>
    </w:p>
    <w:p>
      <w:r>
        <w:rPr>
          <w:sz w:val="22"/>
          <w:szCs w:val="22"/>
        </w:rPr>
        <w:t xml:space="preserve">Yes. Fruth autoclave bags meet USP 1211 specifications and are ISO 9001:2015 certified. ASTM-tested impact and tear resistance data is available on request.</w:t>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SCHEMA / Technical Implementation  </w:t>
      </w:r>
    </w:p>
    <w:p>
      <w:r>
        <w:t xml:space="preserve"/>
      </w:r>
    </w:p>
    <w:p>
      <w:pPr>
        <w:shd w:fill="F4F4F4" w:val="clear"/>
      </w:pPr>
      <w:r>
        <w:rPr>
          <w:rFonts w:ascii="Courier New" w:cs="Courier New" w:eastAsia="Courier New" w:hAnsi="Courier New"/>
          <w:sz w:val="16"/>
          <w:szCs w:val="16"/>
        </w:rPr>
        <w:t xml:space="preserve">&lt;script type="application/ld+json"&gt;</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  "@context": "https://schema.org",</w:t>
      </w:r>
    </w:p>
    <w:p>
      <w:pPr>
        <w:shd w:fill="F4F4F4" w:val="clear"/>
      </w:pPr>
      <w:r>
        <w:rPr>
          <w:rFonts w:ascii="Courier New" w:cs="Courier New" w:eastAsia="Courier New" w:hAnsi="Courier New"/>
          <w:sz w:val="16"/>
          <w:szCs w:val="16"/>
        </w:rPr>
        <w:t xml:space="preserve">  "@type": "FAQPage",</w:t>
      </w:r>
    </w:p>
    <w:p>
      <w:pPr>
        <w:shd w:fill="F4F4F4" w:val="clear"/>
      </w:pPr>
      <w:r>
        <w:rPr>
          <w:rFonts w:ascii="Courier New" w:cs="Courier New" w:eastAsia="Courier New" w:hAnsi="Courier New"/>
          <w:sz w:val="16"/>
          <w:szCs w:val="16"/>
        </w:rPr>
        <w:t xml:space="preserve">  "mainEntity":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are autoclave bags made from?",</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"Fruth autoclave bags are manufactured from virgin polypropylene, which provides the durability and thermal stability required for high-temperature, high-pressure steam sterilization cycles."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sterilization methods are Fruth autoclave bags compatible with?",</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"Fruth autoclave bags are compatible with gravity steam, high-vacuum steam, ETO gas, and chemical sterilization methods."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"Do Fruth autoclave bags meet USP 1211 specifications?",</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autoclave bags meet USP 1211 specifications and are ISO 9001:2015 certified. ASTM-tested impact and tear resistance data is available on request."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&lt;/script&gt;</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8"/>
        <w:szCs w:val="18"/>
      </w:rPr>
      <w:t xml:space="preserve">Autoclave Bags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230" w:sz="6" w:space="1"/>
      </w:pBdr>
    </w:pPr>
    <w:r>
      <w:rPr>
        <w:b/>
        <w:bCs/>
        <w:color w:val="1F4E79"/>
        <w:sz w:val="20"/>
        <w:szCs w:val="20"/>
      </w:rPr>
      <w:t xml:space="preserve">SEO / AI Content Expansion  |  Fruth Custom Packaging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2026-07-13T11:41:24.116Z</dcterms:created>
  <dcterms:modified xsi:type="dcterms:W3CDTF">2026-07-13T11:41:24.116Z</dcterms:modified>
</cp:coreProperties>
</file>

<file path=docProps/custom.xml><?xml version="1.0" encoding="utf-8"?>
<Properties xmlns="http://schemas.openxmlformats.org/officeDocument/2006/custom-properties" xmlns:vt="http://schemas.openxmlformats.org/officeDocument/2006/docPropsVTypes"/>
</file>