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SEO / AI Content Expansion</w:t>
      </w:r>
    </w:p>
    <w:p>
      <w:r>
        <w:rPr>
          <w:color w:val="000000"/>
          <w:sz w:val="22"/>
          <w:szCs w:val="22"/>
        </w:rPr>
        <w:t xml:space="preserve">https://www.fruth.com/products/bags/bottom-seal-bags</w:t>
      </w:r>
    </w:p>
    <w:p>
      <w:r>
        <w:rPr>
          <w:b/>
          <w:bCs/>
          <w:color w:val="2E7D32"/>
          <w:sz w:val="20"/>
          <w:szCs w:val="20"/>
        </w:rPr>
        <w:t xml:space="preserve">✓ Implemented in HubSpot: 07/07/2026</w:t>
      </w:r>
    </w:p>
    <w:p>
      <w:r>
        <w:t xml:space="preserve"/>
      </w:r>
    </w:p>
    <w:p>
      <w:r>
        <w:t xml:space="preserve"/>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BEFORE  —  Current Content (Preserved)  </w:t>
      </w:r>
    </w:p>
    <w:p>
      <w:r>
        <w:t xml:space="preserve"/>
      </w:r>
    </w:p>
    <w:p>
      <w:r>
        <w:rPr>
          <w:sz w:val="22"/>
          <w:szCs w:val="22"/>
        </w:rPr>
        <w:t xml:space="preserve">Fruth manufactures bottom seal bags built for strength, leak protection, and heavy-duty performance. Unlike standard flat bags, bottom seal bags are made from a section of tubing that is sealed at the bottom and then cut — a construction method that enhances durability and leak prevention.</w:t>
      </w:r>
    </w:p>
    <w:p>
      <w:r>
        <w:t xml:space="preserve"/>
      </w:r>
    </w:p>
    <w:p>
      <w:r>
        <w:rPr>
          <w:sz w:val="22"/>
          <w:szCs w:val="22"/>
        </w:rPr>
        <w:t xml:space="preserve">When to use bottom seal bags:</w:t>
      </w:r>
    </w:p>
    <w:p>
      <w:pPr>
        <w:pStyle w:val="ListParagraph"/>
        <w:numPr>
          <w:ilvl w:val="0"/>
          <w:numId w:val="2"/>
        </w:numPr>
      </w:pPr>
      <w:r>
        <w:rPr>
          <w:sz w:val="22"/>
          <w:szCs w:val="22"/>
        </w:rPr>
        <w:t xml:space="preserve">Packaging items that conform to bag shape</w:t>
      </w:r>
    </w:p>
    <w:p>
      <w:pPr>
        <w:pStyle w:val="ListParagraph"/>
        <w:numPr>
          <w:ilvl w:val="0"/>
          <w:numId w:val="2"/>
        </w:numPr>
      </w:pPr>
      <w:r>
        <w:rPr>
          <w:sz w:val="22"/>
          <w:szCs w:val="22"/>
        </w:rPr>
        <w:t xml:space="preserve">Containing heavy or rigid products</w:t>
      </w:r>
    </w:p>
    <w:p>
      <w:pPr>
        <w:pStyle w:val="ListParagraph"/>
        <w:numPr>
          <w:ilvl w:val="0"/>
          <w:numId w:val="2"/>
        </w:numPr>
      </w:pPr>
      <w:r>
        <w:rPr>
          <w:sz w:val="22"/>
          <w:szCs w:val="22"/>
        </w:rPr>
        <w:t xml:space="preserve">Applications involving materials that exert pressure on bag sides</w:t>
      </w:r>
    </w:p>
    <w:p>
      <w:r>
        <w:t xml:space="preserve"/>
      </w:r>
    </w:p>
    <w:p>
      <w:r>
        <w:rPr>
          <w:sz w:val="22"/>
          <w:szCs w:val="22"/>
        </w:rPr>
        <w:t xml:space="preserve">Industry applications include:</w:t>
      </w:r>
    </w:p>
    <w:p>
      <w:pPr>
        <w:pStyle w:val="ListParagraph"/>
        <w:numPr>
          <w:ilvl w:val="0"/>
          <w:numId w:val="2"/>
        </w:numPr>
      </w:pPr>
      <w:r>
        <w:rPr>
          <w:sz w:val="22"/>
          <w:szCs w:val="22"/>
        </w:rPr>
        <w:t xml:space="preserve">Food processing — grain, flour, and liquids</w:t>
      </w:r>
    </w:p>
    <w:p>
      <w:pPr>
        <w:pStyle w:val="ListParagraph"/>
        <w:numPr>
          <w:ilvl w:val="0"/>
          <w:numId w:val="2"/>
        </w:numPr>
      </w:pPr>
      <w:r>
        <w:rPr>
          <w:sz w:val="22"/>
          <w:szCs w:val="22"/>
        </w:rPr>
        <w:t xml:space="preserve">Industrial — fertilizer, aggregates (gravel, sand, recycled concrete, slag, topsoil)</w:t>
      </w:r>
    </w:p>
    <w:p>
      <w:r>
        <w:t xml:space="preserve"/>
      </w:r>
    </w:p>
    <w:p>
      <w:r>
        <w:rPr>
          <w:sz w:val="22"/>
          <w:szCs w:val="22"/>
        </w:rPr>
        <w:t xml:space="preserve">Customization options:</w:t>
      </w:r>
    </w:p>
    <w:p>
      <w:pPr>
        <w:pStyle w:val="ListParagraph"/>
        <w:numPr>
          <w:ilvl w:val="0"/>
          <w:numId w:val="2"/>
        </w:numPr>
      </w:pPr>
      <w:r>
        <w:rPr>
          <w:sz w:val="22"/>
          <w:szCs w:val="22"/>
        </w:rPr>
        <w:t xml:space="preserve">Nearly any custom size available</w:t>
      </w:r>
    </w:p>
    <w:p>
      <w:pPr>
        <w:pStyle w:val="ListParagraph"/>
        <w:numPr>
          <w:ilvl w:val="0"/>
          <w:numId w:val="2"/>
        </w:numPr>
      </w:pPr>
      <w:r>
        <w:rPr>
          <w:sz w:val="22"/>
          <w:szCs w:val="22"/>
        </w:rPr>
        <w:t xml:space="preserve">Material choices: LDPE, FDA-approved materials, recycled poly materials</w:t>
      </w:r>
    </w:p>
    <w:p>
      <w:pPr>
        <w:pStyle w:val="ListParagraph"/>
        <w:numPr>
          <w:ilvl w:val="0"/>
          <w:numId w:val="2"/>
        </w:numPr>
      </w:pPr>
      <w:r>
        <w:rPr>
          <w:sz w:val="22"/>
          <w:szCs w:val="22"/>
        </w:rPr>
        <w:t xml:space="preserve">Multiple printing options</w:t>
      </w:r>
    </w:p>
    <w:p>
      <w:pPr>
        <w:pStyle w:val="ListParagraph"/>
        <w:numPr>
          <w:ilvl w:val="0"/>
          <w:numId w:val="2"/>
        </w:numPr>
      </w:pPr>
      <w:r>
        <w:rPr>
          <w:sz w:val="22"/>
          <w:szCs w:val="22"/>
        </w:rPr>
        <w:t xml:space="preserve">Made in the USA</w:t>
      </w:r>
    </w:p>
    <w:p>
      <w:r>
        <w:t xml:space="preserve"/>
      </w:r>
    </w:p>
    <w:p>
      <w:pPr>
        <w:pBdr>
          <w:bottom w:val="single" w:color="C41230" w:sz="4" w:space="1"/>
        </w:pBdr>
      </w:pPr>
      <w:r>
        <w:t xml:space="preserve"/>
      </w:r>
    </w:p>
    <w:p>
      <w:r>
        <w:t xml:space="preserve"/>
      </w:r>
    </w:p>
    <w:p>
      <w:pPr>
        <w:shd w:fill="C41230" w:val="clear"/>
        <w:spacing w:after="120" w:before="120"/>
      </w:pPr>
      <w:r>
        <w:rPr>
          <w:b/>
          <w:bCs/>
          <w:color w:val="FFFFFF"/>
          <w:sz w:val="22"/>
          <w:szCs w:val="22"/>
        </w:rPr>
        <w:t xml:space="preserve">  AFTER  —  New Content (Add Below Existing)  </w:t>
      </w:r>
    </w:p>
    <w:p>
      <w:r>
        <w:t xml:space="preserve"/>
      </w:r>
    </w:p>
    <w:p>
      <w:r>
        <w:t xml:space="preserve"/>
      </w:r>
    </w:p>
    <w:p>
      <w:r>
        <w:t xml:space="preserve"/>
      </w:r>
    </w:p>
    <w:p>
      <w:pPr>
        <w:pStyle w:val="Heading2"/>
      </w:pPr>
      <w:r>
        <w:t xml:space="preserve">Heavy-Duty Bottom Seal Bags for Industrial &amp; Food Packaging</w:t>
      </w:r>
    </w:p>
    <w:p>
      <w:r>
        <w:rPr>
          <w:sz w:val="22"/>
          <w:szCs w:val="22"/>
        </w:rPr>
        <w:t xml:space="preserve">Fruth bottom seal bags are the preferred choice for B2B buyers who need stronger containment than a standard side seal bag provides. The tubing-based construction eliminates side seams — reducing leak risk and distributing load stress more evenly across the bag, making them ideal for heavy, dense, or pressure-sensitive products.</w:t>
      </w:r>
    </w:p>
    <w:p>
      <w:r>
        <w:t xml:space="preserve"/>
      </w:r>
    </w:p>
    <w:p>
      <w:r>
        <w:rPr>
          <w:sz w:val="22"/>
          <w:szCs w:val="22"/>
        </w:rPr>
        <w:t xml:space="preserve">Common applications include:</w:t>
      </w:r>
    </w:p>
    <w:p>
      <w:pPr>
        <w:pStyle w:val="ListParagraph"/>
        <w:numPr>
          <w:ilvl w:val="0"/>
          <w:numId w:val="2"/>
        </w:numPr>
      </w:pPr>
      <w:r>
        <w:rPr>
          <w:sz w:val="22"/>
          <w:szCs w:val="22"/>
        </w:rPr>
        <w:t xml:space="preserve">Grain, flour, and dry food ingredients — food-grade materials, FDA compliant</w:t>
      </w:r>
    </w:p>
    <w:p>
      <w:pPr>
        <w:pStyle w:val="ListParagraph"/>
        <w:numPr>
          <w:ilvl w:val="0"/>
          <w:numId w:val="2"/>
        </w:numPr>
      </w:pPr>
      <w:r>
        <w:rPr>
          <w:sz w:val="22"/>
          <w:szCs w:val="22"/>
        </w:rPr>
        <w:t xml:space="preserve">Liquids and semi-liquids — leak-resistant construction for wet or moist products</w:t>
      </w:r>
    </w:p>
    <w:p>
      <w:pPr>
        <w:pStyle w:val="ListParagraph"/>
        <w:numPr>
          <w:ilvl w:val="0"/>
          <w:numId w:val="2"/>
        </w:numPr>
      </w:pPr>
      <w:r>
        <w:rPr>
          <w:sz w:val="22"/>
          <w:szCs w:val="22"/>
        </w:rPr>
        <w:t xml:space="preserve">Fertilizer and agricultural inputs — heavy-duty gauge for bulk industrial fills</w:t>
      </w:r>
    </w:p>
    <w:p>
      <w:pPr>
        <w:pStyle w:val="ListParagraph"/>
        <w:numPr>
          <w:ilvl w:val="0"/>
          <w:numId w:val="2"/>
        </w:numPr>
      </w:pPr>
      <w:r>
        <w:rPr>
          <w:sz w:val="22"/>
          <w:szCs w:val="22"/>
        </w:rPr>
        <w:t xml:space="preserve">Aggregates and construction materials — gravel, sand, topsoil, and recycled materials</w:t>
      </w:r>
    </w:p>
    <w:p>
      <w:pPr>
        <w:pStyle w:val="ListParagraph"/>
        <w:numPr>
          <w:ilvl w:val="0"/>
          <w:numId w:val="2"/>
        </w:numPr>
      </w:pPr>
      <w:r>
        <w:rPr>
          <w:sz w:val="22"/>
          <w:szCs w:val="22"/>
        </w:rPr>
        <w:t xml:space="preserve">Industrial chemicals and powders — strong seam construction resists pressure</w:t>
      </w:r>
    </w:p>
    <w:p>
      <w:r>
        <w:t xml:space="preserve"/>
      </w:r>
    </w:p>
    <w:p>
      <w:pPr>
        <w:pStyle w:val="Heading2"/>
      </w:pPr>
      <w:r>
        <w:t xml:space="preserve">Custom Bottom Seal Bag Specifications</w:t>
      </w:r>
    </w:p>
    <w:p>
      <w:pPr>
        <w:pStyle w:val="ListParagraph"/>
        <w:numPr>
          <w:ilvl w:val="0"/>
          <w:numId w:val="2"/>
        </w:numPr>
      </w:pPr>
      <w:r>
        <w:rPr>
          <w:sz w:val="22"/>
          <w:szCs w:val="22"/>
        </w:rPr>
        <w:t xml:space="preserve">Material — LDPE, FDA-approved, or recycled poly materials</w:t>
      </w:r>
    </w:p>
    <w:p>
      <w:pPr>
        <w:pStyle w:val="ListParagraph"/>
        <w:numPr>
          <w:ilvl w:val="0"/>
          <w:numId w:val="2"/>
        </w:numPr>
      </w:pPr>
      <w:r>
        <w:rPr>
          <w:sz w:val="22"/>
          <w:szCs w:val="22"/>
        </w:rPr>
        <w:t xml:space="preserve">Size — custom width and length to match your product and fill equipment</w:t>
      </w:r>
    </w:p>
    <w:p>
      <w:pPr>
        <w:pStyle w:val="ListParagraph"/>
        <w:numPr>
          <w:ilvl w:val="0"/>
          <w:numId w:val="2"/>
        </w:numPr>
      </w:pPr>
      <w:r>
        <w:rPr>
          <w:sz w:val="22"/>
          <w:szCs w:val="22"/>
        </w:rPr>
        <w:t xml:space="preserve">Thickness — heavy-duty gauge options for demanding applications</w:t>
      </w:r>
    </w:p>
    <w:p>
      <w:pPr>
        <w:pStyle w:val="ListParagraph"/>
        <w:numPr>
          <w:ilvl w:val="0"/>
          <w:numId w:val="2"/>
        </w:numPr>
      </w:pPr>
      <w:r>
        <w:rPr>
          <w:sz w:val="22"/>
          <w:szCs w:val="22"/>
        </w:rPr>
        <w:t xml:space="preserve">Print — unprinted or custom branded with multiple print options</w:t>
      </w:r>
    </w:p>
    <w:p>
      <w:r>
        <w:t xml:space="preserve"/>
      </w:r>
    </w:p>
    <w:p>
      <w:pPr>
        <w:shd w:fill="FFFF00" w:val="clear"/>
      </w:pPr>
      <w:r>
        <w:rPr>
          <w:b/>
          <w:bCs/>
          <w:sz w:val="22"/>
          <w:szCs w:val="22"/>
        </w:rPr>
        <w:t xml:space="preserve">Contact Fruth for a custom bottom seal bag quote — we respond within one business day.</w:t>
      </w:r>
    </w:p>
    <w:p>
      <w:r>
        <w:t xml:space="preserve"/>
      </w:r>
    </w:p>
    <w:p>
      <w:pPr>
        <w:pBdr>
          <w:bottom w:val="single" w:color="C41230" w:sz="4" w:space="1"/>
        </w:pBdr>
      </w:pPr>
      <w:r>
        <w:t xml:space="preserve"/>
      </w:r>
    </w:p>
    <w:p>
      <w:r>
        <w:t xml:space="preserve"/>
      </w:r>
    </w:p>
    <w:p>
      <w:pPr>
        <w:pStyle w:val="Heading2"/>
      </w:pPr>
      <w:r>
        <w:t xml:space="preserve">Frequently Asked Questions</w:t>
      </w:r>
    </w:p>
    <w:p>
      <w:r>
        <w:t xml:space="preserve"/>
      </w:r>
    </w:p>
    <w:p>
      <w:pPr>
        <w:pStyle w:val="Heading3"/>
      </w:pPr>
      <w:r>
        <w:t xml:space="preserve">What makes bottom seal bags stronger than standard bags?</w:t>
      </w:r>
    </w:p>
    <w:p>
      <w:r>
        <w:rPr>
          <w:sz w:val="22"/>
          <w:szCs w:val="22"/>
        </w:rPr>
        <w:t xml:space="preserve">Bottom seal bags are made from a continuous tube of film sealed at the bottom, eliminating the side seams found in standard flat bags. This construction distributes stress more evenly and reduces the risk of leaks or failures under heavy loads or internal pressure.</w:t>
      </w:r>
    </w:p>
    <w:p>
      <w:r>
        <w:t xml:space="preserve"/>
      </w:r>
    </w:p>
    <w:p>
      <w:pPr>
        <w:pStyle w:val="Heading3"/>
      </w:pPr>
      <w:r>
        <w:t xml:space="preserve">What materials are Fruth bottom seal bags available in?</w:t>
      </w:r>
    </w:p>
    <w:p>
      <w:r>
        <w:rPr>
          <w:sz w:val="22"/>
          <w:szCs w:val="22"/>
        </w:rPr>
        <w:t xml:space="preserve">Fruth bottom seal bags are available in LDPE, FDA-approved materials for food contact, and recycled poly materials. Material selection depends on your product type, weight, and regulatory requirements.</w:t>
      </w:r>
    </w:p>
    <w:p>
      <w:r>
        <w:t xml:space="preserve"/>
      </w:r>
    </w:p>
    <w:p>
      <w:pPr>
        <w:pStyle w:val="Heading3"/>
      </w:pPr>
      <w:r>
        <w:t xml:space="preserve">Are bottom seal bags suitable for food packaging?</w:t>
      </w:r>
    </w:p>
    <w:p>
      <w:r>
        <w:rPr>
          <w:sz w:val="22"/>
          <w:szCs w:val="22"/>
        </w:rPr>
        <w:t xml:space="preserve">Yes. Fruth bottom seal bags are available in FDA-approved materials and are used in food processing applications including grain, flour, and liquid packaging.</w:t>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SCHEMA / Technical Implementation  </w:t>
      </w:r>
    </w:p>
    <w:p>
      <w:r>
        <w:t xml:space="preserve"/>
      </w:r>
    </w:p>
    <w:p>
      <w:pPr>
        <w:shd w:fill="F4F4F4" w:val="clear"/>
      </w:pPr>
      <w:r>
        <w:rPr>
          <w:rFonts w:ascii="Courier New" w:cs="Courier New" w:eastAsia="Courier New" w:hAnsi="Courier New"/>
          <w:sz w:val="16"/>
          <w:szCs w:val="16"/>
        </w:rPr>
        <w:t xml:space="preserve">&lt;script type="application/ld+json"&gt;</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  "@context": "https://schema.org",</w:t>
      </w:r>
    </w:p>
    <w:p>
      <w:pPr>
        <w:shd w:fill="F4F4F4" w:val="clear"/>
      </w:pPr>
      <w:r>
        <w:rPr>
          <w:rFonts w:ascii="Courier New" w:cs="Courier New" w:eastAsia="Courier New" w:hAnsi="Courier New"/>
          <w:sz w:val="16"/>
          <w:szCs w:val="16"/>
        </w:rPr>
        <w:t xml:space="preserve">  "@type": "FAQPage",</w:t>
      </w:r>
    </w:p>
    <w:p>
      <w:pPr>
        <w:shd w:fill="F4F4F4" w:val="clear"/>
      </w:pPr>
      <w:r>
        <w:rPr>
          <w:rFonts w:ascii="Courier New" w:cs="Courier New" w:eastAsia="Courier New" w:hAnsi="Courier New"/>
          <w:sz w:val="16"/>
          <w:szCs w:val="16"/>
        </w:rPr>
        <w:t xml:space="preserve">  "mainEntity":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makes bottom seal bags stronger than standard bags?",</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"Bottom seal bags are made from a continuous tube of film sealed at the bottom, eliminating the side seams found in standard flat bags. This construction distributes stress more evenly and reduces the risk of leaks or failures under heavy loads or internal pressure."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materials are Fruth bottom seal bags available in?",</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"Fruth bottom seal bags are available in LDPE, FDA-approved materials for food contact, and recycled poly materials. Material selection depends on your product type, weight, and regulatory requirements."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"Are bottom seal bags suitable for food packaging?",</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bottom seal bags are available in FDA-approved materials and are used in food processing applications including grain, flour, and liquid packaging."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Bottom Seal Bags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pPr>
    <w:r>
      <w:rPr>
        <w:b/>
        <w:bCs/>
        <w:color w:val="1F4E79"/>
        <w:sz w:val="20"/>
        <w:szCs w:val="20"/>
      </w:rPr>
      <w:t xml:space="preserve">SEO / AI Content Expansion  |  Fruth Custom Packaging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2026-07-13T11:41:24.168Z</dcterms:created>
  <dcterms:modified xsi:type="dcterms:W3CDTF">2026-07-13T11:41:24.168Z</dcterms:modified>
</cp:coreProperties>
</file>

<file path=docProps/custom.xml><?xml version="1.0" encoding="utf-8"?>
<Properties xmlns="http://schemas.openxmlformats.org/officeDocument/2006/custom-properties" xmlns:vt="http://schemas.openxmlformats.org/officeDocument/2006/docPropsVTypes"/>
</file>