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https://www.fruth.com/products/bags/gusset-bags</w:t>
      </w:r>
    </w:p>
    <w:p>
      <w:r>
        <w:rPr>
          <w:b/>
          <w:bCs/>
          <w:color w:val="2E7D32"/>
          <w:sz w:val="20"/>
          <w:szCs w:val="20"/>
        </w:rPr>
        <w:t xml:space="preserve">✓ Implemented in HubSpot: 07/08/2026</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Want to get more out of each bag? Need some more space? Fruth's gusset bags are the answer. Gusset bags feature extra material on the sides or bottom, increasing both volume and structural integrity compared to flat alternatives.</w:t>
      </w:r>
    </w:p>
    <w:p>
      <w:r>
        <w:t xml:space="preserve"/>
      </w:r>
    </w:p>
    <w:p>
      <w:r>
        <w:rPr>
          <w:b/>
          <w:bCs/>
          <w:sz w:val="22"/>
          <w:szCs w:val="22"/>
        </w:rPr>
        <w:t xml:space="preserve">Side Gusset Bags:</w:t>
      </w:r>
    </w:p>
    <w:p>
      <w:r>
        <w:rPr>
          <w:sz w:val="22"/>
          <w:szCs w:val="22"/>
        </w:rPr>
        <w:t xml:space="preserve">These bags resemble pillows when expanded and are particularly popular in food packaging applications.</w:t>
      </w:r>
    </w:p>
    <w:p>
      <w:r>
        <w:t xml:space="preserve"/>
      </w:r>
    </w:p>
    <w:p>
      <w:r>
        <w:rPr>
          <w:b/>
          <w:bCs/>
          <w:sz w:val="22"/>
          <w:szCs w:val="22"/>
        </w:rPr>
        <w:t xml:space="preserve">Bottom Gusset Bags:</w:t>
      </w:r>
    </w:p>
    <w:p>
      <w:r>
        <w:rPr>
          <w:sz w:val="22"/>
          <w:szCs w:val="22"/>
        </w:rPr>
        <w:t xml:space="preserve">These provide a box-like shape at the base, allowing them to stand upright. They offer excellent product visibility and versatility — suitable for items ranging from coffee to pet food and consumer goods.</w:t>
      </w:r>
    </w:p>
    <w:p>
      <w:r>
        <w:t xml:space="preserve"/>
      </w:r>
    </w:p>
    <w:p>
      <w:pPr>
        <w:pStyle w:val="ListParagraph"/>
        <w:numPr>
          <w:ilvl w:val="0"/>
          <w:numId w:val="2"/>
        </w:numPr>
      </w:pPr>
      <w:r>
        <w:rPr>
          <w:sz w:val="22"/>
          <w:szCs w:val="22"/>
        </w:rPr>
        <w:t xml:space="preserve">Lightweight and flexible construction</w:t>
      </w:r>
    </w:p>
    <w:p>
      <w:pPr>
        <w:pStyle w:val="ListParagraph"/>
        <w:numPr>
          <w:ilvl w:val="0"/>
          <w:numId w:val="2"/>
        </w:numPr>
      </w:pPr>
      <w:r>
        <w:rPr>
          <w:sz w:val="22"/>
          <w:szCs w:val="22"/>
        </w:rPr>
        <w:t xml:space="preserve">FDA and USDA compliant</w:t>
      </w:r>
    </w:p>
    <w:p>
      <w:pPr>
        <w:pStyle w:val="ListParagraph"/>
        <w:numPr>
          <w:ilvl w:val="0"/>
          <w:numId w:val="2"/>
        </w:numPr>
      </w:pPr>
      <w:r>
        <w:rPr>
          <w:sz w:val="22"/>
          <w:szCs w:val="22"/>
        </w:rPr>
        <w:t xml:space="preserve">Made in the USA</w:t>
      </w:r>
    </w:p>
    <w:p>
      <w:pPr>
        <w:pStyle w:val="ListParagraph"/>
        <w:numPr>
          <w:ilvl w:val="0"/>
          <w:numId w:val="2"/>
        </w:numPr>
      </w:pPr>
      <w:r>
        <w:rPr>
          <w:sz w:val="22"/>
          <w:szCs w:val="22"/>
        </w:rPr>
        <w:t xml:space="preserve">Heat-sealable options for security and freshness retention</w:t>
      </w:r>
    </w:p>
    <w:p>
      <w:pPr>
        <w:pStyle w:val="ListParagraph"/>
        <w:numPr>
          <w:ilvl w:val="0"/>
          <w:numId w:val="2"/>
        </w:numPr>
      </w:pPr>
      <w:r>
        <w:rPr>
          <w:sz w:val="22"/>
          <w:szCs w:val="22"/>
        </w:rPr>
        <w:t xml:space="preserve">High clarity for product display</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Custom Gusseted Bags for Food, Retail &amp; Commercial Packaging</w:t>
      </w:r>
    </w:p>
    <w:p>
      <w:r>
        <w:rPr>
          <w:sz w:val="22"/>
          <w:szCs w:val="22"/>
        </w:rPr>
        <w:t xml:space="preserve">Fruth gusseted bags are a high-capacity packaging solution for B2B buyers who need more volume, structure, and shelf presence than a flat bag can provide. The gusset design expands to accommodate larger or irregular product volumes, while maintaining a clean, professional appearance for retail display or commercial distribution.</w:t>
      </w:r>
    </w:p>
    <w:p>
      <w:r>
        <w:t xml:space="preserve"/>
      </w:r>
    </w:p>
    <w:p>
      <w:r>
        <w:rPr>
          <w:sz w:val="22"/>
          <w:szCs w:val="22"/>
        </w:rPr>
        <w:t xml:space="preserve">Common applications include:</w:t>
      </w:r>
    </w:p>
    <w:p>
      <w:pPr>
        <w:pStyle w:val="ListParagraph"/>
        <w:numPr>
          <w:ilvl w:val="0"/>
          <w:numId w:val="2"/>
        </w:numPr>
      </w:pPr>
      <w:r>
        <w:rPr>
          <w:sz w:val="22"/>
          <w:szCs w:val="22"/>
        </w:rPr>
        <w:t xml:space="preserve">Coffee and specialty foods — bottom gusset bags stand upright for retail shelf presence</w:t>
      </w:r>
    </w:p>
    <w:p>
      <w:pPr>
        <w:pStyle w:val="ListParagraph"/>
        <w:numPr>
          <w:ilvl w:val="0"/>
          <w:numId w:val="2"/>
        </w:numPr>
      </w:pPr>
      <w:r>
        <w:rPr>
          <w:sz w:val="22"/>
          <w:szCs w:val="22"/>
        </w:rPr>
        <w:t xml:space="preserve">Pet food and dry goods — side gusset construction for high-volume fills</w:t>
      </w:r>
    </w:p>
    <w:p>
      <w:pPr>
        <w:pStyle w:val="ListParagraph"/>
        <w:numPr>
          <w:ilvl w:val="0"/>
          <w:numId w:val="2"/>
        </w:numPr>
      </w:pPr>
      <w:r>
        <w:rPr>
          <w:sz w:val="22"/>
          <w:szCs w:val="22"/>
        </w:rPr>
        <w:t xml:space="preserve">Spices and seasonings — heat-sealable options maintain freshness</w:t>
      </w:r>
    </w:p>
    <w:p>
      <w:pPr>
        <w:pStyle w:val="ListParagraph"/>
        <w:numPr>
          <w:ilvl w:val="0"/>
          <w:numId w:val="2"/>
        </w:numPr>
      </w:pPr>
      <w:r>
        <w:rPr>
          <w:sz w:val="22"/>
          <w:szCs w:val="22"/>
        </w:rPr>
        <w:t xml:space="preserve">Consumer goods and hardware — versatile sizing for varied product dimensions</w:t>
      </w:r>
    </w:p>
    <w:p>
      <w:r>
        <w:t xml:space="preserve"/>
      </w:r>
    </w:p>
    <w:p>
      <w:pPr>
        <w:pStyle w:val="Heading2"/>
      </w:pPr>
      <w:r>
        <w:t xml:space="preserve">Custom Gusset Bag Specifications</w:t>
      </w:r>
    </w:p>
    <w:p>
      <w:r>
        <w:rPr>
          <w:sz w:val="22"/>
          <w:szCs w:val="22"/>
        </w:rPr>
        <w:t xml:space="preserve">Every bag is built to your requirements:</w:t>
      </w:r>
    </w:p>
    <w:p>
      <w:pPr>
        <w:pStyle w:val="ListParagraph"/>
        <w:numPr>
          <w:ilvl w:val="0"/>
          <w:numId w:val="2"/>
        </w:numPr>
      </w:pPr>
      <w:r>
        <w:rPr>
          <w:sz w:val="22"/>
          <w:szCs w:val="22"/>
        </w:rPr>
        <w:t xml:space="preserve">Style — side gusset or bottom gusset</w:t>
      </w:r>
    </w:p>
    <w:p>
      <w:pPr>
        <w:pStyle w:val="ListParagraph"/>
        <w:numPr>
          <w:ilvl w:val="0"/>
          <w:numId w:val="2"/>
        </w:numPr>
      </w:pPr>
      <w:r>
        <w:rPr>
          <w:sz w:val="22"/>
          <w:szCs w:val="22"/>
        </w:rPr>
        <w:t xml:space="preserve">Material — polyethylene film in standard or custom formulations</w:t>
      </w:r>
    </w:p>
    <w:p>
      <w:pPr>
        <w:pStyle w:val="ListParagraph"/>
        <w:numPr>
          <w:ilvl w:val="0"/>
          <w:numId w:val="2"/>
        </w:numPr>
      </w:pPr>
      <w:r>
        <w:rPr>
          <w:sz w:val="22"/>
          <w:szCs w:val="22"/>
        </w:rPr>
        <w:t xml:space="preserve">Size — custom width, length, and gusset depth</w:t>
      </w:r>
    </w:p>
    <w:p>
      <w:pPr>
        <w:pStyle w:val="ListParagraph"/>
        <w:numPr>
          <w:ilvl w:val="0"/>
          <w:numId w:val="2"/>
        </w:numPr>
      </w:pPr>
      <w:r>
        <w:rPr>
          <w:sz w:val="22"/>
          <w:szCs w:val="22"/>
        </w:rPr>
        <w:t xml:space="preserve">Finish — high clarity or opaque</w:t>
      </w:r>
    </w:p>
    <w:p>
      <w:pPr>
        <w:pStyle w:val="ListParagraph"/>
        <w:numPr>
          <w:ilvl w:val="0"/>
          <w:numId w:val="2"/>
        </w:numPr>
      </w:pPr>
      <w:r>
        <w:rPr>
          <w:sz w:val="22"/>
          <w:szCs w:val="22"/>
        </w:rPr>
        <w:t xml:space="preserve">Seal — heat-sealable options available</w:t>
      </w:r>
    </w:p>
    <w:p>
      <w:pPr>
        <w:pStyle w:val="ListParagraph"/>
        <w:numPr>
          <w:ilvl w:val="0"/>
          <w:numId w:val="2"/>
        </w:numPr>
      </w:pPr>
      <w:r>
        <w:rPr>
          <w:sz w:val="22"/>
          <w:szCs w:val="22"/>
        </w:rPr>
        <w:t xml:space="preserve">Print — unprinted or custom branded</w:t>
      </w:r>
    </w:p>
    <w:p>
      <w:r>
        <w:t xml:space="preserve"/>
      </w:r>
    </w:p>
    <w:p>
      <w:pPr>
        <w:shd w:fill="FFFF00" w:val="clear"/>
      </w:pPr>
      <w:r>
        <w:rPr>
          <w:b/>
          <w:bCs/>
          <w:sz w:val="22"/>
          <w:szCs w:val="22"/>
        </w:rPr>
        <w:t xml:space="preserve">Contact Fruth for a custom gusset bag quote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is the difference between side gusset and bottom gusset bags?</w:t>
      </w:r>
    </w:p>
    <w:p>
      <w:r>
        <w:rPr>
          <w:sz w:val="22"/>
          <w:szCs w:val="22"/>
        </w:rPr>
        <w:t xml:space="preserve">Side gusset bags expand at the sides and take on a pillow-like shape when filled — commonly used for coffee, snacks, and food products. Bottom gusset bags expand at the base to create a box-like, stand-up structure — ideal for retail display and products that need shelf stability.</w:t>
      </w:r>
    </w:p>
    <w:p>
      <w:r>
        <w:t xml:space="preserve"/>
      </w:r>
    </w:p>
    <w:p>
      <w:pPr>
        <w:pStyle w:val="Heading3"/>
      </w:pPr>
      <w:r>
        <w:t xml:space="preserve">Are gusseted bags FDA compliant?</w:t>
      </w:r>
    </w:p>
    <w:p>
      <w:r>
        <w:rPr>
          <w:sz w:val="22"/>
          <w:szCs w:val="22"/>
        </w:rPr>
        <w:t xml:space="preserve">Yes. Fruth gusseted bags meet FDA and USDA food safety specifications and are suitable for direct food contact applications.</w:t>
      </w:r>
    </w:p>
    <w:p>
      <w:r>
        <w:t xml:space="preserve"/>
      </w:r>
    </w:p>
    <w:p>
      <w:pPr>
        <w:pStyle w:val="Heading3"/>
      </w:pPr>
      <w:r>
        <w:t xml:space="preserve">Can gusset bags be custom printed?</w:t>
      </w:r>
    </w:p>
    <w:p>
      <w:r>
        <w:rPr>
          <w:sz w:val="22"/>
          <w:szCs w:val="22"/>
        </w:rPr>
        <w:t xml:space="preserve">Yes. Fruth produces custom printed gusset bags for retail branding, product identification, and handling instructions. Any size, film type, or print configuration is available.</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is the difference between side gusset and bottom gusset bags?",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"Side gusset bags expand at the sides and take on a pillow-like shape when filled, commonly used for coffee, snacks, and food products. Bottom gusset bags expand at the base to create a box-like stand-up structure, ideal for retail display and products that need shelf stability."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"Are gusseted bags FDA compliant?",</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gusseted bags meet FDA and USDA food safety specifications and are suitable for direct food contact applications."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"Can gusset bags be custom printed?",</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produces custom printed gusset bags for retail branding, product identification, and handling instructions. Any size, film type, or print configuration is available."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Gusset Bags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2026-07-13T11:41:24.136Z</dcterms:created>
  <dcterms:modified xsi:type="dcterms:W3CDTF">2026-07-13T11:41:24.136Z</dcterms:modified>
</cp:coreProperties>
</file>

<file path=docProps/custom.xml><?xml version="1.0" encoding="utf-8"?>
<Properties xmlns="http://schemas.openxmlformats.org/officeDocument/2006/custom-properties" xmlns:vt="http://schemas.openxmlformats.org/officeDocument/2006/docPropsVTypes"/>
</file>