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 / AI Content Expansion</w:t>
      </w:r>
    </w:p>
    <w:p>
      <w:r>
        <w:rPr>
          <w:color w:val="000000"/>
          <w:sz w:val="22"/>
          <w:szCs w:val="22"/>
        </w:rPr>
        <w:t xml:space="preserve">https://www.fruth.com/products/bags/square-bottom-bags</w:t>
      </w:r>
    </w:p>
    <w:p>
      <w:r>
        <w:rPr>
          <w:i/>
          <w:iCs/>
          <w:color w:val="999999"/>
          <w:sz w:val="20"/>
          <w:szCs w:val="20"/>
        </w:rPr>
        <w:t xml:space="preserve">Pending Implementation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color="C41230" w:sz="4" w:space="1"/>
        </w:pBdr>
      </w:pPr>
      <w:r>
        <w:t xml:space="preserve"/>
      </w:r>
    </w:p>
    <w:p>
      <w:r>
        <w:t xml:space="preserve"/>
      </w:r>
    </w:p>
    <w:p>
      <w:pPr>
        <w:shd w:fill="555555" w:val="clear"/>
        <w:spacing w:after="120" w:before="120"/>
      </w:pPr>
      <w:r>
        <w:rPr>
          <w:b/>
          <w:bCs/>
          <w:color w:val="FFFFFF"/>
          <w:sz w:val="22"/>
          <w:szCs w:val="22"/>
        </w:rPr>
        <w:t xml:space="preserve">  BEFORE  —  Current Content (Preserved)  </w:t>
      </w:r>
    </w:p>
    <w:p>
      <w:r>
        <w:t xml:space="preserve"/>
      </w:r>
    </w:p>
    <w:p>
      <w:r>
        <w:rPr>
          <w:sz w:val="22"/>
          <w:szCs w:val="22"/>
        </w:rPr>
        <w:t xml:space="preserve">Fruth manufactures square bottom bags that merge the advantages of traditional gusseted bags with stand-up pouches — the perfect combination of a side gusset bag and stand-up pouch. These containers offer exceptional shelf stability with an easy-fill design.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Paneled aesthetic suitable for graphics, labeling, hot stamping, and degassing valves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Available in multiple colors with lamination options — foil, metallized, or clear poly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Lightweight and flexible construction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Clear viewing options available for product visibility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ISO 9001:2015 certified manufacturer and distributor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Meets all FDA and USDA food safety specifications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Made in the USA</w:t>
      </w:r>
    </w:p>
    <w:p>
      <w:r>
        <w:t xml:space="preserve"/>
      </w:r>
    </w:p>
    <w:p>
      <w:r>
        <w:rPr>
          <w:sz w:val="22"/>
          <w:szCs w:val="22"/>
        </w:rPr>
        <w:t xml:space="preserve">Suitable for food and non-food industries including ground coffee, spices, liquids, and similar products.</w:t>
      </w:r>
    </w:p>
    <w:p>
      <w:r>
        <w:t xml:space="preserve"/>
      </w:r>
    </w:p>
    <w:p>
      <w:pPr>
        <w:pBdr>
          <w:bottom w:val="single" w:color="C41230" w:sz="4" w:space="1"/>
        </w:pBdr>
      </w:pPr>
      <w:r>
        <w:t xml:space="preserve"/>
      </w:r>
    </w:p>
    <w:p>
      <w:r>
        <w:t xml:space="preserve"/>
      </w:r>
    </w:p>
    <w:p>
      <w:pPr>
        <w:shd w:fill="C41230" w:val="clear"/>
        <w:spacing w:after="120" w:before="120"/>
      </w:pPr>
      <w:r>
        <w:rPr>
          <w:b/>
          <w:bCs/>
          <w:color w:val="FFFFFF"/>
          <w:sz w:val="22"/>
          <w:szCs w:val="22"/>
        </w:rPr>
        <w:t xml:space="preserve">  AFTER  —  New Content (Add Below Existing)  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Custom Square Bottom Bags for Retail &amp; Commercial Packaging</w:t>
      </w:r>
    </w:p>
    <w:p>
      <w:r>
        <w:rPr>
          <w:sz w:val="22"/>
          <w:szCs w:val="22"/>
        </w:rPr>
        <w:t xml:space="preserve">Fruth square bottom bags combine the high-volume capacity of a side gusset bag with the freestanding stability of a stand-up pouch — making them a premium retail packaging choice for B2B buyers who need shelf presence, product visibility, and branding flexibility in a single format.</w:t>
      </w:r>
    </w:p>
    <w:p>
      <w:r>
        <w:t xml:space="preserve"/>
      </w:r>
    </w:p>
    <w:p>
      <w:r>
        <w:rPr>
          <w:sz w:val="22"/>
          <w:szCs w:val="22"/>
        </w:rPr>
        <w:t xml:space="preserve">Common applications include: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Specialty coffee and tea — stand-up format with degassing valve compatibility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Spices, seasonings, and dry goods — stable base for retail shelf display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Liquids and semi-liquids — heat-sealable construction with lamination options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Pet food and consumer goods — large-format fills with strong visual branding panel</w:t>
      </w:r>
    </w:p>
    <w:p>
      <w:r>
        <w:t xml:space="preserve"/>
      </w:r>
    </w:p>
    <w:p>
      <w:pPr>
        <w:pStyle w:val="Heading2"/>
      </w:pPr>
      <w:r>
        <w:t xml:space="preserve">Custom Square Bottom Bag Specifications</w:t>
      </w:r>
    </w:p>
    <w:p>
      <w:r>
        <w:rPr>
          <w:sz w:val="22"/>
          <w:szCs w:val="22"/>
        </w:rPr>
        <w:t xml:space="preserve">Every bag is built to your exact specifications: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Size — custom width, length, and gusset depth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Lamination — foil, metallized, or clear poly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Color — multiple color options available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Features — degassing valves, hot stamping, labeling panels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Finish — clear window or opaque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Print — unprinted or custom branded</w:t>
      </w:r>
    </w:p>
    <w:p>
      <w:r>
        <w:t xml:space="preserve"/>
      </w:r>
    </w:p>
    <w:p>
      <w:pPr>
        <w:shd w:fill="FFFF00" w:val="clear"/>
      </w:pPr>
      <w:r>
        <w:rPr>
          <w:b/>
          <w:bCs/>
          <w:sz w:val="22"/>
          <w:szCs w:val="22"/>
        </w:rPr>
        <w:t xml:space="preserve">Contact Fruth for a custom square bottom bag quote — we respond within one business day.</w:t>
      </w:r>
    </w:p>
    <w:p>
      <w:r>
        <w:t xml:space="preserve"/>
      </w:r>
    </w:p>
    <w:p>
      <w:pPr>
        <w:pBdr>
          <w:bottom w:val="single" w:color="C41230" w:sz="4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Frequently Asked Questions</w:t>
      </w:r>
    </w:p>
    <w:p>
      <w:r>
        <w:t xml:space="preserve"/>
      </w:r>
    </w:p>
    <w:p>
      <w:pPr>
        <w:pStyle w:val="Heading3"/>
      </w:pPr>
      <w:r>
        <w:t xml:space="preserve">What is a square bottom bag?</w:t>
      </w:r>
    </w:p>
    <w:p>
      <w:r>
        <w:rPr>
          <w:sz w:val="22"/>
          <w:szCs w:val="22"/>
        </w:rPr>
        <w:t xml:space="preserve">A square bottom bag combines the expandable sides of a gusseted bag with a flat, stable base that allows it to stand upright. This gives the bag maximum fill volume, shelf stability, and a large flat panel for branding and graphics.</w:t>
      </w:r>
    </w:p>
    <w:p>
      <w:r>
        <w:t xml:space="preserve"/>
      </w:r>
    </w:p>
    <w:p>
      <w:pPr>
        <w:pStyle w:val="Heading3"/>
      </w:pPr>
      <w:r>
        <w:t xml:space="preserve">Can square bottom bags include degassing valves?</w:t>
      </w:r>
    </w:p>
    <w:p>
      <w:r>
        <w:rPr>
          <w:sz w:val="22"/>
          <w:szCs w:val="22"/>
        </w:rPr>
        <w:t xml:space="preserve">Yes. Fruth square bottom bags support degassing valve integration, making them well suited for freshly roasted coffee and other products that off-gas after sealing.</w:t>
      </w:r>
    </w:p>
    <w:p>
      <w:r>
        <w:t xml:space="preserve"/>
      </w:r>
    </w:p>
    <w:p>
      <w:pPr>
        <w:pStyle w:val="Heading3"/>
      </w:pPr>
      <w:r>
        <w:t xml:space="preserve">What lamination options are available for square bottom bags?</w:t>
      </w:r>
    </w:p>
    <w:p>
      <w:r>
        <w:rPr>
          <w:sz w:val="22"/>
          <w:szCs w:val="22"/>
        </w:rPr>
        <w:t xml:space="preserve">Fruth offers foil, metallized, and clear poly lamination options for square bottom bags, providing varying levels of barrier protection, opacity, and visual finish depending on your product requirements.</w:t>
      </w:r>
    </w:p>
    <w:p>
      <w:r>
        <w:t xml:space="preserve"/>
      </w:r>
    </w:p>
    <w:p>
      <w:pPr>
        <w:pBdr>
          <w:bottom w:val="single" w:color="C41230" w:sz="4" w:space="1"/>
        </w:pBdr>
      </w:pPr>
      <w:r>
        <w:t xml:space="preserve"/>
      </w:r>
    </w:p>
    <w:p>
      <w:r>
        <w:t xml:space="preserve"/>
      </w:r>
    </w:p>
    <w:p>
      <w:pPr>
        <w:shd w:fill="555555" w:val="clear"/>
        <w:spacing w:after="120" w:before="120"/>
      </w:pPr>
      <w:r>
        <w:rPr>
          <w:b/>
          <w:bCs/>
          <w:color w:val="FFFFFF"/>
          <w:sz w:val="22"/>
          <w:szCs w:val="22"/>
        </w:rPr>
        <w:t xml:space="preserve">  SCHEMA / Technical Implementation  </w:t>
      </w:r>
    </w:p>
    <w:p>
      <w:r>
        <w:t xml:space="preserve"/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&lt;script type="application/ld+json"&gt;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"@context": "https://schema.org",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"@type": "FAQPage",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"mainEntity": [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"@type": "Question",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"name": "What is a square bottom bag?",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"acceptedAnswer": { "@type": "Answer",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  "text": "A square bottom bag combines the expandable sides of a gusseted bag with a flat stable base that allows it to stand upright, giving maximum fill volume, shelf stability, and a large flat panel for branding and graphics." 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"@type": "Question",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"name": "Can square bottom bags include degassing valves?",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"acceptedAnswer": { "@type": "Answer",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  "text": "Yes. Fruth square bottom bags support degassing valve integration, making them well suited for freshly roasted coffee and other products that off-gas after sealing." 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"@type": "Question",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"name": "What lamination options are available for square bottom bags?",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"acceptedAnswer": { "@type": "Answer",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  "text": "Fruth offers foil, metallized, and clear poly lamination options for square bottom bags, providing varying levels of barrier protection, opacity, and visual finish." 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]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&lt;/script&gt;</w:t>
      </w:r>
    </w:p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888888"/>
        <w:sz w:val="18"/>
        <w:szCs w:val="18"/>
      </w:rPr>
      <w:t xml:space="preserve">Square Bottom Bags  |  </w:t>
    </w: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1230" w:sz="6" w:space="1"/>
      </w:pBdr>
    </w:pPr>
    <w:r>
      <w:rPr>
        <w:b/>
        <w:bCs/>
        <w:color w:val="1F4E79"/>
        <w:sz w:val="20"/>
        <w:szCs w:val="20"/>
      </w:rPr>
      <w:t xml:space="preserve">SEO / AI Content Expansion  |  Fruth Custom Packaging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2026-07-13T11:41:24.147Z</dcterms:created>
  <dcterms:modified xsi:type="dcterms:W3CDTF">2026-07-13T11:41:24.147Z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