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pPr>
      <w:r>
        <w:rPr>
          <w:rFonts w:ascii="Arial" w:cs="Arial" w:eastAsia="Arial" w:hAnsi="Arial"/>
          <w:b/>
          <w:bCs/>
          <w:i w:val="false"/>
          <w:iCs w:val="false"/>
          <w:color w:val="215732"/>
          <w:sz w:val="52"/>
          <w:szCs w:val="52"/>
        </w:rPr>
        <w:t xml:space="preserve">C-P Flexible Packaging</w:t>
      </w:r>
    </w:p>
    <w:p>
      <w:pPr>
        <w:spacing w:after="60" w:before="0"/>
      </w:pPr>
      <w:r>
        <w:rPr>
          <w:rFonts w:ascii="Arial" w:cs="Arial" w:eastAsia="Arial" w:hAnsi="Arial"/>
          <w:b/>
          <w:bCs/>
          <w:i w:val="false"/>
          <w:iCs w:val="false"/>
          <w:color w:val="262626"/>
          <w:sz w:val="40"/>
          <w:szCs w:val="40"/>
        </w:rPr>
        <w:t xml:space="preserve">SEO Progress Report</w:t>
      </w:r>
    </w:p>
    <w:p>
      <w:pPr>
        <w:spacing w:after="40" w:before="0"/>
      </w:pPr>
      <w:r>
        <w:rPr>
          <w:rFonts w:ascii="Arial" w:cs="Arial" w:eastAsia="Arial" w:hAnsi="Arial"/>
          <w:b w:val="false"/>
          <w:bCs w:val="false"/>
          <w:i w:val="false"/>
          <w:iCs w:val="false"/>
          <w:color w:val="444444"/>
          <w:sz w:val="22"/>
          <w:szCs w:val="22"/>
        </w:rPr>
        <w:t xml:space="preserve">Reporting Period: June 24 – July 28, 2026</w:t>
      </w:r>
    </w:p>
    <w:p>
      <w:pPr>
        <w:spacing w:after="0" w:before="0"/>
      </w:pPr>
      <w:r>
        <w:rPr>
          <w:rFonts w:ascii="Arial" w:cs="Arial" w:eastAsia="Arial" w:hAnsi="Arial"/>
          <w:b w:val="false"/>
          <w:bCs w:val="false"/>
          <w:i w:val="false"/>
          <w:iCs w:val="false"/>
          <w:color w:val="666666"/>
          <w:sz w:val="20"/>
          <w:szCs w:val="20"/>
        </w:rPr>
        <w:t xml:space="preserve">Prepared by Start Advertising  |  Scope: Pre-launch on-page SEO &amp; structured data (new HubSpot site)</w:t>
      </w:r>
    </w:p>
    <w:p>
      <w:pPr>
        <w:pBdr>
          <w:bottom w:val="single" w:color="215732" w:sz="8" w:space="1"/>
        </w:pBdr>
        <w:spacing w:after="0" w:before="80"/>
      </w:pPr>
      <w:r>
        <w:rPr>
          <w:rFonts w:ascii="Arial" w:cs="Arial" w:eastAsia="Arial" w:hAnsi="Arial"/>
          <w:b w:val="false"/>
          <w:bCs w:val="false"/>
          <w:i w:val="false"/>
          <w:iCs w:val="false"/>
          <w:color w:val="262626"/>
          <w:sz w:val="20"/>
          <w:szCs w:val="20"/>
        </w:rPr>
        <w:t xml:space="preserve"/>
      </w:r>
    </w:p>
    <w:p>
      <w:pPr>
        <w:spacing w:after="0" w:before="200"/>
      </w:pPr>
      <w:r>
        <w:rPr>
          <w:rFonts w:ascii="Arial" w:cs="Arial" w:eastAsia="Arial" w:hAnsi="Arial"/>
          <w:b w:val="false"/>
          <w:bCs w:val="false"/>
          <w:i w:val="false"/>
          <w:iCs w:val="false"/>
          <w:color w:val="262626"/>
          <w:sz w:val="20"/>
          <w:szCs w:val="20"/>
        </w:rPr>
        <w:t xml:space="preserve"/>
      </w:r>
    </w:p>
    <w:p>
      <w:pPr>
        <w:shd w:fill="215732" w:val="clear"/>
        <w:spacing w:after="0" w:before="0"/>
        <w:ind w:left="160" w:right="160"/>
      </w:pPr>
      <w:r>
        <w:rPr>
          <w:rFonts w:ascii="Arial" w:cs="Arial" w:eastAsia="Arial" w:hAnsi="Arial"/>
          <w:b/>
          <w:bCs/>
          <w:i w:val="false"/>
          <w:iCs w:val="false"/>
          <w:color w:val="FFFFFF"/>
          <w:sz w:val="24"/>
          <w:szCs w:val="24"/>
        </w:rPr>
        <w:t xml:space="preserve">Executive Summary</w:t>
      </w:r>
    </w:p>
    <w:p>
      <w:pPr>
        <w:spacing w:after="0" w:before="100"/>
      </w:pPr>
      <w:r>
        <w:rPr>
          <w:rFonts w:ascii="Arial" w:cs="Arial" w:eastAsia="Arial" w:hAnsi="Arial"/>
          <w:b w:val="false"/>
          <w:bCs w:val="false"/>
          <w:i w:val="false"/>
          <w:iCs w:val="false"/>
          <w:color w:val="262626"/>
          <w:sz w:val="20"/>
          <w:szCs w:val="20"/>
        </w:rPr>
        <w:t xml:space="preserve"/>
      </w:r>
    </w:p>
    <w:p>
      <w:pPr>
        <w:spacing w:after="80" w:before="60"/>
      </w:pPr>
      <w:r>
        <w:rPr>
          <w:rFonts w:ascii="Arial" w:cs="Arial" w:eastAsia="Arial" w:hAnsi="Arial"/>
          <w:b w:val="false"/>
          <w:bCs w:val="false"/>
          <w:i w:val="false"/>
          <w:iCs w:val="false"/>
          <w:color w:val="262626"/>
          <w:sz w:val="20"/>
          <w:szCs w:val="20"/>
        </w:rPr>
        <w:t xml:space="preserve">This period, Start Advertising completed a full on-page SEO and structured-data build across all 59 pages of the new C-P Flexible Packaging website in HubSpot. Every page now carries a rewritten title tag, a new meta description, descriptive image alt text, and, where applicable, JSON-LD structured data (schema) — 100% of the page set.</w:t>
      </w:r>
    </w:p>
    <w:p>
      <w:pPr>
        <w:spacing w:after="80" w:before="60"/>
      </w:pPr>
      <w:r>
        <w:rPr>
          <w:rFonts w:ascii="Arial" w:cs="Arial" w:eastAsia="Arial" w:hAnsi="Arial"/>
          <w:b w:val="false"/>
          <w:bCs w:val="false"/>
          <w:i w:val="false"/>
          <w:iCs w:val="false"/>
          <w:color w:val="262626"/>
          <w:sz w:val="20"/>
          <w:szCs w:val="20"/>
        </w:rPr>
        <w:t xml:space="preserve">Important context: this new site is built in a HubSpot instance that is not yet live. There is therefore no organic ranking or traffic data to report this period — the work is the site's pre-launch SEO foundation, ensuring it goes live search-ready rather than needing months of optimization after the fact. The company's current live site (garlockflexibles.com) has none of this structure in place today.</w:t>
      </w:r>
    </w:p>
    <w:p>
      <w:pPr>
        <w:spacing w:after="0" w:before="200"/>
      </w:pPr>
      <w:r>
        <w:rPr>
          <w:rFonts w:ascii="Arial" w:cs="Arial" w:eastAsia="Arial" w:hAnsi="Arial"/>
          <w:b w:val="false"/>
          <w:bCs w:val="false"/>
          <w:i w:val="false"/>
          <w:iCs w:val="false"/>
          <w:color w:val="262626"/>
          <w:sz w:val="20"/>
          <w:szCs w:val="20"/>
        </w:rPr>
        <w:t xml:space="preserve"/>
      </w:r>
    </w:p>
    <w:p>
      <w:pPr>
        <w:shd w:fill="215732" w:val="clear"/>
        <w:spacing w:after="0" w:before="0"/>
        <w:ind w:left="160" w:right="160"/>
      </w:pPr>
      <w:r>
        <w:rPr>
          <w:rFonts w:ascii="Arial" w:cs="Arial" w:eastAsia="Arial" w:hAnsi="Arial"/>
          <w:b/>
          <w:bCs/>
          <w:i w:val="false"/>
          <w:iCs w:val="false"/>
          <w:color w:val="FFFFFF"/>
          <w:sz w:val="24"/>
          <w:szCs w:val="24"/>
        </w:rPr>
        <w:t xml:space="preserve">Dashboard Snapshot — as of July 28, 2026</w:t>
      </w:r>
    </w:p>
    <w:p>
      <w:pPr>
        <w:spacing w:after="0" w:before="100"/>
      </w:pPr>
      <w:r>
        <w:rPr>
          <w:rFonts w:ascii="Arial" w:cs="Arial" w:eastAsia="Arial" w:hAnsi="Arial"/>
          <w:b w:val="false"/>
          <w:bCs w:val="false"/>
          <w:i w:val="false"/>
          <w:iCs w:val="false"/>
          <w:color w:val="262626"/>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6E0B4" w:sz="1"/>
              <w:left w:val="single" w:color="C6E0B4" w:sz="1"/>
              <w:bottom w:val="single" w:color="C6E0B4" w:sz="1"/>
              <w:right w:val="single" w:color="C6E0B4" w:sz="1"/>
            </w:tcBorders>
            <w:shd w:fill="E2EFDA" w:val="clear"/>
            <w:tcMar>
              <w:top w:type="dxa" w:w="120"/>
              <w:left w:type="dxa" w:w="140"/>
              <w:bottom w:type="dxa" w:w="120"/>
              <w:right w:type="dxa" w:w="140"/>
            </w:tcMar>
            <w:vAlign w:val="center"/>
          </w:tcPr>
          <w:p>
            <w:pPr>
              <w:spacing w:after="40" w:before="0"/>
              <w:jc w:val="center"/>
            </w:pPr>
            <w:r>
              <w:rPr>
                <w:rFonts w:ascii="Arial" w:cs="Arial" w:eastAsia="Arial" w:hAnsi="Arial"/>
                <w:b/>
                <w:bCs/>
                <w:i w:val="false"/>
                <w:iCs w:val="false"/>
                <w:color w:val="215732"/>
                <w:sz w:val="36"/>
                <w:szCs w:val="36"/>
              </w:rPr>
              <w:t xml:space="preserve">59</w:t>
            </w:r>
          </w:p>
          <w:p>
            <w:pPr>
              <w:spacing w:after="0" w:before="0"/>
              <w:jc w:val="center"/>
            </w:pPr>
            <w:r>
              <w:rPr>
                <w:rFonts w:ascii="Arial" w:cs="Arial" w:eastAsia="Arial" w:hAnsi="Arial"/>
                <w:b w:val="false"/>
                <w:bCs w:val="false"/>
                <w:i w:val="false"/>
                <w:iCs w:val="false"/>
                <w:color w:val="262626"/>
                <w:sz w:val="18"/>
                <w:szCs w:val="18"/>
              </w:rPr>
              <w:t xml:space="preserve">Pages Optimized</w:t>
            </w:r>
          </w:p>
        </w:tc>
        <w:tc>
          <w:tcPr>
            <w:tcW w:type="dxa" w:w="2340"/>
            <w:tcBorders>
              <w:top w:val="single" w:color="C6E0B4" w:sz="1"/>
              <w:left w:val="single" w:color="C6E0B4" w:sz="1"/>
              <w:bottom w:val="single" w:color="C6E0B4" w:sz="1"/>
              <w:right w:val="single" w:color="C6E0B4" w:sz="1"/>
            </w:tcBorders>
            <w:shd w:fill="E2EFDA" w:val="clear"/>
            <w:tcMar>
              <w:top w:type="dxa" w:w="120"/>
              <w:left w:type="dxa" w:w="140"/>
              <w:bottom w:type="dxa" w:w="120"/>
              <w:right w:type="dxa" w:w="140"/>
            </w:tcMar>
            <w:vAlign w:val="center"/>
          </w:tcPr>
          <w:p>
            <w:pPr>
              <w:spacing w:after="40" w:before="0"/>
              <w:jc w:val="center"/>
            </w:pPr>
            <w:r>
              <w:rPr>
                <w:rFonts w:ascii="Arial" w:cs="Arial" w:eastAsia="Arial" w:hAnsi="Arial"/>
                <w:b/>
                <w:bCs/>
                <w:i w:val="false"/>
                <w:iCs w:val="false"/>
                <w:color w:val="217346"/>
                <w:sz w:val="36"/>
                <w:szCs w:val="36"/>
              </w:rPr>
              <w:t xml:space="preserve">100%</w:t>
            </w:r>
          </w:p>
          <w:p>
            <w:pPr>
              <w:spacing w:after="0" w:before="0"/>
              <w:jc w:val="center"/>
            </w:pPr>
            <w:r>
              <w:rPr>
                <w:rFonts w:ascii="Arial" w:cs="Arial" w:eastAsia="Arial" w:hAnsi="Arial"/>
                <w:b w:val="false"/>
                <w:bCs w:val="false"/>
                <w:i w:val="false"/>
                <w:iCs w:val="false"/>
                <w:color w:val="262626"/>
                <w:sz w:val="18"/>
                <w:szCs w:val="18"/>
              </w:rPr>
              <w:t xml:space="preserve">Page-Set Coverage</w:t>
            </w:r>
          </w:p>
        </w:tc>
        <w:tc>
          <w:tcPr>
            <w:tcW w:type="dxa" w:w="2340"/>
            <w:tcBorders>
              <w:top w:val="single" w:color="C6E0B4" w:sz="1"/>
              <w:left w:val="single" w:color="C6E0B4" w:sz="1"/>
              <w:bottom w:val="single" w:color="C6E0B4" w:sz="1"/>
              <w:right w:val="single" w:color="C6E0B4" w:sz="1"/>
            </w:tcBorders>
            <w:shd w:fill="E2EFDA" w:val="clear"/>
            <w:tcMar>
              <w:top w:type="dxa" w:w="120"/>
              <w:left w:type="dxa" w:w="140"/>
              <w:bottom w:type="dxa" w:w="120"/>
              <w:right w:type="dxa" w:w="140"/>
            </w:tcMar>
            <w:vAlign w:val="center"/>
          </w:tcPr>
          <w:p>
            <w:pPr>
              <w:spacing w:after="40" w:before="0"/>
              <w:jc w:val="center"/>
            </w:pPr>
            <w:r>
              <w:rPr>
                <w:rFonts w:ascii="Arial" w:cs="Arial" w:eastAsia="Arial" w:hAnsi="Arial"/>
                <w:b/>
                <w:bCs/>
                <w:i w:val="false"/>
                <w:iCs w:val="false"/>
                <w:color w:val="215732"/>
                <w:sz w:val="36"/>
                <w:szCs w:val="36"/>
              </w:rPr>
              <w:t xml:space="preserve">160+</w:t>
            </w:r>
          </w:p>
          <w:p>
            <w:pPr>
              <w:spacing w:after="0" w:before="0"/>
              <w:jc w:val="center"/>
            </w:pPr>
            <w:r>
              <w:rPr>
                <w:rFonts w:ascii="Arial" w:cs="Arial" w:eastAsia="Arial" w:hAnsi="Arial"/>
                <w:b w:val="false"/>
                <w:bCs w:val="false"/>
                <w:i w:val="false"/>
                <w:iCs w:val="false"/>
                <w:color w:val="262626"/>
                <w:sz w:val="18"/>
                <w:szCs w:val="18"/>
              </w:rPr>
              <w:t xml:space="preserve">Content Images Alt-Texted</w:t>
            </w:r>
          </w:p>
        </w:tc>
        <w:tc>
          <w:tcPr>
            <w:tcW w:type="dxa" w:w="2340"/>
            <w:tcBorders>
              <w:top w:val="single" w:color="C6E0B4" w:sz="1"/>
              <w:left w:val="single" w:color="C6E0B4" w:sz="1"/>
              <w:bottom w:val="single" w:color="C6E0B4" w:sz="1"/>
              <w:right w:val="single" w:color="C6E0B4" w:sz="1"/>
            </w:tcBorders>
            <w:shd w:fill="E2EFDA" w:val="clear"/>
            <w:tcMar>
              <w:top w:type="dxa" w:w="120"/>
              <w:left w:type="dxa" w:w="140"/>
              <w:bottom w:type="dxa" w:w="120"/>
              <w:right w:type="dxa" w:w="140"/>
            </w:tcMar>
            <w:vAlign w:val="center"/>
          </w:tcPr>
          <w:p>
            <w:pPr>
              <w:spacing w:after="40" w:before="0"/>
              <w:jc w:val="center"/>
            </w:pPr>
            <w:r>
              <w:rPr>
                <w:rFonts w:ascii="Arial" w:cs="Arial" w:eastAsia="Arial" w:hAnsi="Arial"/>
                <w:b/>
                <w:bCs/>
                <w:i w:val="false"/>
                <w:iCs w:val="false"/>
                <w:color w:val="217346"/>
                <w:sz w:val="36"/>
                <w:szCs w:val="36"/>
              </w:rPr>
              <w:t xml:space="preserve">51</w:t>
            </w:r>
          </w:p>
          <w:p>
            <w:pPr>
              <w:spacing w:after="0" w:before="0"/>
              <w:jc w:val="center"/>
            </w:pPr>
            <w:r>
              <w:rPr>
                <w:rFonts w:ascii="Arial" w:cs="Arial" w:eastAsia="Arial" w:hAnsi="Arial"/>
                <w:b w:val="false"/>
                <w:bCs w:val="false"/>
                <w:i w:val="false"/>
                <w:iCs w:val="false"/>
                <w:color w:val="262626"/>
                <w:sz w:val="18"/>
                <w:szCs w:val="18"/>
              </w:rPr>
              <w:t xml:space="preserve">Structured-Data Blocks</w:t>
            </w:r>
          </w:p>
        </w:tc>
      </w:tr>
    </w:tbl>
    <w:p>
      <w:pPr>
        <w:spacing w:after="0" w:before="80"/>
      </w:pPr>
      <w:r>
        <w:rPr>
          <w:rFonts w:ascii="Arial" w:cs="Arial" w:eastAsia="Arial" w:hAnsi="Arial"/>
          <w:b w:val="false"/>
          <w:bCs w:val="false"/>
          <w:i w:val="false"/>
          <w:iCs w:val="false"/>
          <w:color w:val="262626"/>
          <w:sz w:val="20"/>
          <w:szCs w:val="20"/>
        </w:rPr>
        <w:t xml:space="preserve"/>
      </w:r>
    </w:p>
    <w:p>
      <w:pPr>
        <w:spacing w:after="0" w:before="40"/>
      </w:pPr>
      <w:r>
        <w:rPr>
          <w:rFonts w:ascii="Arial" w:cs="Arial" w:eastAsia="Arial" w:hAnsi="Arial"/>
          <w:b w:val="false"/>
          <w:bCs w:val="false"/>
          <w:i w:val="false"/>
          <w:iCs w:val="false"/>
          <w:color w:val="888888"/>
          <w:sz w:val="17"/>
          <w:szCs w:val="17"/>
        </w:rPr>
        <w:t xml:space="preserve">The new site is not yet live, so there is no organic ranking or traffic data this period. Performance measurement — Google Search Console, Analytics, and rank tracking — begins once the site launches.</w:t>
      </w:r>
    </w:p>
    <w:p>
      <w:pPr>
        <w:spacing w:after="0" w:before="200"/>
      </w:pPr>
      <w:r>
        <w:rPr>
          <w:rFonts w:ascii="Arial" w:cs="Arial" w:eastAsia="Arial" w:hAnsi="Arial"/>
          <w:b w:val="false"/>
          <w:bCs w:val="false"/>
          <w:i w:val="false"/>
          <w:iCs w:val="false"/>
          <w:color w:val="262626"/>
          <w:sz w:val="20"/>
          <w:szCs w:val="20"/>
        </w:rPr>
        <w:t xml:space="preserve"/>
      </w:r>
    </w:p>
    <w:p>
      <w:pPr>
        <w:shd w:fill="215732" w:val="clear"/>
        <w:spacing w:after="0" w:before="0"/>
        <w:ind w:left="160" w:right="160"/>
      </w:pPr>
      <w:r>
        <w:rPr>
          <w:rFonts w:ascii="Arial" w:cs="Arial" w:eastAsia="Arial" w:hAnsi="Arial"/>
          <w:b/>
          <w:bCs/>
          <w:i w:val="false"/>
          <w:iCs w:val="false"/>
          <w:color w:val="FFFFFF"/>
          <w:sz w:val="24"/>
          <w:szCs w:val="24"/>
        </w:rPr>
        <w:t xml:space="preserve">Work Completed This Period</w:t>
      </w:r>
    </w:p>
    <w:p>
      <w:pPr>
        <w:spacing w:after="0" w:before="100"/>
      </w:pPr>
      <w:r>
        <w:rPr>
          <w:rFonts w:ascii="Arial" w:cs="Arial" w:eastAsia="Arial" w:hAnsi="Arial"/>
          <w:b w:val="false"/>
          <w:bCs w:val="false"/>
          <w:i w:val="false"/>
          <w:iCs w:val="false"/>
          <w:color w:val="262626"/>
          <w:sz w:val="20"/>
          <w:szCs w:val="20"/>
        </w:rPr>
        <w:t xml:space="preserve"/>
      </w:r>
    </w:p>
    <w:p>
      <w:pPr>
        <w:spacing w:after="80" w:before="60"/>
      </w:pPr>
      <w:r>
        <w:rPr>
          <w:rFonts w:ascii="Arial" w:cs="Arial" w:eastAsia="Arial" w:hAnsi="Arial"/>
          <w:b w:val="false"/>
          <w:bCs w:val="false"/>
          <w:i w:val="false"/>
          <w:iCs w:val="false"/>
          <w:color w:val="262626"/>
          <w:sz w:val="20"/>
          <w:szCs w:val="20"/>
        </w:rPr>
        <w:t xml:space="preserve">The following on-page SEO and structured-data work was completed across the new C-P Flexible Packaging site:</w:t>
      </w:r>
    </w:p>
    <w:p>
      <w:pPr>
        <w:pStyle w:val="ListParagraph"/>
        <w:numPr>
          <w:ilvl w:val="0"/>
          <w:numId w:val="2"/>
        </w:numPr>
        <w:spacing w:after="60" w:before="60"/>
      </w:pPr>
      <w:r>
        <w:rPr>
          <w:rFonts w:ascii="Arial" w:cs="Arial" w:eastAsia="Arial" w:hAnsi="Arial"/>
          <w:b/>
          <w:bCs/>
          <w:i w:val="false"/>
          <w:iCs w:val="false"/>
          <w:color w:val="262626"/>
          <w:sz w:val="20"/>
          <w:szCs w:val="20"/>
        </w:rPr>
        <w:t xml:space="preserve">Page Titles (Title Tags) — 59 rewritten: keyword-front-loaded and kept within the ~70-character limit for clean display in search results.</w:t>
      </w:r>
    </w:p>
    <w:p>
      <w:pPr>
        <w:pStyle w:val="ListParagraph"/>
        <w:numPr>
          <w:ilvl w:val="0"/>
          <w:numId w:val="2"/>
        </w:numPr>
        <w:spacing w:after="60" w:before="60"/>
      </w:pPr>
      <w:r>
        <w:rPr>
          <w:rFonts w:ascii="Arial" w:cs="Arial" w:eastAsia="Arial" w:hAnsi="Arial"/>
          <w:b w:val="false"/>
          <w:bCs w:val="false"/>
          <w:i w:val="false"/>
          <w:iCs w:val="false"/>
          <w:color w:val="262626"/>
          <w:sz w:val="20"/>
          <w:szCs w:val="20"/>
        </w:rPr>
        <w:t xml:space="preserve">Meta Descriptions — 59 written: benefit-driven with clear calls to action, within ~155 characters, to lift click-through once live.</w:t>
      </w:r>
    </w:p>
    <w:p>
      <w:pPr>
        <w:pStyle w:val="ListParagraph"/>
        <w:numPr>
          <w:ilvl w:val="0"/>
          <w:numId w:val="2"/>
        </w:numPr>
        <w:spacing w:after="60" w:before="60"/>
      </w:pPr>
      <w:r>
        <w:rPr>
          <w:rFonts w:ascii="Arial" w:cs="Arial" w:eastAsia="Arial" w:hAnsi="Arial"/>
          <w:b w:val="false"/>
          <w:bCs w:val="false"/>
          <w:i w:val="false"/>
          <w:iCs w:val="false"/>
          <w:color w:val="262626"/>
          <w:sz w:val="20"/>
          <w:szCs w:val="20"/>
        </w:rPr>
        <w:t xml:space="preserve">Image Alt Text — 160+ content images given descriptive, keyword-aligned alt text (replacing empty or filename-style tags), improving accessibility and image-search visibility.</w:t>
      </w:r>
    </w:p>
    <w:p>
      <w:pPr>
        <w:pStyle w:val="ListParagraph"/>
        <w:numPr>
          <w:ilvl w:val="0"/>
          <w:numId w:val="2"/>
        </w:numPr>
        <w:spacing w:after="60" w:before="60"/>
      </w:pPr>
      <w:r>
        <w:rPr>
          <w:rFonts w:ascii="Arial" w:cs="Arial" w:eastAsia="Arial" w:hAnsi="Arial"/>
          <w:b w:val="false"/>
          <w:bCs w:val="false"/>
          <w:i w:val="false"/>
          <w:iCs w:val="false"/>
          <w:color w:val="262626"/>
          <w:sz w:val="20"/>
          <w:szCs w:val="20"/>
        </w:rPr>
        <w:t xml:space="preserve">Structured Data (Schema) — 51 JSON-LD blocks added (Service and CollectionPage types), helping Google understand each page and enabling eligibility for rich results.</w:t>
      </w:r>
    </w:p>
    <w:p>
      <w:pPr>
        <w:pStyle w:val="ListParagraph"/>
        <w:numPr>
          <w:ilvl w:val="0"/>
          <w:numId w:val="2"/>
        </w:numPr>
        <w:spacing w:after="60" w:before="60"/>
      </w:pPr>
      <w:r>
        <w:rPr>
          <w:rFonts w:ascii="Arial" w:cs="Arial" w:eastAsia="Arial" w:hAnsi="Arial"/>
          <w:b w:val="false"/>
          <w:bCs w:val="false"/>
          <w:i w:val="false"/>
          <w:iCs w:val="false"/>
          <w:color w:val="262626"/>
          <w:sz w:val="20"/>
          <w:szCs w:val="20"/>
        </w:rPr>
        <w:t xml:space="preserve">Sitewide Fixes — footer certification badges (SQF, AIB, BRCGS) and global elements (logo, GreenStream block, icons) given correct, consistent alt text across the whole site in a single pass.</w:t>
      </w:r>
    </w:p>
    <w:p>
      <w:pPr>
        <w:spacing w:after="0" w:before="200"/>
      </w:pPr>
      <w:r>
        <w:rPr>
          <w:rFonts w:ascii="Arial" w:cs="Arial" w:eastAsia="Arial" w:hAnsi="Arial"/>
          <w:b w:val="false"/>
          <w:bCs w:val="false"/>
          <w:i w:val="false"/>
          <w:iCs w:val="false"/>
          <w:color w:val="262626"/>
          <w:sz w:val="20"/>
          <w:szCs w:val="20"/>
        </w:rPr>
        <w:t xml:space="preserve"/>
      </w:r>
    </w:p>
    <w:p>
      <w:pPr>
        <w:shd w:fill="215732" w:val="clear"/>
        <w:spacing w:after="0" w:before="0"/>
        <w:ind w:left="160" w:right="160"/>
      </w:pPr>
      <w:r>
        <w:rPr>
          <w:rFonts w:ascii="Arial" w:cs="Arial" w:eastAsia="Arial" w:hAnsi="Arial"/>
          <w:b/>
          <w:bCs/>
          <w:i w:val="false"/>
          <w:iCs w:val="false"/>
          <w:color w:val="FFFFFF"/>
          <w:sz w:val="24"/>
          <w:szCs w:val="24"/>
        </w:rPr>
        <w:t xml:space="preserve">Current Live Site vs. New Build</w:t>
      </w:r>
    </w:p>
    <w:p>
      <w:pPr>
        <w:spacing w:after="0" w:before="100"/>
      </w:pPr>
      <w:r>
        <w:rPr>
          <w:rFonts w:ascii="Arial" w:cs="Arial" w:eastAsia="Arial" w:hAnsi="Arial"/>
          <w:b w:val="false"/>
          <w:bCs w:val="false"/>
          <w:i w:val="false"/>
          <w:iCs w:val="false"/>
          <w:color w:val="262626"/>
          <w:sz w:val="20"/>
          <w:szCs w:val="20"/>
        </w:rPr>
        <w:t xml:space="preserve"/>
      </w:r>
    </w:p>
    <w:p>
      <w:pPr>
        <w:spacing w:after="80" w:before="60"/>
      </w:pPr>
      <w:r>
        <w:rPr>
          <w:rFonts w:ascii="Arial" w:cs="Arial" w:eastAsia="Arial" w:hAnsi="Arial"/>
          <w:b w:val="false"/>
          <w:bCs w:val="false"/>
          <w:i w:val="false"/>
          <w:iCs w:val="false"/>
          <w:color w:val="262626"/>
          <w:sz w:val="20"/>
          <w:szCs w:val="20"/>
        </w:rPr>
        <w:t xml:space="preserve">For context, here is how the company's current live site (garlockflexibles.com) compares to the new, optimized site we have prepared for launch. The new build closes the gaps that leave the current site under-optimized for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300"/>
        <w:gridCol w:w="3300"/>
      </w:tblGrid>
      <w:tr>
        <w:tc>
          <w:tcPr>
            <w:tcW w:type="dxa" w:w="2760"/>
            <w:tcBorders>
              <w:top w:val="single" w:color="CCCCCC" w:sz="1"/>
              <w:left w:val="single" w:color="CCCCCC" w:sz="1"/>
              <w:bottom w:val="single" w:color="CCCCCC" w:sz="1"/>
              <w:right w:val="single" w:color="CCCCCC" w:sz="1"/>
            </w:tcBorders>
            <w:shd w:fill="21573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18"/>
                <w:szCs w:val="18"/>
              </w:rPr>
              <w:t xml:space="preserve">SEO Element</w:t>
            </w:r>
          </w:p>
        </w:tc>
        <w:tc>
          <w:tcPr>
            <w:tcW w:type="dxa" w:w="3300"/>
            <w:tcBorders>
              <w:top w:val="single" w:color="CCCCCC" w:sz="1"/>
              <w:left w:val="single" w:color="CCCCCC" w:sz="1"/>
              <w:bottom w:val="single" w:color="CCCCCC" w:sz="1"/>
              <w:right w:val="single" w:color="CCCCCC" w:sz="1"/>
            </w:tcBorders>
            <w:shd w:fill="21573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18"/>
                <w:szCs w:val="18"/>
              </w:rPr>
              <w:t xml:space="preserve">Current live site (garlockflexibles.com)</w:t>
            </w:r>
          </w:p>
        </w:tc>
        <w:tc>
          <w:tcPr>
            <w:tcW w:type="dxa" w:w="3300"/>
            <w:tcBorders>
              <w:top w:val="single" w:color="CCCCCC" w:sz="1"/>
              <w:left w:val="single" w:color="CCCCCC" w:sz="1"/>
              <w:bottom w:val="single" w:color="CCCCCC" w:sz="1"/>
              <w:right w:val="single" w:color="CCCCCC" w:sz="1"/>
            </w:tcBorders>
            <w:shd w:fill="215732"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FFFFFF"/>
                <w:sz w:val="18"/>
                <w:szCs w:val="18"/>
              </w:rPr>
              <w:t xml:space="preserve">New C-P site (built, pre-launch)</w:t>
            </w:r>
          </w:p>
        </w:tc>
      </w:tr>
      <w:tr>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262626"/>
                <w:sz w:val="18"/>
                <w:szCs w:val="18"/>
              </w:rPr>
              <w:t xml:space="preserve">Page titles</w:t>
            </w:r>
          </w:p>
        </w:tc>
        <w:tc>
          <w:tcPr>
            <w:tcW w:type="dxa" w:w="3300"/>
            <w:tcBorders>
              <w:top w:val="single" w:color="CCCCCC" w:sz="1"/>
              <w:left w:val="single" w:color="CCCCCC" w:sz="1"/>
              <w:bottom w:val="single" w:color="CCCCCC" w:sz="1"/>
              <w:right w:val="single" w:color="CCCCCC" w:sz="1"/>
            </w:tcBorders>
            <w:shd w:fill="FCE9E4"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B03030"/>
                <w:sz w:val="18"/>
                <w:szCs w:val="18"/>
              </w:rPr>
              <w:t xml:space="preserve">Basic / not optimized</w:t>
            </w:r>
          </w:p>
        </w:tc>
        <w:tc>
          <w:tcPr>
            <w:tcW w:type="dxa" w:w="33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217346"/>
                <w:sz w:val="18"/>
                <w:szCs w:val="18"/>
              </w:rPr>
              <w:t xml:space="preserve">59 rewritten, keyword-focused</w:t>
            </w:r>
          </w:p>
        </w:tc>
      </w:tr>
      <w:tr>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262626"/>
                <w:sz w:val="18"/>
                <w:szCs w:val="18"/>
              </w:rPr>
              <w:t xml:space="preserve">Meta descriptions</w:t>
            </w:r>
          </w:p>
        </w:tc>
        <w:tc>
          <w:tcPr>
            <w:tcW w:type="dxa" w:w="3300"/>
            <w:tcBorders>
              <w:top w:val="single" w:color="CCCCCC" w:sz="1"/>
              <w:left w:val="single" w:color="CCCCCC" w:sz="1"/>
              <w:bottom w:val="single" w:color="CCCCCC" w:sz="1"/>
              <w:right w:val="single" w:color="CCCCCC" w:sz="1"/>
            </w:tcBorders>
            <w:shd w:fill="FCE9E4"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B03030"/>
                <w:sz w:val="18"/>
                <w:szCs w:val="18"/>
              </w:rPr>
              <w:t xml:space="preserve">Missing or weak</w:t>
            </w:r>
          </w:p>
        </w:tc>
        <w:tc>
          <w:tcPr>
            <w:tcW w:type="dxa" w:w="33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217346"/>
                <w:sz w:val="18"/>
                <w:szCs w:val="18"/>
              </w:rPr>
              <w:t xml:space="preserve">59 written with CTAs</w:t>
            </w:r>
          </w:p>
        </w:tc>
      </w:tr>
      <w:tr>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262626"/>
                <w:sz w:val="18"/>
                <w:szCs w:val="18"/>
              </w:rPr>
              <w:t xml:space="preserve">Image alt text</w:t>
            </w:r>
          </w:p>
        </w:tc>
        <w:tc>
          <w:tcPr>
            <w:tcW w:type="dxa" w:w="3300"/>
            <w:tcBorders>
              <w:top w:val="single" w:color="CCCCCC" w:sz="1"/>
              <w:left w:val="single" w:color="CCCCCC" w:sz="1"/>
              <w:bottom w:val="single" w:color="CCCCCC" w:sz="1"/>
              <w:right w:val="single" w:color="CCCCCC" w:sz="1"/>
            </w:tcBorders>
            <w:shd w:fill="FCE9E4"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B03030"/>
                <w:sz w:val="18"/>
                <w:szCs w:val="18"/>
              </w:rPr>
              <w:t xml:space="preserve">Largely missing</w:t>
            </w:r>
          </w:p>
        </w:tc>
        <w:tc>
          <w:tcPr>
            <w:tcW w:type="dxa" w:w="33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217346"/>
                <w:sz w:val="18"/>
                <w:szCs w:val="18"/>
              </w:rPr>
              <w:t xml:space="preserve">160+ images alt-texted</w:t>
            </w:r>
          </w:p>
        </w:tc>
      </w:tr>
      <w:tr>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262626"/>
                <w:sz w:val="18"/>
                <w:szCs w:val="18"/>
              </w:rPr>
              <w:t xml:space="preserve">Structured data (schema)</w:t>
            </w:r>
          </w:p>
        </w:tc>
        <w:tc>
          <w:tcPr>
            <w:tcW w:type="dxa" w:w="3300"/>
            <w:tcBorders>
              <w:top w:val="single" w:color="CCCCCC" w:sz="1"/>
              <w:left w:val="single" w:color="CCCCCC" w:sz="1"/>
              <w:bottom w:val="single" w:color="CCCCCC" w:sz="1"/>
              <w:right w:val="single" w:color="CCCCCC" w:sz="1"/>
            </w:tcBorders>
            <w:shd w:fill="FCE9E4"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B03030"/>
                <w:sz w:val="18"/>
                <w:szCs w:val="18"/>
              </w:rPr>
              <w:t xml:space="preserve">None detected</w:t>
            </w:r>
          </w:p>
        </w:tc>
        <w:tc>
          <w:tcPr>
            <w:tcW w:type="dxa" w:w="33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217346"/>
                <w:sz w:val="18"/>
                <w:szCs w:val="18"/>
              </w:rPr>
              <w:t xml:space="preserve">51 JSON-LD blocks</w:t>
            </w:r>
          </w:p>
        </w:tc>
      </w:tr>
      <w:tr>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i w:val="false"/>
                <w:iCs w:val="false"/>
                <w:color w:val="262626"/>
                <w:sz w:val="18"/>
                <w:szCs w:val="18"/>
              </w:rPr>
              <w:t xml:space="preserve">H1 headings</w:t>
            </w:r>
          </w:p>
        </w:tc>
        <w:tc>
          <w:tcPr>
            <w:tcW w:type="dxa" w:w="3300"/>
            <w:tcBorders>
              <w:top w:val="single" w:color="CCCCCC" w:sz="1"/>
              <w:left w:val="single" w:color="CCCCCC" w:sz="1"/>
              <w:bottom w:val="single" w:color="CCCCCC" w:sz="1"/>
              <w:right w:val="single" w:color="CCCCCC" w:sz="1"/>
            </w:tcBorders>
            <w:shd w:fill="FCE9E4"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B03030"/>
                <w:sz w:val="18"/>
                <w:szCs w:val="18"/>
              </w:rPr>
              <w:t xml:space="preserve">Multiple / unclear H1s</w:t>
            </w:r>
          </w:p>
        </w:tc>
        <w:tc>
          <w:tcPr>
            <w:tcW w:type="dxa" w:w="33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vAlign w:val="center"/>
          </w:tcPr>
          <w:p>
            <w:pPr>
              <w:spacing w:after="0" w:before="0"/>
              <w:jc w:val="left"/>
            </w:pPr>
            <w:r>
              <w:rPr>
                <w:rFonts w:ascii="Arial" w:cs="Arial" w:eastAsia="Arial" w:hAnsi="Arial"/>
                <w:b w:val="false"/>
                <w:bCs w:val="false"/>
                <w:i w:val="false"/>
                <w:iCs w:val="false"/>
                <w:color w:val="217346"/>
                <w:sz w:val="18"/>
                <w:szCs w:val="18"/>
              </w:rPr>
              <w:t xml:space="preserve">Single descriptive H1 per page</w:t>
            </w:r>
          </w:p>
        </w:tc>
      </w:tr>
    </w:tbl>
    <w:p>
      <w:pPr>
        <w:spacing w:after="0" w:before="60"/>
      </w:pPr>
      <w:r>
        <w:rPr>
          <w:rFonts w:ascii="Arial" w:cs="Arial" w:eastAsia="Arial" w:hAnsi="Arial"/>
          <w:b w:val="false"/>
          <w:bCs w:val="false"/>
          <w:i w:val="false"/>
          <w:iCs w:val="false"/>
          <w:color w:val="262626"/>
          <w:sz w:val="20"/>
          <w:szCs w:val="20"/>
        </w:rPr>
        <w:t xml:space="preserve"/>
      </w:r>
    </w:p>
    <w:p>
      <w:pPr>
        <w:spacing w:after="0" w:before="40"/>
      </w:pPr>
      <w:r>
        <w:rPr>
          <w:rFonts w:ascii="Arial" w:cs="Arial" w:eastAsia="Arial" w:hAnsi="Arial"/>
          <w:b w:val="false"/>
          <w:bCs w:val="false"/>
          <w:i w:val="false"/>
          <w:iCs w:val="false"/>
          <w:color w:val="888888"/>
          <w:sz w:val="17"/>
          <w:szCs w:val="17"/>
        </w:rPr>
        <w:t xml:space="preserve">Baseline from a review of garlockflexibles.com on July 28, 2026. The new site launches with structured data and full on-page optimization the current site lacks entirely.</w:t>
      </w:r>
    </w:p>
    <w:p>
      <w:r>
        <w:br w:type="page"/>
      </w:r>
    </w:p>
    <w:p>
      <w:pPr>
        <w:spacing w:after="0" w:before="200"/>
      </w:pPr>
      <w:r>
        <w:rPr>
          <w:rFonts w:ascii="Arial" w:cs="Arial" w:eastAsia="Arial" w:hAnsi="Arial"/>
          <w:b w:val="false"/>
          <w:bCs w:val="false"/>
          <w:i w:val="false"/>
          <w:iCs w:val="false"/>
          <w:color w:val="262626"/>
          <w:sz w:val="20"/>
          <w:szCs w:val="20"/>
        </w:rPr>
        <w:t xml:space="preserve"/>
      </w:r>
    </w:p>
    <w:p>
      <w:pPr>
        <w:shd w:fill="215732" w:val="clear"/>
        <w:spacing w:after="0" w:before="0"/>
        <w:ind w:left="160" w:right="160"/>
      </w:pPr>
      <w:r>
        <w:rPr>
          <w:rFonts w:ascii="Arial" w:cs="Arial" w:eastAsia="Arial" w:hAnsi="Arial"/>
          <w:b/>
          <w:bCs/>
          <w:i w:val="false"/>
          <w:iCs w:val="false"/>
          <w:color w:val="FFFFFF"/>
          <w:sz w:val="24"/>
          <w:szCs w:val="24"/>
        </w:rPr>
        <w:t xml:space="preserve">Pages Optimized by Category</w:t>
      </w:r>
    </w:p>
    <w:p>
      <w:pPr>
        <w:spacing w:after="0" w:before="100"/>
      </w:pPr>
      <w:r>
        <w:rPr>
          <w:rFonts w:ascii="Arial" w:cs="Arial" w:eastAsia="Arial" w:hAnsi="Arial"/>
          <w:b w:val="false"/>
          <w:bCs w:val="false"/>
          <w:i w:val="false"/>
          <w:iCs w:val="false"/>
          <w:color w:val="262626"/>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CCCCCC" w:sz="1"/>
              <w:left w:val="single" w:color="CCCCCC" w:sz="1"/>
              <w:bottom w:val="single" w:color="CCCCCC" w:sz="1"/>
              <w:right w:val="single" w:color="CCCCCC" w:sz="1"/>
            </w:tcBorders>
            <w:shd w:fill="215732" w:val="clear"/>
            <w:tcMar>
              <w:top w:type="dxa" w:w="90"/>
              <w:left w:type="dxa" w:w="130"/>
              <w:bottom w:type="dxa" w:w="90"/>
              <w:right w:type="dxa" w:w="130"/>
            </w:tcMar>
          </w:tcPr>
          <w:p>
            <w:pPr>
              <w:spacing w:after="0" w:before="0"/>
              <w:jc w:val="left"/>
            </w:pPr>
            <w:r>
              <w:rPr>
                <w:rFonts w:ascii="Arial" w:cs="Arial" w:eastAsia="Arial" w:hAnsi="Arial"/>
                <w:b/>
                <w:bCs/>
                <w:i w:val="false"/>
                <w:iCs w:val="false"/>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215732" w:val="clear"/>
            <w:tcMar>
              <w:top w:type="dxa" w:w="90"/>
              <w:left w:type="dxa" w:w="130"/>
              <w:bottom w:type="dxa" w:w="90"/>
              <w:right w:type="dxa" w:w="130"/>
            </w:tcMar>
          </w:tcPr>
          <w:p>
            <w:pPr>
              <w:spacing w:after="0" w:before="0"/>
              <w:jc w:val="center"/>
            </w:pPr>
            <w:r>
              <w:rPr>
                <w:rFonts w:ascii="Arial" w:cs="Arial" w:eastAsia="Arial" w:hAnsi="Arial"/>
                <w:b/>
                <w:bCs/>
                <w:i w:val="false"/>
                <w:iCs w:val="false"/>
                <w:color w:val="FFFFFF"/>
                <w:sz w:val="19"/>
                <w:szCs w:val="19"/>
              </w:rPr>
              <w:t xml:space="preserve">Pages</w:t>
            </w:r>
          </w:p>
        </w:tc>
      </w:tr>
      <w:tr>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i w:val="false"/>
                <w:iCs w:val="false"/>
                <w:color w:val="262626"/>
                <w:sz w:val="19"/>
                <w:szCs w:val="19"/>
              </w:rPr>
              <w:t xml:space="preserve">Product pages (bags, pouches, rollstock, lidding, sleeves, labels, etc.)</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before="0"/>
              <w:jc w:val="center"/>
            </w:pPr>
            <w:r>
              <w:rPr>
                <w:rFonts w:ascii="Arial" w:cs="Arial" w:eastAsia="Arial" w:hAnsi="Arial"/>
                <w:b w:val="false"/>
                <w:bCs w:val="false"/>
                <w:i w:val="false"/>
                <w:iCs w:val="false"/>
                <w:color w:val="262626"/>
                <w:sz w:val="19"/>
                <w:szCs w:val="19"/>
              </w:rPr>
              <w:t xml:space="preserve">37</w:t>
            </w:r>
          </w:p>
        </w:tc>
      </w:tr>
      <w:tr>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i w:val="false"/>
                <w:iCs w:val="false"/>
                <w:color w:val="262626"/>
                <w:sz w:val="19"/>
                <w:szCs w:val="19"/>
              </w:rPr>
              <w:t xml:space="preserve">Market pages (coffee, confectionery, cookie &amp; bakery, medical, aerospace, pet food, snack, health)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before="0"/>
              <w:jc w:val="center"/>
            </w:pPr>
            <w:r>
              <w:rPr>
                <w:rFonts w:ascii="Arial" w:cs="Arial" w:eastAsia="Arial" w:hAnsi="Arial"/>
                <w:b w:val="false"/>
                <w:bCs w:val="false"/>
                <w:i w:val="false"/>
                <w:iCs w:val="false"/>
                <w:color w:val="262626"/>
                <w:sz w:val="19"/>
                <w:szCs w:val="19"/>
              </w:rPr>
              <w:t xml:space="preserve">9</w:t>
            </w:r>
          </w:p>
        </w:tc>
      </w:tr>
      <w:tr>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i w:val="false"/>
                <w:iCs w:val="false"/>
                <w:color w:val="262626"/>
                <w:sz w:val="19"/>
                <w:szCs w:val="19"/>
              </w:rPr>
              <w:t xml:space="preserve">Capability pages (design, prepress, HD flexographic, finishing)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before="0"/>
              <w:jc w:val="center"/>
            </w:pPr>
            <w:r>
              <w:rPr>
                <w:rFonts w:ascii="Arial" w:cs="Arial" w:eastAsia="Arial" w:hAnsi="Arial"/>
                <w:b w:val="false"/>
                <w:bCs w:val="false"/>
                <w:i w:val="false"/>
                <w:iCs w:val="false"/>
                <w:color w:val="262626"/>
                <w:sz w:val="19"/>
                <w:szCs w:val="19"/>
              </w:rPr>
              <w:t xml:space="preserve">4</w:t>
            </w:r>
          </w:p>
        </w:tc>
      </w:tr>
      <w:tr>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i w:val="false"/>
                <w:iCs w:val="false"/>
                <w:color w:val="262626"/>
                <w:sz w:val="19"/>
                <w:szCs w:val="19"/>
              </w:rPr>
              <w:t xml:space="preserve">Sustainability pages (Sustainable hub, GreenStream, recycling, solar)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before="0"/>
              <w:jc w:val="center"/>
            </w:pPr>
            <w:r>
              <w:rPr>
                <w:rFonts w:ascii="Arial" w:cs="Arial" w:eastAsia="Arial" w:hAnsi="Arial"/>
                <w:b w:val="false"/>
                <w:bCs w:val="false"/>
                <w:i w:val="false"/>
                <w:iCs w:val="false"/>
                <w:color w:val="262626"/>
                <w:sz w:val="19"/>
                <w:szCs w:val="19"/>
              </w:rPr>
              <w:t xml:space="preserve">4</w:t>
            </w:r>
          </w:p>
        </w:tc>
      </w:tr>
      <w:tr>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i w:val="false"/>
                <w:iCs w:val="false"/>
                <w:color w:val="262626"/>
                <w:sz w:val="19"/>
                <w:szCs w:val="19"/>
              </w:rPr>
              <w:t xml:space="preserve">Corporate / utility pages (Our Companies, Technology, Privacy, Consultation)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before="0"/>
              <w:jc w:val="center"/>
            </w:pPr>
            <w:r>
              <w:rPr>
                <w:rFonts w:ascii="Arial" w:cs="Arial" w:eastAsia="Arial" w:hAnsi="Arial"/>
                <w:b w:val="false"/>
                <w:bCs w:val="false"/>
                <w:i w:val="false"/>
                <w:iCs w:val="false"/>
                <w:color w:val="262626"/>
                <w:sz w:val="19"/>
                <w:szCs w:val="19"/>
              </w:rPr>
              <w:t xml:space="preserve">4</w:t>
            </w:r>
          </w:p>
        </w:tc>
      </w:tr>
      <w:tr>
        <w:tc>
          <w:tcPr>
            <w:tcW w:type="dxa" w:w="7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i w:val="false"/>
                <w:iCs w:val="false"/>
                <w:color w:val="262626"/>
                <w:sz w:val="19"/>
                <w:szCs w:val="19"/>
              </w:rPr>
              <w:t xml:space="preserve">Resource / landing pages (Cold-Seal Guide)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after="0" w:before="0"/>
              <w:jc w:val="center"/>
            </w:pPr>
            <w:r>
              <w:rPr>
                <w:rFonts w:ascii="Arial" w:cs="Arial" w:eastAsia="Arial" w:hAnsi="Arial"/>
                <w:b w:val="false"/>
                <w:bCs w:val="false"/>
                <w:i w:val="false"/>
                <w:iCs w:val="false"/>
                <w:color w:val="262626"/>
                <w:sz w:val="19"/>
                <w:szCs w:val="19"/>
              </w:rPr>
              <w:t xml:space="preserve">1</w:t>
            </w:r>
          </w:p>
        </w:tc>
      </w:tr>
      <w:tr>
        <w:tc>
          <w:tcPr>
            <w:tcW w:type="dxa" w:w="7360"/>
            <w:tcBorders>
              <w:top w:val="single" w:color="CCCCCC" w:sz="1"/>
              <w:left w:val="single" w:color="CCCCCC" w:sz="1"/>
              <w:bottom w:val="single" w:color="CCCCCC" w:sz="1"/>
              <w:right w:val="single" w:color="CCCCCC" w:sz="1"/>
            </w:tcBorders>
            <w:shd w:fill="215732" w:val="clear"/>
            <w:tcMar>
              <w:top w:type="dxa" w:w="90"/>
              <w:left w:type="dxa" w:w="130"/>
              <w:bottom w:type="dxa" w:w="90"/>
              <w:right w:type="dxa" w:w="130"/>
            </w:tcMar>
          </w:tcPr>
          <w:p>
            <w:pPr>
              <w:spacing w:after="0" w:before="0"/>
              <w:jc w:val="left"/>
            </w:pPr>
            <w:r>
              <w:rPr>
                <w:rFonts w:ascii="Arial" w:cs="Arial" w:eastAsia="Arial" w:hAnsi="Arial"/>
                <w:b/>
                <w:bCs/>
                <w:i w:val="false"/>
                <w:iCs w:val="false"/>
                <w:color w:val="FFFFFF"/>
                <w:sz w:val="19"/>
                <w:szCs w:val="19"/>
              </w:rPr>
              <w:t xml:space="preserve">Total optimized</w:t>
            </w:r>
          </w:p>
        </w:tc>
        <w:tc>
          <w:tcPr>
            <w:tcW w:type="dxa" w:w="2000"/>
            <w:tcBorders>
              <w:top w:val="single" w:color="CCCCCC" w:sz="1"/>
              <w:left w:val="single" w:color="CCCCCC" w:sz="1"/>
              <w:bottom w:val="single" w:color="CCCCCC" w:sz="1"/>
              <w:right w:val="single" w:color="CCCCCC" w:sz="1"/>
            </w:tcBorders>
            <w:shd w:fill="215732" w:val="clear"/>
            <w:tcMar>
              <w:top w:type="dxa" w:w="90"/>
              <w:left w:type="dxa" w:w="130"/>
              <w:bottom w:type="dxa" w:w="90"/>
              <w:right w:type="dxa" w:w="130"/>
            </w:tcMar>
          </w:tcPr>
          <w:p>
            <w:pPr>
              <w:spacing w:after="0" w:before="0"/>
              <w:jc w:val="center"/>
            </w:pPr>
            <w:r>
              <w:rPr>
                <w:rFonts w:ascii="Arial" w:cs="Arial" w:eastAsia="Arial" w:hAnsi="Arial"/>
                <w:b/>
                <w:bCs/>
                <w:i w:val="false"/>
                <w:iCs w:val="false"/>
                <w:color w:val="FFFFFF"/>
                <w:sz w:val="19"/>
                <w:szCs w:val="19"/>
              </w:rPr>
              <w:t xml:space="preserve">59</w:t>
            </w:r>
          </w:p>
        </w:tc>
      </w:tr>
    </w:tbl>
    <w:p>
      <w:pPr>
        <w:spacing w:after="0" w:before="200"/>
      </w:pPr>
      <w:r>
        <w:rPr>
          <w:rFonts w:ascii="Arial" w:cs="Arial" w:eastAsia="Arial" w:hAnsi="Arial"/>
          <w:b w:val="false"/>
          <w:bCs w:val="false"/>
          <w:i w:val="false"/>
          <w:iCs w:val="false"/>
          <w:color w:val="262626"/>
          <w:sz w:val="20"/>
          <w:szCs w:val="20"/>
        </w:rPr>
        <w:t xml:space="preserve"/>
      </w:r>
    </w:p>
    <w:p>
      <w:pPr>
        <w:shd w:fill="215732" w:val="clear"/>
        <w:spacing w:after="0" w:before="0"/>
        <w:ind w:left="160" w:right="160"/>
      </w:pPr>
      <w:r>
        <w:rPr>
          <w:rFonts w:ascii="Arial" w:cs="Arial" w:eastAsia="Arial" w:hAnsi="Arial"/>
          <w:b/>
          <w:bCs/>
          <w:i w:val="false"/>
          <w:iCs w:val="false"/>
          <w:color w:val="FFFFFF"/>
          <w:sz w:val="24"/>
          <w:szCs w:val="24"/>
        </w:rPr>
        <w:t xml:space="preserve">What's Next</w:t>
      </w:r>
    </w:p>
    <w:p>
      <w:pPr>
        <w:spacing w:after="0" w:before="100"/>
      </w:pPr>
      <w:r>
        <w:rPr>
          <w:rFonts w:ascii="Arial" w:cs="Arial" w:eastAsia="Arial" w:hAnsi="Arial"/>
          <w:b w:val="false"/>
          <w:bCs w:val="false"/>
          <w:i w:val="false"/>
          <w:iCs w:val="false"/>
          <w:color w:val="262626"/>
          <w:sz w:val="20"/>
          <w:szCs w:val="20"/>
        </w:rPr>
        <w:t xml:space="preserve"/>
      </w:r>
    </w:p>
    <w:p>
      <w:pPr>
        <w:spacing w:after="80" w:before="60"/>
      </w:pPr>
      <w:r>
        <w:rPr>
          <w:rFonts w:ascii="Arial" w:cs="Arial" w:eastAsia="Arial" w:hAnsi="Arial"/>
          <w:b w:val="false"/>
          <w:bCs w:val="false"/>
          <w:i w:val="false"/>
          <w:iCs w:val="false"/>
          <w:color w:val="262626"/>
          <w:sz w:val="20"/>
          <w:szCs w:val="20"/>
        </w:rPr>
        <w:t xml:space="preserve">The on-page SEO build is complete. The following are queued for the coming period and for launch:</w:t>
      </w:r>
    </w:p>
    <w:p>
      <w:pPr>
        <w:pStyle w:val="ListParagraph"/>
        <w:numPr>
          <w:ilvl w:val="0"/>
          <w:numId w:val="2"/>
        </w:numPr>
        <w:spacing w:after="60" w:before="60"/>
      </w:pPr>
      <w:r>
        <w:rPr>
          <w:rFonts w:ascii="Arial" w:cs="Arial" w:eastAsia="Arial" w:hAnsi="Arial"/>
          <w:b/>
          <w:bCs/>
          <w:i w:val="false"/>
          <w:iCs w:val="false"/>
          <w:color w:val="262626"/>
          <w:sz w:val="20"/>
          <w:szCs w:val="20"/>
        </w:rPr>
        <w:t xml:space="preserve">Pre-launch measurement setup — connect Google Search Console and Google Analytics and stand up rank tracking, so performance can be measured the moment the site goes live.</w:t>
      </w:r>
    </w:p>
    <w:p>
      <w:pPr>
        <w:pStyle w:val="ListParagraph"/>
        <w:numPr>
          <w:ilvl w:val="0"/>
          <w:numId w:val="2"/>
        </w:numPr>
        <w:spacing w:after="60" w:before="60"/>
      </w:pPr>
      <w:r>
        <w:rPr>
          <w:rFonts w:ascii="Arial" w:cs="Arial" w:eastAsia="Arial" w:hAnsi="Arial"/>
          <w:b w:val="false"/>
          <w:bCs w:val="false"/>
          <w:i w:val="false"/>
          <w:iCs w:val="false"/>
          <w:color w:val="262626"/>
          <w:sz w:val="20"/>
          <w:szCs w:val="20"/>
        </w:rPr>
        <w:t xml:space="preserve">Content expansion with targeted keyword research and new product pages to broaden topical coverage and capture more search demand.</w:t>
      </w:r>
    </w:p>
    <w:p>
      <w:pPr>
        <w:pStyle w:val="ListParagraph"/>
        <w:numPr>
          <w:ilvl w:val="0"/>
          <w:numId w:val="2"/>
        </w:numPr>
        <w:spacing w:after="60" w:before="60"/>
      </w:pPr>
      <w:r>
        <w:rPr>
          <w:rFonts w:ascii="Arial" w:cs="Arial" w:eastAsia="Arial" w:hAnsi="Arial"/>
          <w:b w:val="false"/>
          <w:bCs w:val="false"/>
          <w:i w:val="false"/>
          <w:iCs w:val="false"/>
          <w:color w:val="262626"/>
          <w:sz w:val="20"/>
          <w:szCs w:val="20"/>
        </w:rPr>
        <w:t xml:space="preserve">Additional structured data — FAQ (FAQPage) schema on high-intent product pages and a sitewide Organization schema on the homepage to reinforce brand-entity and E-E-A-T signals.</w:t>
      </w:r>
    </w:p>
    <w:p>
      <w:pPr>
        <w:spacing w:after="0" w:before="200"/>
      </w:pPr>
      <w:r>
        <w:rPr>
          <w:rFonts w:ascii="Arial" w:cs="Arial" w:eastAsia="Arial" w:hAnsi="Arial"/>
          <w:b w:val="false"/>
          <w:bCs w:val="false"/>
          <w:i w:val="false"/>
          <w:iCs w:val="false"/>
          <w:color w:val="262626"/>
          <w:sz w:val="20"/>
          <w:szCs w:val="20"/>
        </w:rPr>
        <w:t xml:space="preserve"/>
      </w:r>
    </w:p>
    <w:p>
      <w:pPr>
        <w:shd w:fill="215732" w:val="clear"/>
        <w:spacing w:after="0" w:before="0"/>
        <w:ind w:left="160" w:right="160"/>
      </w:pPr>
      <w:r>
        <w:rPr>
          <w:rFonts w:ascii="Arial" w:cs="Arial" w:eastAsia="Arial" w:hAnsi="Arial"/>
          <w:b/>
          <w:bCs/>
          <w:i w:val="false"/>
          <w:iCs w:val="false"/>
          <w:color w:val="FFFFFF"/>
          <w:sz w:val="24"/>
          <w:szCs w:val="24"/>
        </w:rPr>
        <w:t xml:space="preserve">Findings &amp; Recommendations</w:t>
      </w:r>
    </w:p>
    <w:p>
      <w:pPr>
        <w:spacing w:after="0" w:before="100"/>
      </w:pPr>
      <w:r>
        <w:rPr>
          <w:rFonts w:ascii="Arial" w:cs="Arial" w:eastAsia="Arial" w:hAnsi="Arial"/>
          <w:b w:val="false"/>
          <w:bCs w:val="false"/>
          <w:i w:val="false"/>
          <w:iCs w:val="false"/>
          <w:color w:val="262626"/>
          <w:sz w:val="20"/>
          <w:szCs w:val="20"/>
        </w:rPr>
        <w:t xml:space="preserve"/>
      </w:r>
    </w:p>
    <w:p>
      <w:pPr>
        <w:spacing w:after="60" w:before="120"/>
      </w:pPr>
      <w:r>
        <w:rPr>
          <w:rFonts w:ascii="Arial" w:cs="Arial" w:eastAsia="Arial" w:hAnsi="Arial"/>
          <w:b/>
          <w:bCs/>
          <w:i w:val="false"/>
          <w:iCs w:val="false"/>
          <w:color w:val="215732"/>
          <w:sz w:val="22"/>
          <w:szCs w:val="22"/>
        </w:rPr>
        <w:t xml:space="preserve">On-Page (quick fixes)</w:t>
      </w:r>
    </w:p>
    <w:p>
      <w:pPr>
        <w:pStyle w:val="ListParagraph"/>
        <w:numPr>
          <w:ilvl w:val="0"/>
          <w:numId w:val="2"/>
        </w:numPr>
        <w:spacing w:after="60" w:before="60"/>
      </w:pPr>
      <w:r>
        <w:rPr>
          <w:rFonts w:ascii="Arial" w:cs="Arial" w:eastAsia="Arial" w:hAnsi="Arial"/>
          <w:b/>
          <w:bCs/>
          <w:i w:val="false"/>
          <w:iCs w:val="false"/>
          <w:color w:val="262626"/>
          <w:sz w:val="20"/>
          <w:szCs w:val="20"/>
        </w:rPr>
        <w:t xml:space="preserve">Fix five generic H1 headings — the HD Flexographic Printing, Technology, Products, Package Finishing, and Request a Consultation pages use vague or sitewide H1s. Changing them to their descriptive titles is a fast, high-value gain.</w:t>
      </w:r>
    </w:p>
    <w:p>
      <w:pPr>
        <w:pStyle w:val="ListParagraph"/>
        <w:numPr>
          <w:ilvl w:val="0"/>
          <w:numId w:val="2"/>
        </w:numPr>
        <w:spacing w:after="60" w:before="60"/>
      </w:pPr>
      <w:r>
        <w:rPr>
          <w:rFonts w:ascii="Arial" w:cs="Arial" w:eastAsia="Arial" w:hAnsi="Arial"/>
          <w:b w:val="false"/>
          <w:bCs w:val="false"/>
          <w:i w:val="false"/>
          <w:iCs w:val="false"/>
          <w:color w:val="262626"/>
          <w:sz w:val="20"/>
          <w:szCs w:val="20"/>
        </w:rPr>
        <w:t xml:space="preserve">Cross-link the three near-duplicate page pairs — matte/gloss, paper, and recyclable (each has a rollstock and a pouches version) — so they support rather than compete with each other.</w:t>
      </w:r>
    </w:p>
    <w:p>
      <w:pPr>
        <w:spacing w:after="60" w:before="120"/>
      </w:pPr>
      <w:r>
        <w:rPr>
          <w:rFonts w:ascii="Arial" w:cs="Arial" w:eastAsia="Arial" w:hAnsi="Arial"/>
          <w:b/>
          <w:bCs/>
          <w:i w:val="false"/>
          <w:iCs w:val="false"/>
          <w:color w:val="215732"/>
          <w:sz w:val="22"/>
          <w:szCs w:val="22"/>
        </w:rPr>
        <w:t xml:space="preserve">Launch Readiness</w:t>
      </w:r>
    </w:p>
    <w:p>
      <w:pPr>
        <w:pStyle w:val="ListParagraph"/>
        <w:numPr>
          <w:ilvl w:val="0"/>
          <w:numId w:val="2"/>
        </w:numPr>
        <w:spacing w:after="60" w:before="60"/>
      </w:pPr>
      <w:r>
        <w:rPr>
          <w:rFonts w:ascii="Arial" w:cs="Arial" w:eastAsia="Arial" w:hAnsi="Arial"/>
          <w:b/>
          <w:bCs/>
          <w:i w:val="false"/>
          <w:iCs w:val="false"/>
          <w:color w:val="262626"/>
          <w:sz w:val="20"/>
          <w:szCs w:val="20"/>
        </w:rPr>
        <w:t xml:space="preserve">Prepare a launch-day SEO checklist — 301 redirects from garlockflexibles.com URLs, XML sitemap, robots directives, and Search Console verification — so existing search equity transfers cleanly at go-live.</w:t>
      </w:r>
    </w:p>
    <w:p>
      <w:pPr>
        <w:pStyle w:val="ListParagraph"/>
        <w:numPr>
          <w:ilvl w:val="0"/>
          <w:numId w:val="2"/>
        </w:numPr>
        <w:spacing w:after="60" w:before="60"/>
      </w:pPr>
      <w:r>
        <w:rPr>
          <w:rFonts w:ascii="Arial" w:cs="Arial" w:eastAsia="Arial" w:hAnsi="Arial"/>
          <w:b w:val="false"/>
          <w:bCs w:val="false"/>
          <w:i w:val="false"/>
          <w:iCs w:val="false"/>
          <w:color w:val="262626"/>
          <w:sz w:val="20"/>
          <w:szCs w:val="20"/>
        </w:rPr>
        <w:t xml:space="preserve">Run an internal-linking pass connecting hub pages to their sub-pages (Markets → market pages, Products → categories, Bags → bag types).</w:t>
      </w:r>
    </w:p>
    <w:p>
      <w:pPr>
        <w:spacing w:after="60" w:before="120"/>
      </w:pPr>
      <w:r>
        <w:rPr>
          <w:rFonts w:ascii="Arial" w:cs="Arial" w:eastAsia="Arial" w:hAnsi="Arial"/>
          <w:b/>
          <w:bCs/>
          <w:i w:val="false"/>
          <w:iCs w:val="false"/>
          <w:color w:val="215732"/>
          <w:sz w:val="22"/>
          <w:szCs w:val="22"/>
        </w:rPr>
        <w:t xml:space="preserve">Strategic</w:t>
      </w:r>
    </w:p>
    <w:p>
      <w:pPr>
        <w:pStyle w:val="ListParagraph"/>
        <w:numPr>
          <w:ilvl w:val="0"/>
          <w:numId w:val="2"/>
        </w:numPr>
        <w:spacing w:after="60" w:before="60"/>
      </w:pPr>
      <w:r>
        <w:rPr>
          <w:rFonts w:ascii="Arial" w:cs="Arial" w:eastAsia="Arial" w:hAnsi="Arial"/>
          <w:b/>
          <w:bCs/>
          <w:i w:val="false"/>
          <w:iCs w:val="false"/>
          <w:color w:val="262626"/>
          <w:sz w:val="20"/>
          <w:szCs w:val="20"/>
        </w:rPr>
        <w:t xml:space="preserve">Layer FAQ sections + FAQPage schema onto top product pages to compete for featured snippets and AI answers.</w:t>
      </w:r>
    </w:p>
    <w:p>
      <w:pPr>
        <w:pStyle w:val="ListParagraph"/>
        <w:numPr>
          <w:ilvl w:val="0"/>
          <w:numId w:val="2"/>
        </w:numPr>
        <w:spacing w:after="60" w:before="60"/>
      </w:pPr>
      <w:r>
        <w:rPr>
          <w:rFonts w:ascii="Arial" w:cs="Arial" w:eastAsia="Arial" w:hAnsi="Arial"/>
          <w:b w:val="false"/>
          <w:bCs w:val="false"/>
          <w:i w:val="false"/>
          <w:iCs w:val="false"/>
          <w:color w:val="262626"/>
          <w:sz w:val="20"/>
          <w:szCs w:val="20"/>
        </w:rPr>
        <w:t xml:space="preserve">Establish a monthly reporting cadence post-launch so rankings, impressions, clicks, and conversions are tracked on a consistent timeline.</w:t>
      </w:r>
    </w:p>
    <w:p>
      <w:pPr>
        <w:spacing w:after="0" w:before="200"/>
      </w:pPr>
      <w:r>
        <w:rPr>
          <w:rFonts w:ascii="Arial" w:cs="Arial" w:eastAsia="Arial" w:hAnsi="Arial"/>
          <w:b w:val="false"/>
          <w:bCs w:val="false"/>
          <w:i w:val="false"/>
          <w:iCs w:val="false"/>
          <w:color w:val="262626"/>
          <w:sz w:val="20"/>
          <w:szCs w:val="20"/>
        </w:rPr>
        <w:t xml:space="preserve"/>
      </w:r>
    </w:p>
    <w:p>
      <w:pPr>
        <w:pBdr>
          <w:bottom w:val="single" w:color="CCCCCC" w:sz="8" w:space="1"/>
        </w:pBdr>
        <w:spacing w:after="80" w:before="80"/>
      </w:pPr>
      <w:r>
        <w:rPr>
          <w:rFonts w:ascii="Arial" w:cs="Arial" w:eastAsia="Arial" w:hAnsi="Arial"/>
          <w:b w:val="false"/>
          <w:bCs w:val="false"/>
          <w:i w:val="false"/>
          <w:iCs w:val="false"/>
          <w:color w:val="262626"/>
          <w:sz w:val="20"/>
          <w:szCs w:val="20"/>
        </w:rPr>
        <w:t xml:space="preserve"/>
      </w:r>
    </w:p>
    <w:p>
      <w:pPr>
        <w:spacing w:after="0" w:before="0"/>
        <w:jc w:val="center"/>
      </w:pPr>
      <w:r>
        <w:rPr>
          <w:rFonts w:ascii="Arial" w:cs="Arial" w:eastAsia="Arial" w:hAnsi="Arial"/>
          <w:b w:val="false"/>
          <w:bCs w:val="false"/>
          <w:i w:val="false"/>
          <w:iCs w:val="false"/>
          <w:color w:val="888888"/>
          <w:sz w:val="17"/>
          <w:szCs w:val="17"/>
        </w:rPr>
        <w:t xml:space="preserve">Report prepared by Start Advertising  •  Pre-launch on-page SEO &amp; structured data  •  Period: June 24 – July 28,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80"/>
    </w:pPr>
    <w:r>
      <w:rPr>
        <w:rFonts w:ascii="Arial" w:cs="Arial" w:eastAsia="Arial" w:hAnsi="Arial"/>
        <w:b w:val="false"/>
        <w:bCs w:val="false"/>
        <w:i w:val="false"/>
        <w:iCs w:val="false"/>
        <w:color w:val="888888"/>
        <w:sz w:val="16"/>
        <w:szCs w:val="16"/>
      </w:rPr>
      <w:t xml:space="preserve">Confidential — For C-P Flexible Packaging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360"/>
      </w:tabs>
      <w:spacing w:after="80"/>
    </w:pPr>
    <w:r>
      <w:rPr>
        <w:rFonts w:ascii="Arial" w:cs="Arial" w:eastAsia="Arial" w:hAnsi="Arial"/>
        <w:b w:val="false"/>
        <w:bCs w:val="false"/>
        <w:i w:val="false"/>
        <w:iCs w:val="false"/>
        <w:color w:val="666666"/>
        <w:sz w:val="18"/>
        <w:szCs w:val="18"/>
      </w:rPr>
      <w:t xml:space="preserve">C-P Flexible Packaging  |  SEO Progress Report  |  July 2026</w:t>
    </w:r>
    <w:r>
      <w:rPr>
        <w:rFonts w:ascii="Arial" w:cs="Arial" w:eastAsia="Arial" w:hAnsi="Arial"/>
        <w:b w:val="false"/>
        <w:bCs w:val="false"/>
        <w:i w:val="false"/>
        <w:iCs w:val="false"/>
        <w:color w:val="666666"/>
        <w:sz w:val="18"/>
        <w:szCs w:val="18"/>
      </w:rPr>
      <w:t xml:space="preserve">		Prepared by: Start Advertising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2026-07-28T10:27:02.336Z</dcterms:created>
  <dcterms:modified xsi:type="dcterms:W3CDTF">2026-07-28T10:27:02.342Z</dcterms:modified>
</cp:coreProperties>
</file>

<file path=docProps/custom.xml><?xml version="1.0" encoding="utf-8"?>
<Properties xmlns="http://schemas.openxmlformats.org/officeDocument/2006/custom-properties" xmlns:vt="http://schemas.openxmlformats.org/officeDocument/2006/docPropsVTypes"/>
</file>