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240"/>
        <w:jc w:val="center"/>
      </w:pPr>
      <w:r>
        <w:rPr>
          <w:rFonts w:ascii="Arial" w:cs="Arial" w:eastAsia="Arial" w:hAnsi="Arial"/>
          <w:b/>
          <w:bCs/>
          <w:color w:val="CC0000"/>
          <w:sz w:val="72"/>
          <w:szCs w:val="72"/>
        </w:rPr>
        <w:t xml:space="preserve">TecHouse Corporation</w:t>
      </w:r>
    </w:p>
    <w:p>
      <w:pPr>
        <w:spacing w:after="200"/>
        <w:jc w:val="center"/>
      </w:pPr>
      <w:r>
        <w:rPr>
          <w:rFonts w:ascii="Arial" w:cs="Arial" w:eastAsia="Arial" w:hAnsi="Arial"/>
          <w:color w:val="595959"/>
          <w:sz w:val="48"/>
          <w:szCs w:val="48"/>
        </w:rPr>
        <w:t xml:space="preserve">SEO Audit Report</w:t>
      </w:r>
    </w:p>
    <w:p>
      <w:pPr>
        <w:spacing w:after="240"/>
        <w:jc w:val="center"/>
      </w:pPr>
      <w:r>
        <w:rPr>
          <w:rFonts w:ascii="Arial" w:cs="Arial" w:eastAsia="Arial" w:hAnsi="Arial"/>
          <w:color w:val="595959"/>
          <w:sz w:val="28"/>
          <w:szCs w:val="28"/>
        </w:rPr>
        <w:t xml:space="preserve">Prepared by Start Advertising</w:t>
      </w:r>
    </w:p>
    <w:p>
      <w:pPr>
        <w:spacing w:after="240"/>
        <w:jc w:val="center"/>
      </w:pPr>
      <w:r>
        <w:rPr>
          <w:rFonts w:ascii="Arial" w:cs="Arial" w:eastAsia="Arial" w:hAnsi="Arial"/>
          <w:color w:val="595959"/>
          <w:sz w:val="24"/>
          <w:szCs w:val="24"/>
        </w:rPr>
        <w:t xml:space="preserve">June 2026</w:t>
      </w:r>
    </w:p>
    <w:p>
      <w:pPr>
        <w:spacing w:after="400"/>
        <w:jc w:val="center"/>
      </w:pPr>
      <w:r>
        <w:rPr>
          <w:rFonts w:ascii="Arial" w:cs="Arial" w:eastAsia="Arial" w:hAnsi="Arial"/>
          <w:i/>
          <w:iCs/>
          <w:color w:val="595959"/>
          <w:sz w:val="20"/>
          <w:szCs w:val="20"/>
        </w:rPr>
        <w:t xml:space="preserve">Confidential — Prepared Exclusively for TecHouse Corporation</w:t>
      </w:r>
    </w:p>
    <w:p>
      <w:r>
        <w:br w:type="page"/>
      </w:r>
    </w:p>
    <w:p>
      <w:pPr>
        <w:pStyle w:val="Heading1"/>
        <w:spacing w:after="160" w:before="320"/>
      </w:pPr>
      <w:r>
        <w:rPr>
          <w:rFonts w:ascii="Arial" w:cs="Arial" w:eastAsia="Arial" w:hAnsi="Arial"/>
          <w:b/>
          <w:bCs/>
          <w:color w:val="CC0000"/>
          <w:sz w:val="32"/>
          <w:szCs w:val="32"/>
        </w:rPr>
        <w:t xml:space="preserve">Your SEO Health Score: 38 / 100</w:t>
      </w:r>
    </w:p>
    <w:p>
      <w:pPr>
        <w:spacing w:after="160"/>
      </w:pPr>
      <w:r>
        <w:rPr>
          <w:rFonts w:ascii="Arial" w:cs="Arial" w:eastAsia="Arial" w:hAnsi="Arial"/>
          <w:sz w:val="22"/>
          <w:szCs w:val="22"/>
        </w:rPr>
        <w:t xml:space="preserve">Your website has real strengths to build on — a clean product catalog with 15 dedicated pages, a well-structured navigation, and a secure, professionally hosted platform on HubSpot. What's holding your score back are optimization gaps that are entirely fixable, not fundamental problems with the site itself. The good news: with focused attention over the next 4–8 weeks, a score of 65–70 is a realistic and achievable target.</w:t>
      </w:r>
    </w:p>
    <w:p>
      <w:pPr>
        <w:spacing w:after="160"/>
      </w:pPr>
      <w:r>
        <w:t xml:space="preserve"/>
      </w:r>
    </w:p>
    <w:p>
      <w:pPr>
        <w:pStyle w:val="Heading1"/>
        <w:spacing w:after="160" w:before="320"/>
      </w:pPr>
      <w:r>
        <w:rPr>
          <w:rFonts w:ascii="Arial" w:cs="Arial" w:eastAsia="Arial" w:hAnsi="Arial"/>
          <w:b/>
          <w:bCs/>
          <w:color w:val="CC0000"/>
          <w:sz w:val="32"/>
          <w:szCs w:val="32"/>
        </w:rPr>
        <w:t xml:space="preserve">What We Found</w:t>
      </w:r>
    </w:p>
    <w:p>
      <w:pPr>
        <w:spacing w:after="160"/>
      </w:pPr>
      <w:r>
        <w:rPr>
          <w:rFonts w:ascii="Arial" w:cs="Arial" w:eastAsia="Arial" w:hAnsi="Arial"/>
          <w:sz w:val="22"/>
          <w:szCs w:val="22"/>
        </w:rPr>
        <w:t xml:space="preserve">Our audit identified issues across 6 key areas. Each one is currently costing you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r>
              <w:rPr>
                <w:rFonts w:ascii="Arial" w:cs="Arial" w:eastAsia="Arial" w:hAnsi="Arial"/>
                <w:b/>
                <w:bCs/>
                <w:color w:val="FFFFFF"/>
                <w:sz w:val="22"/>
                <w:szCs w:val="22"/>
              </w:rPr>
              <w:t xml:space="preserve">Issue Area</w:t>
            </w:r>
          </w:p>
        </w:tc>
        <w:tc>
          <w:tcPr>
            <w:tcW w:type="dxa" w:w="456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r>
              <w:rPr>
                <w:rFonts w:ascii="Arial" w:cs="Arial" w:eastAsia="Arial" w:hAnsi="Arial"/>
                <w:b/>
                <w:bCs/>
                <w:color w:val="FFFFFF"/>
                <w:sz w:val="22"/>
                <w:szCs w:val="22"/>
              </w:rPr>
              <w:t xml:space="preserve">Finding</w:t>
            </w:r>
          </w:p>
        </w:tc>
        <w:tc>
          <w:tcPr>
            <w:tcW w:type="dxa" w:w="2400"/>
            <w:tcBorders>
              <w:top w:val="single" w:color="CCCCCC" w:sz="1"/>
              <w:left w:val="single" w:color="CCCCCC" w:sz="1"/>
              <w:bottom w:val="single" w:color="CCCCCC" w:sz="1"/>
              <w:right w:val="single" w:color="CCCCCC" w:sz="1"/>
            </w:tcBorders>
            <w:shd w:fill="CC0000" w:val="clear"/>
            <w:tcMar>
              <w:top w:type="dxa" w:w="100"/>
              <w:left w:type="dxa" w:w="140"/>
              <w:bottom w:type="dxa" w:w="100"/>
              <w:right w:type="dxa" w:w="140"/>
            </w:tcMar>
          </w:tcPr>
          <w:p>
            <w:r>
              <w:rPr>
                <w:rFonts w:ascii="Arial" w:cs="Arial" w:eastAsia="Arial" w:hAnsi="Arial"/>
                <w:b/>
                <w:bCs/>
                <w:color w:val="FFFFFF"/>
                <w:sz w:val="22"/>
                <w:szCs w:val="22"/>
              </w:rPr>
              <w:t xml:space="preserve">Impact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Search Snippets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meta descriptions exist on any page — Google writes its own, often poorly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Buyers scroll past you in results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Broken Pages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/contact, /services, and /blog all return 404 errors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Lost traffic and damaged credibility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Missing Structured Data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schema markup found — products are invisible to rich result features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Competitors with schema rank higher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Weak Authority Signals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No team bios, no credentials, no certifications, no testimonials on site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Buyers can't verify your expertise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Content Marketing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 blog or resources section exists on the site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Missing 60%+ of B2B industrial search traffic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Local SEO Gap</w:t>
            </w:r>
          </w:p>
        </w:tc>
        <w:tc>
          <w:tcPr>
            <w:tcW w:type="dxa" w:w="4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No Google Business Profile confirmed; no geographic keywords in content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sz w:val="20"/>
                <w:szCs w:val="20"/>
              </w:rPr>
              <w:t xml:space="preserve">Invisible to regional packaging buyers</w:t>
            </w:r>
          </w:p>
        </w:tc>
      </w:tr>
    </w:tbl>
    <w:p>
      <w:pPr>
        <w:spacing w:after="160"/>
      </w:pPr>
      <w:r>
        <w:t xml:space="preserve"/>
      </w:r>
    </w:p>
    <w:p>
      <w:pPr>
        <w:pStyle w:val="Heading1"/>
        <w:spacing w:after="160" w:before="320"/>
      </w:pPr>
      <w:r>
        <w:rPr>
          <w:rFonts w:ascii="Arial" w:cs="Arial" w:eastAsia="Arial" w:hAnsi="Arial"/>
          <w:b/>
          <w:bCs/>
          <w:color w:val="CC0000"/>
          <w:sz w:val="32"/>
          <w:szCs w:val="32"/>
        </w:rPr>
        <w:t xml:space="preserve">Where You're Losing Clients Right Now</w:t>
      </w:r>
    </w:p>
    <w:p>
      <w:pPr>
        <w:pStyle w:val="Heading2"/>
        <w:spacing w:after="100" w:before="200"/>
      </w:pPr>
      <w:r>
        <w:rPr>
          <w:rFonts w:ascii="Arial" w:cs="Arial" w:eastAsia="Arial" w:hAnsi="Arial"/>
          <w:b/>
          <w:bCs/>
          <w:color w:val="595959"/>
          <w:sz w:val="26"/>
          <w:szCs w:val="26"/>
        </w:rPr>
        <w:t xml:space="preserve">Local and Regional Search</w:t>
      </w:r>
    </w:p>
    <w:p>
      <w:pPr>
        <w:spacing w:after="160"/>
      </w:pPr>
      <w:r>
        <w:rPr>
          <w:rFonts w:ascii="Arial" w:cs="Arial" w:eastAsia="Arial" w:hAnsi="Arial"/>
          <w:sz w:val="22"/>
          <w:szCs w:val="22"/>
        </w:rPr>
        <w:t xml:space="preserve">Buyers in Southern California and across the US who search for "poly bag machine equipment supplier" or "film conversion machinery California" are not finding your business. Your city (Placentia, CA) and region are not referenced anywhere in your page content — which means Google has no geographic signal to rank you for local or regional searches, even though your physical location is a competitive advantage.</w:t>
      </w:r>
    </w:p>
    <w:p>
      <w:pPr>
        <w:pStyle w:val="Heading2"/>
        <w:spacing w:after="100" w:before="200"/>
      </w:pPr>
      <w:r>
        <w:rPr>
          <w:rFonts w:ascii="Arial" w:cs="Arial" w:eastAsia="Arial" w:hAnsi="Arial"/>
          <w:b/>
          <w:bCs/>
          <w:color w:val="595959"/>
          <w:sz w:val="26"/>
          <w:szCs w:val="26"/>
        </w:rPr>
        <w:t xml:space="preserve">Product Searches by Specialty</w:t>
      </w:r>
    </w:p>
    <w:p>
      <w:pPr>
        <w:spacing w:after="160"/>
      </w:pPr>
      <w:r>
        <w:rPr>
          <w:rFonts w:ascii="Arial" w:cs="Arial" w:eastAsia="Arial" w:hAnsi="Arial"/>
          <w:sz w:val="22"/>
          <w:szCs w:val="22"/>
        </w:rPr>
        <w:t xml:space="preserve">Your 15 product pages are a strong foundation, but they're missing the keywords buyers actually use. A packaging engineer searching for "zipper sealing system for poly bag machine" or "round bottom sealer attachment" may never find your page because the titles and descriptions don't include those terms. Every product page is a missed ranking opportunity right now.</w:t>
      </w:r>
    </w:p>
    <w:p>
      <w:pPr>
        <w:pStyle w:val="Heading2"/>
        <w:spacing w:after="100" w:before="200"/>
      </w:pPr>
      <w:r>
        <w:rPr>
          <w:rFonts w:ascii="Arial" w:cs="Arial" w:eastAsia="Arial" w:hAnsi="Arial"/>
          <w:b/>
          <w:bCs/>
          <w:color w:val="595959"/>
          <w:sz w:val="26"/>
          <w:szCs w:val="26"/>
        </w:rPr>
        <w:t xml:space="preserve">First Impressions in Search Results</w:t>
      </w:r>
    </w:p>
    <w:p>
      <w:pPr>
        <w:spacing w:after="160"/>
      </w:pPr>
      <w:r>
        <w:rPr>
          <w:rFonts w:ascii="Arial" w:cs="Arial" w:eastAsia="Arial" w:hAnsi="Arial"/>
          <w:sz w:val="22"/>
          <w:szCs w:val="22"/>
        </w:rPr>
        <w:t xml:space="preserve">When your site does appear in Google, the search snippet — the title and description a buyer reads before clicking — is being auto-generated by Google because no meta descriptions exist. Auto-generated snippets are typically low quality. Buyers comparing 3–4 vendors in search results will click the listing that speaks to their need. Yours currently doesn't.</w:t>
      </w:r>
    </w:p>
    <w:p>
      <w:pPr>
        <w:pStyle w:val="Heading2"/>
        <w:spacing w:after="100" w:before="200"/>
      </w:pPr>
      <w:r>
        <w:rPr>
          <w:rFonts w:ascii="Arial" w:cs="Arial" w:eastAsia="Arial" w:hAnsi="Arial"/>
          <w:b/>
          <w:bCs/>
          <w:color w:val="595959"/>
          <w:sz w:val="26"/>
          <w:szCs w:val="26"/>
        </w:rPr>
        <w:t xml:space="preserve">Trust and Credibility at First Visit</w:t>
      </w:r>
    </w:p>
    <w:p>
      <w:pPr>
        <w:spacing w:after="160"/>
      </w:pPr>
      <w:r>
        <w:rPr>
          <w:rFonts w:ascii="Arial" w:cs="Arial" w:eastAsia="Arial" w:hAnsi="Arial"/>
          <w:sz w:val="22"/>
          <w:szCs w:val="22"/>
        </w:rPr>
        <w:t xml:space="preserve">B2B buyers evaluating a significant machinery purchase want to know who they're dealing with. Your website has no team names, no certifications, no customer testimonials, and no case studies. This doesn't mean your company lacks credibility — it means that credibility isn't visible on your website, which is where buying decisions begin.</w:t>
      </w:r>
    </w:p>
    <w:p>
      <w:pPr>
        <w:spacing w:after="160"/>
      </w:pPr>
      <w:r>
        <w:t xml:space="preserve"/>
      </w:r>
    </w:p>
    <w:p>
      <w:pPr>
        <w:pStyle w:val="Heading1"/>
        <w:spacing w:after="160" w:before="320"/>
      </w:pPr>
      <w:r>
        <w:rPr>
          <w:rFonts w:ascii="Arial" w:cs="Arial" w:eastAsia="Arial" w:hAnsi="Arial"/>
          <w:b/>
          <w:bCs/>
          <w:color w:val="CC0000"/>
          <w:sz w:val="32"/>
          <w:szCs w:val="32"/>
        </w:rPr>
        <w:t xml:space="preserve">What's Working In Your Favor</w:t>
      </w:r>
    </w:p>
    <w:p>
      <w:pPr>
        <w:pStyle w:val="ListParagraph"/>
        <w:numPr>
          <w:ilvl w:val="0"/>
          <w:numId w:val="2"/>
        </w:numPr>
        <w:spacing w:after="80"/>
      </w:pPr>
      <w:r>
        <w:rPr>
          <w:rFonts w:ascii="Arial" w:cs="Arial" w:eastAsia="Arial" w:hAnsi="Arial"/>
          <w:sz w:val="22"/>
          <w:szCs w:val="22"/>
        </w:rPr>
        <w:t xml:space="preserve">Strong product depth: 15 dedicated product pages with technical specifications give you a content foundation most small manufacturers lack</w:t>
      </w:r>
    </w:p>
    <w:p>
      <w:pPr>
        <w:pStyle w:val="ListParagraph"/>
        <w:numPr>
          <w:ilvl w:val="0"/>
          <w:numId w:val="2"/>
        </w:numPr>
        <w:spacing w:after="80"/>
      </w:pPr>
      <w:r>
        <w:rPr>
          <w:rFonts w:ascii="Arial" w:cs="Arial" w:eastAsia="Arial" w:hAnsi="Arial"/>
          <w:sz w:val="22"/>
          <w:szCs w:val="22"/>
        </w:rPr>
        <w:t xml:space="preserve">Secure, professional platform: HubSpot CMS is enterprise-grade, fast, mobile-responsive, and does not require a developer to make SEO changes</w:t>
      </w:r>
    </w:p>
    <w:p>
      <w:pPr>
        <w:pStyle w:val="ListParagraph"/>
        <w:numPr>
          <w:ilvl w:val="0"/>
          <w:numId w:val="2"/>
        </w:numPr>
        <w:spacing w:after="80"/>
      </w:pPr>
      <w:r>
        <w:rPr>
          <w:rFonts w:ascii="Arial" w:cs="Arial" w:eastAsia="Arial" w:hAnsi="Arial"/>
          <w:sz w:val="22"/>
          <w:szCs w:val="22"/>
        </w:rPr>
        <w:t xml:space="preserve">Clear site structure: Your navigation is clean and logical — products are easy to find, which is good for both users and Google</w:t>
      </w:r>
    </w:p>
    <w:p>
      <w:pPr>
        <w:pStyle w:val="ListParagraph"/>
        <w:numPr>
          <w:ilvl w:val="0"/>
          <w:numId w:val="2"/>
        </w:numPr>
        <w:spacing w:after="80"/>
      </w:pPr>
      <w:r>
        <w:rPr>
          <w:rFonts w:ascii="Arial" w:cs="Arial" w:eastAsia="Arial" w:hAnsi="Arial"/>
          <w:sz w:val="22"/>
          <w:szCs w:val="22"/>
        </w:rPr>
        <w:t xml:space="preserve">Global customer base: The fact that your machines operate in countries worldwide is a powerful credibility signal — it just needs to be made more visible and specific</w:t>
      </w:r>
    </w:p>
    <w:p>
      <w:pPr>
        <w:pStyle w:val="ListParagraph"/>
        <w:numPr>
          <w:ilvl w:val="0"/>
          <w:numId w:val="2"/>
        </w:numPr>
        <w:spacing w:after="80"/>
      </w:pPr>
      <w:r>
        <w:rPr>
          <w:rFonts w:ascii="Arial" w:cs="Arial" w:eastAsia="Arial" w:hAnsi="Arial"/>
          <w:sz w:val="22"/>
          <w:szCs w:val="22"/>
        </w:rPr>
        <w:t xml:space="preserve">Parent company affiliation: Your relationship with Fruth Custom Packaging adds institutional credibility that should be highlighted more prominently</w:t>
      </w:r>
    </w:p>
    <w:p>
      <w:pPr>
        <w:pStyle w:val="ListParagraph"/>
        <w:numPr>
          <w:ilvl w:val="0"/>
          <w:numId w:val="2"/>
        </w:numPr>
        <w:spacing w:after="80"/>
      </w:pPr>
      <w:r>
        <w:rPr>
          <w:rFonts w:ascii="Arial" w:cs="Arial" w:eastAsia="Arial" w:hAnsi="Arial"/>
          <w:sz w:val="22"/>
          <w:szCs w:val="22"/>
        </w:rPr>
        <w:t xml:space="preserve">YouTube presence: Product videos exist and are linked from product pages — with minor additions (embeds + video schema), these could significantly boost engagement and rankings</w:t>
      </w:r>
    </w:p>
    <w:p>
      <w:pPr>
        <w:spacing w:after="160"/>
      </w:pPr>
      <w:r>
        <w:t xml:space="preserve"/>
      </w:r>
    </w:p>
    <w:p>
      <w:pPr>
        <w:pStyle w:val="Heading1"/>
        <w:spacing w:after="160" w:before="320"/>
      </w:pPr>
      <w:r>
        <w:rPr>
          <w:rFonts w:ascii="Arial" w:cs="Arial" w:eastAsia="Arial" w:hAnsi="Arial"/>
          <w:b/>
          <w:bCs/>
          <w:color w:val="CC0000"/>
          <w:sz w:val="32"/>
          <w:szCs w:val="32"/>
        </w:rPr>
        <w:t xml:space="preserve">The Opportunity Ahead</w:t>
      </w:r>
    </w:p>
    <w:p>
      <w:pPr>
        <w:spacing w:after="160"/>
      </w:pPr>
      <w:r>
        <w:rPr>
          <w:rFonts w:ascii="Arial" w:cs="Arial" w:eastAsia="Arial" w:hAnsi="Arial"/>
          <w:sz w:val="22"/>
          <w:szCs w:val="22"/>
        </w:rPr>
        <w:t xml:space="preserve">The flexible packaging market is growing, and B2B industrial buyers have shifted almost entirely to online research before ever contacting a vendor. In the poly bag machine attachment space, most competitors have thin online presences — which means the bar to rank well is lower than in many industries, and early movers gain durable advantages.</w:t>
      </w:r>
    </w:p>
    <w:p>
      <w:pPr>
        <w:spacing w:after="160"/>
      </w:pPr>
      <w:r>
        <w:rPr>
          <w:rFonts w:ascii="Arial" w:cs="Arial" w:eastAsia="Arial" w:hAnsi="Arial"/>
          <w:sz w:val="22"/>
          <w:szCs w:val="22"/>
        </w:rPr>
        <w:t xml:space="preserve">Specific keyword opportunities that are currently uncontested include: "custom poly bag machine attachments," "film conversion equipment supplier USA," and "how to upgrade a poly bag machine with a zipper sealer" — all of which represent real buyer intent with low competition and zero content from TecHouse today.</w:t>
      </w:r>
    </w:p>
    <w:p>
      <w:pPr>
        <w:spacing w:after="160"/>
      </w:pPr>
      <w:r>
        <w:rPr>
          <w:rFonts w:ascii="Arial" w:cs="Arial" w:eastAsia="Arial" w:hAnsi="Arial"/>
          <w:sz w:val="22"/>
          <w:szCs w:val="22"/>
        </w:rPr>
        <w:t xml:space="preserve">With the right content and optimization strategy in place, TecHouse has a realistic path to becoming the authoritative online resource for poly bag machine attachments in North America — generating qualified inbound leads from buyers who are already looking for exactly what you make.</w:t>
      </w:r>
    </w:p>
    <w:p>
      <w:pPr>
        <w:spacing w:after="160"/>
      </w:pPr>
      <w:r>
        <w:t xml:space="preserve"/>
      </w:r>
    </w:p>
    <w:p>
      <w:pPr>
        <w:pStyle w:val="Heading1"/>
        <w:spacing w:after="160" w:before="320"/>
      </w:pPr>
      <w:r>
        <w:rPr>
          <w:rFonts w:ascii="Arial" w:cs="Arial" w:eastAsia="Arial" w:hAnsi="Arial"/>
          <w:b/>
          <w:bCs/>
          <w:color w:val="CC0000"/>
          <w:sz w:val="32"/>
          <w:szCs w:val="32"/>
        </w:rPr>
        <w:t xml:space="preserve">Recommended Next Steps</w:t>
      </w:r>
    </w:p>
    <w:p>
      <w:pPr>
        <w:spacing w:after="160"/>
      </w:pPr>
      <w:r>
        <w:rPr>
          <w:rFonts w:ascii="Arial" w:cs="Arial" w:eastAsia="Arial" w:hAnsi="Arial"/>
          <w:sz w:val="22"/>
          <w:szCs w:val="22"/>
        </w:rPr>
        <w:t xml:space="preserve">Based on our audit, we have identified three tiers of work:</w:t>
      </w:r>
    </w:p>
    <w:p>
      <w:pPr>
        <w:pStyle w:val="Heading2"/>
        <w:spacing w:after="100" w:before="200"/>
      </w:pPr>
      <w:r>
        <w:rPr>
          <w:rFonts w:ascii="Arial" w:cs="Arial" w:eastAsia="Arial" w:hAnsi="Arial"/>
          <w:b/>
          <w:bCs/>
          <w:color w:val="595959"/>
          <w:sz w:val="26"/>
          <w:szCs w:val="26"/>
        </w:rPr>
        <w:t xml:space="preserve">Quick Wins — First 1–2 Weeks</w:t>
      </w:r>
    </w:p>
    <w:p>
      <w:pPr>
        <w:pStyle w:val="ListParagraph"/>
        <w:numPr>
          <w:ilvl w:val="0"/>
          <w:numId w:val="2"/>
        </w:numPr>
        <w:spacing w:after="80"/>
      </w:pPr>
      <w:r>
        <w:rPr>
          <w:rFonts w:ascii="Arial" w:cs="Arial" w:eastAsia="Arial" w:hAnsi="Arial"/>
          <w:sz w:val="22"/>
          <w:szCs w:val="22"/>
        </w:rPr>
        <w:t xml:space="preserve">Write and publish meta descriptions for all 15 product pages, the homepage, About, and Contact Us</w:t>
      </w:r>
    </w:p>
    <w:p>
      <w:pPr>
        <w:pStyle w:val="ListParagraph"/>
        <w:numPr>
          <w:ilvl w:val="0"/>
          <w:numId w:val="2"/>
        </w:numPr>
        <w:spacing w:after="80"/>
      </w:pPr>
      <w:r>
        <w:rPr>
          <w:rFonts w:ascii="Arial" w:cs="Arial" w:eastAsia="Arial" w:hAnsi="Arial"/>
          <w:sz w:val="22"/>
          <w:szCs w:val="22"/>
        </w:rPr>
        <w:t xml:space="preserve">Fix the broken /contact page — redirect it to /contact-us so no visitors hit a dead end</w:t>
      </w:r>
    </w:p>
    <w:p>
      <w:pPr>
        <w:pStyle w:val="ListParagraph"/>
        <w:numPr>
          <w:ilvl w:val="0"/>
          <w:numId w:val="2"/>
        </w:numPr>
        <w:spacing w:after="80"/>
      </w:pPr>
      <w:r>
        <w:rPr>
          <w:rFonts w:ascii="Arial" w:cs="Arial" w:eastAsia="Arial" w:hAnsi="Arial"/>
          <w:sz w:val="22"/>
          <w:szCs w:val="22"/>
        </w:rPr>
        <w:t xml:space="preserve">Submit your XML sitemap to Google Search Console and verify your property</w:t>
      </w:r>
    </w:p>
    <w:p>
      <w:pPr>
        <w:pStyle w:val="ListParagraph"/>
        <w:numPr>
          <w:ilvl w:val="0"/>
          <w:numId w:val="2"/>
        </w:numPr>
        <w:spacing w:after="80"/>
      </w:pPr>
      <w:r>
        <w:rPr>
          <w:rFonts w:ascii="Arial" w:cs="Arial" w:eastAsia="Arial" w:hAnsi="Arial"/>
          <w:sz w:val="22"/>
          <w:szCs w:val="22"/>
        </w:rPr>
        <w:t xml:space="preserve">Add alt text to all product images for both accessibility and image search visibility</w:t>
      </w:r>
    </w:p>
    <w:p>
      <w:pPr>
        <w:pStyle w:val="Heading2"/>
        <w:spacing w:after="100" w:before="200"/>
      </w:pPr>
      <w:r>
        <w:rPr>
          <w:rFonts w:ascii="Arial" w:cs="Arial" w:eastAsia="Arial" w:hAnsi="Arial"/>
          <w:b/>
          <w:bCs/>
          <w:color w:val="595959"/>
          <w:sz w:val="26"/>
          <w:szCs w:val="26"/>
        </w:rPr>
        <w:t xml:space="preserve">Medium-Term — Weeks 2–8</w:t>
      </w:r>
    </w:p>
    <w:p>
      <w:pPr>
        <w:pStyle w:val="ListParagraph"/>
        <w:numPr>
          <w:ilvl w:val="0"/>
          <w:numId w:val="2"/>
        </w:numPr>
        <w:spacing w:after="80"/>
      </w:pPr>
      <w:r>
        <w:rPr>
          <w:rFonts w:ascii="Arial" w:cs="Arial" w:eastAsia="Arial" w:hAnsi="Arial"/>
          <w:sz w:val="22"/>
          <w:szCs w:val="22"/>
        </w:rPr>
        <w:t xml:space="preserve">Add Organization and Product structured data (schema) to the homepage and all product pages</w:t>
      </w:r>
    </w:p>
    <w:p>
      <w:pPr>
        <w:pStyle w:val="ListParagraph"/>
        <w:numPr>
          <w:ilvl w:val="0"/>
          <w:numId w:val="2"/>
        </w:numPr>
        <w:spacing w:after="80"/>
      </w:pPr>
      <w:r>
        <w:rPr>
          <w:rFonts w:ascii="Arial" w:cs="Arial" w:eastAsia="Arial" w:hAnsi="Arial"/>
          <w:sz w:val="22"/>
          <w:szCs w:val="22"/>
        </w:rPr>
        <w:t xml:space="preserve">Add team bio(s) to the About page — even one named person with a title and short bio makes a measurable difference</w:t>
      </w:r>
    </w:p>
    <w:p>
      <w:pPr>
        <w:pStyle w:val="ListParagraph"/>
        <w:numPr>
          <w:ilvl w:val="0"/>
          <w:numId w:val="2"/>
        </w:numPr>
        <w:spacing w:after="80"/>
      </w:pPr>
      <w:r>
        <w:rPr>
          <w:rFonts w:ascii="Arial" w:cs="Arial" w:eastAsia="Arial" w:hAnsi="Arial"/>
          <w:sz w:val="22"/>
          <w:szCs w:val="22"/>
        </w:rPr>
        <w:t xml:space="preserve">Optimize all 15 product page titles to include buyer-search keywords alongside product names</w:t>
      </w:r>
    </w:p>
    <w:p>
      <w:pPr>
        <w:pStyle w:val="ListParagraph"/>
        <w:numPr>
          <w:ilvl w:val="0"/>
          <w:numId w:val="2"/>
        </w:numPr>
        <w:spacing w:after="80"/>
      </w:pPr>
      <w:r>
        <w:rPr>
          <w:rFonts w:ascii="Arial" w:cs="Arial" w:eastAsia="Arial" w:hAnsi="Arial"/>
          <w:sz w:val="22"/>
          <w:szCs w:val="22"/>
        </w:rPr>
        <w:t xml:space="preserve">Launch a blog or resources section and publish the first 2–3 foundational articles</w:t>
      </w:r>
    </w:p>
    <w:p>
      <w:pPr>
        <w:pStyle w:val="Heading2"/>
        <w:spacing w:after="100" w:before="200"/>
      </w:pPr>
      <w:r>
        <w:rPr>
          <w:rFonts w:ascii="Arial" w:cs="Arial" w:eastAsia="Arial" w:hAnsi="Arial"/>
          <w:b/>
          <w:bCs/>
          <w:color w:val="595959"/>
          <w:sz w:val="26"/>
          <w:szCs w:val="26"/>
        </w:rPr>
        <w:t xml:space="preserve">Longer-Term — Strategic Investments</w:t>
      </w:r>
    </w:p>
    <w:p>
      <w:pPr>
        <w:pStyle w:val="ListParagraph"/>
        <w:numPr>
          <w:ilvl w:val="0"/>
          <w:numId w:val="2"/>
        </w:numPr>
        <w:spacing w:after="80"/>
      </w:pPr>
      <w:r>
        <w:rPr>
          <w:rFonts w:ascii="Arial" w:cs="Arial" w:eastAsia="Arial" w:hAnsi="Arial"/>
          <w:sz w:val="22"/>
          <w:szCs w:val="22"/>
        </w:rPr>
        <w:t xml:space="preserve">Build a dedicated Custom Solutions landing page targeting buyers searching for attachment customization</w:t>
      </w:r>
    </w:p>
    <w:p>
      <w:pPr>
        <w:pStyle w:val="ListParagraph"/>
        <w:numPr>
          <w:ilvl w:val="0"/>
          <w:numId w:val="2"/>
        </w:numPr>
        <w:spacing w:after="80"/>
      </w:pPr>
      <w:r>
        <w:rPr>
          <w:rFonts w:ascii="Arial" w:cs="Arial" w:eastAsia="Arial" w:hAnsi="Arial"/>
          <w:sz w:val="22"/>
          <w:szCs w:val="22"/>
        </w:rPr>
        <w:t xml:space="preserve">Develop an Industry Applications section to help buyers self-identify (packaging converters, food &amp; bev, e-commerce)</w:t>
      </w:r>
    </w:p>
    <w:p>
      <w:pPr>
        <w:pStyle w:val="ListParagraph"/>
        <w:numPr>
          <w:ilvl w:val="0"/>
          <w:numId w:val="2"/>
        </w:numPr>
        <w:spacing w:after="80"/>
      </w:pPr>
      <w:r>
        <w:rPr>
          <w:rFonts w:ascii="Arial" w:cs="Arial" w:eastAsia="Arial" w:hAnsi="Arial"/>
          <w:sz w:val="22"/>
          <w:szCs w:val="22"/>
        </w:rPr>
        <w:t xml:space="preserve">Build your citation presence in ThomasNet, PackagingDigest.com, and PMMI member directories</w:t>
      </w:r>
    </w:p>
    <w:p>
      <w:pPr>
        <w:spacing w:after="160"/>
      </w:pPr>
      <w:r>
        <w:t xml:space="preserve"/>
      </w:r>
    </w:p>
    <w:p>
      <w:pPr>
        <w:pStyle w:val="Heading1"/>
        <w:spacing w:after="160" w:before="320"/>
      </w:pPr>
      <w:r>
        <w:rPr>
          <w:rFonts w:ascii="Arial" w:cs="Arial" w:eastAsia="Arial" w:hAnsi="Arial"/>
          <w:b/>
          <w:bCs/>
          <w:color w:val="CC0000"/>
          <w:sz w:val="32"/>
          <w:szCs w:val="32"/>
        </w:rPr>
        <w:t xml:space="preserve">Let's Talk</w:t>
      </w:r>
    </w:p>
    <w:p>
      <w:pPr>
        <w:spacing w:after="160"/>
      </w:pPr>
      <w:r>
        <w:rPr>
          <w:rFonts w:ascii="Arial" w:cs="Arial" w:eastAsia="Arial" w:hAnsi="Arial"/>
          <w:sz w:val="22"/>
          <w:szCs w:val="22"/>
        </w:rPr>
        <w:t xml:space="preserve">This audit was completed on June 11, 2026 for techousecorp.com. We'd love to walk you through our findings in detail, answer any questions about the recommendations, and talk through what a partnership with Start Advertising could look like for your business. There's no pressure — just a conversation about what's possible.</w:t>
      </w:r>
    </w:p>
    <w:p>
      <w:pPr>
        <w:spacing w:after="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CCCCCC" w:sz="1"/>
              <w:left w:val="single" w:color="CC0000" w:sz="12"/>
              <w:bottom w:val="single" w:color="CCCCCC" w:sz="1"/>
              <w:right w:val="single" w:color="CCCCCC" w:sz="1"/>
            </w:tcBorders>
            <w:shd w:fill="FCEAEA" w:val="clear"/>
            <w:tcMar>
              <w:top w:type="dxa" w:w="160"/>
              <w:left w:type="dxa" w:w="240"/>
              <w:bottom w:type="dxa" w:w="160"/>
              <w:right w:type="dxa" w:w="240"/>
            </w:tcMar>
          </w:tcPr>
          <w:p>
            <w:pPr>
              <w:spacing w:after="80"/>
            </w:pPr>
            <w:r>
              <w:rPr>
                <w:rFonts w:ascii="Arial" w:cs="Arial" w:eastAsia="Arial" w:hAnsi="Arial"/>
                <w:b/>
                <w:bCs/>
                <w:color w:val="CC0000"/>
                <w:sz w:val="26"/>
                <w:szCs w:val="26"/>
              </w:rPr>
              <w:t xml:space="preserve">Start Advertising</w:t>
            </w:r>
          </w:p>
          <w:p>
            <w:pPr>
              <w:spacing w:after="0"/>
            </w:pPr>
            <w:r>
              <w:rPr>
                <w:rFonts w:ascii="Arial" w:cs="Arial" w:eastAsia="Arial" w:hAnsi="Arial"/>
                <w:sz w:val="24"/>
                <w:szCs w:val="24"/>
              </w:rPr>
              <w:t xml:space="preserve">803-415-5062</w:t>
            </w:r>
          </w:p>
        </w:tc>
      </w:tr>
    </w:tbl>
    <w:p>
      <w:pPr>
        <w:spacing w:after="1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0000" w:sz="4" w:space="4"/>
      </w:pBdr>
      <w:tabs>
        <w:tab w:val="right" w:pos="9026"/>
      </w:tabs>
    </w:pPr>
    <w:r>
      <w:rPr>
        <w:rFonts w:ascii="Arial" w:cs="Arial" w:eastAsia="Arial" w:hAnsi="Arial"/>
        <w:color w:val="595959"/>
        <w:sz w:val="18"/>
        <w:szCs w:val="18"/>
      </w:rPr>
      <w:t xml:space="preserve">Confidential — Prepared Exclusively for TecHouse Corporation</w:t>
    </w:r>
    <w:r>
      <w:rPr>
        <w:rFonts w:ascii="Arial" w:cs="Arial" w:eastAsia="Arial" w:hAnsi="Arial"/>
        <w:sz w:val="18"/>
        <w:szCs w:val="18"/>
      </w:rPr>
      <w:t xml:space="preserv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4" w:space="4"/>
      </w:pBdr>
      <w:jc w:val="right"/>
    </w:pPr>
    <w:r>
      <w:rPr>
        <w:rFonts w:ascii="Arial" w:cs="Arial" w:eastAsia="Arial" w:hAnsi="Arial"/>
        <w:color w:val="595959"/>
        <w:sz w:val="18"/>
        <w:szCs w:val="18"/>
      </w:rPr>
      <w:t xml:space="preserve">TecHouse Corporation — SEO Audit Report | Start Advertising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CC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2026-06-11T18:43:49.701Z</dcterms:created>
  <dcterms:modified xsi:type="dcterms:W3CDTF">2026-06-11T18:43:49.702Z</dcterms:modified>
</cp:coreProperties>
</file>

<file path=docProps/custom.xml><?xml version="1.0" encoding="utf-8"?>
<Properties xmlns="http://schemas.openxmlformats.org/officeDocument/2006/custom-properties" xmlns:vt="http://schemas.openxmlformats.org/officeDocument/2006/docPropsVTypes"/>
</file>