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37FFA" w14:textId="77777777" w:rsidR="00902FF7" w:rsidRDefault="00A70DF8">
      <w:pPr>
        <w:pStyle w:val="BodyA"/>
        <w:spacing w:line="360" w:lineRule="auto"/>
        <w:rPr>
          <w:b/>
          <w:bCs/>
        </w:rPr>
      </w:pPr>
      <w:r>
        <w:rPr>
          <w:b/>
          <w:bCs/>
        </w:rPr>
        <w:t>WTS Streamlines the Wireless Facility Application Process.</w:t>
      </w:r>
    </w:p>
    <w:p w14:paraId="77437FFB" w14:textId="77777777" w:rsidR="00902FF7" w:rsidRDefault="00902FF7">
      <w:pPr>
        <w:pStyle w:val="BodyA"/>
        <w:spacing w:line="360" w:lineRule="auto"/>
      </w:pPr>
    </w:p>
    <w:p w14:paraId="77437FFC" w14:textId="77777777" w:rsidR="00902FF7" w:rsidRDefault="00A70DF8">
      <w:pPr>
        <w:pStyle w:val="BodyA"/>
        <w:spacing w:line="360" w:lineRule="auto"/>
      </w:pPr>
      <w:r>
        <w:t xml:space="preserve">Congratulations, and thank you! </w:t>
      </w:r>
    </w:p>
    <w:p w14:paraId="77437FFD" w14:textId="77777777" w:rsidR="00902FF7" w:rsidRDefault="00902FF7">
      <w:pPr>
        <w:pStyle w:val="BodyA"/>
        <w:spacing w:line="360" w:lineRule="auto"/>
      </w:pPr>
    </w:p>
    <w:p w14:paraId="77437FFE" w14:textId="6B3BEB5B" w:rsidR="00902FF7" w:rsidRDefault="00A70DF8">
      <w:pPr>
        <w:pStyle w:val="BodyA"/>
        <w:spacing w:line="360" w:lineRule="auto"/>
      </w:pPr>
      <w:r>
        <w:t xml:space="preserve">Wireless Tower Solutions (WTS) is pleased to assist you in processing all </w:t>
      </w:r>
      <w:r>
        <w:t xml:space="preserve">wireless </w:t>
      </w:r>
      <w:r>
        <w:t xml:space="preserve">technology </w:t>
      </w:r>
      <w:r>
        <w:t>application</w:t>
      </w:r>
      <w:r>
        <w:t>s</w:t>
      </w:r>
      <w:r>
        <w:t xml:space="preserve"> </w:t>
      </w:r>
      <w:r>
        <w:t xml:space="preserve">coming your way. </w:t>
      </w:r>
      <w:r>
        <w:t xml:space="preserve">This includes new towers, new wireless facilities, </w:t>
      </w:r>
      <w:proofErr w:type="gramStart"/>
      <w:r>
        <w:t>colocations</w:t>
      </w:r>
      <w:proofErr w:type="gramEnd"/>
      <w:r>
        <w:t xml:space="preserve">, and modifications, whether for 4G, 5G, or 6G. </w:t>
      </w:r>
    </w:p>
    <w:p w14:paraId="77437FFF" w14:textId="77777777" w:rsidR="00902FF7" w:rsidRDefault="00902FF7">
      <w:pPr>
        <w:pStyle w:val="BodyA"/>
        <w:spacing w:line="360" w:lineRule="auto"/>
      </w:pPr>
    </w:p>
    <w:p w14:paraId="77438002" w14:textId="414698D2" w:rsidR="00902FF7" w:rsidRDefault="00A70DF8">
      <w:pPr>
        <w:pStyle w:val="BodyA"/>
        <w:spacing w:line="360" w:lineRule="auto"/>
      </w:pPr>
      <w:r>
        <w:t xml:space="preserve">Always keep in mind that WTS helps you manage </w:t>
      </w:r>
      <w:r>
        <w:t>application</w:t>
      </w:r>
      <w:r>
        <w:t>s</w:t>
      </w:r>
      <w:r>
        <w:t xml:space="preserve"> as well as </w:t>
      </w:r>
      <w:r>
        <w:t xml:space="preserve">the </w:t>
      </w:r>
      <w:r>
        <w:t>permitting</w:t>
      </w:r>
      <w:r>
        <w:t xml:space="preserve"> and inspection activities associated with wireless technology infrastructure, ordinances, </w:t>
      </w:r>
      <w:r>
        <w:t xml:space="preserve">and </w:t>
      </w:r>
      <w:r>
        <w:t>regulations</w:t>
      </w:r>
      <w:r>
        <w:t>.</w:t>
      </w:r>
      <w:r>
        <w:t xml:space="preserve"> </w:t>
      </w:r>
      <w:r>
        <w:t xml:space="preserve">Our </w:t>
      </w:r>
      <w:r>
        <w:t xml:space="preserve">dedicated professionals </w:t>
      </w:r>
      <w:r>
        <w:t xml:space="preserve">swiftly and efficiently answer all your questions and </w:t>
      </w:r>
      <w:r>
        <w:t>address</w:t>
      </w:r>
      <w:r>
        <w:t xml:space="preserve"> all concerns.</w:t>
      </w:r>
    </w:p>
    <w:p w14:paraId="77438004" w14:textId="77777777" w:rsidR="00902FF7" w:rsidRDefault="00902FF7">
      <w:pPr>
        <w:pStyle w:val="BodyA"/>
        <w:spacing w:line="360" w:lineRule="auto"/>
      </w:pPr>
    </w:p>
    <w:p w14:paraId="77438005" w14:textId="07A60DDE" w:rsidR="00902FF7" w:rsidRDefault="00A70DF8">
      <w:pPr>
        <w:pStyle w:val="BodyA"/>
        <w:spacing w:line="360" w:lineRule="auto"/>
      </w:pPr>
      <w:r>
        <w:t xml:space="preserve">WTS eliminates the need to accept and process applications in person, via e-mail, or even stamped mail — eliminating </w:t>
      </w:r>
      <w:commentRangeStart w:id="0"/>
      <w:commentRangeEnd w:id="0"/>
      <w:r>
        <w:commentReference w:id="0"/>
      </w:r>
      <w:r>
        <w:t>loose ends, delays, and snags.</w:t>
      </w:r>
    </w:p>
    <w:p w14:paraId="77438008" w14:textId="3E2C1A16" w:rsidR="00902FF7" w:rsidRDefault="00902FF7">
      <w:pPr>
        <w:pStyle w:val="BodyA"/>
        <w:spacing w:line="360" w:lineRule="auto"/>
      </w:pPr>
    </w:p>
    <w:p w14:paraId="77438009" w14:textId="77777777" w:rsidR="00902FF7" w:rsidRDefault="00A70DF8">
      <w:pPr>
        <w:pStyle w:val="BodyA"/>
        <w:spacing w:line="360" w:lineRule="auto"/>
      </w:pPr>
      <w:r>
        <w:t xml:space="preserve">Because you have the ultimate WTS-exclusive </w:t>
      </w:r>
      <w:r>
        <w:t xml:space="preserve">interactive </w:t>
      </w:r>
      <w:r>
        <w:t>online tool right at your fingertips: the Application Management Platform (AMP).</w:t>
      </w:r>
    </w:p>
    <w:p w14:paraId="7743800A" w14:textId="77777777" w:rsidR="00902FF7" w:rsidRDefault="00902FF7">
      <w:pPr>
        <w:pStyle w:val="BodyA"/>
        <w:spacing w:line="360" w:lineRule="auto"/>
      </w:pPr>
    </w:p>
    <w:p w14:paraId="7743800B" w14:textId="77777777" w:rsidR="00902FF7" w:rsidRDefault="00A70DF8">
      <w:pPr>
        <w:pStyle w:val="BodyA"/>
        <w:spacing w:line="360" w:lineRule="auto"/>
        <w:rPr>
          <w:b/>
          <w:bCs/>
        </w:rPr>
      </w:pPr>
      <w:r>
        <w:rPr>
          <w:b/>
          <w:bCs/>
        </w:rPr>
        <w:t>Application Management Platform (AMP)</w:t>
      </w:r>
    </w:p>
    <w:p w14:paraId="7743800C" w14:textId="77777777" w:rsidR="00902FF7" w:rsidRDefault="00902FF7">
      <w:pPr>
        <w:pStyle w:val="BodyA"/>
        <w:spacing w:line="360" w:lineRule="auto"/>
        <w:rPr>
          <w:b/>
          <w:bCs/>
        </w:rPr>
      </w:pPr>
    </w:p>
    <w:p w14:paraId="7743800D" w14:textId="3CF19356" w:rsidR="00902FF7" w:rsidRDefault="00A70DF8">
      <w:pPr>
        <w:pStyle w:val="BodyA"/>
        <w:spacing w:line="360" w:lineRule="auto"/>
      </w:pPr>
      <w:r>
        <w:t>AMP is internet-assessable</w:t>
      </w:r>
      <w:r>
        <w:t>,</w:t>
      </w:r>
      <w:r>
        <w:t xml:space="preserve"> and it offers instant responses that guide you effortlessly and seamlessly through the entire process — from permit application through final tower inspection.</w:t>
      </w:r>
    </w:p>
    <w:p w14:paraId="7743800E" w14:textId="77777777" w:rsidR="00902FF7" w:rsidRDefault="00902FF7">
      <w:pPr>
        <w:pStyle w:val="BodyA"/>
        <w:spacing w:line="360" w:lineRule="auto"/>
      </w:pPr>
    </w:p>
    <w:p w14:paraId="7743800F" w14:textId="250732AD" w:rsidR="00902FF7" w:rsidRDefault="00A70DF8">
      <w:pPr>
        <w:pStyle w:val="BodyA"/>
        <w:spacing w:line="360" w:lineRule="auto"/>
      </w:pPr>
      <w:r>
        <w:lastRenderedPageBreak/>
        <w:t xml:space="preserve">The word that </w:t>
      </w:r>
      <w:r>
        <w:rPr>
          <w:b/>
          <w:bCs/>
          <w:i/>
          <w:iCs/>
        </w:rPr>
        <w:t xml:space="preserve">best </w:t>
      </w:r>
      <w:r>
        <w:t xml:space="preserve">describes the experience of using AMP is “streamlined.” Remember that word as you process the growing number of applications — all of which are now mandated by </w:t>
      </w:r>
      <w:r>
        <w:t xml:space="preserve">federal </w:t>
      </w:r>
      <w:r>
        <w:t>or</w:t>
      </w:r>
      <w:r>
        <w:t xml:space="preserve"> state </w:t>
      </w:r>
      <w:r>
        <w:t>completion deadline</w:t>
      </w:r>
      <w:r>
        <w:t>s</w:t>
      </w:r>
      <w:r>
        <w:t>.</w:t>
      </w:r>
    </w:p>
    <w:p w14:paraId="77438010" w14:textId="77777777" w:rsidR="00902FF7" w:rsidRDefault="00902FF7">
      <w:pPr>
        <w:pStyle w:val="BodyA"/>
        <w:spacing w:line="360" w:lineRule="auto"/>
      </w:pPr>
    </w:p>
    <w:p w14:paraId="77438011" w14:textId="202FCE99" w:rsidR="00902FF7" w:rsidRDefault="00A70DF8">
      <w:pPr>
        <w:pStyle w:val="BodyA"/>
        <w:spacing w:line="360" w:lineRule="auto"/>
      </w:pPr>
      <w:r>
        <w:t>AMP accelerates the application process</w:t>
      </w:r>
      <w:r>
        <w:t xml:space="preserve">, ensuring </w:t>
      </w:r>
      <w:r>
        <w:t xml:space="preserve">that every outcome complies with all federal and state regulations and </w:t>
      </w:r>
      <w:r>
        <w:rPr>
          <w:i/>
          <w:iCs/>
        </w:rPr>
        <w:t>your specific local ordinances</w:t>
      </w:r>
      <w:r>
        <w:t xml:space="preserve"> — no surprises; no last-minute scrambling — only an efficient and well-defined set of steps that gets you from </w:t>
      </w:r>
      <w:r>
        <w:rPr>
          <w:b/>
          <w:bCs/>
        </w:rPr>
        <w:t>initial application to final approval in three</w:t>
      </w:r>
      <w:r>
        <w:rPr>
          <w:b/>
          <w:bCs/>
        </w:rPr>
        <w:t xml:space="preserve"> to 10</w:t>
      </w:r>
      <w:r>
        <w:rPr>
          <w:b/>
          <w:bCs/>
        </w:rPr>
        <w:t xml:space="preserve"> days</w:t>
      </w:r>
      <w:r>
        <w:t xml:space="preserve">.  </w:t>
      </w:r>
    </w:p>
    <w:p w14:paraId="77438012" w14:textId="77777777" w:rsidR="00902FF7" w:rsidRDefault="00902FF7">
      <w:pPr>
        <w:pStyle w:val="BodyA"/>
        <w:spacing w:line="360" w:lineRule="auto"/>
      </w:pPr>
    </w:p>
    <w:p w14:paraId="77438013" w14:textId="65157C73" w:rsidR="00902FF7" w:rsidRDefault="00A70DF8">
      <w:pPr>
        <w:pStyle w:val="BodyA"/>
        <w:spacing w:line="360" w:lineRule="auto"/>
      </w:pPr>
      <w:r>
        <w:t>You always know that you are on track and on schedule.</w:t>
      </w:r>
    </w:p>
    <w:p w14:paraId="77438015" w14:textId="77777777" w:rsidR="00902FF7" w:rsidRDefault="00902FF7">
      <w:pPr>
        <w:pStyle w:val="BodyA"/>
        <w:spacing w:line="360" w:lineRule="auto"/>
      </w:pPr>
    </w:p>
    <w:p w14:paraId="77438016" w14:textId="77777777" w:rsidR="00902FF7" w:rsidRDefault="00A70DF8">
      <w:pPr>
        <w:pStyle w:val="BodyA"/>
        <w:spacing w:line="360" w:lineRule="auto"/>
        <w:rPr>
          <w:b/>
          <w:bCs/>
        </w:rPr>
      </w:pPr>
      <w:r>
        <w:rPr>
          <w:b/>
          <w:bCs/>
        </w:rPr>
        <w:t>The AMP User Guide: Your Personal Advocate.</w:t>
      </w:r>
    </w:p>
    <w:p w14:paraId="77438017" w14:textId="77777777" w:rsidR="00902FF7" w:rsidRDefault="00902FF7">
      <w:pPr>
        <w:pStyle w:val="BodyA"/>
        <w:spacing w:line="360" w:lineRule="auto"/>
      </w:pPr>
    </w:p>
    <w:p w14:paraId="77438018" w14:textId="785E1D82" w:rsidR="00902FF7" w:rsidRDefault="00A70DF8">
      <w:pPr>
        <w:pStyle w:val="BodyA"/>
        <w:spacing w:line="360" w:lineRule="auto"/>
      </w:pPr>
      <w:r>
        <w:t>Consider this user guide as your interactive, personal advocate that walks you through the steps of application processing — in sequence. Remember that you never have to</w:t>
      </w:r>
      <w:r>
        <w:rPr>
          <w:i/>
          <w:iCs/>
        </w:rPr>
        <w:t xml:space="preserve"> generate</w:t>
      </w:r>
      <w:r>
        <w:t xml:space="preserve"> wireless tower facility applications; you only </w:t>
      </w:r>
      <w:r>
        <w:t>must</w:t>
      </w:r>
      <w:r>
        <w:t xml:space="preserve"> </w:t>
      </w:r>
      <w:r>
        <w:t xml:space="preserve">verify </w:t>
      </w:r>
      <w:r>
        <w:t>that the carrier/agent representative correctly processes them.</w:t>
      </w:r>
    </w:p>
    <w:p w14:paraId="77438019" w14:textId="77777777" w:rsidR="00902FF7" w:rsidRDefault="00902FF7">
      <w:pPr>
        <w:pStyle w:val="BodyA"/>
        <w:spacing w:line="360" w:lineRule="auto"/>
      </w:pPr>
    </w:p>
    <w:p w14:paraId="7743801A" w14:textId="4D9F0328" w:rsidR="00902FF7" w:rsidRDefault="00A70DF8">
      <w:pPr>
        <w:pStyle w:val="BodyA"/>
        <w:spacing w:line="360" w:lineRule="auto"/>
      </w:pPr>
      <w:r>
        <w:t xml:space="preserve">AMP — and WTS — helps you keep pace with applications, keep all parties informed, and keeps you up to date with the ever-changing landscape of </w:t>
      </w:r>
      <w:r>
        <w:t>wireless facilities management.</w:t>
      </w:r>
    </w:p>
    <w:p w14:paraId="7743801B" w14:textId="77777777" w:rsidR="00902FF7" w:rsidRDefault="00902FF7">
      <w:pPr>
        <w:pStyle w:val="BodyA"/>
        <w:spacing w:line="360" w:lineRule="auto"/>
      </w:pPr>
    </w:p>
    <w:p w14:paraId="7743801C" w14:textId="77777777" w:rsidR="00902FF7" w:rsidRDefault="00A70DF8">
      <w:pPr>
        <w:pStyle w:val="BodyA"/>
        <w:spacing w:line="360" w:lineRule="auto"/>
      </w:pPr>
      <w:r>
        <w:t xml:space="preserve">So, are you ready to get started? </w:t>
      </w:r>
    </w:p>
    <w:sectPr w:rsidR="00902FF7">
      <w:headerReference w:type="default" r:id="rId9"/>
      <w:footerReference w:type="default" r:id="rId10"/>
      <w:pgSz w:w="12240" w:h="15840"/>
      <w:pgMar w:top="1440" w:right="1440" w:bottom="1440" w:left="1440" w:header="720" w:footer="864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yron" w:date="2025-06-19T11:12:00Z" w:initials="">
    <w:p w14:paraId="7743801D" w14:textId="77777777" w:rsidR="00902FF7" w:rsidRDefault="00902FF7">
      <w:pPr>
        <w:pStyle w:val="Default"/>
      </w:pPr>
    </w:p>
    <w:p w14:paraId="7743801E" w14:textId="77777777" w:rsidR="00902FF7" w:rsidRDefault="00A70DF8">
      <w:pPr>
        <w:pStyle w:val="Default"/>
      </w:pPr>
      <w:r>
        <w:rPr>
          <w:rFonts w:eastAsia="Arial Unicode MS" w:cs="Arial Unicode MS"/>
        </w:rPr>
        <w:t>Pain as present for agents</w:t>
      </w:r>
    </w:p>
    <w:p w14:paraId="7743801F" w14:textId="77777777" w:rsidR="00902FF7" w:rsidRDefault="00902FF7">
      <w:pPr>
        <w:pStyle w:val="Defaul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743801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743801F" w16cid:durableId="7743802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38026" w14:textId="77777777" w:rsidR="00A70DF8" w:rsidRDefault="00A70DF8">
      <w:r>
        <w:separator/>
      </w:r>
    </w:p>
  </w:endnote>
  <w:endnote w:type="continuationSeparator" w:id="0">
    <w:p w14:paraId="77438028" w14:textId="77777777" w:rsidR="00A70DF8" w:rsidRDefault="00A70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38021" w14:textId="77777777" w:rsidR="00902FF7" w:rsidRDefault="00902FF7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38022" w14:textId="77777777" w:rsidR="00A70DF8" w:rsidRDefault="00A70DF8">
      <w:r>
        <w:separator/>
      </w:r>
    </w:p>
  </w:footnote>
  <w:footnote w:type="continuationSeparator" w:id="0">
    <w:p w14:paraId="77438024" w14:textId="77777777" w:rsidR="00A70DF8" w:rsidRDefault="00A70D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38020" w14:textId="77777777" w:rsidR="00902FF7" w:rsidRDefault="00902FF7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FF7"/>
    <w:rsid w:val="00612CC9"/>
    <w:rsid w:val="00902FF7"/>
    <w:rsid w:val="00A70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37FFA"/>
  <w15:docId w15:val="{3F32D5BD-44C3-41E0-997D-6060514C0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rPr>
      <w:rFonts w:ascii="Helvetica Neue" w:hAnsi="Helvetica Neue" w:cs="Arial Unicode MS"/>
      <w:color w:val="000000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A70DF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343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 B Dark III</cp:lastModifiedBy>
  <cp:revision>2</cp:revision>
  <dcterms:created xsi:type="dcterms:W3CDTF">2025-08-27T23:47:00Z</dcterms:created>
  <dcterms:modified xsi:type="dcterms:W3CDTF">2025-08-27T23:48:00Z</dcterms:modified>
</cp:coreProperties>
</file>