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4B32" w14:textId="77777777" w:rsidR="00D879A3" w:rsidRDefault="00D879A3"/>
    <w:p w14:paraId="174BCA89" w14:textId="77777777" w:rsidR="00065688" w:rsidRDefault="00065688"/>
    <w:p w14:paraId="5C00EF5D" w14:textId="77777777" w:rsidR="00065688" w:rsidRDefault="00065688"/>
    <w:p w14:paraId="2F2BD209" w14:textId="77777777" w:rsidR="00065688" w:rsidRDefault="00065688"/>
    <w:p w14:paraId="1A0FC5F0" w14:textId="77777777" w:rsidR="00065688" w:rsidRDefault="00065688"/>
    <w:p w14:paraId="49E5C5CF" w14:textId="77777777" w:rsidR="00065688" w:rsidRDefault="00065688"/>
    <w:p w14:paraId="227AA414" w14:textId="77777777" w:rsidR="00065688" w:rsidRDefault="00065688"/>
    <w:p w14:paraId="41BE099F" w14:textId="77777777" w:rsidR="00065688" w:rsidRDefault="00065688"/>
    <w:p w14:paraId="0A58171F" w14:textId="707BBC20" w:rsidR="00065688" w:rsidRDefault="00065688" w:rsidP="00065688">
      <w:pPr>
        <w:spacing w:after="200"/>
        <w:jc w:val="center"/>
        <w:rPr>
          <w:b/>
          <w:color w:val="1A4F8A"/>
          <w:sz w:val="72"/>
        </w:rPr>
      </w:pPr>
      <w:r>
        <w:rPr>
          <w:b/>
          <w:color w:val="1A4F8A"/>
          <w:sz w:val="72"/>
        </w:rPr>
        <w:t>AMP FUNDAMENTALS</w:t>
      </w:r>
    </w:p>
    <w:p w14:paraId="0478892D" w14:textId="1F333CBF" w:rsidR="00065688" w:rsidRDefault="00065688" w:rsidP="00065688">
      <w:pPr>
        <w:spacing w:after="280"/>
        <w:jc w:val="center"/>
        <w:rPr>
          <w:color w:val="0D6B8C"/>
          <w:sz w:val="36"/>
        </w:rPr>
      </w:pPr>
      <w:r>
        <w:rPr>
          <w:color w:val="0D6B8C"/>
          <w:sz w:val="36"/>
        </w:rPr>
        <w:t>Course 1 -- Complete Lesson Review Document</w:t>
      </w:r>
    </w:p>
    <w:p w14:paraId="32AC0CE8" w14:textId="0D77E5BE" w:rsidR="00065688" w:rsidRDefault="00065688" w:rsidP="00065688">
      <w:pPr>
        <w:spacing w:before="120" w:after="120"/>
        <w:rPr>
          <w:color w:val="F2F2F2"/>
          <w:sz w:val="8"/>
        </w:rPr>
      </w:pPr>
      <w:r>
        <w:rPr>
          <w:color w:val="F2F2F2"/>
          <w:sz w:val="8"/>
        </w:rPr>
        <w:t xml:space="preserve"> </w:t>
      </w:r>
    </w:p>
    <w:p w14:paraId="0A014FF5" w14:textId="6F651F0D" w:rsidR="00065688" w:rsidRDefault="00065688" w:rsidP="00065688">
      <w:pPr>
        <w:spacing w:after="60"/>
        <w:jc w:val="center"/>
        <w:rPr>
          <w:color w:val="595959"/>
          <w:sz w:val="26"/>
        </w:rPr>
      </w:pPr>
      <w:r>
        <w:rPr>
          <w:color w:val="595959"/>
          <w:sz w:val="26"/>
        </w:rPr>
        <w:t>Wireless Tower Solutions</w:t>
      </w:r>
    </w:p>
    <w:p w14:paraId="6488313A" w14:textId="57D55B21" w:rsidR="00065688" w:rsidRDefault="00065688" w:rsidP="00065688">
      <w:pPr>
        <w:spacing w:after="60"/>
        <w:jc w:val="center"/>
        <w:rPr>
          <w:i/>
          <w:color w:val="595959"/>
          <w:sz w:val="22"/>
        </w:rPr>
      </w:pPr>
      <w:r>
        <w:rPr>
          <w:i/>
          <w:color w:val="595959"/>
          <w:sz w:val="22"/>
        </w:rPr>
        <w:t>wirelesstowersolutions.com</w:t>
      </w:r>
    </w:p>
    <w:p w14:paraId="77E8611C" w14:textId="28E273DF" w:rsidR="00065688" w:rsidRDefault="00065688" w:rsidP="00065688">
      <w:pPr>
        <w:spacing w:after="400"/>
        <w:jc w:val="center"/>
        <w:rPr>
          <w:color w:val="595959"/>
          <w:sz w:val="22"/>
        </w:rPr>
      </w:pPr>
      <w:r>
        <w:rPr>
          <w:color w:val="595959"/>
          <w:sz w:val="22"/>
        </w:rPr>
        <w:t>Version 1.0  |  2026</w:t>
      </w:r>
    </w:p>
    <w:p w14:paraId="6CFB908F" w14:textId="09E59E89" w:rsidR="00065688" w:rsidRDefault="00065688" w:rsidP="00065688">
      <w:pPr>
        <w:spacing w:after="80"/>
        <w:jc w:val="center"/>
        <w:rPr>
          <w:b/>
          <w:color w:val="1A4F8A"/>
        </w:rPr>
      </w:pPr>
      <w:r>
        <w:rPr>
          <w:b/>
          <w:color w:val="1A4F8A"/>
        </w:rPr>
        <w:t>DRAFT -- FOR REVIEW</w:t>
      </w:r>
    </w:p>
    <w:p w14:paraId="12A2F682" w14:textId="3AEF8806" w:rsidR="00065688" w:rsidRDefault="00065688" w:rsidP="00065688">
      <w:pPr>
        <w:spacing w:after="80"/>
        <w:jc w:val="center"/>
        <w:rPr>
          <w:b/>
          <w:color w:val="1A4F8A"/>
        </w:rPr>
      </w:pPr>
      <w:r>
        <w:rPr>
          <w:b/>
          <w:color w:val="1A4F8A"/>
        </w:rPr>
        <w:br w:type="page"/>
      </w:r>
    </w:p>
    <w:p w14:paraId="12422FF7" w14:textId="1036CBC8" w:rsidR="00065688" w:rsidRDefault="00065688" w:rsidP="00065688">
      <w:pPr>
        <w:spacing w:after="320"/>
        <w:rPr>
          <w:b/>
          <w:color w:val="1A4F8A"/>
          <w:sz w:val="40"/>
        </w:rPr>
      </w:pPr>
      <w:r>
        <w:rPr>
          <w:b/>
          <w:color w:val="1A4F8A"/>
          <w:sz w:val="40"/>
        </w:rPr>
        <w:lastRenderedPageBreak/>
        <w:t>Course 1 Contents</w:t>
      </w:r>
    </w:p>
    <w:p w14:paraId="76742130" w14:textId="602A2AE4" w:rsidR="00065688" w:rsidRDefault="00065688" w:rsidP="00065688">
      <w:pPr>
        <w:spacing w:before="120" w:after="120"/>
        <w:rPr>
          <w:color w:val="F2F2F2"/>
          <w:sz w:val="8"/>
        </w:rPr>
      </w:pPr>
      <w:r>
        <w:rPr>
          <w:color w:val="F2F2F2"/>
          <w:sz w:val="8"/>
        </w:rPr>
        <w:t xml:space="preserve"> </w:t>
      </w:r>
    </w:p>
    <w:p w14:paraId="720070F9" w14:textId="15FB048F" w:rsidR="00065688" w:rsidRDefault="00065688" w:rsidP="00065688">
      <w:pPr>
        <w:spacing w:before="200" w:after="40"/>
        <w:rPr>
          <w:b/>
          <w:color w:val="0D6B8C"/>
          <w:sz w:val="22"/>
        </w:rPr>
      </w:pPr>
      <w:r>
        <w:rPr>
          <w:b/>
          <w:color w:val="0D6B8C"/>
          <w:sz w:val="22"/>
        </w:rPr>
        <w:t>Lesson 1: What Is AMP and Why It Exists</w:t>
      </w:r>
    </w:p>
    <w:p w14:paraId="18CC38C1" w14:textId="6DA9FB55" w:rsidR="00065688" w:rsidRDefault="00065688" w:rsidP="00065688">
      <w:pPr>
        <w:spacing w:after="120"/>
        <w:ind w:left="288"/>
        <w:rPr>
          <w:i/>
          <w:color w:val="595959"/>
          <w:sz w:val="20"/>
        </w:rPr>
      </w:pPr>
      <w:r>
        <w:rPr>
          <w:i/>
          <w:color w:val="595959"/>
          <w:sz w:val="20"/>
        </w:rPr>
        <w:t>What AMP is, the problem it solves, the regulatory framework, WTS's role, and the five core areas of the platform.</w:t>
      </w:r>
    </w:p>
    <w:p w14:paraId="227C1BF8" w14:textId="0E49B3B1" w:rsidR="00065688" w:rsidRDefault="00065688" w:rsidP="00065688">
      <w:pPr>
        <w:spacing w:before="200" w:after="40"/>
        <w:rPr>
          <w:b/>
          <w:color w:val="0D6B8C"/>
          <w:sz w:val="22"/>
        </w:rPr>
      </w:pPr>
      <w:r>
        <w:rPr>
          <w:b/>
          <w:color w:val="0D6B8C"/>
          <w:sz w:val="22"/>
        </w:rPr>
        <w:t>Lesson 2: User Roles and Responsibilities</w:t>
      </w:r>
    </w:p>
    <w:p w14:paraId="7924211E" w14:textId="7A176DB6" w:rsidR="00065688" w:rsidRDefault="00065688" w:rsidP="00065688">
      <w:pPr>
        <w:spacing w:after="120"/>
        <w:ind w:left="288"/>
        <w:rPr>
          <w:i/>
          <w:color w:val="595959"/>
          <w:sz w:val="20"/>
        </w:rPr>
      </w:pPr>
      <w:r>
        <w:rPr>
          <w:i/>
          <w:color w:val="595959"/>
          <w:sz w:val="20"/>
        </w:rPr>
        <w:t>All five user roles -- Client (Jurisdiction), Agent, Analyst, AIT, and Admin -- their responsibilities, authority, and how they interact.</w:t>
      </w:r>
    </w:p>
    <w:p w14:paraId="6D7DA439" w14:textId="08121B04" w:rsidR="00065688" w:rsidRDefault="00065688" w:rsidP="00065688">
      <w:pPr>
        <w:spacing w:before="200" w:after="40"/>
        <w:rPr>
          <w:b/>
          <w:color w:val="0D6B8C"/>
          <w:sz w:val="22"/>
        </w:rPr>
      </w:pPr>
      <w:r>
        <w:rPr>
          <w:b/>
          <w:color w:val="0D6B8C"/>
          <w:sz w:val="22"/>
        </w:rPr>
        <w:t>Lesson 3: Projects, Dashboard, and Status</w:t>
      </w:r>
    </w:p>
    <w:p w14:paraId="436D345F" w14:textId="4F7EFD7F" w:rsidR="00065688" w:rsidRDefault="00065688" w:rsidP="00065688">
      <w:pPr>
        <w:spacing w:after="120"/>
        <w:ind w:left="288"/>
        <w:rPr>
          <w:i/>
          <w:color w:val="595959"/>
          <w:sz w:val="20"/>
        </w:rPr>
      </w:pPr>
      <w:r>
        <w:rPr>
          <w:i/>
          <w:color w:val="595959"/>
          <w:sz w:val="20"/>
        </w:rPr>
        <w:t>How projects are structured, how the dashboard works, all 11 status codes, the Shot Clock, and the dashboard reading rule.</w:t>
      </w:r>
    </w:p>
    <w:p w14:paraId="220EEEF3" w14:textId="31F197E0" w:rsidR="00065688" w:rsidRDefault="00065688" w:rsidP="00065688">
      <w:pPr>
        <w:spacing w:before="200" w:after="40"/>
        <w:rPr>
          <w:b/>
          <w:color w:val="0D6B8C"/>
          <w:sz w:val="22"/>
        </w:rPr>
      </w:pPr>
      <w:r>
        <w:rPr>
          <w:b/>
          <w:color w:val="0D6B8C"/>
          <w:sz w:val="22"/>
        </w:rPr>
        <w:t>Lesson 4: The Project Information Form (PIF)</w:t>
      </w:r>
    </w:p>
    <w:p w14:paraId="19B6CC66" w14:textId="14CC2186" w:rsidR="00065688" w:rsidRDefault="00065688" w:rsidP="00065688">
      <w:pPr>
        <w:spacing w:after="120"/>
        <w:ind w:left="288"/>
        <w:rPr>
          <w:i/>
          <w:color w:val="595959"/>
          <w:sz w:val="20"/>
        </w:rPr>
      </w:pPr>
      <w:r>
        <w:rPr>
          <w:i/>
          <w:color w:val="595959"/>
          <w:sz w:val="20"/>
        </w:rPr>
        <w:t>The PIF as the project gateway -- what it collects, how it controls the workflow, and the post-approval sequence.</w:t>
      </w:r>
    </w:p>
    <w:p w14:paraId="7EA9DA88" w14:textId="55318EAA" w:rsidR="00065688" w:rsidRDefault="00065688" w:rsidP="00065688">
      <w:pPr>
        <w:spacing w:before="200" w:after="40"/>
        <w:rPr>
          <w:b/>
          <w:color w:val="0D6B8C"/>
          <w:sz w:val="22"/>
        </w:rPr>
      </w:pPr>
      <w:r>
        <w:rPr>
          <w:b/>
          <w:color w:val="0D6B8C"/>
          <w:sz w:val="22"/>
        </w:rPr>
        <w:t>Lesson 5: Component Types -- NWF, TWF, NCM, and ATF</w:t>
      </w:r>
    </w:p>
    <w:p w14:paraId="12FB3173" w14:textId="49A4BA28" w:rsidR="00065688" w:rsidRDefault="00065688" w:rsidP="00065688">
      <w:pPr>
        <w:spacing w:after="120"/>
        <w:ind w:left="288"/>
        <w:rPr>
          <w:i/>
          <w:color w:val="595959"/>
          <w:sz w:val="20"/>
        </w:rPr>
      </w:pPr>
      <w:r>
        <w:rPr>
          <w:i/>
          <w:color w:val="595959"/>
          <w:sz w:val="20"/>
        </w:rPr>
        <w:t>All four components (ATF, NWF, TWF, NCM) -- what each collects, when each is required, and the full component x project type matrix.</w:t>
      </w:r>
    </w:p>
    <w:p w14:paraId="70F3C3F8" w14:textId="52B1EB31" w:rsidR="00065688" w:rsidRDefault="00065688" w:rsidP="00065688">
      <w:pPr>
        <w:spacing w:before="200" w:after="40"/>
        <w:rPr>
          <w:b/>
          <w:color w:val="0D6B8C"/>
          <w:sz w:val="22"/>
        </w:rPr>
      </w:pPr>
      <w:r>
        <w:rPr>
          <w:b/>
          <w:color w:val="0D6B8C"/>
          <w:sz w:val="22"/>
        </w:rPr>
        <w:t>Lesson 6: Security, Compliance, and the Official Record</w:t>
      </w:r>
    </w:p>
    <w:p w14:paraId="0F1CA7CE" w14:textId="595E3644" w:rsidR="00065688" w:rsidRDefault="00065688" w:rsidP="00065688">
      <w:pPr>
        <w:spacing w:after="120"/>
        <w:ind w:left="288"/>
        <w:rPr>
          <w:i/>
          <w:color w:val="595959"/>
          <w:sz w:val="20"/>
        </w:rPr>
      </w:pPr>
      <w:r>
        <w:rPr>
          <w:i/>
          <w:color w:val="595959"/>
          <w:sz w:val="20"/>
        </w:rPr>
        <w:t>The Official Record, Two-Factor Authentication, role-based access control, certified documents, FCC compliance, and data integrity.</w:t>
      </w:r>
    </w:p>
    <w:p w14:paraId="64EBDEF6" w14:textId="77777777" w:rsidR="00065688" w:rsidRDefault="00065688" w:rsidP="00065688">
      <w:pPr>
        <w:spacing w:after="400"/>
        <w:rPr>
          <w:color w:val="000000"/>
        </w:rPr>
      </w:pPr>
    </w:p>
    <w:p w14:paraId="63E07853" w14:textId="3574E6DD" w:rsidR="00065688" w:rsidRDefault="00065688" w:rsidP="00065688">
      <w:pPr>
        <w:spacing w:before="120" w:after="120"/>
        <w:rPr>
          <w:color w:val="F2F2F2"/>
          <w:sz w:val="8"/>
        </w:rPr>
      </w:pPr>
      <w:r>
        <w:rPr>
          <w:color w:val="F2F2F2"/>
          <w:sz w:val="8"/>
        </w:rPr>
        <w:t xml:space="preserve"> </w:t>
      </w:r>
    </w:p>
    <w:p w14:paraId="2BD56633" w14:textId="34BE72BE" w:rsidR="00065688" w:rsidRDefault="00065688" w:rsidP="00065688">
      <w:pPr>
        <w:spacing w:after="80"/>
        <w:jc w:val="center"/>
        <w:rPr>
          <w:i/>
          <w:color w:val="595959"/>
          <w:sz w:val="20"/>
        </w:rPr>
      </w:pPr>
      <w:r>
        <w:rPr>
          <w:i/>
          <w:color w:val="595959"/>
          <w:sz w:val="20"/>
        </w:rPr>
        <w:t>Total lessons: 6   |   Estimated completion time: 60-90 minutes</w:t>
      </w:r>
    </w:p>
    <w:p w14:paraId="2B22B213" w14:textId="0A3F013F" w:rsidR="00065688" w:rsidRDefault="00065688" w:rsidP="00065688">
      <w:pPr>
        <w:spacing w:after="80"/>
        <w:jc w:val="center"/>
        <w:rPr>
          <w:i/>
          <w:color w:val="595959"/>
          <w:sz w:val="20"/>
        </w:rPr>
      </w:pPr>
      <w:r>
        <w:rPr>
          <w:i/>
          <w:color w:val="595959"/>
          <w:sz w:val="20"/>
        </w:rPr>
        <w:br w:type="page"/>
      </w:r>
    </w:p>
    <w:p w14:paraId="29CDC44E" w14:textId="77777777" w:rsidR="00065688" w:rsidRDefault="00065688" w:rsidP="00A63FC0">
      <w:pPr>
        <w:pStyle w:val="Title"/>
        <w:spacing w:after="240"/>
        <w:jc w:val="center"/>
        <w:rPr>
          <w:b/>
          <w:color w:val="1A4F8A"/>
          <w:sz w:val="52"/>
        </w:rPr>
      </w:pPr>
      <w:r>
        <w:rPr>
          <w:b/>
          <w:color w:val="1A4F8A"/>
          <w:sz w:val="52"/>
        </w:rPr>
        <w:lastRenderedPageBreak/>
        <w:t>Lesson 1: What Is AMP and Why It Exists</w:t>
      </w:r>
    </w:p>
    <w:p w14:paraId="55F0B63B" w14:textId="77777777" w:rsidR="00065688" w:rsidRDefault="00065688" w:rsidP="00A63FC0">
      <w:pPr>
        <w:spacing w:after="40"/>
        <w:jc w:val="center"/>
        <w:rPr>
          <w:i/>
          <w:color w:val="595959"/>
          <w:sz w:val="20"/>
        </w:rPr>
      </w:pPr>
      <w:r>
        <w:rPr>
          <w:i/>
          <w:color w:val="595959"/>
          <w:sz w:val="20"/>
        </w:rPr>
        <w:t>Course: AMP Fundamentals   |   Version: 1.0 | 2026</w:t>
      </w:r>
    </w:p>
    <w:p w14:paraId="0E8BE3BB" w14:textId="77777777" w:rsidR="00065688" w:rsidRDefault="00065688" w:rsidP="00A63FC0">
      <w:pPr>
        <w:spacing w:after="40"/>
        <w:jc w:val="center"/>
        <w:rPr>
          <w:i/>
          <w:color w:val="595959"/>
          <w:sz w:val="18"/>
        </w:rPr>
      </w:pPr>
      <w:r>
        <w:rPr>
          <w:i/>
          <w:color w:val="595959"/>
          <w:sz w:val="18"/>
        </w:rPr>
        <w:t>Preceding Lesson: None -- this is the first lesson in the course</w:t>
      </w:r>
    </w:p>
    <w:p w14:paraId="27AC3ECC" w14:textId="77777777" w:rsidR="00065688" w:rsidRDefault="00065688" w:rsidP="00A63FC0">
      <w:pPr>
        <w:spacing w:after="200"/>
        <w:jc w:val="center"/>
        <w:rPr>
          <w:i/>
          <w:color w:val="595959"/>
          <w:sz w:val="18"/>
        </w:rPr>
      </w:pPr>
      <w:r>
        <w:rPr>
          <w:i/>
          <w:color w:val="595959"/>
          <w:sz w:val="18"/>
        </w:rPr>
        <w:t>Following Lesson: Lesson 2 -- User Roles and Responsibilities</w:t>
      </w:r>
    </w:p>
    <w:p w14:paraId="15F1E4FD" w14:textId="77777777" w:rsidR="00065688" w:rsidRDefault="00065688" w:rsidP="00A63FC0">
      <w:pPr>
        <w:spacing w:before="120" w:after="120"/>
        <w:rPr>
          <w:color w:val="F2F2F2"/>
          <w:sz w:val="8"/>
        </w:rPr>
      </w:pPr>
      <w:r>
        <w:rPr>
          <w:color w:val="F2F2F2"/>
          <w:sz w:val="8"/>
        </w:rPr>
        <w:t xml:space="preserve"> </w:t>
      </w:r>
    </w:p>
    <w:p w14:paraId="7BEA7F52" w14:textId="77777777" w:rsidR="00065688" w:rsidRDefault="00065688" w:rsidP="00A63FC0">
      <w:pPr>
        <w:pStyle w:val="Heading2"/>
        <w:spacing w:before="0" w:after="120"/>
        <w:rPr>
          <w:color w:val="1A4F8A"/>
        </w:rPr>
      </w:pPr>
      <w:r>
        <w:rPr>
          <w:color w:val="1A4F8A"/>
        </w:rPr>
        <w:t>What You Should Understand After This Lesson</w:t>
      </w:r>
    </w:p>
    <w:p w14:paraId="6E235C94" w14:textId="77777777" w:rsidR="00065688" w:rsidRPr="00947BB9" w:rsidRDefault="00065688" w:rsidP="00065688">
      <w:pPr>
        <w:pStyle w:val="ListBullet"/>
        <w:tabs>
          <w:tab w:val="num" w:pos="360"/>
        </w:tabs>
        <w:spacing w:after="60"/>
        <w:ind w:left="360" w:hanging="360"/>
      </w:pPr>
      <w:r>
        <w:rPr>
          <w:color w:val="000000"/>
          <w:sz w:val="22"/>
        </w:rPr>
        <w:t>What AMP is, who built it, and what problem it was designed to solve</w:t>
      </w:r>
    </w:p>
    <w:p w14:paraId="5DA39A44" w14:textId="77777777" w:rsidR="00065688" w:rsidRPr="00A63FC0" w:rsidRDefault="00065688" w:rsidP="00065688">
      <w:pPr>
        <w:pStyle w:val="ListBullet"/>
        <w:tabs>
          <w:tab w:val="num" w:pos="360"/>
        </w:tabs>
        <w:spacing w:after="60"/>
        <w:ind w:left="360" w:hanging="360"/>
      </w:pPr>
      <w:r>
        <w:rPr>
          <w:color w:val="000000"/>
          <w:sz w:val="22"/>
        </w:rPr>
        <w:t>Who Wireless Tower Solutions (WTS) is and what role they play in the permitting process</w:t>
      </w:r>
    </w:p>
    <w:p w14:paraId="68621052" w14:textId="77777777" w:rsidR="00065688" w:rsidRPr="00A63FC0" w:rsidRDefault="00065688" w:rsidP="00065688">
      <w:pPr>
        <w:pStyle w:val="ListBullet"/>
        <w:tabs>
          <w:tab w:val="num" w:pos="360"/>
        </w:tabs>
        <w:spacing w:after="60"/>
        <w:ind w:left="360" w:hanging="360"/>
      </w:pPr>
      <w:r>
        <w:rPr>
          <w:color w:val="000000"/>
          <w:sz w:val="22"/>
        </w:rPr>
        <w:t>The federal regulatory environment that makes AMP necessary for local governments</w:t>
      </w:r>
    </w:p>
    <w:p w14:paraId="15191007" w14:textId="77777777" w:rsidR="00065688" w:rsidRPr="00A63FC0" w:rsidRDefault="00065688" w:rsidP="00065688">
      <w:pPr>
        <w:pStyle w:val="ListBullet"/>
        <w:tabs>
          <w:tab w:val="num" w:pos="360"/>
        </w:tabs>
        <w:spacing w:after="60"/>
        <w:ind w:left="360" w:hanging="360"/>
      </w:pPr>
      <w:r>
        <w:rPr>
          <w:color w:val="000000"/>
          <w:sz w:val="22"/>
        </w:rPr>
        <w:t>How AMP is organized -- the five core areas and what each one does</w:t>
      </w:r>
    </w:p>
    <w:p w14:paraId="7D88A824" w14:textId="77777777" w:rsidR="00065688" w:rsidRPr="00A63FC0" w:rsidRDefault="00065688" w:rsidP="00065688">
      <w:pPr>
        <w:pStyle w:val="ListBullet"/>
        <w:tabs>
          <w:tab w:val="num" w:pos="360"/>
        </w:tabs>
        <w:spacing w:after="60"/>
        <w:ind w:left="360" w:hanging="360"/>
      </w:pPr>
      <w:r>
        <w:rPr>
          <w:color w:val="000000"/>
          <w:sz w:val="22"/>
        </w:rPr>
        <w:t>Why AMP is the system of record and what that means legally</w:t>
      </w:r>
    </w:p>
    <w:p w14:paraId="7EA777D8" w14:textId="77777777" w:rsidR="00065688" w:rsidRPr="00A63FC0" w:rsidRDefault="00065688" w:rsidP="00065688">
      <w:pPr>
        <w:pStyle w:val="ListBullet"/>
        <w:tabs>
          <w:tab w:val="num" w:pos="360"/>
        </w:tabs>
        <w:spacing w:after="60"/>
        <w:ind w:left="360" w:hanging="360"/>
      </w:pPr>
      <w:r>
        <w:rPr>
          <w:color w:val="000000"/>
          <w:sz w:val="22"/>
        </w:rPr>
        <w:t>How the five core areas connect to form a single end-to-end application workflow</w:t>
      </w:r>
    </w:p>
    <w:p w14:paraId="79AD8297" w14:textId="77777777" w:rsidR="00065688" w:rsidRDefault="00065688" w:rsidP="00A63FC0">
      <w:pPr>
        <w:spacing w:after="120"/>
        <w:rPr>
          <w:color w:val="000000"/>
        </w:rPr>
      </w:pPr>
    </w:p>
    <w:p w14:paraId="1077D511" w14:textId="77777777" w:rsidR="00065688" w:rsidRDefault="00065688" w:rsidP="00A63FC0">
      <w:pPr>
        <w:spacing w:before="120" w:after="120"/>
        <w:rPr>
          <w:color w:val="F2F2F2"/>
          <w:sz w:val="8"/>
        </w:rPr>
      </w:pPr>
      <w:r>
        <w:rPr>
          <w:color w:val="F2F2F2"/>
          <w:sz w:val="8"/>
        </w:rPr>
        <w:t xml:space="preserve"> </w:t>
      </w:r>
    </w:p>
    <w:p w14:paraId="6035AA8A" w14:textId="77777777" w:rsidR="00065688" w:rsidRDefault="00065688" w:rsidP="00A63FC0">
      <w:pPr>
        <w:pStyle w:val="Heading2"/>
        <w:spacing w:before="0" w:after="120"/>
        <w:rPr>
          <w:color w:val="1A4F8A"/>
        </w:rPr>
      </w:pPr>
      <w:r>
        <w:rPr>
          <w:color w:val="1A4F8A"/>
        </w:rPr>
        <w:t>Overview</w:t>
      </w:r>
    </w:p>
    <w:p w14:paraId="05DC6746" w14:textId="77777777" w:rsidR="00065688" w:rsidRDefault="00065688" w:rsidP="00A63FC0">
      <w:pPr>
        <w:spacing w:after="120"/>
        <w:rPr>
          <w:color w:val="000000"/>
          <w:sz w:val="22"/>
        </w:rPr>
      </w:pPr>
      <w:r>
        <w:rPr>
          <w:color w:val="000000"/>
          <w:sz w:val="22"/>
        </w:rPr>
        <w:t>The Application Management Platform -- AMP -- is a web-based SaaS platform built by Wireless Tower Solutions (WTS) to manage the permitting and inspection of wireless towers and facilities for local governments.</w:t>
      </w:r>
    </w:p>
    <w:p w14:paraId="7372948F" w14:textId="77777777" w:rsidR="00065688" w:rsidRDefault="00065688" w:rsidP="00A63FC0">
      <w:pPr>
        <w:spacing w:after="120"/>
        <w:rPr>
          <w:color w:val="000000"/>
          <w:sz w:val="22"/>
        </w:rPr>
      </w:pPr>
      <w:r>
        <w:rPr>
          <w:color w:val="000000"/>
          <w:sz w:val="22"/>
        </w:rPr>
        <w:t>AMP does not simply organize paperwork. It is a compliance platform: a structured system that enforces regulatory timelines, generates a permanent legal record, and guides every user through a defined workflow from the moment an application is created to the moment the permit is closed.</w:t>
      </w:r>
    </w:p>
    <w:p w14:paraId="0DBA31A1" w14:textId="77777777" w:rsidR="00065688" w:rsidRDefault="00065688" w:rsidP="00A63FC0">
      <w:pPr>
        <w:rPr>
          <w:color w:val="000000"/>
          <w:sz w:val="22"/>
        </w:rPr>
      </w:pPr>
      <w:r>
        <w:rPr>
          <w:color w:val="000000"/>
          <w:sz w:val="22"/>
        </w:rPr>
        <w:t>Before AMP, local governments received wireless facility applications through a combination of email, paper submissions, fax, and in-person document drops. Each method created a different problem: missing documentation, no audit trail, no standardized format, no deadline tracking, and no single source of truth. When disputes arose -- and in wireless permitting, they frequently do -- there was often no verifiable record of what was submitted, when, or who reviewed it.</w:t>
      </w:r>
    </w:p>
    <w:p w14:paraId="3B0EB4BF" w14:textId="77777777" w:rsidR="00065688" w:rsidRDefault="00065688" w:rsidP="00A63FC0">
      <w:pPr>
        <w:spacing w:before="160"/>
        <w:ind w:left="432" w:right="432"/>
        <w:rPr>
          <w:i/>
          <w:color w:val="1A4F8A"/>
          <w:sz w:val="22"/>
        </w:rPr>
      </w:pPr>
      <w:r>
        <w:rPr>
          <w:i/>
          <w:color w:val="1A4F8A"/>
          <w:sz w:val="22"/>
        </w:rPr>
        <w:t>Key Point: AMP replaces fragmented, multi-channel application processes with a single, structured, fully online workflow. Every action is logged. Every deadline is tracked. Every document is stored. The result is a process that is faster, more compliant, and fully defensible under federal law.</w:t>
      </w:r>
    </w:p>
    <w:p w14:paraId="3E38D343" w14:textId="77777777" w:rsidR="00065688" w:rsidRDefault="00065688" w:rsidP="00A63FC0">
      <w:pPr>
        <w:spacing w:before="120" w:after="120"/>
        <w:rPr>
          <w:color w:val="F2F2F2"/>
          <w:sz w:val="8"/>
        </w:rPr>
      </w:pPr>
      <w:r>
        <w:rPr>
          <w:color w:val="F2F2F2"/>
          <w:sz w:val="8"/>
        </w:rPr>
        <w:t xml:space="preserve"> </w:t>
      </w:r>
    </w:p>
    <w:p w14:paraId="250D7CF2" w14:textId="77777777" w:rsidR="00065688" w:rsidRDefault="00065688" w:rsidP="00947BB9">
      <w:pPr>
        <w:pStyle w:val="Heading2"/>
        <w:spacing w:before="0" w:after="120"/>
        <w:rPr>
          <w:color w:val="1A4F8A"/>
        </w:rPr>
      </w:pPr>
      <w:r>
        <w:rPr>
          <w:color w:val="1A4F8A"/>
        </w:rPr>
        <w:lastRenderedPageBreak/>
        <w:t>Who Is Wireless Tower Solutions (WTS)?</w:t>
      </w:r>
    </w:p>
    <w:p w14:paraId="117F0DF5" w14:textId="77777777" w:rsidR="00065688" w:rsidRDefault="00065688" w:rsidP="00947BB9">
      <w:pPr>
        <w:pStyle w:val="Heading3"/>
        <w:spacing w:before="0"/>
        <w:rPr>
          <w:color w:val="0D6B8C"/>
        </w:rPr>
      </w:pPr>
      <w:r>
        <w:rPr>
          <w:color w:val="0D6B8C"/>
        </w:rPr>
        <w:t>The Company</w:t>
      </w:r>
    </w:p>
    <w:p w14:paraId="524732C4" w14:textId="77777777" w:rsidR="00065688" w:rsidRDefault="00065688" w:rsidP="00947BB9">
      <w:pPr>
        <w:spacing w:after="120"/>
        <w:rPr>
          <w:color w:val="000000"/>
          <w:sz w:val="22"/>
        </w:rPr>
      </w:pPr>
      <w:r>
        <w:rPr>
          <w:color w:val="000000"/>
          <w:sz w:val="22"/>
        </w:rPr>
        <w:t>Wireless Tower Solutions (WTS) is the professional services company that built AMP and manages it on behalf of local governments nationwide. WTS is based in South Carolina and operates at the intersection of local government permitting and wireless carrier deployment -- providing the tools, staff, and expertise that make the process work for both sides.</w:t>
      </w:r>
    </w:p>
    <w:p w14:paraId="10735CFA" w14:textId="77777777" w:rsidR="00065688" w:rsidRDefault="00065688" w:rsidP="00947BB9">
      <w:pPr>
        <w:spacing w:after="80"/>
        <w:rPr>
          <w:color w:val="000000"/>
          <w:sz w:val="22"/>
        </w:rPr>
      </w:pPr>
      <w:r>
        <w:rPr>
          <w:color w:val="000000"/>
          <w:sz w:val="22"/>
        </w:rPr>
        <w:t>WTS provides:</w:t>
      </w:r>
    </w:p>
    <w:p w14:paraId="34C29925" w14:textId="77777777" w:rsidR="00065688" w:rsidRPr="00947BB9" w:rsidRDefault="00065688" w:rsidP="00065688">
      <w:pPr>
        <w:pStyle w:val="ListBullet"/>
        <w:tabs>
          <w:tab w:val="num" w:pos="360"/>
        </w:tabs>
        <w:spacing w:after="60"/>
        <w:ind w:left="360" w:hanging="360"/>
      </w:pPr>
      <w:r>
        <w:rPr>
          <w:color w:val="000000"/>
          <w:sz w:val="22"/>
        </w:rPr>
        <w:t>The AMP platform -- the web-based application management system every user in this course will operate</w:t>
      </w:r>
    </w:p>
    <w:p w14:paraId="2879EE5E" w14:textId="77777777" w:rsidR="00065688" w:rsidRPr="00947BB9" w:rsidRDefault="00065688" w:rsidP="00065688">
      <w:pPr>
        <w:pStyle w:val="ListBullet"/>
        <w:tabs>
          <w:tab w:val="num" w:pos="360"/>
        </w:tabs>
        <w:spacing w:after="60"/>
        <w:ind w:left="360" w:hanging="360"/>
      </w:pPr>
      <w:r>
        <w:rPr>
          <w:color w:val="000000"/>
          <w:sz w:val="22"/>
        </w:rPr>
        <w:t>Analyst staffing -- WTS employs the Analysts who support Jurisdiction review across all client governments</w:t>
      </w:r>
    </w:p>
    <w:p w14:paraId="68BA6264" w14:textId="77777777" w:rsidR="00065688" w:rsidRPr="00947BB9" w:rsidRDefault="00065688" w:rsidP="00065688">
      <w:pPr>
        <w:pStyle w:val="ListBullet"/>
        <w:tabs>
          <w:tab w:val="num" w:pos="360"/>
        </w:tabs>
        <w:spacing w:after="60"/>
        <w:ind w:left="360" w:hanging="360"/>
      </w:pPr>
      <w:r>
        <w:rPr>
          <w:color w:val="000000"/>
          <w:sz w:val="22"/>
        </w:rPr>
        <w:t>Permitting support -- professional guidance for local governments managing wireless facility applications under federal telecommunications law</w:t>
      </w:r>
    </w:p>
    <w:p w14:paraId="515D72CA" w14:textId="77777777" w:rsidR="00065688" w:rsidRPr="00947BB9" w:rsidRDefault="00065688" w:rsidP="00065688">
      <w:pPr>
        <w:pStyle w:val="ListBullet"/>
        <w:tabs>
          <w:tab w:val="num" w:pos="360"/>
        </w:tabs>
        <w:spacing w:after="60"/>
        <w:ind w:left="360" w:hanging="360"/>
      </w:pPr>
      <w:r>
        <w:rPr>
          <w:color w:val="000000"/>
          <w:sz w:val="22"/>
        </w:rPr>
        <w:t>Training -- this course is built and maintained by WTS to ensure all platform users operate correctly and compliantly</w:t>
      </w:r>
    </w:p>
    <w:p w14:paraId="09098EC5" w14:textId="77777777" w:rsidR="00065688" w:rsidRDefault="00065688" w:rsidP="00947BB9">
      <w:pPr>
        <w:spacing w:after="80"/>
        <w:rPr>
          <w:color w:val="000000"/>
        </w:rPr>
      </w:pPr>
    </w:p>
    <w:p w14:paraId="4EB6D7CF" w14:textId="77777777" w:rsidR="00065688" w:rsidRDefault="00065688" w:rsidP="00947BB9">
      <w:pPr>
        <w:spacing w:before="160" w:after="40"/>
        <w:jc w:val="center"/>
        <w:rPr>
          <w:i/>
          <w:color w:val="595959"/>
          <w:sz w:val="20"/>
        </w:rPr>
      </w:pPr>
      <w:r>
        <w:rPr>
          <w:i/>
          <w:color w:val="595959"/>
          <w:sz w:val="20"/>
        </w:rPr>
        <w:t>[INSERT IMAGE: WTS company logo / website header from wirelesstowersolutions.com]</w:t>
      </w:r>
    </w:p>
    <w:p w14:paraId="5781FB89" w14:textId="77777777" w:rsidR="00065688" w:rsidRDefault="00065688" w:rsidP="00947BB9">
      <w:pPr>
        <w:spacing w:after="200"/>
        <w:jc w:val="center"/>
        <w:rPr>
          <w:sz w:val="18"/>
        </w:rPr>
      </w:pPr>
      <w:r>
        <w:rPr>
          <w:sz w:val="18"/>
        </w:rPr>
        <w:t>Caption: Wireless Tower Solutions -- wirelesstowersolutions.com. WTS builds AMP, staffs the Analysts, and trains the users.</w:t>
      </w:r>
    </w:p>
    <w:p w14:paraId="309BA0B8" w14:textId="77777777" w:rsidR="00065688" w:rsidRDefault="00065688" w:rsidP="00947BB9">
      <w:pPr>
        <w:pStyle w:val="Heading3"/>
        <w:spacing w:before="0"/>
        <w:rPr>
          <w:color w:val="0D6B8C"/>
        </w:rPr>
      </w:pPr>
      <w:r>
        <w:rPr>
          <w:color w:val="0D6B8C"/>
        </w:rPr>
        <w:t>WTS's Position in the Process</w:t>
      </w:r>
    </w:p>
    <w:p w14:paraId="5D71868A" w14:textId="77777777" w:rsidR="00065688" w:rsidRDefault="00065688" w:rsidP="00947BB9">
      <w:pPr>
        <w:rPr>
          <w:color w:val="000000"/>
          <w:sz w:val="22"/>
        </w:rPr>
      </w:pPr>
      <w:r>
        <w:rPr>
          <w:color w:val="000000"/>
          <w:sz w:val="22"/>
        </w:rPr>
        <w:t>WTS sits between local governments and wireless carriers. Understanding where WTS fits -- and where it does not -- is essential for every user.</w:t>
      </w:r>
    </w:p>
    <w:tbl>
      <w:tblPr>
        <w:tblStyle w:val="TableGrid"/>
        <w:tblW w:w="0" w:type="auto"/>
        <w:tblLayout w:type="fixed"/>
        <w:tblLook w:val="04A0" w:firstRow="1" w:lastRow="0" w:firstColumn="1" w:lastColumn="0" w:noHBand="0" w:noVBand="1"/>
      </w:tblPr>
      <w:tblGrid>
        <w:gridCol w:w="3120"/>
        <w:gridCol w:w="3120"/>
        <w:gridCol w:w="3120"/>
      </w:tblGrid>
      <w:tr w:rsidR="00065688" w14:paraId="4F7D9650" w14:textId="77777777" w:rsidTr="00947BB9">
        <w:trPr>
          <w:tblHeader/>
        </w:trPr>
        <w:tc>
          <w:tcPr>
            <w:tcW w:w="3120" w:type="dxa"/>
            <w:tcBorders>
              <w:bottom w:val="single" w:sz="4" w:space="0" w:color="auto"/>
            </w:tcBorders>
            <w:shd w:val="clear" w:color="auto" w:fill="1A4F8A"/>
          </w:tcPr>
          <w:p w14:paraId="674331D9" w14:textId="77777777" w:rsidR="00065688" w:rsidRPr="00947BB9" w:rsidRDefault="00065688" w:rsidP="00947BB9">
            <w:pPr>
              <w:jc w:val="center"/>
              <w:rPr>
                <w:rFonts w:ascii="Calibri" w:hAnsi="Calibri" w:cs="Calibri"/>
                <w:b/>
                <w:color w:val="FFFFFF"/>
                <w:sz w:val="20"/>
              </w:rPr>
            </w:pPr>
            <w:r>
              <w:rPr>
                <w:rFonts w:ascii="Calibri" w:hAnsi="Calibri" w:cs="Calibri"/>
                <w:b/>
                <w:color w:val="FFFFFF"/>
                <w:sz w:val="20"/>
              </w:rPr>
              <w:t>Party</w:t>
            </w:r>
          </w:p>
        </w:tc>
        <w:tc>
          <w:tcPr>
            <w:tcW w:w="3120" w:type="dxa"/>
            <w:tcBorders>
              <w:bottom w:val="single" w:sz="4" w:space="0" w:color="auto"/>
            </w:tcBorders>
            <w:shd w:val="clear" w:color="auto" w:fill="1A4F8A"/>
          </w:tcPr>
          <w:p w14:paraId="17DC4A3F" w14:textId="77777777" w:rsidR="00065688" w:rsidRPr="00947BB9" w:rsidRDefault="00065688" w:rsidP="00947BB9">
            <w:pPr>
              <w:jc w:val="center"/>
              <w:rPr>
                <w:rFonts w:ascii="Calibri" w:hAnsi="Calibri" w:cs="Calibri"/>
                <w:b/>
                <w:color w:val="FFFFFF"/>
                <w:sz w:val="20"/>
              </w:rPr>
            </w:pPr>
            <w:r>
              <w:rPr>
                <w:rFonts w:ascii="Calibri" w:hAnsi="Calibri" w:cs="Calibri"/>
                <w:b/>
                <w:color w:val="FFFFFF"/>
                <w:sz w:val="20"/>
              </w:rPr>
              <w:t>Relationship to WTS</w:t>
            </w:r>
          </w:p>
        </w:tc>
        <w:tc>
          <w:tcPr>
            <w:tcW w:w="3120" w:type="dxa"/>
            <w:tcBorders>
              <w:bottom w:val="single" w:sz="4" w:space="0" w:color="auto"/>
            </w:tcBorders>
            <w:shd w:val="clear" w:color="auto" w:fill="1A4F8A"/>
          </w:tcPr>
          <w:p w14:paraId="79190263" w14:textId="77777777" w:rsidR="00065688" w:rsidRPr="00947BB9" w:rsidRDefault="00065688" w:rsidP="00947BB9">
            <w:pPr>
              <w:jc w:val="center"/>
              <w:rPr>
                <w:rFonts w:ascii="Calibri" w:hAnsi="Calibri" w:cs="Calibri"/>
                <w:b/>
                <w:color w:val="FFFFFF"/>
                <w:sz w:val="20"/>
              </w:rPr>
            </w:pPr>
            <w:r>
              <w:rPr>
                <w:rFonts w:ascii="Calibri" w:hAnsi="Calibri" w:cs="Calibri"/>
                <w:b/>
                <w:color w:val="FFFFFF"/>
                <w:sz w:val="20"/>
              </w:rPr>
              <w:t>Role in AMP</w:t>
            </w:r>
          </w:p>
        </w:tc>
      </w:tr>
      <w:tr w:rsidR="00065688" w14:paraId="50899B43" w14:textId="77777777" w:rsidTr="00947BB9">
        <w:tc>
          <w:tcPr>
            <w:tcW w:w="3120" w:type="dxa"/>
            <w:tcBorders>
              <w:bottom w:val="single" w:sz="4" w:space="0" w:color="auto"/>
            </w:tcBorders>
            <w:shd w:val="clear" w:color="auto" w:fill="F2F2F2"/>
          </w:tcPr>
          <w:p w14:paraId="1FFC48C4" w14:textId="77777777" w:rsidR="00065688" w:rsidRPr="00947BB9" w:rsidRDefault="00065688" w:rsidP="00947BB9">
            <w:pPr>
              <w:rPr>
                <w:rFonts w:ascii="Calibri" w:hAnsi="Calibri" w:cs="Calibri"/>
                <w:color w:val="000000"/>
                <w:sz w:val="20"/>
              </w:rPr>
            </w:pPr>
            <w:r>
              <w:rPr>
                <w:rFonts w:ascii="Calibri" w:hAnsi="Calibri" w:cs="Calibri"/>
                <w:color w:val="000000"/>
                <w:sz w:val="20"/>
              </w:rPr>
              <w:t>Local Government (Jurisdiction)</w:t>
            </w:r>
          </w:p>
        </w:tc>
        <w:tc>
          <w:tcPr>
            <w:tcW w:w="3120" w:type="dxa"/>
            <w:tcBorders>
              <w:bottom w:val="single" w:sz="4" w:space="0" w:color="auto"/>
            </w:tcBorders>
            <w:shd w:val="clear" w:color="auto" w:fill="F2F2F2"/>
          </w:tcPr>
          <w:p w14:paraId="2C80488B" w14:textId="77777777" w:rsidR="00065688" w:rsidRPr="00947BB9" w:rsidRDefault="00065688" w:rsidP="00947BB9">
            <w:pPr>
              <w:rPr>
                <w:rFonts w:ascii="Calibri" w:hAnsi="Calibri" w:cs="Calibri"/>
                <w:color w:val="000000"/>
                <w:sz w:val="20"/>
              </w:rPr>
            </w:pPr>
            <w:r>
              <w:rPr>
                <w:rFonts w:ascii="Calibri" w:hAnsi="Calibri" w:cs="Calibri"/>
                <w:color w:val="000000"/>
                <w:sz w:val="20"/>
              </w:rPr>
              <w:t>WTS serves Jurisdictions as their platform provider and Analyst support</w:t>
            </w:r>
          </w:p>
        </w:tc>
        <w:tc>
          <w:tcPr>
            <w:tcW w:w="3120" w:type="dxa"/>
            <w:tcBorders>
              <w:bottom w:val="single" w:sz="4" w:space="0" w:color="auto"/>
            </w:tcBorders>
            <w:shd w:val="clear" w:color="auto" w:fill="F2F2F2"/>
          </w:tcPr>
          <w:p w14:paraId="506BBEF5" w14:textId="77777777" w:rsidR="00065688" w:rsidRPr="00947BB9" w:rsidRDefault="00065688" w:rsidP="00947BB9">
            <w:pPr>
              <w:rPr>
                <w:rFonts w:ascii="Calibri" w:hAnsi="Calibri" w:cs="Calibri"/>
                <w:color w:val="000000"/>
                <w:sz w:val="20"/>
              </w:rPr>
            </w:pPr>
            <w:r>
              <w:rPr>
                <w:rFonts w:ascii="Calibri" w:hAnsi="Calibri" w:cs="Calibri"/>
                <w:color w:val="000000"/>
                <w:sz w:val="20"/>
              </w:rPr>
              <w:t>Makes all final approval decisions</w:t>
            </w:r>
          </w:p>
        </w:tc>
      </w:tr>
      <w:tr w:rsidR="00065688" w14:paraId="4A6AFFD0" w14:textId="77777777" w:rsidTr="00947BB9">
        <w:tc>
          <w:tcPr>
            <w:tcW w:w="3120" w:type="dxa"/>
            <w:tcBorders>
              <w:bottom w:val="single" w:sz="4" w:space="0" w:color="auto"/>
            </w:tcBorders>
            <w:shd w:val="clear" w:color="auto" w:fill="FFFFFF"/>
          </w:tcPr>
          <w:p w14:paraId="4A164683" w14:textId="77777777" w:rsidR="00065688" w:rsidRPr="00947BB9" w:rsidRDefault="00065688" w:rsidP="00947BB9">
            <w:pPr>
              <w:rPr>
                <w:rFonts w:ascii="Calibri" w:hAnsi="Calibri" w:cs="Calibri"/>
                <w:color w:val="000000"/>
                <w:sz w:val="20"/>
              </w:rPr>
            </w:pPr>
            <w:r>
              <w:rPr>
                <w:rFonts w:ascii="Calibri" w:hAnsi="Calibri" w:cs="Calibri"/>
                <w:color w:val="000000"/>
                <w:sz w:val="20"/>
              </w:rPr>
              <w:t>WTS</w:t>
            </w:r>
          </w:p>
        </w:tc>
        <w:tc>
          <w:tcPr>
            <w:tcW w:w="3120" w:type="dxa"/>
            <w:tcBorders>
              <w:bottom w:val="single" w:sz="4" w:space="0" w:color="auto"/>
            </w:tcBorders>
            <w:shd w:val="clear" w:color="auto" w:fill="FFFFFF"/>
          </w:tcPr>
          <w:p w14:paraId="539BDC04" w14:textId="77777777" w:rsidR="00065688" w:rsidRPr="00947BB9" w:rsidRDefault="00065688" w:rsidP="00947BB9">
            <w:pPr>
              <w:rPr>
                <w:rFonts w:ascii="Calibri" w:hAnsi="Calibri" w:cs="Calibri"/>
                <w:color w:val="000000"/>
                <w:sz w:val="20"/>
              </w:rPr>
            </w:pPr>
            <w:r>
              <w:rPr>
                <w:rFonts w:ascii="Calibri" w:hAnsi="Calibri" w:cs="Calibri"/>
                <w:color w:val="000000"/>
                <w:sz w:val="20"/>
              </w:rPr>
              <w:t>Platform provider and Analyst employer</w:t>
            </w:r>
          </w:p>
        </w:tc>
        <w:tc>
          <w:tcPr>
            <w:tcW w:w="3120" w:type="dxa"/>
            <w:tcBorders>
              <w:bottom w:val="single" w:sz="4" w:space="0" w:color="auto"/>
            </w:tcBorders>
            <w:shd w:val="clear" w:color="auto" w:fill="FFFFFF"/>
          </w:tcPr>
          <w:p w14:paraId="1D5469C9" w14:textId="77777777" w:rsidR="00065688" w:rsidRPr="00947BB9" w:rsidRDefault="00065688" w:rsidP="00947BB9">
            <w:pPr>
              <w:rPr>
                <w:rFonts w:ascii="Calibri" w:hAnsi="Calibri" w:cs="Calibri"/>
                <w:color w:val="000000"/>
                <w:sz w:val="20"/>
              </w:rPr>
            </w:pPr>
            <w:r>
              <w:rPr>
                <w:rFonts w:ascii="Calibri" w:hAnsi="Calibri" w:cs="Calibri"/>
                <w:color w:val="000000"/>
                <w:sz w:val="20"/>
              </w:rPr>
              <w:t>Builds and maintains AMP; provides Analysts to support review</w:t>
            </w:r>
          </w:p>
        </w:tc>
      </w:tr>
      <w:tr w:rsidR="00065688" w14:paraId="6259D857" w14:textId="77777777" w:rsidTr="00947BB9">
        <w:tc>
          <w:tcPr>
            <w:tcW w:w="3120" w:type="dxa"/>
            <w:shd w:val="clear" w:color="auto" w:fill="F2F2F2"/>
          </w:tcPr>
          <w:p w14:paraId="05E4A675" w14:textId="77777777" w:rsidR="00065688" w:rsidRPr="00947BB9" w:rsidRDefault="00065688" w:rsidP="00947BB9">
            <w:pPr>
              <w:rPr>
                <w:rFonts w:ascii="Calibri" w:hAnsi="Calibri" w:cs="Calibri"/>
                <w:color w:val="000000"/>
                <w:sz w:val="20"/>
              </w:rPr>
            </w:pPr>
            <w:r>
              <w:rPr>
                <w:rFonts w:ascii="Calibri" w:hAnsi="Calibri" w:cs="Calibri"/>
                <w:color w:val="000000"/>
                <w:sz w:val="20"/>
              </w:rPr>
              <w:t>Wireless Carrier / Agent</w:t>
            </w:r>
          </w:p>
        </w:tc>
        <w:tc>
          <w:tcPr>
            <w:tcW w:w="3120" w:type="dxa"/>
            <w:shd w:val="clear" w:color="auto" w:fill="F2F2F2"/>
          </w:tcPr>
          <w:p w14:paraId="2FD28C74" w14:textId="77777777" w:rsidR="00065688" w:rsidRPr="00947BB9" w:rsidRDefault="00065688" w:rsidP="00947BB9">
            <w:pPr>
              <w:rPr>
                <w:rFonts w:ascii="Calibri" w:hAnsi="Calibri" w:cs="Calibri"/>
                <w:color w:val="000000"/>
                <w:sz w:val="20"/>
              </w:rPr>
            </w:pPr>
            <w:r>
              <w:rPr>
                <w:rFonts w:ascii="Calibri" w:hAnsi="Calibri" w:cs="Calibri"/>
                <w:color w:val="000000"/>
                <w:sz w:val="20"/>
              </w:rPr>
              <w:t>WTS provides the platform Agents use to submit applications</w:t>
            </w:r>
          </w:p>
        </w:tc>
        <w:tc>
          <w:tcPr>
            <w:tcW w:w="3120" w:type="dxa"/>
            <w:shd w:val="clear" w:color="auto" w:fill="F2F2F2"/>
          </w:tcPr>
          <w:p w14:paraId="3B630F97" w14:textId="77777777" w:rsidR="00065688" w:rsidRPr="00947BB9" w:rsidRDefault="00065688" w:rsidP="00947BB9">
            <w:pPr>
              <w:rPr>
                <w:rFonts w:ascii="Calibri" w:hAnsi="Calibri" w:cs="Calibri"/>
                <w:color w:val="000000"/>
                <w:sz w:val="20"/>
              </w:rPr>
            </w:pPr>
            <w:r>
              <w:rPr>
                <w:rFonts w:ascii="Calibri" w:hAnsi="Calibri" w:cs="Calibri"/>
                <w:color w:val="000000"/>
                <w:sz w:val="20"/>
              </w:rPr>
              <w:t>Submits applications; responds to revision requests</w:t>
            </w:r>
          </w:p>
        </w:tc>
      </w:tr>
    </w:tbl>
    <w:p w14:paraId="2BCD5C32" w14:textId="77777777" w:rsidR="00065688" w:rsidRDefault="00065688" w:rsidP="00947BB9">
      <w:r>
        <w:t>The Problem AMP Solves</w:t>
      </w:r>
    </w:p>
    <w:p w14:paraId="0056B4CC" w14:textId="77777777" w:rsidR="00065688" w:rsidRDefault="00065688" w:rsidP="00A63FC0">
      <w:pPr>
        <w:pStyle w:val="Heading3"/>
        <w:spacing w:before="0"/>
        <w:rPr>
          <w:color w:val="0D6B8C"/>
        </w:rPr>
      </w:pPr>
    </w:p>
    <w:p w14:paraId="1962A64A" w14:textId="77777777" w:rsidR="00065688" w:rsidRDefault="00065688" w:rsidP="00947BB9">
      <w:pPr>
        <w:pStyle w:val="Heading3"/>
        <w:spacing w:before="0"/>
        <w:rPr>
          <w:color w:val="0D6B8C"/>
        </w:rPr>
      </w:pPr>
      <w:r>
        <w:rPr>
          <w:color w:val="0D6B8C"/>
        </w:rPr>
        <w:t>What WTS Does Not Do</w:t>
      </w:r>
    </w:p>
    <w:p w14:paraId="789236DA" w14:textId="77777777" w:rsidR="00065688" w:rsidRPr="00947BB9" w:rsidRDefault="00065688" w:rsidP="00065688">
      <w:pPr>
        <w:pStyle w:val="ListBullet"/>
        <w:tabs>
          <w:tab w:val="num" w:pos="360"/>
        </w:tabs>
        <w:spacing w:after="60"/>
        <w:ind w:left="360" w:hanging="360"/>
      </w:pPr>
      <w:r>
        <w:rPr>
          <w:color w:val="000000"/>
          <w:sz w:val="22"/>
        </w:rPr>
        <w:t>WTS does not approve or deny applications -- only the Jurisdiction can do that</w:t>
      </w:r>
    </w:p>
    <w:p w14:paraId="1C4F4CD4" w14:textId="77777777" w:rsidR="00065688" w:rsidRPr="00947BB9" w:rsidRDefault="00065688" w:rsidP="00065688">
      <w:pPr>
        <w:pStyle w:val="ListBullet"/>
        <w:tabs>
          <w:tab w:val="num" w:pos="360"/>
        </w:tabs>
        <w:spacing w:after="60"/>
        <w:ind w:left="360" w:hanging="360"/>
      </w:pPr>
      <w:r>
        <w:rPr>
          <w:color w:val="000000"/>
          <w:sz w:val="22"/>
        </w:rPr>
        <w:t>WTS does not represent or advocate for wireless carriers</w:t>
      </w:r>
    </w:p>
    <w:p w14:paraId="294321D5" w14:textId="77777777" w:rsidR="00065688" w:rsidRPr="00947BB9" w:rsidRDefault="00065688" w:rsidP="00065688">
      <w:pPr>
        <w:pStyle w:val="ListBullet"/>
        <w:tabs>
          <w:tab w:val="num" w:pos="360"/>
        </w:tabs>
        <w:spacing w:after="60"/>
        <w:ind w:left="360" w:hanging="360"/>
      </w:pPr>
      <w:r>
        <w:rPr>
          <w:color w:val="000000"/>
          <w:sz w:val="22"/>
        </w:rPr>
        <w:t>WTS does not set or modify local ordinance requirements</w:t>
      </w:r>
    </w:p>
    <w:p w14:paraId="0F75A06E" w14:textId="77777777" w:rsidR="00065688" w:rsidRPr="00947BB9" w:rsidRDefault="00065688" w:rsidP="00065688">
      <w:pPr>
        <w:pStyle w:val="ListBullet"/>
        <w:tabs>
          <w:tab w:val="num" w:pos="360"/>
        </w:tabs>
        <w:spacing w:after="60"/>
        <w:ind w:left="360" w:hanging="360"/>
      </w:pPr>
      <w:r>
        <w:rPr>
          <w:color w:val="000000"/>
          <w:sz w:val="22"/>
        </w:rPr>
        <w:lastRenderedPageBreak/>
        <w:t>WTS does not make regulatory decisions of any kind</w:t>
      </w:r>
    </w:p>
    <w:p w14:paraId="2E984A58" w14:textId="77777777" w:rsidR="00065688" w:rsidRDefault="00065688" w:rsidP="00947BB9">
      <w:pPr>
        <w:spacing w:after="80"/>
        <w:rPr>
          <w:color w:val="000000"/>
        </w:rPr>
      </w:pPr>
    </w:p>
    <w:p w14:paraId="2368D628" w14:textId="77777777" w:rsidR="00065688" w:rsidRDefault="00065688" w:rsidP="00947BB9">
      <w:pPr>
        <w:spacing w:before="160"/>
        <w:ind w:left="432" w:right="432"/>
        <w:rPr>
          <w:i/>
          <w:color w:val="1A4F8A"/>
          <w:sz w:val="22"/>
        </w:rPr>
      </w:pPr>
      <w:r>
        <w:rPr>
          <w:i/>
          <w:color w:val="1A4F8A"/>
          <w:sz w:val="22"/>
        </w:rPr>
        <w:t>Key Point: WTS serves local governments. WTS Analysts work on behalf of the Jurisdiction's review process -- checking completeness, flagging issues, and advising on process. WTS never approves an application. That authority belongs exclusively to the Jurisdiction.</w:t>
      </w:r>
    </w:p>
    <w:p w14:paraId="07EC7B40" w14:textId="77777777" w:rsidR="00065688" w:rsidRDefault="00065688" w:rsidP="00947BB9">
      <w:pPr>
        <w:spacing w:before="120" w:after="120"/>
      </w:pPr>
      <w:r>
        <w:t xml:space="preserve"> </w:t>
      </w:r>
    </w:p>
    <w:p w14:paraId="1640FB01" w14:textId="77777777" w:rsidR="00065688" w:rsidRDefault="00065688" w:rsidP="00947BB9">
      <w:pPr>
        <w:spacing w:before="120" w:after="120"/>
      </w:pPr>
      <w:r>
        <w:t>What Came Before AMP</w:t>
      </w:r>
    </w:p>
    <w:p w14:paraId="55EA040B" w14:textId="77777777" w:rsidR="00065688" w:rsidRDefault="00065688" w:rsidP="00A63FC0">
      <w:pPr>
        <w:spacing w:after="80"/>
        <w:rPr>
          <w:color w:val="000000"/>
          <w:sz w:val="22"/>
        </w:rPr>
      </w:pPr>
      <w:r>
        <w:rPr>
          <w:color w:val="000000"/>
          <w:sz w:val="22"/>
        </w:rPr>
        <w:t>Before a platform like AMP exists, wireless facility permitting at the local government level typically involves:</w:t>
      </w:r>
    </w:p>
    <w:p w14:paraId="0DA9FA0F" w14:textId="77777777" w:rsidR="00065688" w:rsidRPr="00A63FC0" w:rsidRDefault="00065688" w:rsidP="00065688">
      <w:pPr>
        <w:pStyle w:val="ListBullet"/>
        <w:tabs>
          <w:tab w:val="num" w:pos="360"/>
        </w:tabs>
        <w:spacing w:after="60"/>
        <w:ind w:left="360" w:hanging="360"/>
      </w:pPr>
      <w:r>
        <w:rPr>
          <w:color w:val="000000"/>
          <w:sz w:val="22"/>
        </w:rPr>
        <w:t>Email submissions -- applications arrive as email attachments with no tracking, no receipt confirmation, and no audit trail</w:t>
      </w:r>
    </w:p>
    <w:p w14:paraId="4CEABFAE" w14:textId="77777777" w:rsidR="00065688" w:rsidRPr="00A63FC0" w:rsidRDefault="00065688" w:rsidP="00065688">
      <w:pPr>
        <w:pStyle w:val="ListBullet"/>
        <w:tabs>
          <w:tab w:val="num" w:pos="360"/>
        </w:tabs>
        <w:spacing w:after="60"/>
        <w:ind w:left="360" w:hanging="360"/>
      </w:pPr>
      <w:r>
        <w:rPr>
          <w:color w:val="000000"/>
          <w:sz w:val="22"/>
        </w:rPr>
        <w:t>Paper applications -- forms received by mail or in person, manually filed, vulnerable to loss or damage</w:t>
      </w:r>
    </w:p>
    <w:p w14:paraId="64C852D2" w14:textId="77777777" w:rsidR="00065688" w:rsidRPr="00A63FC0" w:rsidRDefault="00065688" w:rsidP="00065688">
      <w:pPr>
        <w:pStyle w:val="ListBullet"/>
        <w:tabs>
          <w:tab w:val="num" w:pos="360"/>
        </w:tabs>
        <w:spacing w:after="60"/>
        <w:ind w:left="360" w:hanging="360"/>
      </w:pPr>
      <w:r>
        <w:rPr>
          <w:color w:val="000000"/>
          <w:sz w:val="22"/>
        </w:rPr>
        <w:t>Manual tracking -- staff use spreadsheets or calendar reminders to track application status and deadlines</w:t>
      </w:r>
    </w:p>
    <w:p w14:paraId="741E2F9B" w14:textId="77777777" w:rsidR="00065688" w:rsidRPr="00A63FC0" w:rsidRDefault="00065688" w:rsidP="00065688">
      <w:pPr>
        <w:pStyle w:val="ListBullet"/>
        <w:tabs>
          <w:tab w:val="num" w:pos="360"/>
        </w:tabs>
        <w:spacing w:after="60"/>
        <w:ind w:left="360" w:hanging="360"/>
      </w:pPr>
      <w:r>
        <w:rPr>
          <w:color w:val="000000"/>
          <w:sz w:val="22"/>
        </w:rPr>
        <w:t>No standardized format -- each carrier submits differently; Jurisdictions must interpret and reformat inconsistent data</w:t>
      </w:r>
    </w:p>
    <w:p w14:paraId="45154E09" w14:textId="77777777" w:rsidR="00065688" w:rsidRPr="00A63FC0" w:rsidRDefault="00065688" w:rsidP="00065688">
      <w:pPr>
        <w:pStyle w:val="ListBullet"/>
        <w:tabs>
          <w:tab w:val="num" w:pos="360"/>
        </w:tabs>
        <w:spacing w:after="60"/>
        <w:ind w:left="360" w:hanging="360"/>
      </w:pPr>
      <w:r>
        <w:rPr>
          <w:color w:val="000000"/>
          <w:sz w:val="22"/>
        </w:rPr>
        <w:t>No automated deadline tracking -- federal Shot Clock requirements must be tracked manually, creating legal risk when deadlines are missed</w:t>
      </w:r>
    </w:p>
    <w:p w14:paraId="5D5F8B81" w14:textId="77777777" w:rsidR="00065688" w:rsidRPr="00A63FC0" w:rsidRDefault="00065688" w:rsidP="00065688">
      <w:pPr>
        <w:pStyle w:val="ListBullet"/>
        <w:tabs>
          <w:tab w:val="num" w:pos="360"/>
        </w:tabs>
        <w:spacing w:after="60"/>
        <w:ind w:left="360" w:hanging="360"/>
      </w:pPr>
      <w:r>
        <w:rPr>
          <w:color w:val="000000"/>
          <w:sz w:val="22"/>
        </w:rPr>
        <w:t>No single system of record -- when disputes arise, there is no authoritative source for what was submitted, what was reviewed, or what was decided</w:t>
      </w:r>
    </w:p>
    <w:p w14:paraId="3577C4B5" w14:textId="77777777" w:rsidR="00065688" w:rsidRDefault="00065688" w:rsidP="00A63FC0">
      <w:pPr>
        <w:spacing w:after="80"/>
        <w:rPr>
          <w:color w:val="000000"/>
        </w:rPr>
      </w:pPr>
    </w:p>
    <w:p w14:paraId="4EC21C5C" w14:textId="77777777" w:rsidR="00065688" w:rsidRDefault="00065688" w:rsidP="00A63FC0">
      <w:pPr>
        <w:rPr>
          <w:color w:val="000000"/>
          <w:sz w:val="22"/>
        </w:rPr>
      </w:pPr>
      <w:r>
        <w:rPr>
          <w:color w:val="000000"/>
          <w:sz w:val="22"/>
        </w:rPr>
        <w:t>The result is a process that is slow, inconsistent, difficult to audit, and legally vulnerable.</w:t>
      </w:r>
    </w:p>
    <w:p w14:paraId="07C6CFA4" w14:textId="77777777" w:rsidR="00065688" w:rsidRDefault="00065688" w:rsidP="00A63FC0">
      <w:pPr>
        <w:pStyle w:val="Heading3"/>
        <w:spacing w:before="0"/>
        <w:rPr>
          <w:color w:val="0D6B8C"/>
        </w:rPr>
      </w:pPr>
      <w:r>
        <w:rPr>
          <w:color w:val="0D6B8C"/>
        </w:rPr>
        <w:t>What AMP Provides Instead</w:t>
      </w:r>
    </w:p>
    <w:p w14:paraId="71186E5D" w14:textId="77777777" w:rsidR="00065688" w:rsidRDefault="00065688" w:rsidP="00A63FC0">
      <w:pPr>
        <w:spacing w:after="80"/>
        <w:rPr>
          <w:color w:val="000000"/>
          <w:sz w:val="22"/>
        </w:rPr>
      </w:pPr>
      <w:r>
        <w:rPr>
          <w:color w:val="000000"/>
          <w:sz w:val="22"/>
        </w:rPr>
        <w:t>AMP replaces all of these manual processes with a single, structured system:</w:t>
      </w:r>
    </w:p>
    <w:p w14:paraId="514ED0EF" w14:textId="77777777" w:rsidR="00065688" w:rsidRPr="00A63FC0" w:rsidRDefault="00065688" w:rsidP="00065688">
      <w:pPr>
        <w:pStyle w:val="ListBullet"/>
        <w:tabs>
          <w:tab w:val="num" w:pos="360"/>
        </w:tabs>
        <w:spacing w:after="60"/>
        <w:ind w:left="360" w:hanging="360"/>
      </w:pPr>
      <w:r>
        <w:rPr>
          <w:color w:val="000000"/>
          <w:sz w:val="22"/>
        </w:rPr>
        <w:t>Applications are submitted online through a standardized form (the PIF) -- no email, no paper</w:t>
      </w:r>
    </w:p>
    <w:p w14:paraId="57B23112" w14:textId="77777777" w:rsidR="00065688" w:rsidRPr="00A63FC0" w:rsidRDefault="00065688" w:rsidP="00065688">
      <w:pPr>
        <w:pStyle w:val="ListBullet"/>
        <w:tabs>
          <w:tab w:val="num" w:pos="360"/>
        </w:tabs>
        <w:spacing w:after="60"/>
        <w:ind w:left="360" w:hanging="360"/>
      </w:pPr>
      <w:r>
        <w:rPr>
          <w:color w:val="000000"/>
          <w:sz w:val="22"/>
        </w:rPr>
        <w:t>Every document is uploaded directly into the project -- no attachments floating in inboxes</w:t>
      </w:r>
    </w:p>
    <w:p w14:paraId="6A116DFB" w14:textId="77777777" w:rsidR="00065688" w:rsidRPr="00A63FC0" w:rsidRDefault="00065688" w:rsidP="00065688">
      <w:pPr>
        <w:pStyle w:val="ListBullet"/>
        <w:tabs>
          <w:tab w:val="num" w:pos="360"/>
        </w:tabs>
        <w:spacing w:after="60"/>
        <w:ind w:left="360" w:hanging="360"/>
      </w:pPr>
      <w:r>
        <w:rPr>
          <w:color w:val="000000"/>
          <w:sz w:val="22"/>
        </w:rPr>
        <w:t>Status tracks exactly where every project stands and who needs to act next</w:t>
      </w:r>
    </w:p>
    <w:p w14:paraId="39B52C59" w14:textId="77777777" w:rsidR="00065688" w:rsidRPr="00A63FC0" w:rsidRDefault="00065688" w:rsidP="00065688">
      <w:pPr>
        <w:pStyle w:val="ListBullet"/>
        <w:tabs>
          <w:tab w:val="num" w:pos="360"/>
        </w:tabs>
        <w:spacing w:after="60"/>
        <w:ind w:left="360" w:hanging="360"/>
      </w:pPr>
      <w:r>
        <w:rPr>
          <w:color w:val="000000"/>
          <w:sz w:val="22"/>
        </w:rPr>
        <w:t>The Shot Clock is tracked automatically -- the dashboard shows how many days remain for every active project</w:t>
      </w:r>
    </w:p>
    <w:p w14:paraId="767316F7" w14:textId="77777777" w:rsidR="00065688" w:rsidRPr="00A63FC0" w:rsidRDefault="00065688" w:rsidP="00065688">
      <w:pPr>
        <w:pStyle w:val="ListBullet"/>
        <w:tabs>
          <w:tab w:val="num" w:pos="360"/>
        </w:tabs>
        <w:spacing w:after="60"/>
        <w:ind w:left="360" w:hanging="360"/>
      </w:pPr>
      <w:r>
        <w:rPr>
          <w:color w:val="000000"/>
          <w:sz w:val="22"/>
        </w:rPr>
        <w:t>Every action is logged automatically -- creating the permanent Official Record required by federal law</w:t>
      </w:r>
    </w:p>
    <w:p w14:paraId="3844EA42" w14:textId="77777777" w:rsidR="00065688" w:rsidRPr="00A63FC0" w:rsidRDefault="00065688" w:rsidP="00065688">
      <w:pPr>
        <w:pStyle w:val="ListBullet"/>
        <w:tabs>
          <w:tab w:val="num" w:pos="360"/>
        </w:tabs>
        <w:spacing w:after="60"/>
        <w:ind w:left="360" w:hanging="360"/>
      </w:pPr>
      <w:r>
        <w:rPr>
          <w:color w:val="000000"/>
          <w:sz w:val="22"/>
        </w:rPr>
        <w:t>All communication between Agent, Analyst, and Jurisdiction happens inside AMP -- no side conversations in email</w:t>
      </w:r>
    </w:p>
    <w:p w14:paraId="46DBA870" w14:textId="77777777" w:rsidR="00065688" w:rsidRDefault="00065688" w:rsidP="00A63FC0">
      <w:pPr>
        <w:spacing w:after="80"/>
        <w:rPr>
          <w:color w:val="000000"/>
        </w:rPr>
      </w:pPr>
    </w:p>
    <w:p w14:paraId="73D9AEF2" w14:textId="77777777" w:rsidR="00065688" w:rsidRDefault="00065688" w:rsidP="00A63FC0">
      <w:pPr>
        <w:spacing w:before="160" w:after="40"/>
        <w:jc w:val="center"/>
        <w:rPr>
          <w:i/>
          <w:color w:val="595959"/>
          <w:sz w:val="20"/>
        </w:rPr>
      </w:pPr>
      <w:r>
        <w:rPr>
          <w:i/>
          <w:color w:val="595959"/>
          <w:sz w:val="20"/>
        </w:rPr>
        <w:t>[INSERT IMAGE: Side-by-side: email inbox and paper pile (old process) vs. clean AMP dashboard (new process)]</w:t>
      </w:r>
    </w:p>
    <w:p w14:paraId="01196717" w14:textId="77777777" w:rsidR="00065688" w:rsidRDefault="00065688" w:rsidP="00A63FC0">
      <w:pPr>
        <w:spacing w:after="200"/>
        <w:jc w:val="center"/>
        <w:rPr>
          <w:i/>
          <w:color w:val="595959"/>
          <w:sz w:val="18"/>
        </w:rPr>
      </w:pPr>
      <w:r>
        <w:rPr>
          <w:i/>
          <w:color w:val="595959"/>
          <w:sz w:val="18"/>
        </w:rPr>
        <w:t>Caption: AMP replaces fragmented email and paper submissions with a single structured online workflow. Every project, every status, every deadline -- in one place.</w:t>
      </w:r>
    </w:p>
    <w:p w14:paraId="4694837E" w14:textId="77777777" w:rsidR="00065688" w:rsidRDefault="00065688" w:rsidP="00A63FC0">
      <w:pPr>
        <w:spacing w:before="120" w:after="120"/>
        <w:rPr>
          <w:color w:val="F2F2F2"/>
          <w:sz w:val="8"/>
        </w:rPr>
      </w:pPr>
      <w:r>
        <w:rPr>
          <w:color w:val="F2F2F2"/>
          <w:sz w:val="8"/>
        </w:rPr>
        <w:t xml:space="preserve"> </w:t>
      </w:r>
    </w:p>
    <w:p w14:paraId="4A856412" w14:textId="77777777" w:rsidR="00065688" w:rsidRDefault="00065688" w:rsidP="00A63FC0">
      <w:pPr>
        <w:pStyle w:val="Heading2"/>
        <w:spacing w:before="0" w:after="120"/>
        <w:rPr>
          <w:color w:val="1A4F8A"/>
        </w:rPr>
      </w:pPr>
      <w:r>
        <w:rPr>
          <w:color w:val="1A4F8A"/>
        </w:rPr>
        <w:t>The Regulatory Context</w:t>
      </w:r>
    </w:p>
    <w:p w14:paraId="7A5CF009" w14:textId="77777777" w:rsidR="00065688" w:rsidRDefault="00065688" w:rsidP="00A63FC0">
      <w:pPr>
        <w:rPr>
          <w:color w:val="000000"/>
          <w:sz w:val="22"/>
        </w:rPr>
      </w:pPr>
      <w:r>
        <w:rPr>
          <w:color w:val="000000"/>
          <w:sz w:val="22"/>
        </w:rPr>
        <w:t>To understand why AMP matters, you need to understand the regulatory environment it operates in.</w:t>
      </w:r>
    </w:p>
    <w:p w14:paraId="5A717FE1" w14:textId="77777777" w:rsidR="00065688" w:rsidRDefault="00065688" w:rsidP="00A63FC0">
      <w:pPr>
        <w:pStyle w:val="Heading3"/>
        <w:spacing w:before="0"/>
        <w:rPr>
          <w:color w:val="0D6B8C"/>
        </w:rPr>
      </w:pPr>
      <w:r>
        <w:rPr>
          <w:color w:val="0D6B8C"/>
        </w:rPr>
        <w:t>Federal Telecommunications Law</w:t>
      </w:r>
    </w:p>
    <w:p w14:paraId="4F43C942" w14:textId="77777777" w:rsidR="00065688" w:rsidRDefault="00065688" w:rsidP="00A63FC0">
      <w:pPr>
        <w:rPr>
          <w:color w:val="000000"/>
          <w:sz w:val="22"/>
        </w:rPr>
      </w:pPr>
      <w:r>
        <w:rPr>
          <w:color w:val="000000"/>
          <w:sz w:val="22"/>
        </w:rPr>
        <w:t>The Telecommunications Act of 1996 -- and the FCC regulations that followed -- fundamentally changed how local governments interact with wireless carriers. Key provisions relevant to AMP:</w:t>
      </w:r>
    </w:p>
    <w:p w14:paraId="768CBFBE" w14:textId="77777777" w:rsidR="00065688" w:rsidRDefault="00065688" w:rsidP="00A63FC0">
      <w:pPr>
        <w:spacing w:after="80"/>
        <w:rPr>
          <w:b/>
          <w:color w:val="000000"/>
          <w:sz w:val="22"/>
        </w:rPr>
      </w:pPr>
      <w:r>
        <w:rPr>
          <w:b/>
          <w:color w:val="000000"/>
          <w:sz w:val="22"/>
        </w:rPr>
        <w:t>Local governments must act -- but cannot unreasonably deny.</w:t>
      </w:r>
    </w:p>
    <w:p w14:paraId="10A4C2E7" w14:textId="77777777" w:rsidR="00065688" w:rsidRDefault="00065688" w:rsidP="00A63FC0">
      <w:pPr>
        <w:rPr>
          <w:color w:val="000000"/>
          <w:sz w:val="22"/>
        </w:rPr>
      </w:pPr>
      <w:r>
        <w:rPr>
          <w:color w:val="000000"/>
          <w:sz w:val="22"/>
        </w:rPr>
        <w:t>Under federal law, local governments have the right to regulate the placement, construction, and modification of wireless facilities. However, they cannot unreasonably discriminate between carriers, cannot prohibit wireless service in their jurisdiction, and cannot deny applications based on radio frequency (RF) emissions concerns where the carrier has demonstrated FCC compliance.</w:t>
      </w:r>
    </w:p>
    <w:p w14:paraId="1BD5DA88" w14:textId="77777777" w:rsidR="00065688" w:rsidRDefault="00065688" w:rsidP="00A63FC0">
      <w:pPr>
        <w:spacing w:after="80"/>
        <w:rPr>
          <w:b/>
          <w:color w:val="000000"/>
          <w:sz w:val="22"/>
        </w:rPr>
      </w:pPr>
      <w:r>
        <w:rPr>
          <w:b/>
          <w:color w:val="000000"/>
          <w:sz w:val="22"/>
        </w:rPr>
        <w:t>Decisions must be in writing and supported by a record.</w:t>
      </w:r>
    </w:p>
    <w:p w14:paraId="762D593D" w14:textId="77777777" w:rsidR="00065688" w:rsidRDefault="00065688" w:rsidP="00A63FC0">
      <w:pPr>
        <w:rPr>
          <w:color w:val="000000"/>
          <w:sz w:val="22"/>
        </w:rPr>
      </w:pPr>
      <w:r>
        <w:rPr>
          <w:color w:val="000000"/>
          <w:sz w:val="22"/>
        </w:rPr>
        <w:t>Any local government decision on a wireless facility application -- approval, denial, or conditional approval -- must be supported by a written record. A verbal decision or a decision with no documentation has no legal standing.</w:t>
      </w:r>
    </w:p>
    <w:p w14:paraId="44C55E17" w14:textId="77777777" w:rsidR="00065688" w:rsidRDefault="00065688" w:rsidP="00A63FC0">
      <w:pPr>
        <w:spacing w:after="80"/>
        <w:rPr>
          <w:b/>
          <w:color w:val="000000"/>
          <w:sz w:val="22"/>
        </w:rPr>
      </w:pPr>
      <w:r>
        <w:rPr>
          <w:b/>
          <w:color w:val="000000"/>
          <w:sz w:val="22"/>
        </w:rPr>
        <w:t>The Official Record requirement.</w:t>
      </w:r>
    </w:p>
    <w:p w14:paraId="62B7659B" w14:textId="77777777" w:rsidR="00065688" w:rsidRDefault="00065688" w:rsidP="00A63FC0">
      <w:pPr>
        <w:rPr>
          <w:color w:val="000000"/>
          <w:sz w:val="22"/>
        </w:rPr>
      </w:pPr>
      <w:r>
        <w:rPr>
          <w:color w:val="000000"/>
          <w:sz w:val="22"/>
        </w:rPr>
        <w:t>Federal law requires local governments to maintain a complete record of all communications and decisions related to wireless facility applications. This is what AMP's Official Record fulfills automatically.</w:t>
      </w:r>
    </w:p>
    <w:p w14:paraId="30C1CF90" w14:textId="77777777" w:rsidR="00065688" w:rsidRDefault="00065688" w:rsidP="00A63FC0">
      <w:pPr>
        <w:pStyle w:val="Heading3"/>
        <w:spacing w:before="0"/>
        <w:rPr>
          <w:color w:val="0D6B8C"/>
        </w:rPr>
      </w:pPr>
      <w:r>
        <w:rPr>
          <w:color w:val="0D6B8C"/>
        </w:rPr>
        <w:t>The Shot Clock</w:t>
      </w:r>
    </w:p>
    <w:p w14:paraId="1644A281" w14:textId="77777777" w:rsidR="00065688" w:rsidRDefault="00065688" w:rsidP="00A63FC0">
      <w:pPr>
        <w:spacing w:after="120"/>
        <w:rPr>
          <w:color w:val="000000"/>
          <w:sz w:val="22"/>
        </w:rPr>
      </w:pPr>
      <w:r>
        <w:rPr>
          <w:color w:val="000000"/>
          <w:sz w:val="22"/>
        </w:rPr>
        <w:t>Among the most consequential provisions of federal telecom regulations is the Shot Clock -- a defined period within which local governments must act on a wireless facility application:</w:t>
      </w:r>
    </w:p>
    <w:tbl>
      <w:tblPr>
        <w:tblStyle w:val="TableGrid"/>
        <w:tblW w:w="0" w:type="auto"/>
        <w:tblLayout w:type="fixed"/>
        <w:tblLook w:val="04A0" w:firstRow="1" w:lastRow="0" w:firstColumn="1" w:lastColumn="0" w:noHBand="0" w:noVBand="1"/>
      </w:tblPr>
      <w:tblGrid>
        <w:gridCol w:w="4680"/>
        <w:gridCol w:w="4680"/>
      </w:tblGrid>
      <w:tr w:rsidR="00065688" w14:paraId="45ED7D03" w14:textId="77777777" w:rsidTr="00A63FC0">
        <w:trPr>
          <w:tblHeader/>
        </w:trPr>
        <w:tc>
          <w:tcPr>
            <w:tcW w:w="4680" w:type="dxa"/>
            <w:tcBorders>
              <w:bottom w:val="single" w:sz="4" w:space="0" w:color="auto"/>
            </w:tcBorders>
            <w:shd w:val="clear" w:color="auto" w:fill="1A4F8A"/>
          </w:tcPr>
          <w:p w14:paraId="621AE483" w14:textId="77777777" w:rsidR="00065688" w:rsidRPr="00A63FC0" w:rsidRDefault="00065688" w:rsidP="00A63FC0">
            <w:pPr>
              <w:spacing w:after="120"/>
              <w:jc w:val="center"/>
              <w:rPr>
                <w:rFonts w:ascii="Calibri" w:hAnsi="Calibri" w:cs="Calibri"/>
                <w:b/>
                <w:color w:val="FFFFFF"/>
                <w:sz w:val="20"/>
              </w:rPr>
            </w:pPr>
            <w:r>
              <w:rPr>
                <w:rFonts w:ascii="Calibri" w:hAnsi="Calibri" w:cs="Calibri"/>
                <w:b/>
                <w:color w:val="FFFFFF"/>
                <w:sz w:val="20"/>
              </w:rPr>
              <w:t>Application Type</w:t>
            </w:r>
          </w:p>
        </w:tc>
        <w:tc>
          <w:tcPr>
            <w:tcW w:w="4680" w:type="dxa"/>
            <w:tcBorders>
              <w:bottom w:val="single" w:sz="4" w:space="0" w:color="auto"/>
            </w:tcBorders>
            <w:shd w:val="clear" w:color="auto" w:fill="1A4F8A"/>
          </w:tcPr>
          <w:p w14:paraId="3CBD5187" w14:textId="77777777" w:rsidR="00065688" w:rsidRPr="00A63FC0" w:rsidRDefault="00065688" w:rsidP="00A63FC0">
            <w:pPr>
              <w:spacing w:after="120"/>
              <w:jc w:val="center"/>
              <w:rPr>
                <w:rFonts w:ascii="Calibri" w:hAnsi="Calibri" w:cs="Calibri"/>
                <w:b/>
                <w:color w:val="FFFFFF"/>
                <w:sz w:val="20"/>
              </w:rPr>
            </w:pPr>
            <w:r>
              <w:rPr>
                <w:rFonts w:ascii="Calibri" w:hAnsi="Calibri" w:cs="Calibri"/>
                <w:b/>
                <w:color w:val="FFFFFF"/>
                <w:sz w:val="20"/>
              </w:rPr>
              <w:t>Shot Clock Duration</w:t>
            </w:r>
          </w:p>
        </w:tc>
      </w:tr>
      <w:tr w:rsidR="00065688" w14:paraId="102EF7D6" w14:textId="77777777" w:rsidTr="00A63FC0">
        <w:tc>
          <w:tcPr>
            <w:tcW w:w="4680" w:type="dxa"/>
            <w:tcBorders>
              <w:bottom w:val="single" w:sz="4" w:space="0" w:color="auto"/>
            </w:tcBorders>
            <w:shd w:val="clear" w:color="auto" w:fill="F2F2F2"/>
          </w:tcPr>
          <w:p w14:paraId="42E1B52E" w14:textId="77777777" w:rsidR="00065688" w:rsidRPr="00A63FC0" w:rsidRDefault="00065688" w:rsidP="00A63FC0">
            <w:pPr>
              <w:spacing w:after="120"/>
              <w:rPr>
                <w:rFonts w:ascii="Calibri" w:hAnsi="Calibri" w:cs="Calibri"/>
                <w:color w:val="000000"/>
                <w:sz w:val="20"/>
              </w:rPr>
            </w:pPr>
            <w:r>
              <w:rPr>
                <w:rFonts w:ascii="Calibri" w:hAnsi="Calibri" w:cs="Calibri"/>
                <w:color w:val="000000"/>
                <w:sz w:val="20"/>
              </w:rPr>
              <w:t>Standard applications (New Tower, Colocation, Modification)</w:t>
            </w:r>
          </w:p>
        </w:tc>
        <w:tc>
          <w:tcPr>
            <w:tcW w:w="4680" w:type="dxa"/>
            <w:tcBorders>
              <w:bottom w:val="single" w:sz="4" w:space="0" w:color="auto"/>
            </w:tcBorders>
            <w:shd w:val="clear" w:color="auto" w:fill="F2F2F2"/>
          </w:tcPr>
          <w:p w14:paraId="67F07E6D" w14:textId="77777777" w:rsidR="00065688" w:rsidRPr="00A63FC0" w:rsidRDefault="00065688" w:rsidP="00A63FC0">
            <w:pPr>
              <w:spacing w:after="120"/>
              <w:rPr>
                <w:rFonts w:ascii="Calibri" w:hAnsi="Calibri" w:cs="Calibri"/>
                <w:color w:val="000000"/>
                <w:sz w:val="20"/>
              </w:rPr>
            </w:pPr>
            <w:r>
              <w:rPr>
                <w:rFonts w:ascii="Calibri" w:hAnsi="Calibri" w:cs="Calibri"/>
                <w:color w:val="000000"/>
                <w:sz w:val="20"/>
              </w:rPr>
              <w:t>150 days</w:t>
            </w:r>
          </w:p>
        </w:tc>
      </w:tr>
      <w:tr w:rsidR="00065688" w14:paraId="4BB18D5A" w14:textId="77777777" w:rsidTr="00A63FC0">
        <w:tc>
          <w:tcPr>
            <w:tcW w:w="4680" w:type="dxa"/>
            <w:tcBorders>
              <w:bottom w:val="single" w:sz="4" w:space="0" w:color="auto"/>
            </w:tcBorders>
            <w:shd w:val="clear" w:color="auto" w:fill="FFFFFF"/>
          </w:tcPr>
          <w:p w14:paraId="74E69738" w14:textId="77777777" w:rsidR="00065688" w:rsidRPr="00A63FC0" w:rsidRDefault="00065688" w:rsidP="00A63FC0">
            <w:pPr>
              <w:spacing w:after="120"/>
              <w:rPr>
                <w:rFonts w:ascii="Calibri" w:hAnsi="Calibri" w:cs="Calibri"/>
                <w:color w:val="000000"/>
                <w:sz w:val="20"/>
              </w:rPr>
            </w:pPr>
            <w:r>
              <w:rPr>
                <w:rFonts w:ascii="Calibri" w:hAnsi="Calibri" w:cs="Calibri"/>
                <w:color w:val="000000"/>
                <w:sz w:val="20"/>
              </w:rPr>
              <w:t>Small Wireless Facility -- single site</w:t>
            </w:r>
          </w:p>
        </w:tc>
        <w:tc>
          <w:tcPr>
            <w:tcW w:w="4680" w:type="dxa"/>
            <w:tcBorders>
              <w:bottom w:val="single" w:sz="4" w:space="0" w:color="auto"/>
            </w:tcBorders>
            <w:shd w:val="clear" w:color="auto" w:fill="FFFFFF"/>
          </w:tcPr>
          <w:p w14:paraId="4D442E50" w14:textId="77777777" w:rsidR="00065688" w:rsidRPr="00A63FC0" w:rsidRDefault="00065688" w:rsidP="00A63FC0">
            <w:pPr>
              <w:spacing w:after="120"/>
              <w:rPr>
                <w:rFonts w:ascii="Calibri" w:hAnsi="Calibri" w:cs="Calibri"/>
                <w:color w:val="000000"/>
                <w:sz w:val="20"/>
              </w:rPr>
            </w:pPr>
            <w:r>
              <w:rPr>
                <w:rFonts w:ascii="Calibri" w:hAnsi="Calibri" w:cs="Calibri"/>
                <w:color w:val="000000"/>
                <w:sz w:val="20"/>
              </w:rPr>
              <w:t>60 days</w:t>
            </w:r>
          </w:p>
        </w:tc>
      </w:tr>
      <w:tr w:rsidR="00065688" w14:paraId="10E85568" w14:textId="77777777" w:rsidTr="00A63FC0">
        <w:tc>
          <w:tcPr>
            <w:tcW w:w="4680" w:type="dxa"/>
            <w:shd w:val="clear" w:color="auto" w:fill="F2F2F2"/>
          </w:tcPr>
          <w:p w14:paraId="75888AD0" w14:textId="77777777" w:rsidR="00065688" w:rsidRPr="00A63FC0" w:rsidRDefault="00065688" w:rsidP="00A63FC0">
            <w:pPr>
              <w:spacing w:after="120"/>
              <w:rPr>
                <w:rFonts w:ascii="Calibri" w:hAnsi="Calibri" w:cs="Calibri"/>
                <w:color w:val="000000"/>
                <w:sz w:val="20"/>
              </w:rPr>
            </w:pPr>
            <w:r>
              <w:rPr>
                <w:rFonts w:ascii="Calibri" w:hAnsi="Calibri" w:cs="Calibri"/>
                <w:color w:val="000000"/>
                <w:sz w:val="20"/>
              </w:rPr>
              <w:t>Small Wireless Facility -- batch up to 25 sites</w:t>
            </w:r>
          </w:p>
        </w:tc>
        <w:tc>
          <w:tcPr>
            <w:tcW w:w="4680" w:type="dxa"/>
            <w:shd w:val="clear" w:color="auto" w:fill="F2F2F2"/>
          </w:tcPr>
          <w:p w14:paraId="12423498" w14:textId="77777777" w:rsidR="00065688" w:rsidRPr="00A63FC0" w:rsidRDefault="00065688" w:rsidP="00A63FC0">
            <w:pPr>
              <w:spacing w:after="120"/>
              <w:rPr>
                <w:rFonts w:ascii="Calibri" w:hAnsi="Calibri" w:cs="Calibri"/>
                <w:color w:val="000000"/>
                <w:sz w:val="20"/>
              </w:rPr>
            </w:pPr>
            <w:r>
              <w:rPr>
                <w:rFonts w:ascii="Calibri" w:hAnsi="Calibri" w:cs="Calibri"/>
                <w:color w:val="000000"/>
                <w:sz w:val="20"/>
              </w:rPr>
              <w:t>90 days</w:t>
            </w:r>
          </w:p>
        </w:tc>
      </w:tr>
    </w:tbl>
    <w:p w14:paraId="3C21345F" w14:textId="77777777" w:rsidR="00065688" w:rsidRDefault="00065688" w:rsidP="00A63FC0">
      <w:pPr>
        <w:spacing w:after="120"/>
        <w:rPr>
          <w:color w:val="000000"/>
          <w:sz w:val="22"/>
        </w:rPr>
      </w:pPr>
    </w:p>
    <w:p w14:paraId="60E30630" w14:textId="77777777" w:rsidR="00065688" w:rsidRDefault="00065688" w:rsidP="00A63FC0">
      <w:pPr>
        <w:rPr>
          <w:color w:val="000000"/>
          <w:sz w:val="22"/>
        </w:rPr>
      </w:pPr>
      <w:r>
        <w:rPr>
          <w:color w:val="000000"/>
          <w:sz w:val="22"/>
        </w:rPr>
        <w:lastRenderedPageBreak/>
        <w:t>If the local government does not act within the Shot Clock window, the application is deemed approved by operation of federal law -- the carrier gains the right to build without waiting for local approval. This is not a procedural penalty; it is a federal legal consequence.</w:t>
      </w:r>
    </w:p>
    <w:p w14:paraId="00714BF0" w14:textId="77777777" w:rsidR="00065688" w:rsidRDefault="00065688" w:rsidP="00A63FC0">
      <w:pPr>
        <w:spacing w:before="160"/>
        <w:ind w:left="432" w:right="432"/>
        <w:rPr>
          <w:i/>
          <w:color w:val="1A4F8A"/>
          <w:sz w:val="22"/>
        </w:rPr>
      </w:pPr>
      <w:r>
        <w:rPr>
          <w:i/>
          <w:color w:val="1A4F8A"/>
          <w:sz w:val="22"/>
        </w:rPr>
        <w:t>Key Point: The Shot Clock is federal law. It cannot be waived, extended, or ignored. AMP makes it visible and trackable on every dashboard row. Without AMP, missing a Shot Clock deadline is an easy mistake to make -- with AMP, it is a deliberate choice to ignore information on the screen.</w:t>
      </w:r>
    </w:p>
    <w:p w14:paraId="157AEA44" w14:textId="77777777" w:rsidR="00065688" w:rsidRDefault="00065688" w:rsidP="00A63FC0">
      <w:pPr>
        <w:pStyle w:val="Heading3"/>
        <w:spacing w:before="0"/>
        <w:rPr>
          <w:color w:val="0D6B8C"/>
        </w:rPr>
      </w:pPr>
      <w:r>
        <w:rPr>
          <w:color w:val="0D6B8C"/>
        </w:rPr>
        <w:t>What This Means for Every AMP User</w:t>
      </w:r>
    </w:p>
    <w:p w14:paraId="2779EF66" w14:textId="77777777" w:rsidR="00065688" w:rsidRDefault="00065688" w:rsidP="00A63FC0">
      <w:pPr>
        <w:spacing w:after="120"/>
        <w:rPr>
          <w:color w:val="000000"/>
          <w:sz w:val="22"/>
        </w:rPr>
      </w:pPr>
      <w:r>
        <w:rPr>
          <w:color w:val="000000"/>
          <w:sz w:val="22"/>
        </w:rPr>
        <w:t>Every user in AMP -- Agent, Analyst, or Jurisdiction -- is operating within this federal regulatory framework. The rules in AMP are not arbitrary software requirements. They reflect federal legal requirements:</w:t>
      </w:r>
    </w:p>
    <w:p w14:paraId="0BE1DFFB" w14:textId="77777777" w:rsidR="00065688" w:rsidRPr="00A63FC0" w:rsidRDefault="00065688" w:rsidP="00065688">
      <w:pPr>
        <w:pStyle w:val="ListBullet"/>
        <w:tabs>
          <w:tab w:val="num" w:pos="360"/>
        </w:tabs>
        <w:spacing w:after="60"/>
        <w:ind w:left="360" w:hanging="360"/>
      </w:pPr>
      <w:r>
        <w:rPr>
          <w:color w:val="000000"/>
          <w:sz w:val="22"/>
        </w:rPr>
        <w:t>The Official Record exists because federal law requires it</w:t>
      </w:r>
    </w:p>
    <w:p w14:paraId="735A59B0" w14:textId="77777777" w:rsidR="00065688" w:rsidRPr="00A63FC0" w:rsidRDefault="00065688" w:rsidP="00065688">
      <w:pPr>
        <w:pStyle w:val="ListBullet"/>
        <w:tabs>
          <w:tab w:val="num" w:pos="360"/>
        </w:tabs>
        <w:spacing w:after="60"/>
        <w:ind w:left="360" w:hanging="360"/>
      </w:pPr>
      <w:r>
        <w:rPr>
          <w:color w:val="000000"/>
          <w:sz w:val="22"/>
        </w:rPr>
        <w:t>The Shot Clock is tracked because federal law mandates it</w:t>
      </w:r>
    </w:p>
    <w:p w14:paraId="6C2FB1A7" w14:textId="77777777" w:rsidR="00065688" w:rsidRPr="00A63FC0" w:rsidRDefault="00065688" w:rsidP="00065688">
      <w:pPr>
        <w:pStyle w:val="ListBullet"/>
        <w:tabs>
          <w:tab w:val="num" w:pos="360"/>
        </w:tabs>
        <w:spacing w:after="60"/>
        <w:ind w:left="360" w:hanging="360"/>
      </w:pPr>
      <w:r>
        <w:rPr>
          <w:color w:val="000000"/>
          <w:sz w:val="22"/>
        </w:rPr>
        <w:t>Approval authority is exclusively held by the Jurisdiction because federal law places it there</w:t>
      </w:r>
    </w:p>
    <w:p w14:paraId="7CBF4DDF" w14:textId="77777777" w:rsidR="00065688" w:rsidRPr="00A63FC0" w:rsidRDefault="00065688" w:rsidP="00065688">
      <w:pPr>
        <w:pStyle w:val="ListBullet"/>
        <w:tabs>
          <w:tab w:val="num" w:pos="360"/>
        </w:tabs>
        <w:spacing w:after="60"/>
        <w:ind w:left="360" w:hanging="360"/>
      </w:pPr>
      <w:r>
        <w:rPr>
          <w:color w:val="000000"/>
          <w:sz w:val="22"/>
        </w:rPr>
        <w:t>Certified documents are required because health, safety, and welfare regulations demand them</w:t>
      </w:r>
    </w:p>
    <w:p w14:paraId="521B6E1B" w14:textId="77777777" w:rsidR="00065688" w:rsidRDefault="00065688" w:rsidP="00A63FC0">
      <w:pPr>
        <w:spacing w:after="80"/>
        <w:rPr>
          <w:color w:val="000000"/>
        </w:rPr>
      </w:pPr>
    </w:p>
    <w:p w14:paraId="015BD2A9" w14:textId="77777777" w:rsidR="00065688" w:rsidRDefault="00065688" w:rsidP="00A63FC0">
      <w:pPr>
        <w:spacing w:before="160" w:after="40"/>
        <w:jc w:val="center"/>
        <w:rPr>
          <w:i/>
          <w:color w:val="595959"/>
          <w:sz w:val="20"/>
        </w:rPr>
      </w:pPr>
      <w:r>
        <w:rPr>
          <w:i/>
          <w:color w:val="595959"/>
          <w:sz w:val="20"/>
        </w:rPr>
        <w:t>[INSERT IMAGE: Simplified federal regulatory timeline -- Telecom Act 1996 to FCC regulations to Shot Clock rules to AMP enforcement]</w:t>
      </w:r>
    </w:p>
    <w:p w14:paraId="3AAD507F" w14:textId="77777777" w:rsidR="00065688" w:rsidRDefault="00065688" w:rsidP="00A63FC0">
      <w:pPr>
        <w:spacing w:after="200"/>
        <w:jc w:val="center"/>
        <w:rPr>
          <w:i/>
          <w:color w:val="595959"/>
          <w:sz w:val="18"/>
        </w:rPr>
      </w:pPr>
      <w:r>
        <w:rPr>
          <w:i/>
          <w:color w:val="595959"/>
          <w:sz w:val="18"/>
        </w:rPr>
        <w:t>Caption: AMP enforces the compliance requirements established by federal telecommunications law. Understanding the legal context helps every user understand why the system works the way it does.</w:t>
      </w:r>
    </w:p>
    <w:p w14:paraId="25F5ED55" w14:textId="77777777" w:rsidR="00065688" w:rsidRDefault="00065688" w:rsidP="00A63FC0">
      <w:pPr>
        <w:spacing w:before="120" w:after="120"/>
        <w:rPr>
          <w:color w:val="F2F2F2"/>
          <w:sz w:val="8"/>
        </w:rPr>
      </w:pPr>
      <w:r>
        <w:rPr>
          <w:color w:val="F2F2F2"/>
          <w:sz w:val="8"/>
        </w:rPr>
        <w:t xml:space="preserve"> </w:t>
      </w:r>
    </w:p>
    <w:p w14:paraId="669EA8F9" w14:textId="77777777" w:rsidR="00065688" w:rsidRDefault="00065688" w:rsidP="00A63FC0">
      <w:pPr>
        <w:pStyle w:val="Heading2"/>
        <w:spacing w:before="0" w:after="120"/>
        <w:rPr>
          <w:color w:val="1A4F8A"/>
        </w:rPr>
      </w:pPr>
      <w:r>
        <w:rPr>
          <w:color w:val="1A4F8A"/>
        </w:rPr>
        <w:t>What AMP Does</w:t>
      </w:r>
    </w:p>
    <w:p w14:paraId="6FC54327" w14:textId="77777777" w:rsidR="00065688" w:rsidRDefault="00065688" w:rsidP="00A63FC0">
      <w:pPr>
        <w:spacing w:after="120"/>
        <w:rPr>
          <w:color w:val="000000"/>
          <w:sz w:val="22"/>
        </w:rPr>
      </w:pPr>
      <w:r>
        <w:rPr>
          <w:color w:val="000000"/>
          <w:sz w:val="22"/>
        </w:rPr>
        <w:t>At its core, AMP does five things:</w:t>
      </w:r>
    </w:p>
    <w:p w14:paraId="7DAE222E" w14:textId="77777777" w:rsidR="00065688" w:rsidRPr="00A63FC0" w:rsidRDefault="00065688" w:rsidP="00065688">
      <w:pPr>
        <w:pStyle w:val="ListNumber"/>
        <w:tabs>
          <w:tab w:val="num" w:pos="360"/>
        </w:tabs>
        <w:spacing w:after="60"/>
        <w:ind w:left="360" w:hanging="360"/>
      </w:pPr>
      <w:r>
        <w:rPr>
          <w:color w:val="000000"/>
          <w:sz w:val="22"/>
        </w:rPr>
        <w:t>Centralizes -- all applications, all documents, all communications, and all decisions in one place</w:t>
      </w:r>
    </w:p>
    <w:p w14:paraId="1C623806" w14:textId="77777777" w:rsidR="00065688" w:rsidRPr="00A63FC0" w:rsidRDefault="00065688" w:rsidP="00065688">
      <w:pPr>
        <w:pStyle w:val="ListNumber"/>
        <w:tabs>
          <w:tab w:val="num" w:pos="360"/>
        </w:tabs>
        <w:spacing w:after="60"/>
        <w:ind w:left="360" w:hanging="360"/>
      </w:pPr>
      <w:r>
        <w:rPr>
          <w:color w:val="000000"/>
          <w:sz w:val="22"/>
        </w:rPr>
        <w:t>Standardizes -- every application follows the same structured format regardless of carrier, agent, or jurisdiction</w:t>
      </w:r>
    </w:p>
    <w:p w14:paraId="7F0BF4A6" w14:textId="77777777" w:rsidR="00065688" w:rsidRPr="00A63FC0" w:rsidRDefault="00065688" w:rsidP="00065688">
      <w:pPr>
        <w:pStyle w:val="ListNumber"/>
        <w:tabs>
          <w:tab w:val="num" w:pos="360"/>
        </w:tabs>
        <w:spacing w:after="60"/>
        <w:ind w:left="360" w:hanging="360"/>
      </w:pPr>
      <w:r>
        <w:rPr>
          <w:color w:val="000000"/>
          <w:sz w:val="22"/>
        </w:rPr>
        <w:t>Tracks -- every project status, every Shot Clock deadline, every review action in real time</w:t>
      </w:r>
    </w:p>
    <w:p w14:paraId="08B58689" w14:textId="77777777" w:rsidR="00065688" w:rsidRPr="00A63FC0" w:rsidRDefault="00065688" w:rsidP="00065688">
      <w:pPr>
        <w:pStyle w:val="ListNumber"/>
        <w:tabs>
          <w:tab w:val="num" w:pos="360"/>
        </w:tabs>
        <w:spacing w:after="60"/>
        <w:ind w:left="360" w:hanging="360"/>
      </w:pPr>
      <w:r>
        <w:rPr>
          <w:color w:val="000000"/>
          <w:sz w:val="22"/>
        </w:rPr>
        <w:t>Records -- every action is logged automatically in the permanent Official Record</w:t>
      </w:r>
    </w:p>
    <w:p w14:paraId="36F6DD8F" w14:textId="77777777" w:rsidR="00065688" w:rsidRPr="00A63FC0" w:rsidRDefault="00065688" w:rsidP="00065688">
      <w:pPr>
        <w:pStyle w:val="ListNumber"/>
        <w:tabs>
          <w:tab w:val="num" w:pos="360"/>
        </w:tabs>
        <w:spacing w:after="60"/>
        <w:ind w:left="360" w:hanging="360"/>
      </w:pPr>
      <w:r>
        <w:rPr>
          <w:color w:val="000000"/>
          <w:sz w:val="22"/>
        </w:rPr>
        <w:t>Enforces -- workflow rules so applications cannot advance until required steps are completed</w:t>
      </w:r>
    </w:p>
    <w:p w14:paraId="379E7BBC" w14:textId="77777777" w:rsidR="00065688" w:rsidRDefault="00065688" w:rsidP="00A63FC0">
      <w:pPr>
        <w:spacing w:after="80"/>
        <w:rPr>
          <w:color w:val="000000"/>
        </w:rPr>
      </w:pPr>
    </w:p>
    <w:p w14:paraId="55FDAB65" w14:textId="77777777" w:rsidR="00065688" w:rsidRDefault="00065688" w:rsidP="00A63FC0">
      <w:pPr>
        <w:spacing w:before="160" w:after="40"/>
        <w:jc w:val="center"/>
        <w:rPr>
          <w:i/>
          <w:color w:val="595959"/>
          <w:sz w:val="20"/>
        </w:rPr>
      </w:pPr>
      <w:r>
        <w:rPr>
          <w:i/>
          <w:color w:val="595959"/>
          <w:sz w:val="20"/>
        </w:rPr>
        <w:t>[INSERT IMAGE: AMP dashboard with multiple projects in different states showing status colors and Shot Clock values]</w:t>
      </w:r>
    </w:p>
    <w:p w14:paraId="7FA52232" w14:textId="77777777" w:rsidR="00065688" w:rsidRDefault="00065688" w:rsidP="00A63FC0">
      <w:pPr>
        <w:spacing w:after="200"/>
        <w:jc w:val="center"/>
        <w:rPr>
          <w:i/>
          <w:color w:val="595959"/>
          <w:sz w:val="18"/>
        </w:rPr>
      </w:pPr>
      <w:r>
        <w:rPr>
          <w:i/>
          <w:color w:val="595959"/>
          <w:sz w:val="18"/>
        </w:rPr>
        <w:t>Caption: The AMP dashboard -- the central command view for every active project. Status, deadlines, and required actions are visible at a glance.</w:t>
      </w:r>
    </w:p>
    <w:p w14:paraId="7D1DD691" w14:textId="77777777" w:rsidR="00065688" w:rsidRDefault="00065688" w:rsidP="00A63FC0">
      <w:pPr>
        <w:spacing w:before="120" w:after="120"/>
        <w:rPr>
          <w:color w:val="F2F2F2"/>
          <w:sz w:val="8"/>
        </w:rPr>
      </w:pPr>
      <w:r>
        <w:rPr>
          <w:color w:val="F2F2F2"/>
          <w:sz w:val="8"/>
        </w:rPr>
        <w:t xml:space="preserve"> </w:t>
      </w:r>
    </w:p>
    <w:p w14:paraId="7CBD62FF" w14:textId="77777777" w:rsidR="00065688" w:rsidRDefault="00065688" w:rsidP="00A63FC0">
      <w:pPr>
        <w:pStyle w:val="Heading2"/>
        <w:spacing w:before="0" w:after="120"/>
        <w:rPr>
          <w:color w:val="1A4F8A"/>
        </w:rPr>
      </w:pPr>
      <w:r>
        <w:rPr>
          <w:color w:val="1A4F8A"/>
        </w:rPr>
        <w:lastRenderedPageBreak/>
        <w:t>The Five Core Areas of AMP</w:t>
      </w:r>
    </w:p>
    <w:p w14:paraId="088BC740" w14:textId="77777777" w:rsidR="00065688" w:rsidRDefault="00065688" w:rsidP="00A63FC0">
      <w:pPr>
        <w:rPr>
          <w:color w:val="000000"/>
          <w:sz w:val="22"/>
        </w:rPr>
      </w:pPr>
      <w:r>
        <w:rPr>
          <w:color w:val="000000"/>
          <w:sz w:val="22"/>
        </w:rPr>
        <w:t>AMP is organized into five interconnected areas. Understanding each area -- and how they connect -- is the foundation for everything else in this course.</w:t>
      </w:r>
    </w:p>
    <w:p w14:paraId="7567AA67" w14:textId="77777777" w:rsidR="00065688" w:rsidRDefault="00065688" w:rsidP="00A63FC0">
      <w:pPr>
        <w:pStyle w:val="Heading3"/>
        <w:spacing w:before="0"/>
        <w:rPr>
          <w:color w:val="0D6B8C"/>
        </w:rPr>
      </w:pPr>
      <w:r>
        <w:rPr>
          <w:color w:val="0D6B8C"/>
        </w:rPr>
        <w:t>Core Area 1: Projects</w:t>
      </w:r>
    </w:p>
    <w:p w14:paraId="25012E8D" w14:textId="77777777" w:rsidR="00065688" w:rsidRDefault="00065688" w:rsidP="00A63FC0">
      <w:pPr>
        <w:spacing w:after="120"/>
        <w:rPr>
          <w:color w:val="000000"/>
          <w:sz w:val="22"/>
        </w:rPr>
      </w:pPr>
      <w:r>
        <w:rPr>
          <w:color w:val="000000"/>
          <w:sz w:val="22"/>
        </w:rPr>
        <w:t>In AMP, every wireless facility application is organized as a project. A project is the central unit of work in the system. Everything -- forms, documents, communications, status, fees, and approvals -- lives inside a project.</w:t>
      </w:r>
    </w:p>
    <w:p w14:paraId="396397E3" w14:textId="77777777" w:rsidR="00065688" w:rsidRDefault="00065688" w:rsidP="00A63FC0">
      <w:pPr>
        <w:spacing w:after="80"/>
        <w:rPr>
          <w:color w:val="000000"/>
          <w:sz w:val="22"/>
        </w:rPr>
      </w:pPr>
      <w:r>
        <w:rPr>
          <w:color w:val="000000"/>
          <w:sz w:val="22"/>
        </w:rPr>
        <w:t>A project contains:</w:t>
      </w:r>
    </w:p>
    <w:p w14:paraId="3CC6AFF0" w14:textId="77777777" w:rsidR="00065688" w:rsidRPr="00A63FC0" w:rsidRDefault="00065688" w:rsidP="00065688">
      <w:pPr>
        <w:pStyle w:val="ListBullet"/>
        <w:tabs>
          <w:tab w:val="num" w:pos="360"/>
        </w:tabs>
        <w:spacing w:after="60"/>
        <w:ind w:left="360" w:hanging="360"/>
      </w:pPr>
      <w:r>
        <w:rPr>
          <w:color w:val="000000"/>
          <w:sz w:val="22"/>
        </w:rPr>
        <w:t>All information entered by the Agent (PIF, component forms)</w:t>
      </w:r>
    </w:p>
    <w:p w14:paraId="2D58672D" w14:textId="77777777" w:rsidR="00065688" w:rsidRPr="00A63FC0" w:rsidRDefault="00065688" w:rsidP="00065688">
      <w:pPr>
        <w:pStyle w:val="ListBullet"/>
        <w:tabs>
          <w:tab w:val="num" w:pos="360"/>
        </w:tabs>
        <w:spacing w:after="60"/>
        <w:ind w:left="360" w:hanging="360"/>
      </w:pPr>
      <w:r>
        <w:rPr>
          <w:color w:val="000000"/>
          <w:sz w:val="22"/>
        </w:rPr>
        <w:t>All supporting documents uploaded during the application</w:t>
      </w:r>
    </w:p>
    <w:p w14:paraId="337AECC9" w14:textId="77777777" w:rsidR="00065688" w:rsidRPr="00A63FC0" w:rsidRDefault="00065688" w:rsidP="00065688">
      <w:pPr>
        <w:pStyle w:val="ListBullet"/>
        <w:tabs>
          <w:tab w:val="num" w:pos="360"/>
        </w:tabs>
        <w:spacing w:after="60"/>
        <w:ind w:left="360" w:hanging="360"/>
      </w:pPr>
      <w:r>
        <w:rPr>
          <w:color w:val="000000"/>
          <w:sz w:val="22"/>
        </w:rPr>
        <w:t>The complete review history -- every action, every comment, every decision</w:t>
      </w:r>
    </w:p>
    <w:p w14:paraId="0DDAA0C8" w14:textId="77777777" w:rsidR="00065688" w:rsidRPr="00A63FC0" w:rsidRDefault="00065688" w:rsidP="00065688">
      <w:pPr>
        <w:pStyle w:val="ListBullet"/>
        <w:tabs>
          <w:tab w:val="num" w:pos="360"/>
        </w:tabs>
        <w:spacing w:after="60"/>
        <w:ind w:left="360" w:hanging="360"/>
      </w:pPr>
      <w:r>
        <w:rPr>
          <w:color w:val="000000"/>
          <w:sz w:val="22"/>
        </w:rPr>
        <w:t>All communications between Agent, Analyst, and Jurisdiction</w:t>
      </w:r>
    </w:p>
    <w:p w14:paraId="1756D041" w14:textId="77777777" w:rsidR="00065688" w:rsidRPr="00A63FC0" w:rsidRDefault="00065688" w:rsidP="00065688">
      <w:pPr>
        <w:pStyle w:val="ListBullet"/>
        <w:tabs>
          <w:tab w:val="num" w:pos="360"/>
        </w:tabs>
        <w:spacing w:after="60"/>
        <w:ind w:left="360" w:hanging="360"/>
      </w:pPr>
      <w:r>
        <w:rPr>
          <w:color w:val="000000"/>
          <w:sz w:val="22"/>
        </w:rPr>
        <w:t>Fee and invoice records</w:t>
      </w:r>
    </w:p>
    <w:p w14:paraId="78801EE8" w14:textId="77777777" w:rsidR="00065688" w:rsidRDefault="00065688" w:rsidP="00A63FC0">
      <w:pPr>
        <w:spacing w:after="80"/>
        <w:rPr>
          <w:color w:val="000000"/>
        </w:rPr>
      </w:pPr>
    </w:p>
    <w:p w14:paraId="662EAD8E" w14:textId="77777777" w:rsidR="00065688" w:rsidRDefault="00065688" w:rsidP="00A63FC0">
      <w:pPr>
        <w:rPr>
          <w:color w:val="000000"/>
          <w:sz w:val="22"/>
        </w:rPr>
      </w:pPr>
      <w:r>
        <w:rPr>
          <w:color w:val="000000"/>
          <w:sz w:val="22"/>
        </w:rPr>
        <w:t>Projects move through defined lifecycle stages from creation through final inspection and closure. The current stage is always reflected in the project's status.</w:t>
      </w:r>
    </w:p>
    <w:p w14:paraId="27C5036B" w14:textId="77777777" w:rsidR="00065688" w:rsidRDefault="00065688" w:rsidP="00A63FC0">
      <w:pPr>
        <w:spacing w:before="160" w:after="40"/>
        <w:jc w:val="center"/>
        <w:rPr>
          <w:i/>
          <w:color w:val="595959"/>
          <w:sz w:val="20"/>
        </w:rPr>
      </w:pPr>
      <w:r>
        <w:rPr>
          <w:i/>
          <w:color w:val="595959"/>
          <w:sz w:val="20"/>
        </w:rPr>
        <w:t>[INSERT IMAGE: AMP project detail view showing the project information panel with lifecycle stage indicator]</w:t>
      </w:r>
    </w:p>
    <w:p w14:paraId="4C20E9C0" w14:textId="77777777" w:rsidR="00065688" w:rsidRDefault="00065688" w:rsidP="00A63FC0">
      <w:pPr>
        <w:spacing w:after="200"/>
        <w:jc w:val="center"/>
        <w:rPr>
          <w:i/>
          <w:color w:val="595959"/>
          <w:sz w:val="18"/>
        </w:rPr>
      </w:pPr>
      <w:r>
        <w:rPr>
          <w:i/>
          <w:color w:val="595959"/>
          <w:sz w:val="18"/>
        </w:rPr>
        <w:t>Caption: Every application in AMP is organized as a project. The project contains everything -- from initial submission through final inspection.</w:t>
      </w:r>
    </w:p>
    <w:p w14:paraId="25B44856" w14:textId="77777777" w:rsidR="00065688" w:rsidRDefault="00065688" w:rsidP="00A63FC0">
      <w:pPr>
        <w:pStyle w:val="Heading3"/>
        <w:spacing w:before="0"/>
        <w:rPr>
          <w:color w:val="0D6B8C"/>
        </w:rPr>
      </w:pPr>
      <w:r>
        <w:rPr>
          <w:color w:val="0D6B8C"/>
        </w:rPr>
        <w:t>Core Area 2: The Dashboard</w:t>
      </w:r>
    </w:p>
    <w:p w14:paraId="1047E010" w14:textId="77777777" w:rsidR="00065688" w:rsidRDefault="00065688" w:rsidP="00A63FC0">
      <w:pPr>
        <w:spacing w:after="120"/>
        <w:rPr>
          <w:color w:val="000000"/>
          <w:sz w:val="22"/>
        </w:rPr>
      </w:pPr>
      <w:r>
        <w:rPr>
          <w:color w:val="000000"/>
          <w:sz w:val="22"/>
        </w:rPr>
        <w:t>The Dashboard is the first screen every user sees after logging in. It provides a real-time view of every project the user has access to, organized in rows with status columns, Shot Clock values, and last activity timestamps.</w:t>
      </w:r>
    </w:p>
    <w:p w14:paraId="306B90F8" w14:textId="77777777" w:rsidR="00065688" w:rsidRDefault="00065688" w:rsidP="00A63FC0">
      <w:pPr>
        <w:spacing w:after="120"/>
        <w:rPr>
          <w:color w:val="000000"/>
          <w:sz w:val="22"/>
        </w:rPr>
      </w:pPr>
      <w:r>
        <w:rPr>
          <w:color w:val="000000"/>
          <w:sz w:val="22"/>
        </w:rPr>
        <w:t>The dashboard is not just a list -- it is a decision-making tool. Every color, every column, and every value tells you something specific about the state of a project and what needs to happen next.</w:t>
      </w:r>
    </w:p>
    <w:p w14:paraId="29A534B0" w14:textId="77777777" w:rsidR="00065688" w:rsidRDefault="00065688" w:rsidP="00A63FC0">
      <w:pPr>
        <w:spacing w:after="80"/>
        <w:rPr>
          <w:color w:val="000000"/>
          <w:sz w:val="22"/>
        </w:rPr>
      </w:pPr>
      <w:r>
        <w:rPr>
          <w:color w:val="000000"/>
          <w:sz w:val="22"/>
        </w:rPr>
        <w:t>Different users see different projects based on their role:</w:t>
      </w:r>
    </w:p>
    <w:p w14:paraId="41E31F6D" w14:textId="77777777" w:rsidR="00065688" w:rsidRPr="00A63FC0" w:rsidRDefault="00065688" w:rsidP="00065688">
      <w:pPr>
        <w:pStyle w:val="ListBullet"/>
        <w:tabs>
          <w:tab w:val="num" w:pos="360"/>
        </w:tabs>
        <w:spacing w:after="60"/>
        <w:ind w:left="360" w:hanging="360"/>
      </w:pPr>
      <w:r>
        <w:rPr>
          <w:color w:val="000000"/>
          <w:sz w:val="22"/>
        </w:rPr>
        <w:t>Agents see only their own projects</w:t>
      </w:r>
    </w:p>
    <w:p w14:paraId="41396A1F" w14:textId="77777777" w:rsidR="00065688" w:rsidRPr="00A63FC0" w:rsidRDefault="00065688" w:rsidP="00065688">
      <w:pPr>
        <w:pStyle w:val="ListBullet"/>
        <w:tabs>
          <w:tab w:val="num" w:pos="360"/>
        </w:tabs>
        <w:spacing w:after="60"/>
        <w:ind w:left="360" w:hanging="360"/>
      </w:pPr>
      <w:r>
        <w:rPr>
          <w:color w:val="000000"/>
          <w:sz w:val="22"/>
        </w:rPr>
        <w:t>Analysts see all projects in their assigned jurisdiction(s)</w:t>
      </w:r>
    </w:p>
    <w:p w14:paraId="52A8F2B7" w14:textId="77777777" w:rsidR="00065688" w:rsidRPr="00A63FC0" w:rsidRDefault="00065688" w:rsidP="00065688">
      <w:pPr>
        <w:pStyle w:val="ListBullet"/>
        <w:tabs>
          <w:tab w:val="num" w:pos="360"/>
        </w:tabs>
        <w:spacing w:after="60"/>
        <w:ind w:left="360" w:hanging="360"/>
      </w:pPr>
      <w:r>
        <w:rPr>
          <w:color w:val="000000"/>
          <w:sz w:val="22"/>
        </w:rPr>
        <w:t>Clients (Jurisdictions) see all projects in their jurisdiction</w:t>
      </w:r>
    </w:p>
    <w:p w14:paraId="36742CF3" w14:textId="77777777" w:rsidR="00065688" w:rsidRDefault="00065688" w:rsidP="00A63FC0">
      <w:pPr>
        <w:spacing w:after="80"/>
        <w:rPr>
          <w:color w:val="000000"/>
        </w:rPr>
      </w:pPr>
    </w:p>
    <w:p w14:paraId="21ED3148" w14:textId="77777777" w:rsidR="00065688" w:rsidRDefault="00065688" w:rsidP="00A63FC0">
      <w:pPr>
        <w:spacing w:before="160" w:after="40"/>
        <w:jc w:val="center"/>
        <w:rPr>
          <w:i/>
          <w:color w:val="595959"/>
          <w:sz w:val="20"/>
        </w:rPr>
      </w:pPr>
      <w:r>
        <w:rPr>
          <w:i/>
          <w:color w:val="595959"/>
          <w:sz w:val="20"/>
        </w:rPr>
        <w:t>[INSERT IMAGE: Full AMP dashboard view showing multiple projects with color-coded status columns and Shot Clock values]</w:t>
      </w:r>
    </w:p>
    <w:p w14:paraId="23886A2E" w14:textId="77777777" w:rsidR="00065688" w:rsidRDefault="00065688" w:rsidP="00A63FC0">
      <w:pPr>
        <w:spacing w:after="200"/>
        <w:jc w:val="center"/>
        <w:rPr>
          <w:i/>
          <w:color w:val="595959"/>
          <w:sz w:val="18"/>
        </w:rPr>
      </w:pPr>
      <w:r>
        <w:rPr>
          <w:i/>
          <w:color w:val="595959"/>
          <w:sz w:val="18"/>
        </w:rPr>
        <w:t>Caption: The Dashboard -- every active project, every status, every deadline. Lesson 3 covers how to read the dashboard in full detail.</w:t>
      </w:r>
    </w:p>
    <w:p w14:paraId="435E2414" w14:textId="77777777" w:rsidR="00065688" w:rsidRDefault="00065688" w:rsidP="00A63FC0">
      <w:pPr>
        <w:pStyle w:val="Heading3"/>
        <w:spacing w:before="0"/>
        <w:rPr>
          <w:color w:val="0D6B8C"/>
        </w:rPr>
      </w:pPr>
      <w:r>
        <w:rPr>
          <w:color w:val="0D6B8C"/>
        </w:rPr>
        <w:lastRenderedPageBreak/>
        <w:t>Core Area 3: The Project Information Form (PIF)</w:t>
      </w:r>
    </w:p>
    <w:p w14:paraId="0D9AE40B" w14:textId="77777777" w:rsidR="00065688" w:rsidRDefault="00065688" w:rsidP="00A63FC0">
      <w:pPr>
        <w:spacing w:after="120"/>
        <w:rPr>
          <w:color w:val="000000"/>
          <w:sz w:val="22"/>
        </w:rPr>
      </w:pPr>
      <w:r>
        <w:rPr>
          <w:color w:val="000000"/>
          <w:sz w:val="22"/>
        </w:rPr>
        <w:t>The Project Information Form is the mandatory starting point for every project in AMP. Nothing begins without it.</w:t>
      </w:r>
    </w:p>
    <w:p w14:paraId="0A2B2622" w14:textId="77777777" w:rsidR="00065688" w:rsidRDefault="00065688" w:rsidP="00A63FC0">
      <w:pPr>
        <w:spacing w:after="80"/>
        <w:rPr>
          <w:color w:val="000000"/>
          <w:sz w:val="22"/>
        </w:rPr>
      </w:pPr>
      <w:r>
        <w:rPr>
          <w:color w:val="000000"/>
          <w:sz w:val="22"/>
        </w:rPr>
        <w:t>The PIF collects the foundational information that defines the entire project:</w:t>
      </w:r>
    </w:p>
    <w:p w14:paraId="3462994E" w14:textId="77777777" w:rsidR="00065688" w:rsidRPr="00A63FC0" w:rsidRDefault="00065688" w:rsidP="00065688">
      <w:pPr>
        <w:pStyle w:val="ListBullet"/>
        <w:tabs>
          <w:tab w:val="num" w:pos="360"/>
        </w:tabs>
        <w:spacing w:after="60"/>
        <w:ind w:left="360" w:hanging="360"/>
      </w:pPr>
      <w:r>
        <w:rPr>
          <w:color w:val="000000"/>
          <w:sz w:val="22"/>
        </w:rPr>
        <w:t>What type of application this is (New Tower, Colocation, SWF, etc.)</w:t>
      </w:r>
    </w:p>
    <w:p w14:paraId="45A00C98" w14:textId="77777777" w:rsidR="00065688" w:rsidRPr="00A63FC0" w:rsidRDefault="00065688" w:rsidP="00065688">
      <w:pPr>
        <w:pStyle w:val="ListBullet"/>
        <w:tabs>
          <w:tab w:val="num" w:pos="360"/>
        </w:tabs>
        <w:spacing w:after="60"/>
        <w:ind w:left="360" w:hanging="360"/>
      </w:pPr>
      <w:r>
        <w:rPr>
          <w:color w:val="000000"/>
          <w:sz w:val="22"/>
        </w:rPr>
        <w:t>Where the project is located and which Jurisdiction reviews it</w:t>
      </w:r>
    </w:p>
    <w:p w14:paraId="280FF318" w14:textId="77777777" w:rsidR="00065688" w:rsidRPr="00A63FC0" w:rsidRDefault="00065688" w:rsidP="00065688">
      <w:pPr>
        <w:pStyle w:val="ListBullet"/>
        <w:tabs>
          <w:tab w:val="num" w:pos="360"/>
        </w:tabs>
        <w:spacing w:after="60"/>
        <w:ind w:left="360" w:hanging="360"/>
      </w:pPr>
      <w:r>
        <w:rPr>
          <w:color w:val="000000"/>
          <w:sz w:val="22"/>
        </w:rPr>
        <w:t>Who is submitting and who the carrier is</w:t>
      </w:r>
    </w:p>
    <w:p w14:paraId="06EDAB53" w14:textId="77777777" w:rsidR="00065688" w:rsidRPr="00A63FC0" w:rsidRDefault="00065688" w:rsidP="00065688">
      <w:pPr>
        <w:pStyle w:val="ListBullet"/>
        <w:tabs>
          <w:tab w:val="num" w:pos="360"/>
        </w:tabs>
        <w:spacing w:after="60"/>
        <w:ind w:left="360" w:hanging="360"/>
      </w:pPr>
      <w:r>
        <w:rPr>
          <w:color w:val="000000"/>
          <w:sz w:val="22"/>
        </w:rPr>
        <w:t>What the project description is</w:t>
      </w:r>
    </w:p>
    <w:p w14:paraId="66D24D31" w14:textId="77777777" w:rsidR="00065688" w:rsidRDefault="00065688" w:rsidP="00A63FC0">
      <w:pPr>
        <w:spacing w:after="80"/>
        <w:rPr>
          <w:color w:val="000000"/>
        </w:rPr>
      </w:pPr>
    </w:p>
    <w:p w14:paraId="2CE839ED" w14:textId="77777777" w:rsidR="00065688" w:rsidRDefault="00065688" w:rsidP="00A63FC0">
      <w:pPr>
        <w:rPr>
          <w:color w:val="000000"/>
          <w:sz w:val="22"/>
        </w:rPr>
      </w:pPr>
      <w:r>
        <w:rPr>
          <w:color w:val="000000"/>
          <w:sz w:val="22"/>
        </w:rPr>
        <w:t>The PIF's project type selection is the most critical single field in the entire platform. It determines which components are required, what fees apply, which regulatory pathway the project follows, and how the Shot Clock is calculated.</w:t>
      </w:r>
    </w:p>
    <w:p w14:paraId="64030CDE" w14:textId="77777777" w:rsidR="00065688" w:rsidRDefault="00065688" w:rsidP="00A63FC0">
      <w:pPr>
        <w:spacing w:before="160" w:after="40"/>
        <w:jc w:val="center"/>
        <w:rPr>
          <w:i/>
          <w:color w:val="595959"/>
          <w:sz w:val="20"/>
        </w:rPr>
      </w:pPr>
      <w:r>
        <w:rPr>
          <w:i/>
          <w:color w:val="595959"/>
          <w:sz w:val="20"/>
        </w:rPr>
        <w:t>[INSERT IMAGE: AMP PIF form view showing the Project Type selection dropdown]</w:t>
      </w:r>
    </w:p>
    <w:p w14:paraId="64117D55" w14:textId="77777777" w:rsidR="00065688" w:rsidRDefault="00065688" w:rsidP="00A63FC0">
      <w:pPr>
        <w:spacing w:after="200"/>
        <w:jc w:val="center"/>
        <w:rPr>
          <w:i/>
          <w:color w:val="595959"/>
          <w:sz w:val="18"/>
        </w:rPr>
      </w:pPr>
      <w:r>
        <w:rPr>
          <w:i/>
          <w:color w:val="595959"/>
          <w:sz w:val="18"/>
        </w:rPr>
        <w:t>Caption: The PIF is the gateway to every project. The project type selected here drives every downstream workflow decision.</w:t>
      </w:r>
    </w:p>
    <w:p w14:paraId="0E021A2C" w14:textId="77777777" w:rsidR="00065688" w:rsidRDefault="00065688" w:rsidP="00A63FC0">
      <w:pPr>
        <w:pStyle w:val="Heading3"/>
        <w:spacing w:before="0"/>
        <w:rPr>
          <w:color w:val="0D6B8C"/>
        </w:rPr>
      </w:pPr>
      <w:r>
        <w:rPr>
          <w:color w:val="0D6B8C"/>
        </w:rPr>
        <w:t>Core Area 4: Components</w:t>
      </w:r>
    </w:p>
    <w:p w14:paraId="01B2B9DE" w14:textId="77777777" w:rsidR="00065688" w:rsidRDefault="00065688" w:rsidP="00A63FC0">
      <w:pPr>
        <w:rPr>
          <w:color w:val="000000"/>
          <w:sz w:val="22"/>
        </w:rPr>
      </w:pPr>
      <w:r>
        <w:rPr>
          <w:color w:val="000000"/>
          <w:sz w:val="22"/>
        </w:rPr>
        <w:t>After the PIF is approved, AMP activates the components required for the project type. Components are the structured forms and document collections that provide all the technical, legal, and engineering data needed for review.</w:t>
      </w:r>
    </w:p>
    <w:tbl>
      <w:tblPr>
        <w:tblStyle w:val="TableGrid"/>
        <w:tblW w:w="0" w:type="auto"/>
        <w:tblLayout w:type="fixed"/>
        <w:tblLook w:val="04A0" w:firstRow="1" w:lastRow="0" w:firstColumn="1" w:lastColumn="0" w:noHBand="0" w:noVBand="1"/>
      </w:tblPr>
      <w:tblGrid>
        <w:gridCol w:w="3120"/>
        <w:gridCol w:w="3120"/>
        <w:gridCol w:w="3120"/>
      </w:tblGrid>
      <w:tr w:rsidR="00065688" w14:paraId="2C858C9F" w14:textId="77777777" w:rsidTr="00A63FC0">
        <w:trPr>
          <w:tblHeader/>
        </w:trPr>
        <w:tc>
          <w:tcPr>
            <w:tcW w:w="3120" w:type="dxa"/>
            <w:tcBorders>
              <w:bottom w:val="single" w:sz="4" w:space="0" w:color="auto"/>
            </w:tcBorders>
            <w:shd w:val="clear" w:color="auto" w:fill="1A4F8A"/>
          </w:tcPr>
          <w:p w14:paraId="40912FBF" w14:textId="77777777" w:rsidR="00065688" w:rsidRPr="00A63FC0" w:rsidRDefault="00065688" w:rsidP="00A63FC0">
            <w:pPr>
              <w:jc w:val="center"/>
              <w:rPr>
                <w:rFonts w:ascii="Calibri" w:hAnsi="Calibri" w:cs="Calibri"/>
                <w:b/>
                <w:color w:val="FFFFFF"/>
                <w:sz w:val="20"/>
              </w:rPr>
            </w:pPr>
            <w:r>
              <w:rPr>
                <w:rFonts w:ascii="Calibri" w:hAnsi="Calibri" w:cs="Calibri"/>
                <w:b/>
                <w:color w:val="FFFFFF"/>
                <w:sz w:val="20"/>
              </w:rPr>
              <w:t>Component</w:t>
            </w:r>
          </w:p>
        </w:tc>
        <w:tc>
          <w:tcPr>
            <w:tcW w:w="3120" w:type="dxa"/>
            <w:tcBorders>
              <w:bottom w:val="single" w:sz="4" w:space="0" w:color="auto"/>
            </w:tcBorders>
            <w:shd w:val="clear" w:color="auto" w:fill="1A4F8A"/>
          </w:tcPr>
          <w:p w14:paraId="1CE191C6" w14:textId="77777777" w:rsidR="00065688" w:rsidRPr="00A63FC0" w:rsidRDefault="00065688" w:rsidP="00A63FC0">
            <w:pPr>
              <w:jc w:val="center"/>
              <w:rPr>
                <w:rFonts w:ascii="Calibri" w:hAnsi="Calibri" w:cs="Calibri"/>
                <w:b/>
                <w:color w:val="FFFFFF"/>
                <w:sz w:val="20"/>
              </w:rPr>
            </w:pPr>
            <w:r>
              <w:rPr>
                <w:rFonts w:ascii="Calibri" w:hAnsi="Calibri" w:cs="Calibri"/>
                <w:b/>
                <w:color w:val="FFFFFF"/>
                <w:sz w:val="20"/>
              </w:rPr>
              <w:t>Full Name</w:t>
            </w:r>
          </w:p>
        </w:tc>
        <w:tc>
          <w:tcPr>
            <w:tcW w:w="3120" w:type="dxa"/>
            <w:tcBorders>
              <w:bottom w:val="single" w:sz="4" w:space="0" w:color="auto"/>
            </w:tcBorders>
            <w:shd w:val="clear" w:color="auto" w:fill="1A4F8A"/>
          </w:tcPr>
          <w:p w14:paraId="14A22C2E" w14:textId="77777777" w:rsidR="00065688" w:rsidRPr="00A63FC0" w:rsidRDefault="00065688" w:rsidP="00A63FC0">
            <w:pPr>
              <w:jc w:val="center"/>
              <w:rPr>
                <w:rFonts w:ascii="Calibri" w:hAnsi="Calibri" w:cs="Calibri"/>
                <w:b/>
                <w:color w:val="FFFFFF"/>
                <w:sz w:val="20"/>
              </w:rPr>
            </w:pPr>
            <w:r>
              <w:rPr>
                <w:rFonts w:ascii="Calibri" w:hAnsi="Calibri" w:cs="Calibri"/>
                <w:b/>
                <w:color w:val="FFFFFF"/>
                <w:sz w:val="20"/>
              </w:rPr>
              <w:t>When Required</w:t>
            </w:r>
          </w:p>
        </w:tc>
      </w:tr>
      <w:tr w:rsidR="00065688" w14:paraId="388CA19E" w14:textId="77777777" w:rsidTr="00A63FC0">
        <w:tc>
          <w:tcPr>
            <w:tcW w:w="3120" w:type="dxa"/>
            <w:tcBorders>
              <w:bottom w:val="single" w:sz="4" w:space="0" w:color="auto"/>
            </w:tcBorders>
            <w:shd w:val="clear" w:color="auto" w:fill="F2F2F2"/>
          </w:tcPr>
          <w:p w14:paraId="1A70742D" w14:textId="77777777" w:rsidR="00065688" w:rsidRPr="00A63FC0" w:rsidRDefault="00065688" w:rsidP="00A63FC0">
            <w:pPr>
              <w:rPr>
                <w:rFonts w:ascii="Calibri" w:hAnsi="Calibri" w:cs="Calibri"/>
                <w:color w:val="000000"/>
                <w:sz w:val="20"/>
              </w:rPr>
            </w:pPr>
            <w:r>
              <w:rPr>
                <w:rFonts w:ascii="Calibri" w:hAnsi="Calibri" w:cs="Calibri"/>
                <w:color w:val="000000"/>
                <w:sz w:val="20"/>
              </w:rPr>
              <w:t>PIF</w:t>
            </w:r>
          </w:p>
        </w:tc>
        <w:tc>
          <w:tcPr>
            <w:tcW w:w="3120" w:type="dxa"/>
            <w:tcBorders>
              <w:bottom w:val="single" w:sz="4" w:space="0" w:color="auto"/>
            </w:tcBorders>
            <w:shd w:val="clear" w:color="auto" w:fill="F2F2F2"/>
          </w:tcPr>
          <w:p w14:paraId="67258F9A" w14:textId="77777777" w:rsidR="00065688" w:rsidRPr="00A63FC0" w:rsidRDefault="00065688" w:rsidP="00A63FC0">
            <w:pPr>
              <w:rPr>
                <w:rFonts w:ascii="Calibri" w:hAnsi="Calibri" w:cs="Calibri"/>
                <w:color w:val="000000"/>
                <w:sz w:val="20"/>
              </w:rPr>
            </w:pPr>
            <w:r>
              <w:rPr>
                <w:rFonts w:ascii="Calibri" w:hAnsi="Calibri" w:cs="Calibri"/>
                <w:color w:val="000000"/>
                <w:sz w:val="20"/>
              </w:rPr>
              <w:t>Project Information Form</w:t>
            </w:r>
          </w:p>
        </w:tc>
        <w:tc>
          <w:tcPr>
            <w:tcW w:w="3120" w:type="dxa"/>
            <w:tcBorders>
              <w:bottom w:val="single" w:sz="4" w:space="0" w:color="auto"/>
            </w:tcBorders>
            <w:shd w:val="clear" w:color="auto" w:fill="F2F2F2"/>
          </w:tcPr>
          <w:p w14:paraId="2702FC0F" w14:textId="77777777" w:rsidR="00065688" w:rsidRPr="00A63FC0" w:rsidRDefault="00065688" w:rsidP="00A63FC0">
            <w:pPr>
              <w:rPr>
                <w:rFonts w:ascii="Calibri" w:hAnsi="Calibri" w:cs="Calibri"/>
                <w:color w:val="000000"/>
                <w:sz w:val="20"/>
              </w:rPr>
            </w:pPr>
            <w:r>
              <w:rPr>
                <w:rFonts w:ascii="Calibri" w:hAnsi="Calibri" w:cs="Calibri"/>
                <w:color w:val="000000"/>
                <w:sz w:val="20"/>
              </w:rPr>
              <w:t>ALL projects -- always the first step</w:t>
            </w:r>
          </w:p>
        </w:tc>
      </w:tr>
      <w:tr w:rsidR="00065688" w14:paraId="5B1ECD08" w14:textId="77777777" w:rsidTr="00A63FC0">
        <w:tc>
          <w:tcPr>
            <w:tcW w:w="3120" w:type="dxa"/>
            <w:tcBorders>
              <w:bottom w:val="single" w:sz="4" w:space="0" w:color="auto"/>
            </w:tcBorders>
            <w:shd w:val="clear" w:color="auto" w:fill="FFFFFF"/>
          </w:tcPr>
          <w:p w14:paraId="0620FFE5" w14:textId="77777777" w:rsidR="00065688" w:rsidRPr="00A63FC0" w:rsidRDefault="00065688" w:rsidP="00A63FC0">
            <w:pPr>
              <w:rPr>
                <w:rFonts w:ascii="Calibri" w:hAnsi="Calibri" w:cs="Calibri"/>
                <w:color w:val="000000"/>
                <w:sz w:val="20"/>
              </w:rPr>
            </w:pPr>
            <w:r>
              <w:rPr>
                <w:rFonts w:ascii="Calibri" w:hAnsi="Calibri" w:cs="Calibri"/>
                <w:color w:val="000000"/>
                <w:sz w:val="20"/>
              </w:rPr>
              <w:t>ATF</w:t>
            </w:r>
          </w:p>
        </w:tc>
        <w:tc>
          <w:tcPr>
            <w:tcW w:w="3120" w:type="dxa"/>
            <w:tcBorders>
              <w:bottom w:val="single" w:sz="4" w:space="0" w:color="auto"/>
            </w:tcBorders>
            <w:shd w:val="clear" w:color="auto" w:fill="FFFFFF"/>
          </w:tcPr>
          <w:p w14:paraId="3B05B155" w14:textId="77777777" w:rsidR="00065688" w:rsidRPr="00A63FC0" w:rsidRDefault="00065688" w:rsidP="00A63FC0">
            <w:pPr>
              <w:rPr>
                <w:rFonts w:ascii="Calibri" w:hAnsi="Calibri" w:cs="Calibri"/>
                <w:color w:val="000000"/>
                <w:sz w:val="20"/>
              </w:rPr>
            </w:pPr>
            <w:r>
              <w:rPr>
                <w:rFonts w:ascii="Calibri" w:hAnsi="Calibri" w:cs="Calibri"/>
                <w:color w:val="000000"/>
                <w:sz w:val="20"/>
              </w:rPr>
              <w:t>Add Tower Form</w:t>
            </w:r>
          </w:p>
        </w:tc>
        <w:tc>
          <w:tcPr>
            <w:tcW w:w="3120" w:type="dxa"/>
            <w:tcBorders>
              <w:bottom w:val="single" w:sz="4" w:space="0" w:color="auto"/>
            </w:tcBorders>
            <w:shd w:val="clear" w:color="auto" w:fill="FFFFFF"/>
          </w:tcPr>
          <w:p w14:paraId="6470EC1C" w14:textId="77777777" w:rsidR="00065688" w:rsidRPr="00A63FC0" w:rsidRDefault="00065688" w:rsidP="00A63FC0">
            <w:pPr>
              <w:rPr>
                <w:rFonts w:ascii="Calibri" w:hAnsi="Calibri" w:cs="Calibri"/>
                <w:color w:val="000000"/>
                <w:sz w:val="20"/>
              </w:rPr>
            </w:pPr>
            <w:r>
              <w:rPr>
                <w:rFonts w:ascii="Calibri" w:hAnsi="Calibri" w:cs="Calibri"/>
                <w:color w:val="000000"/>
                <w:sz w:val="20"/>
              </w:rPr>
              <w:t>When adding a new tower site to the WTS database</w:t>
            </w:r>
          </w:p>
        </w:tc>
      </w:tr>
      <w:tr w:rsidR="00065688" w14:paraId="6CE72BDE" w14:textId="77777777" w:rsidTr="00A63FC0">
        <w:tc>
          <w:tcPr>
            <w:tcW w:w="3120" w:type="dxa"/>
            <w:tcBorders>
              <w:bottom w:val="single" w:sz="4" w:space="0" w:color="auto"/>
            </w:tcBorders>
            <w:shd w:val="clear" w:color="auto" w:fill="F2F2F2"/>
          </w:tcPr>
          <w:p w14:paraId="47AC8419" w14:textId="77777777" w:rsidR="00065688" w:rsidRPr="00A63FC0" w:rsidRDefault="00065688" w:rsidP="00A63FC0">
            <w:pPr>
              <w:rPr>
                <w:rFonts w:ascii="Calibri" w:hAnsi="Calibri" w:cs="Calibri"/>
                <w:color w:val="000000"/>
                <w:sz w:val="20"/>
              </w:rPr>
            </w:pPr>
            <w:r>
              <w:rPr>
                <w:rFonts w:ascii="Calibri" w:hAnsi="Calibri" w:cs="Calibri"/>
                <w:color w:val="000000"/>
                <w:sz w:val="20"/>
              </w:rPr>
              <w:t>NWF</w:t>
            </w:r>
          </w:p>
        </w:tc>
        <w:tc>
          <w:tcPr>
            <w:tcW w:w="3120" w:type="dxa"/>
            <w:tcBorders>
              <w:bottom w:val="single" w:sz="4" w:space="0" w:color="auto"/>
            </w:tcBorders>
            <w:shd w:val="clear" w:color="auto" w:fill="F2F2F2"/>
          </w:tcPr>
          <w:p w14:paraId="405484E7" w14:textId="77777777" w:rsidR="00065688" w:rsidRPr="00A63FC0" w:rsidRDefault="00065688" w:rsidP="00A63FC0">
            <w:pPr>
              <w:rPr>
                <w:rFonts w:ascii="Calibri" w:hAnsi="Calibri" w:cs="Calibri"/>
                <w:color w:val="000000"/>
                <w:sz w:val="20"/>
              </w:rPr>
            </w:pPr>
            <w:r>
              <w:rPr>
                <w:rFonts w:ascii="Calibri" w:hAnsi="Calibri" w:cs="Calibri"/>
                <w:color w:val="000000"/>
                <w:sz w:val="20"/>
              </w:rPr>
              <w:t>New Wireless Facility</w:t>
            </w:r>
          </w:p>
        </w:tc>
        <w:tc>
          <w:tcPr>
            <w:tcW w:w="3120" w:type="dxa"/>
            <w:tcBorders>
              <w:bottom w:val="single" w:sz="4" w:space="0" w:color="auto"/>
            </w:tcBorders>
            <w:shd w:val="clear" w:color="auto" w:fill="F2F2F2"/>
          </w:tcPr>
          <w:p w14:paraId="057B793F" w14:textId="77777777" w:rsidR="00065688" w:rsidRPr="00A63FC0" w:rsidRDefault="00065688" w:rsidP="00A63FC0">
            <w:pPr>
              <w:rPr>
                <w:rFonts w:ascii="Calibri" w:hAnsi="Calibri" w:cs="Calibri"/>
                <w:color w:val="000000"/>
                <w:sz w:val="20"/>
              </w:rPr>
            </w:pPr>
            <w:r>
              <w:rPr>
                <w:rFonts w:ascii="Calibri" w:hAnsi="Calibri" w:cs="Calibri"/>
                <w:color w:val="000000"/>
                <w:sz w:val="20"/>
              </w:rPr>
              <w:t>New Tower projects only</w:t>
            </w:r>
          </w:p>
        </w:tc>
      </w:tr>
      <w:tr w:rsidR="00065688" w14:paraId="69CD8486" w14:textId="77777777" w:rsidTr="00A63FC0">
        <w:tc>
          <w:tcPr>
            <w:tcW w:w="3120" w:type="dxa"/>
            <w:tcBorders>
              <w:bottom w:val="single" w:sz="4" w:space="0" w:color="auto"/>
            </w:tcBorders>
            <w:shd w:val="clear" w:color="auto" w:fill="FFFFFF"/>
          </w:tcPr>
          <w:p w14:paraId="7B8AD683" w14:textId="77777777" w:rsidR="00065688" w:rsidRPr="00A63FC0" w:rsidRDefault="00065688" w:rsidP="00A63FC0">
            <w:pPr>
              <w:rPr>
                <w:rFonts w:ascii="Calibri" w:hAnsi="Calibri" w:cs="Calibri"/>
                <w:color w:val="000000"/>
                <w:sz w:val="20"/>
              </w:rPr>
            </w:pPr>
            <w:r>
              <w:rPr>
                <w:rFonts w:ascii="Calibri" w:hAnsi="Calibri" w:cs="Calibri"/>
                <w:color w:val="000000"/>
                <w:sz w:val="20"/>
              </w:rPr>
              <w:t>TWF</w:t>
            </w:r>
          </w:p>
        </w:tc>
        <w:tc>
          <w:tcPr>
            <w:tcW w:w="3120" w:type="dxa"/>
            <w:tcBorders>
              <w:bottom w:val="single" w:sz="4" w:space="0" w:color="auto"/>
            </w:tcBorders>
            <w:shd w:val="clear" w:color="auto" w:fill="FFFFFF"/>
          </w:tcPr>
          <w:p w14:paraId="18544AF7" w14:textId="77777777" w:rsidR="00065688" w:rsidRPr="00A63FC0" w:rsidRDefault="00065688" w:rsidP="00A63FC0">
            <w:pPr>
              <w:rPr>
                <w:rFonts w:ascii="Calibri" w:hAnsi="Calibri" w:cs="Calibri"/>
                <w:color w:val="000000"/>
                <w:sz w:val="20"/>
              </w:rPr>
            </w:pPr>
            <w:r>
              <w:rPr>
                <w:rFonts w:ascii="Calibri" w:hAnsi="Calibri" w:cs="Calibri"/>
                <w:color w:val="000000"/>
                <w:sz w:val="20"/>
              </w:rPr>
              <w:t>Tower/Wireless Facility Registration</w:t>
            </w:r>
          </w:p>
        </w:tc>
        <w:tc>
          <w:tcPr>
            <w:tcW w:w="3120" w:type="dxa"/>
            <w:tcBorders>
              <w:bottom w:val="single" w:sz="4" w:space="0" w:color="auto"/>
            </w:tcBorders>
            <w:shd w:val="clear" w:color="auto" w:fill="FFFFFF"/>
          </w:tcPr>
          <w:p w14:paraId="74CCA471" w14:textId="77777777" w:rsidR="00065688" w:rsidRPr="00A63FC0" w:rsidRDefault="00065688" w:rsidP="00A63FC0">
            <w:pPr>
              <w:rPr>
                <w:rFonts w:ascii="Calibri" w:hAnsi="Calibri" w:cs="Calibri"/>
                <w:color w:val="000000"/>
                <w:sz w:val="20"/>
              </w:rPr>
            </w:pPr>
            <w:r>
              <w:rPr>
                <w:rFonts w:ascii="Calibri" w:hAnsi="Calibri" w:cs="Calibri"/>
                <w:color w:val="000000"/>
                <w:sz w:val="20"/>
              </w:rPr>
              <w:t>When tower data is not current in the WTS database</w:t>
            </w:r>
          </w:p>
        </w:tc>
      </w:tr>
      <w:tr w:rsidR="00065688" w14:paraId="4239EB0A" w14:textId="77777777" w:rsidTr="00A63FC0">
        <w:tc>
          <w:tcPr>
            <w:tcW w:w="3120" w:type="dxa"/>
            <w:shd w:val="clear" w:color="auto" w:fill="F2F2F2"/>
          </w:tcPr>
          <w:p w14:paraId="0C620417" w14:textId="77777777" w:rsidR="00065688" w:rsidRPr="00A63FC0" w:rsidRDefault="00065688" w:rsidP="00A63FC0">
            <w:pPr>
              <w:rPr>
                <w:rFonts w:ascii="Calibri" w:hAnsi="Calibri" w:cs="Calibri"/>
                <w:color w:val="000000"/>
                <w:sz w:val="20"/>
              </w:rPr>
            </w:pPr>
            <w:r>
              <w:rPr>
                <w:rFonts w:ascii="Calibri" w:hAnsi="Calibri" w:cs="Calibri"/>
                <w:color w:val="000000"/>
                <w:sz w:val="20"/>
              </w:rPr>
              <w:t>NCM</w:t>
            </w:r>
          </w:p>
        </w:tc>
        <w:tc>
          <w:tcPr>
            <w:tcW w:w="3120" w:type="dxa"/>
            <w:shd w:val="clear" w:color="auto" w:fill="F2F2F2"/>
          </w:tcPr>
          <w:p w14:paraId="2743A00D" w14:textId="77777777" w:rsidR="00065688" w:rsidRPr="00A63FC0" w:rsidRDefault="00065688" w:rsidP="00A63FC0">
            <w:pPr>
              <w:rPr>
                <w:rFonts w:ascii="Calibri" w:hAnsi="Calibri" w:cs="Calibri"/>
                <w:color w:val="000000"/>
                <w:sz w:val="20"/>
              </w:rPr>
            </w:pPr>
            <w:r>
              <w:rPr>
                <w:rFonts w:ascii="Calibri" w:hAnsi="Calibri" w:cs="Calibri"/>
                <w:color w:val="000000"/>
                <w:sz w:val="20"/>
              </w:rPr>
              <w:t>New Colocation/Modification</w:t>
            </w:r>
          </w:p>
        </w:tc>
        <w:tc>
          <w:tcPr>
            <w:tcW w:w="3120" w:type="dxa"/>
            <w:shd w:val="clear" w:color="auto" w:fill="F2F2F2"/>
          </w:tcPr>
          <w:p w14:paraId="685FE751" w14:textId="77777777" w:rsidR="00065688" w:rsidRPr="00A63FC0" w:rsidRDefault="00065688" w:rsidP="00A63FC0">
            <w:pPr>
              <w:rPr>
                <w:rFonts w:ascii="Calibri" w:hAnsi="Calibri" w:cs="Calibri"/>
                <w:color w:val="000000"/>
                <w:sz w:val="20"/>
              </w:rPr>
            </w:pPr>
            <w:r>
              <w:rPr>
                <w:rFonts w:ascii="Calibri" w:hAnsi="Calibri" w:cs="Calibri"/>
                <w:color w:val="000000"/>
                <w:sz w:val="20"/>
              </w:rPr>
              <w:t>ALL project types -- no exceptions</w:t>
            </w:r>
          </w:p>
        </w:tc>
      </w:tr>
    </w:tbl>
    <w:p w14:paraId="42FAA597" w14:textId="77777777" w:rsidR="00065688" w:rsidRDefault="00065688" w:rsidP="00A63FC0">
      <w:pPr>
        <w:rPr>
          <w:color w:val="000000"/>
          <w:sz w:val="22"/>
        </w:rPr>
      </w:pPr>
    </w:p>
    <w:p w14:paraId="24AF6C39" w14:textId="77777777" w:rsidR="00065688" w:rsidRDefault="00065688" w:rsidP="00A63FC0">
      <w:pPr>
        <w:rPr>
          <w:color w:val="000000"/>
          <w:sz w:val="22"/>
        </w:rPr>
      </w:pPr>
      <w:r>
        <w:rPr>
          <w:color w:val="000000"/>
          <w:sz w:val="22"/>
        </w:rPr>
        <w:t>Components collect the specific technical and legal data that Analysts and Jurisdictions review to make approval decisions. Lesson 5 covers each component in full detail.</w:t>
      </w:r>
    </w:p>
    <w:p w14:paraId="78D77C6D" w14:textId="77777777" w:rsidR="00065688" w:rsidRDefault="00065688" w:rsidP="00A63FC0">
      <w:pPr>
        <w:pStyle w:val="Heading3"/>
        <w:spacing w:before="0"/>
        <w:rPr>
          <w:color w:val="0D6B8C"/>
        </w:rPr>
      </w:pPr>
      <w:r>
        <w:rPr>
          <w:color w:val="0D6B8C"/>
        </w:rPr>
        <w:t>Core Area 5: Workflow and Status</w:t>
      </w:r>
    </w:p>
    <w:p w14:paraId="7DCD6ADD" w14:textId="77777777" w:rsidR="00065688" w:rsidRDefault="00065688" w:rsidP="00A63FC0">
      <w:pPr>
        <w:rPr>
          <w:color w:val="000000"/>
          <w:sz w:val="22"/>
        </w:rPr>
      </w:pPr>
      <w:r>
        <w:rPr>
          <w:color w:val="000000"/>
          <w:sz w:val="22"/>
        </w:rPr>
        <w:t>Every project and every component in AMP has a status -- a color-coded indicator of where things stand and what needs to happen next. Status is what makes the dashboard readable at a glance.</w:t>
      </w:r>
    </w:p>
    <w:tbl>
      <w:tblPr>
        <w:tblStyle w:val="TableGrid"/>
        <w:tblW w:w="0" w:type="auto"/>
        <w:tblLayout w:type="fixed"/>
        <w:tblLook w:val="04A0" w:firstRow="1" w:lastRow="0" w:firstColumn="1" w:lastColumn="0" w:noHBand="0" w:noVBand="1"/>
      </w:tblPr>
      <w:tblGrid>
        <w:gridCol w:w="3120"/>
        <w:gridCol w:w="3120"/>
        <w:gridCol w:w="3120"/>
      </w:tblGrid>
      <w:tr w:rsidR="00065688" w14:paraId="5FC6D799" w14:textId="77777777" w:rsidTr="00A63FC0">
        <w:trPr>
          <w:tblHeader/>
        </w:trPr>
        <w:tc>
          <w:tcPr>
            <w:tcW w:w="3120" w:type="dxa"/>
            <w:tcBorders>
              <w:bottom w:val="single" w:sz="4" w:space="0" w:color="auto"/>
            </w:tcBorders>
            <w:shd w:val="clear" w:color="auto" w:fill="1A4F8A"/>
          </w:tcPr>
          <w:p w14:paraId="4C89977F" w14:textId="77777777" w:rsidR="00065688" w:rsidRPr="00A63FC0" w:rsidRDefault="00065688" w:rsidP="00A63FC0">
            <w:pPr>
              <w:jc w:val="center"/>
              <w:rPr>
                <w:rFonts w:ascii="Calibri" w:hAnsi="Calibri" w:cs="Calibri"/>
                <w:b/>
                <w:color w:val="FFFFFF"/>
                <w:sz w:val="20"/>
              </w:rPr>
            </w:pPr>
            <w:r>
              <w:rPr>
                <w:rFonts w:ascii="Calibri" w:hAnsi="Calibri" w:cs="Calibri"/>
                <w:b/>
                <w:color w:val="FFFFFF"/>
                <w:sz w:val="20"/>
              </w:rPr>
              <w:t>Status</w:t>
            </w:r>
          </w:p>
        </w:tc>
        <w:tc>
          <w:tcPr>
            <w:tcW w:w="3120" w:type="dxa"/>
            <w:tcBorders>
              <w:bottom w:val="single" w:sz="4" w:space="0" w:color="auto"/>
            </w:tcBorders>
            <w:shd w:val="clear" w:color="auto" w:fill="1A4F8A"/>
          </w:tcPr>
          <w:p w14:paraId="5585BCAD" w14:textId="77777777" w:rsidR="00065688" w:rsidRPr="00A63FC0" w:rsidRDefault="00065688" w:rsidP="00A63FC0">
            <w:pPr>
              <w:jc w:val="center"/>
              <w:rPr>
                <w:rFonts w:ascii="Calibri" w:hAnsi="Calibri" w:cs="Calibri"/>
                <w:b/>
                <w:color w:val="FFFFFF"/>
                <w:sz w:val="20"/>
              </w:rPr>
            </w:pPr>
            <w:r>
              <w:rPr>
                <w:rFonts w:ascii="Calibri" w:hAnsi="Calibri" w:cs="Calibri"/>
                <w:b/>
                <w:color w:val="FFFFFF"/>
                <w:sz w:val="20"/>
              </w:rPr>
              <w:t>Color</w:t>
            </w:r>
          </w:p>
        </w:tc>
        <w:tc>
          <w:tcPr>
            <w:tcW w:w="3120" w:type="dxa"/>
            <w:tcBorders>
              <w:bottom w:val="single" w:sz="4" w:space="0" w:color="auto"/>
            </w:tcBorders>
            <w:shd w:val="clear" w:color="auto" w:fill="1A4F8A"/>
          </w:tcPr>
          <w:p w14:paraId="06A41503" w14:textId="77777777" w:rsidR="00065688" w:rsidRPr="00A63FC0" w:rsidRDefault="00065688" w:rsidP="00A63FC0">
            <w:pPr>
              <w:jc w:val="center"/>
              <w:rPr>
                <w:rFonts w:ascii="Calibri" w:hAnsi="Calibri" w:cs="Calibri"/>
                <w:b/>
                <w:color w:val="FFFFFF"/>
                <w:sz w:val="20"/>
              </w:rPr>
            </w:pPr>
            <w:r>
              <w:rPr>
                <w:rFonts w:ascii="Calibri" w:hAnsi="Calibri" w:cs="Calibri"/>
                <w:b/>
                <w:color w:val="FFFFFF"/>
                <w:sz w:val="20"/>
              </w:rPr>
              <w:t>General Meaning</w:t>
            </w:r>
          </w:p>
        </w:tc>
      </w:tr>
      <w:tr w:rsidR="00065688" w14:paraId="28FC9C0B" w14:textId="77777777" w:rsidTr="00A63FC0">
        <w:tc>
          <w:tcPr>
            <w:tcW w:w="3120" w:type="dxa"/>
            <w:tcBorders>
              <w:bottom w:val="single" w:sz="4" w:space="0" w:color="auto"/>
            </w:tcBorders>
            <w:shd w:val="clear" w:color="auto" w:fill="F2F2F2"/>
          </w:tcPr>
          <w:p w14:paraId="6A49FBAB" w14:textId="77777777" w:rsidR="00065688" w:rsidRPr="00A63FC0" w:rsidRDefault="00065688" w:rsidP="00A63FC0">
            <w:pPr>
              <w:rPr>
                <w:rFonts w:ascii="Calibri" w:hAnsi="Calibri" w:cs="Calibri"/>
                <w:color w:val="000000"/>
                <w:sz w:val="20"/>
              </w:rPr>
            </w:pPr>
            <w:r>
              <w:rPr>
                <w:rFonts w:ascii="Calibri" w:hAnsi="Calibri" w:cs="Calibri"/>
                <w:color w:val="000000"/>
                <w:sz w:val="20"/>
              </w:rPr>
              <w:t>Draft</w:t>
            </w:r>
          </w:p>
        </w:tc>
        <w:tc>
          <w:tcPr>
            <w:tcW w:w="3120" w:type="dxa"/>
            <w:tcBorders>
              <w:bottom w:val="single" w:sz="4" w:space="0" w:color="auto"/>
            </w:tcBorders>
            <w:shd w:val="clear" w:color="auto" w:fill="F2F2F2"/>
          </w:tcPr>
          <w:p w14:paraId="3348CF53" w14:textId="77777777" w:rsidR="00065688" w:rsidRPr="00A63FC0" w:rsidRDefault="00065688" w:rsidP="00A63FC0">
            <w:pPr>
              <w:rPr>
                <w:rFonts w:ascii="Calibri" w:hAnsi="Calibri" w:cs="Calibri"/>
                <w:color w:val="000000"/>
                <w:sz w:val="20"/>
              </w:rPr>
            </w:pPr>
            <w:r>
              <w:rPr>
                <w:rFonts w:ascii="Calibri" w:hAnsi="Calibri" w:cs="Calibri"/>
                <w:color w:val="000000"/>
                <w:sz w:val="20"/>
              </w:rPr>
              <w:t>None</w:t>
            </w:r>
          </w:p>
        </w:tc>
        <w:tc>
          <w:tcPr>
            <w:tcW w:w="3120" w:type="dxa"/>
            <w:tcBorders>
              <w:bottom w:val="single" w:sz="4" w:space="0" w:color="auto"/>
            </w:tcBorders>
            <w:shd w:val="clear" w:color="auto" w:fill="F2F2F2"/>
          </w:tcPr>
          <w:p w14:paraId="0B4674D4" w14:textId="77777777" w:rsidR="00065688" w:rsidRPr="00A63FC0" w:rsidRDefault="00065688" w:rsidP="00A63FC0">
            <w:pPr>
              <w:rPr>
                <w:rFonts w:ascii="Calibri" w:hAnsi="Calibri" w:cs="Calibri"/>
                <w:color w:val="000000"/>
                <w:sz w:val="20"/>
              </w:rPr>
            </w:pPr>
            <w:r>
              <w:rPr>
                <w:rFonts w:ascii="Calibri" w:hAnsi="Calibri" w:cs="Calibri"/>
                <w:color w:val="000000"/>
                <w:sz w:val="20"/>
              </w:rPr>
              <w:t>Being created -- not yet submitted</w:t>
            </w:r>
          </w:p>
        </w:tc>
      </w:tr>
      <w:tr w:rsidR="00065688" w14:paraId="30849739" w14:textId="77777777" w:rsidTr="00A63FC0">
        <w:tc>
          <w:tcPr>
            <w:tcW w:w="3120" w:type="dxa"/>
            <w:tcBorders>
              <w:bottom w:val="single" w:sz="4" w:space="0" w:color="auto"/>
            </w:tcBorders>
            <w:shd w:val="clear" w:color="auto" w:fill="FFFFFF"/>
          </w:tcPr>
          <w:p w14:paraId="7DFB2038" w14:textId="77777777" w:rsidR="00065688" w:rsidRPr="00A63FC0" w:rsidRDefault="00065688" w:rsidP="00A63FC0">
            <w:pPr>
              <w:rPr>
                <w:rFonts w:ascii="Calibri" w:hAnsi="Calibri" w:cs="Calibri"/>
                <w:color w:val="000000"/>
                <w:sz w:val="20"/>
              </w:rPr>
            </w:pPr>
            <w:r>
              <w:rPr>
                <w:rFonts w:ascii="Calibri" w:hAnsi="Calibri" w:cs="Calibri"/>
                <w:color w:val="000000"/>
                <w:sz w:val="20"/>
              </w:rPr>
              <w:t>Saved</w:t>
            </w:r>
          </w:p>
        </w:tc>
        <w:tc>
          <w:tcPr>
            <w:tcW w:w="3120" w:type="dxa"/>
            <w:tcBorders>
              <w:bottom w:val="single" w:sz="4" w:space="0" w:color="auto"/>
            </w:tcBorders>
            <w:shd w:val="clear" w:color="auto" w:fill="FFFFFF"/>
          </w:tcPr>
          <w:p w14:paraId="260FF676" w14:textId="77777777" w:rsidR="00065688" w:rsidRPr="00A63FC0" w:rsidRDefault="00065688" w:rsidP="00A63FC0">
            <w:pPr>
              <w:rPr>
                <w:rFonts w:ascii="Calibri" w:hAnsi="Calibri" w:cs="Calibri"/>
                <w:color w:val="000000"/>
                <w:sz w:val="20"/>
              </w:rPr>
            </w:pPr>
            <w:r>
              <w:rPr>
                <w:rFonts w:ascii="Calibri" w:hAnsi="Calibri" w:cs="Calibri"/>
                <w:color w:val="000000"/>
                <w:sz w:val="20"/>
              </w:rPr>
              <w:t>Teal / Cyan</w:t>
            </w:r>
          </w:p>
        </w:tc>
        <w:tc>
          <w:tcPr>
            <w:tcW w:w="3120" w:type="dxa"/>
            <w:tcBorders>
              <w:bottom w:val="single" w:sz="4" w:space="0" w:color="auto"/>
            </w:tcBorders>
            <w:shd w:val="clear" w:color="auto" w:fill="FFFFFF"/>
          </w:tcPr>
          <w:p w14:paraId="4D6ED8EB" w14:textId="77777777" w:rsidR="00065688" w:rsidRPr="00A63FC0" w:rsidRDefault="00065688" w:rsidP="00A63FC0">
            <w:pPr>
              <w:rPr>
                <w:rFonts w:ascii="Calibri" w:hAnsi="Calibri" w:cs="Calibri"/>
                <w:color w:val="000000"/>
                <w:sz w:val="20"/>
              </w:rPr>
            </w:pPr>
            <w:r>
              <w:rPr>
                <w:rFonts w:ascii="Calibri" w:hAnsi="Calibri" w:cs="Calibri"/>
                <w:color w:val="000000"/>
                <w:sz w:val="20"/>
              </w:rPr>
              <w:t>Saved but not yet submitted</w:t>
            </w:r>
          </w:p>
        </w:tc>
      </w:tr>
      <w:tr w:rsidR="00065688" w14:paraId="38FA5FC9" w14:textId="77777777" w:rsidTr="00A63FC0">
        <w:tc>
          <w:tcPr>
            <w:tcW w:w="3120" w:type="dxa"/>
            <w:tcBorders>
              <w:bottom w:val="single" w:sz="4" w:space="0" w:color="auto"/>
            </w:tcBorders>
            <w:shd w:val="clear" w:color="auto" w:fill="F2F2F2"/>
          </w:tcPr>
          <w:p w14:paraId="69AA361A" w14:textId="77777777" w:rsidR="00065688" w:rsidRPr="00A63FC0" w:rsidRDefault="00065688" w:rsidP="00A63FC0">
            <w:pPr>
              <w:rPr>
                <w:rFonts w:ascii="Calibri" w:hAnsi="Calibri" w:cs="Calibri"/>
                <w:color w:val="000000"/>
                <w:sz w:val="20"/>
              </w:rPr>
            </w:pPr>
            <w:r>
              <w:rPr>
                <w:rFonts w:ascii="Calibri" w:hAnsi="Calibri" w:cs="Calibri"/>
                <w:color w:val="000000"/>
                <w:sz w:val="20"/>
              </w:rPr>
              <w:t>Submitted / In Review</w:t>
            </w:r>
          </w:p>
        </w:tc>
        <w:tc>
          <w:tcPr>
            <w:tcW w:w="3120" w:type="dxa"/>
            <w:tcBorders>
              <w:bottom w:val="single" w:sz="4" w:space="0" w:color="auto"/>
            </w:tcBorders>
            <w:shd w:val="clear" w:color="auto" w:fill="F2F2F2"/>
          </w:tcPr>
          <w:p w14:paraId="41EA7FD4" w14:textId="77777777" w:rsidR="00065688" w:rsidRPr="00A63FC0" w:rsidRDefault="00065688" w:rsidP="00A63FC0">
            <w:pPr>
              <w:rPr>
                <w:rFonts w:ascii="Calibri" w:hAnsi="Calibri" w:cs="Calibri"/>
                <w:color w:val="000000"/>
                <w:sz w:val="20"/>
              </w:rPr>
            </w:pPr>
            <w:r>
              <w:rPr>
                <w:rFonts w:ascii="Calibri" w:hAnsi="Calibri" w:cs="Calibri"/>
                <w:color w:val="000000"/>
                <w:sz w:val="20"/>
              </w:rPr>
              <w:t>Blue</w:t>
            </w:r>
          </w:p>
        </w:tc>
        <w:tc>
          <w:tcPr>
            <w:tcW w:w="3120" w:type="dxa"/>
            <w:tcBorders>
              <w:bottom w:val="single" w:sz="4" w:space="0" w:color="auto"/>
            </w:tcBorders>
            <w:shd w:val="clear" w:color="auto" w:fill="F2F2F2"/>
          </w:tcPr>
          <w:p w14:paraId="5C36AF92" w14:textId="77777777" w:rsidR="00065688" w:rsidRPr="00A63FC0" w:rsidRDefault="00065688" w:rsidP="00A63FC0">
            <w:pPr>
              <w:rPr>
                <w:rFonts w:ascii="Calibri" w:hAnsi="Calibri" w:cs="Calibri"/>
                <w:color w:val="000000"/>
                <w:sz w:val="20"/>
              </w:rPr>
            </w:pPr>
            <w:r>
              <w:rPr>
                <w:rFonts w:ascii="Calibri" w:hAnsi="Calibri" w:cs="Calibri"/>
                <w:color w:val="000000"/>
                <w:sz w:val="20"/>
              </w:rPr>
              <w:t>Under active review</w:t>
            </w:r>
          </w:p>
        </w:tc>
      </w:tr>
      <w:tr w:rsidR="00065688" w14:paraId="4ECC7B94" w14:textId="77777777" w:rsidTr="00A63FC0">
        <w:tc>
          <w:tcPr>
            <w:tcW w:w="3120" w:type="dxa"/>
            <w:tcBorders>
              <w:bottom w:val="single" w:sz="4" w:space="0" w:color="auto"/>
            </w:tcBorders>
            <w:shd w:val="clear" w:color="auto" w:fill="FFFFFF"/>
          </w:tcPr>
          <w:p w14:paraId="78398380" w14:textId="77777777" w:rsidR="00065688" w:rsidRPr="00A63FC0" w:rsidRDefault="00065688" w:rsidP="00A63FC0">
            <w:pPr>
              <w:rPr>
                <w:rFonts w:ascii="Calibri" w:hAnsi="Calibri" w:cs="Calibri"/>
                <w:color w:val="000000"/>
                <w:sz w:val="20"/>
              </w:rPr>
            </w:pPr>
            <w:r>
              <w:rPr>
                <w:rFonts w:ascii="Calibri" w:hAnsi="Calibri" w:cs="Calibri"/>
                <w:color w:val="000000"/>
                <w:sz w:val="20"/>
              </w:rPr>
              <w:lastRenderedPageBreak/>
              <w:t>Pending</w:t>
            </w:r>
          </w:p>
        </w:tc>
        <w:tc>
          <w:tcPr>
            <w:tcW w:w="3120" w:type="dxa"/>
            <w:tcBorders>
              <w:bottom w:val="single" w:sz="4" w:space="0" w:color="auto"/>
            </w:tcBorders>
            <w:shd w:val="clear" w:color="auto" w:fill="FFFFFF"/>
          </w:tcPr>
          <w:p w14:paraId="5176AB67" w14:textId="77777777" w:rsidR="00065688" w:rsidRPr="00A63FC0" w:rsidRDefault="00065688" w:rsidP="00A63FC0">
            <w:pPr>
              <w:rPr>
                <w:rFonts w:ascii="Calibri" w:hAnsi="Calibri" w:cs="Calibri"/>
                <w:color w:val="000000"/>
                <w:sz w:val="20"/>
              </w:rPr>
            </w:pPr>
            <w:r>
              <w:rPr>
                <w:rFonts w:ascii="Calibri" w:hAnsi="Calibri" w:cs="Calibri"/>
                <w:color w:val="000000"/>
                <w:sz w:val="20"/>
              </w:rPr>
              <w:t>Yellow</w:t>
            </w:r>
          </w:p>
        </w:tc>
        <w:tc>
          <w:tcPr>
            <w:tcW w:w="3120" w:type="dxa"/>
            <w:tcBorders>
              <w:bottom w:val="single" w:sz="4" w:space="0" w:color="auto"/>
            </w:tcBorders>
            <w:shd w:val="clear" w:color="auto" w:fill="FFFFFF"/>
          </w:tcPr>
          <w:p w14:paraId="509A6975" w14:textId="77777777" w:rsidR="00065688" w:rsidRPr="00A63FC0" w:rsidRDefault="00065688" w:rsidP="00A63FC0">
            <w:pPr>
              <w:rPr>
                <w:rFonts w:ascii="Calibri" w:hAnsi="Calibri" w:cs="Calibri"/>
                <w:color w:val="000000"/>
                <w:sz w:val="20"/>
              </w:rPr>
            </w:pPr>
            <w:r>
              <w:rPr>
                <w:rFonts w:ascii="Calibri" w:hAnsi="Calibri" w:cs="Calibri"/>
                <w:color w:val="000000"/>
                <w:sz w:val="20"/>
              </w:rPr>
              <w:t>Moving through a step -- monitor it</w:t>
            </w:r>
          </w:p>
        </w:tc>
      </w:tr>
      <w:tr w:rsidR="00065688" w14:paraId="061F209D" w14:textId="77777777" w:rsidTr="00A63FC0">
        <w:tc>
          <w:tcPr>
            <w:tcW w:w="3120" w:type="dxa"/>
            <w:tcBorders>
              <w:bottom w:val="single" w:sz="4" w:space="0" w:color="auto"/>
            </w:tcBorders>
            <w:shd w:val="clear" w:color="auto" w:fill="F2F2F2"/>
          </w:tcPr>
          <w:p w14:paraId="15ADC0F3" w14:textId="77777777" w:rsidR="00065688" w:rsidRPr="00A63FC0" w:rsidRDefault="00065688" w:rsidP="00A63FC0">
            <w:pPr>
              <w:rPr>
                <w:rFonts w:ascii="Calibri" w:hAnsi="Calibri" w:cs="Calibri"/>
                <w:color w:val="000000"/>
                <w:sz w:val="20"/>
              </w:rPr>
            </w:pPr>
            <w:r>
              <w:rPr>
                <w:rFonts w:ascii="Calibri" w:hAnsi="Calibri" w:cs="Calibri"/>
                <w:color w:val="000000"/>
                <w:sz w:val="20"/>
              </w:rPr>
              <w:t>Invoiced</w:t>
            </w:r>
          </w:p>
        </w:tc>
        <w:tc>
          <w:tcPr>
            <w:tcW w:w="3120" w:type="dxa"/>
            <w:tcBorders>
              <w:bottom w:val="single" w:sz="4" w:space="0" w:color="auto"/>
            </w:tcBorders>
            <w:shd w:val="clear" w:color="auto" w:fill="F2F2F2"/>
          </w:tcPr>
          <w:p w14:paraId="45CFD822" w14:textId="77777777" w:rsidR="00065688" w:rsidRPr="00A63FC0" w:rsidRDefault="00065688" w:rsidP="00A63FC0">
            <w:pPr>
              <w:rPr>
                <w:rFonts w:ascii="Calibri" w:hAnsi="Calibri" w:cs="Calibri"/>
                <w:color w:val="000000"/>
                <w:sz w:val="20"/>
              </w:rPr>
            </w:pPr>
            <w:r>
              <w:rPr>
                <w:rFonts w:ascii="Calibri" w:hAnsi="Calibri" w:cs="Calibri"/>
                <w:color w:val="000000"/>
                <w:sz w:val="20"/>
              </w:rPr>
              <w:t>Orange</w:t>
            </w:r>
          </w:p>
        </w:tc>
        <w:tc>
          <w:tcPr>
            <w:tcW w:w="3120" w:type="dxa"/>
            <w:tcBorders>
              <w:bottom w:val="single" w:sz="4" w:space="0" w:color="auto"/>
            </w:tcBorders>
            <w:shd w:val="clear" w:color="auto" w:fill="F2F2F2"/>
          </w:tcPr>
          <w:p w14:paraId="51A3707C" w14:textId="77777777" w:rsidR="00065688" w:rsidRPr="00A63FC0" w:rsidRDefault="00065688" w:rsidP="00A63FC0">
            <w:pPr>
              <w:rPr>
                <w:rFonts w:ascii="Calibri" w:hAnsi="Calibri" w:cs="Calibri"/>
                <w:color w:val="000000"/>
                <w:sz w:val="20"/>
              </w:rPr>
            </w:pPr>
            <w:r>
              <w:rPr>
                <w:rFonts w:ascii="Calibri" w:hAnsi="Calibri" w:cs="Calibri"/>
                <w:color w:val="000000"/>
                <w:sz w:val="20"/>
              </w:rPr>
              <w:t>Fees issued -- payment required</w:t>
            </w:r>
          </w:p>
        </w:tc>
      </w:tr>
      <w:tr w:rsidR="00065688" w14:paraId="537D3482" w14:textId="77777777" w:rsidTr="00A63FC0">
        <w:tc>
          <w:tcPr>
            <w:tcW w:w="3120" w:type="dxa"/>
            <w:tcBorders>
              <w:bottom w:val="single" w:sz="4" w:space="0" w:color="auto"/>
            </w:tcBorders>
            <w:shd w:val="clear" w:color="auto" w:fill="FFFFFF"/>
          </w:tcPr>
          <w:p w14:paraId="7332D929" w14:textId="77777777" w:rsidR="00065688" w:rsidRPr="00A63FC0" w:rsidRDefault="00065688" w:rsidP="00A63FC0">
            <w:pPr>
              <w:rPr>
                <w:rFonts w:ascii="Calibri" w:hAnsi="Calibri" w:cs="Calibri"/>
                <w:color w:val="000000"/>
                <w:sz w:val="20"/>
              </w:rPr>
            </w:pPr>
            <w:r>
              <w:rPr>
                <w:rFonts w:ascii="Calibri" w:hAnsi="Calibri" w:cs="Calibri"/>
                <w:color w:val="000000"/>
                <w:sz w:val="20"/>
              </w:rPr>
              <w:t>Revise</w:t>
            </w:r>
          </w:p>
        </w:tc>
        <w:tc>
          <w:tcPr>
            <w:tcW w:w="3120" w:type="dxa"/>
            <w:tcBorders>
              <w:bottom w:val="single" w:sz="4" w:space="0" w:color="auto"/>
            </w:tcBorders>
            <w:shd w:val="clear" w:color="auto" w:fill="FFFFFF"/>
          </w:tcPr>
          <w:p w14:paraId="00C1E798" w14:textId="77777777" w:rsidR="00065688" w:rsidRPr="00A63FC0" w:rsidRDefault="00065688" w:rsidP="00A63FC0">
            <w:pPr>
              <w:rPr>
                <w:rFonts w:ascii="Calibri" w:hAnsi="Calibri" w:cs="Calibri"/>
                <w:color w:val="000000"/>
                <w:sz w:val="20"/>
              </w:rPr>
            </w:pPr>
            <w:r>
              <w:rPr>
                <w:rFonts w:ascii="Calibri" w:hAnsi="Calibri" w:cs="Calibri"/>
                <w:color w:val="000000"/>
                <w:sz w:val="20"/>
              </w:rPr>
              <w:t>Red</w:t>
            </w:r>
          </w:p>
        </w:tc>
        <w:tc>
          <w:tcPr>
            <w:tcW w:w="3120" w:type="dxa"/>
            <w:tcBorders>
              <w:bottom w:val="single" w:sz="4" w:space="0" w:color="auto"/>
            </w:tcBorders>
            <w:shd w:val="clear" w:color="auto" w:fill="FFFFFF"/>
          </w:tcPr>
          <w:p w14:paraId="29DE62B3" w14:textId="77777777" w:rsidR="00065688" w:rsidRPr="00A63FC0" w:rsidRDefault="00065688" w:rsidP="00A63FC0">
            <w:pPr>
              <w:rPr>
                <w:rFonts w:ascii="Calibri" w:hAnsi="Calibri" w:cs="Calibri"/>
                <w:color w:val="000000"/>
                <w:sz w:val="20"/>
              </w:rPr>
            </w:pPr>
            <w:r>
              <w:rPr>
                <w:rFonts w:ascii="Calibri" w:hAnsi="Calibri" w:cs="Calibri"/>
                <w:color w:val="000000"/>
                <w:sz w:val="20"/>
              </w:rPr>
              <w:t>Corrections required immediately</w:t>
            </w:r>
          </w:p>
        </w:tc>
      </w:tr>
      <w:tr w:rsidR="00065688" w14:paraId="6555AA9B" w14:textId="77777777" w:rsidTr="00A63FC0">
        <w:tc>
          <w:tcPr>
            <w:tcW w:w="3120" w:type="dxa"/>
            <w:tcBorders>
              <w:bottom w:val="single" w:sz="4" w:space="0" w:color="auto"/>
            </w:tcBorders>
            <w:shd w:val="clear" w:color="auto" w:fill="F2F2F2"/>
          </w:tcPr>
          <w:p w14:paraId="05544F83" w14:textId="77777777" w:rsidR="00065688" w:rsidRPr="00A63FC0" w:rsidRDefault="00065688" w:rsidP="00A63FC0">
            <w:pPr>
              <w:rPr>
                <w:rFonts w:ascii="Calibri" w:hAnsi="Calibri" w:cs="Calibri"/>
                <w:color w:val="000000"/>
                <w:sz w:val="20"/>
              </w:rPr>
            </w:pPr>
            <w:r>
              <w:rPr>
                <w:rFonts w:ascii="Calibri" w:hAnsi="Calibri" w:cs="Calibri"/>
                <w:color w:val="000000"/>
                <w:sz w:val="20"/>
              </w:rPr>
              <w:t>AIT Revise</w:t>
            </w:r>
          </w:p>
        </w:tc>
        <w:tc>
          <w:tcPr>
            <w:tcW w:w="3120" w:type="dxa"/>
            <w:tcBorders>
              <w:bottom w:val="single" w:sz="4" w:space="0" w:color="auto"/>
            </w:tcBorders>
            <w:shd w:val="clear" w:color="auto" w:fill="F2F2F2"/>
          </w:tcPr>
          <w:p w14:paraId="0E7AFC28" w14:textId="77777777" w:rsidR="00065688" w:rsidRPr="00A63FC0" w:rsidRDefault="00065688" w:rsidP="00A63FC0">
            <w:pPr>
              <w:rPr>
                <w:rFonts w:ascii="Calibri" w:hAnsi="Calibri" w:cs="Calibri"/>
                <w:color w:val="000000"/>
                <w:sz w:val="20"/>
              </w:rPr>
            </w:pPr>
            <w:r>
              <w:rPr>
                <w:rFonts w:ascii="Calibri" w:hAnsi="Calibri" w:cs="Calibri"/>
                <w:color w:val="000000"/>
                <w:sz w:val="20"/>
              </w:rPr>
              <w:t>Red</w:t>
            </w:r>
          </w:p>
        </w:tc>
        <w:tc>
          <w:tcPr>
            <w:tcW w:w="3120" w:type="dxa"/>
            <w:tcBorders>
              <w:bottom w:val="single" w:sz="4" w:space="0" w:color="auto"/>
            </w:tcBorders>
            <w:shd w:val="clear" w:color="auto" w:fill="F2F2F2"/>
          </w:tcPr>
          <w:p w14:paraId="1F283A6A" w14:textId="77777777" w:rsidR="00065688" w:rsidRPr="00A63FC0" w:rsidRDefault="00065688" w:rsidP="00A63FC0">
            <w:pPr>
              <w:rPr>
                <w:rFonts w:ascii="Calibri" w:hAnsi="Calibri" w:cs="Calibri"/>
                <w:color w:val="000000"/>
                <w:sz w:val="20"/>
              </w:rPr>
            </w:pPr>
            <w:r>
              <w:rPr>
                <w:rFonts w:ascii="Calibri" w:hAnsi="Calibri" w:cs="Calibri"/>
                <w:color w:val="000000"/>
                <w:sz w:val="20"/>
              </w:rPr>
              <w:t>AIT track -- corrections required</w:t>
            </w:r>
          </w:p>
        </w:tc>
      </w:tr>
      <w:tr w:rsidR="00065688" w14:paraId="5756496C" w14:textId="77777777" w:rsidTr="00A63FC0">
        <w:tc>
          <w:tcPr>
            <w:tcW w:w="3120" w:type="dxa"/>
            <w:tcBorders>
              <w:bottom w:val="single" w:sz="4" w:space="0" w:color="auto"/>
            </w:tcBorders>
            <w:shd w:val="clear" w:color="auto" w:fill="FFFFFF"/>
          </w:tcPr>
          <w:p w14:paraId="227EDBB2" w14:textId="77777777" w:rsidR="00065688" w:rsidRPr="00A63FC0" w:rsidRDefault="00065688" w:rsidP="00A63FC0">
            <w:pPr>
              <w:rPr>
                <w:rFonts w:ascii="Calibri" w:hAnsi="Calibri" w:cs="Calibri"/>
                <w:color w:val="000000"/>
                <w:sz w:val="20"/>
              </w:rPr>
            </w:pPr>
            <w:r>
              <w:rPr>
                <w:rFonts w:ascii="Calibri" w:hAnsi="Calibri" w:cs="Calibri"/>
                <w:color w:val="000000"/>
                <w:sz w:val="20"/>
              </w:rPr>
              <w:t>Awaiting Revision</w:t>
            </w:r>
          </w:p>
        </w:tc>
        <w:tc>
          <w:tcPr>
            <w:tcW w:w="3120" w:type="dxa"/>
            <w:tcBorders>
              <w:bottom w:val="single" w:sz="4" w:space="0" w:color="auto"/>
            </w:tcBorders>
            <w:shd w:val="clear" w:color="auto" w:fill="FFFFFF"/>
          </w:tcPr>
          <w:p w14:paraId="77BEF7E7" w14:textId="77777777" w:rsidR="00065688" w:rsidRPr="00A63FC0" w:rsidRDefault="00065688" w:rsidP="00A63FC0">
            <w:pPr>
              <w:rPr>
                <w:rFonts w:ascii="Calibri" w:hAnsi="Calibri" w:cs="Calibri"/>
                <w:color w:val="000000"/>
                <w:sz w:val="20"/>
              </w:rPr>
            </w:pPr>
            <w:r>
              <w:rPr>
                <w:rFonts w:ascii="Calibri" w:hAnsi="Calibri" w:cs="Calibri"/>
                <w:color w:val="000000"/>
                <w:sz w:val="20"/>
              </w:rPr>
              <w:t>Red</w:t>
            </w:r>
          </w:p>
        </w:tc>
        <w:tc>
          <w:tcPr>
            <w:tcW w:w="3120" w:type="dxa"/>
            <w:tcBorders>
              <w:bottom w:val="single" w:sz="4" w:space="0" w:color="auto"/>
            </w:tcBorders>
            <w:shd w:val="clear" w:color="auto" w:fill="FFFFFF"/>
          </w:tcPr>
          <w:p w14:paraId="74395A9E" w14:textId="77777777" w:rsidR="00065688" w:rsidRPr="00A63FC0" w:rsidRDefault="00065688" w:rsidP="00A63FC0">
            <w:pPr>
              <w:rPr>
                <w:rFonts w:ascii="Calibri" w:hAnsi="Calibri" w:cs="Calibri"/>
                <w:color w:val="000000"/>
                <w:sz w:val="20"/>
              </w:rPr>
            </w:pPr>
            <w:r>
              <w:rPr>
                <w:rFonts w:ascii="Calibri" w:hAnsi="Calibri" w:cs="Calibri"/>
                <w:color w:val="000000"/>
                <w:sz w:val="20"/>
              </w:rPr>
              <w:t>Additional information required</w:t>
            </w:r>
          </w:p>
        </w:tc>
      </w:tr>
      <w:tr w:rsidR="00065688" w14:paraId="37E29C68" w14:textId="77777777" w:rsidTr="00A63FC0">
        <w:tc>
          <w:tcPr>
            <w:tcW w:w="3120" w:type="dxa"/>
            <w:tcBorders>
              <w:bottom w:val="single" w:sz="4" w:space="0" w:color="auto"/>
            </w:tcBorders>
            <w:shd w:val="clear" w:color="auto" w:fill="F2F2F2"/>
          </w:tcPr>
          <w:p w14:paraId="244B8EF9" w14:textId="77777777" w:rsidR="00065688" w:rsidRPr="00A63FC0" w:rsidRDefault="00065688" w:rsidP="00A63FC0">
            <w:pPr>
              <w:rPr>
                <w:rFonts w:ascii="Calibri" w:hAnsi="Calibri" w:cs="Calibri"/>
                <w:color w:val="000000"/>
                <w:sz w:val="20"/>
              </w:rPr>
            </w:pPr>
            <w:r>
              <w:rPr>
                <w:rFonts w:ascii="Calibri" w:hAnsi="Calibri" w:cs="Calibri"/>
                <w:color w:val="000000"/>
                <w:sz w:val="20"/>
              </w:rPr>
              <w:t>Approved</w:t>
            </w:r>
          </w:p>
        </w:tc>
        <w:tc>
          <w:tcPr>
            <w:tcW w:w="3120" w:type="dxa"/>
            <w:tcBorders>
              <w:bottom w:val="single" w:sz="4" w:space="0" w:color="auto"/>
            </w:tcBorders>
            <w:shd w:val="clear" w:color="auto" w:fill="F2F2F2"/>
          </w:tcPr>
          <w:p w14:paraId="01B8BF07" w14:textId="77777777" w:rsidR="00065688" w:rsidRPr="00A63FC0" w:rsidRDefault="00065688" w:rsidP="00A63FC0">
            <w:pPr>
              <w:rPr>
                <w:rFonts w:ascii="Calibri" w:hAnsi="Calibri" w:cs="Calibri"/>
                <w:color w:val="000000"/>
                <w:sz w:val="20"/>
              </w:rPr>
            </w:pPr>
            <w:r>
              <w:rPr>
                <w:rFonts w:ascii="Calibri" w:hAnsi="Calibri" w:cs="Calibri"/>
                <w:color w:val="000000"/>
                <w:sz w:val="20"/>
              </w:rPr>
              <w:t>Green</w:t>
            </w:r>
          </w:p>
        </w:tc>
        <w:tc>
          <w:tcPr>
            <w:tcW w:w="3120" w:type="dxa"/>
            <w:tcBorders>
              <w:bottom w:val="single" w:sz="4" w:space="0" w:color="auto"/>
            </w:tcBorders>
            <w:shd w:val="clear" w:color="auto" w:fill="F2F2F2"/>
          </w:tcPr>
          <w:p w14:paraId="2785177B" w14:textId="77777777" w:rsidR="00065688" w:rsidRPr="00A63FC0" w:rsidRDefault="00065688" w:rsidP="00A63FC0">
            <w:pPr>
              <w:rPr>
                <w:rFonts w:ascii="Calibri" w:hAnsi="Calibri" w:cs="Calibri"/>
                <w:color w:val="000000"/>
                <w:sz w:val="20"/>
              </w:rPr>
            </w:pPr>
            <w:r>
              <w:rPr>
                <w:rFonts w:ascii="Calibri" w:hAnsi="Calibri" w:cs="Calibri"/>
                <w:color w:val="000000"/>
                <w:sz w:val="20"/>
              </w:rPr>
              <w:t>This step is done</w:t>
            </w:r>
          </w:p>
        </w:tc>
      </w:tr>
      <w:tr w:rsidR="00065688" w14:paraId="32BAFB4B" w14:textId="77777777" w:rsidTr="00A63FC0">
        <w:tc>
          <w:tcPr>
            <w:tcW w:w="3120" w:type="dxa"/>
            <w:tcBorders>
              <w:bottom w:val="single" w:sz="4" w:space="0" w:color="auto"/>
            </w:tcBorders>
            <w:shd w:val="clear" w:color="auto" w:fill="FFFFFF"/>
          </w:tcPr>
          <w:p w14:paraId="0B9720A5" w14:textId="77777777" w:rsidR="00065688" w:rsidRPr="00A63FC0" w:rsidRDefault="00065688" w:rsidP="00A63FC0">
            <w:pPr>
              <w:rPr>
                <w:rFonts w:ascii="Calibri" w:hAnsi="Calibri" w:cs="Calibri"/>
                <w:color w:val="000000"/>
                <w:sz w:val="20"/>
              </w:rPr>
            </w:pPr>
            <w:r>
              <w:rPr>
                <w:rFonts w:ascii="Calibri" w:hAnsi="Calibri" w:cs="Calibri"/>
                <w:color w:val="000000"/>
                <w:sz w:val="20"/>
              </w:rPr>
              <w:t>AIT Approved</w:t>
            </w:r>
          </w:p>
        </w:tc>
        <w:tc>
          <w:tcPr>
            <w:tcW w:w="3120" w:type="dxa"/>
            <w:tcBorders>
              <w:bottom w:val="single" w:sz="4" w:space="0" w:color="auto"/>
            </w:tcBorders>
            <w:shd w:val="clear" w:color="auto" w:fill="FFFFFF"/>
          </w:tcPr>
          <w:p w14:paraId="3FCC0BC5" w14:textId="77777777" w:rsidR="00065688" w:rsidRPr="00A63FC0" w:rsidRDefault="00065688" w:rsidP="00A63FC0">
            <w:pPr>
              <w:rPr>
                <w:rFonts w:ascii="Calibri" w:hAnsi="Calibri" w:cs="Calibri"/>
                <w:color w:val="000000"/>
                <w:sz w:val="20"/>
              </w:rPr>
            </w:pPr>
            <w:r>
              <w:rPr>
                <w:rFonts w:ascii="Calibri" w:hAnsi="Calibri" w:cs="Calibri"/>
                <w:color w:val="000000"/>
                <w:sz w:val="20"/>
              </w:rPr>
              <w:t>Dark Blue</w:t>
            </w:r>
          </w:p>
        </w:tc>
        <w:tc>
          <w:tcPr>
            <w:tcW w:w="3120" w:type="dxa"/>
            <w:tcBorders>
              <w:bottom w:val="single" w:sz="4" w:space="0" w:color="auto"/>
            </w:tcBorders>
            <w:shd w:val="clear" w:color="auto" w:fill="FFFFFF"/>
          </w:tcPr>
          <w:p w14:paraId="11EC5664" w14:textId="77777777" w:rsidR="00065688" w:rsidRPr="00A63FC0" w:rsidRDefault="00065688" w:rsidP="00A63FC0">
            <w:pPr>
              <w:rPr>
                <w:rFonts w:ascii="Calibri" w:hAnsi="Calibri" w:cs="Calibri"/>
                <w:color w:val="000000"/>
                <w:sz w:val="20"/>
              </w:rPr>
            </w:pPr>
            <w:r>
              <w:rPr>
                <w:rFonts w:ascii="Calibri" w:hAnsi="Calibri" w:cs="Calibri"/>
                <w:color w:val="000000"/>
                <w:sz w:val="20"/>
              </w:rPr>
              <w:t>Approved under Alternative Inspection Track</w:t>
            </w:r>
          </w:p>
        </w:tc>
      </w:tr>
      <w:tr w:rsidR="00065688" w14:paraId="5A75C44C" w14:textId="77777777" w:rsidTr="00A63FC0">
        <w:tc>
          <w:tcPr>
            <w:tcW w:w="3120" w:type="dxa"/>
            <w:shd w:val="clear" w:color="auto" w:fill="F2F2F2"/>
          </w:tcPr>
          <w:p w14:paraId="4A47323B" w14:textId="77777777" w:rsidR="00065688" w:rsidRPr="00A63FC0" w:rsidRDefault="00065688" w:rsidP="00A63FC0">
            <w:pPr>
              <w:rPr>
                <w:rFonts w:ascii="Calibri" w:hAnsi="Calibri" w:cs="Calibri"/>
                <w:color w:val="000000"/>
                <w:sz w:val="20"/>
              </w:rPr>
            </w:pPr>
            <w:r>
              <w:rPr>
                <w:rFonts w:ascii="Calibri" w:hAnsi="Calibri" w:cs="Calibri"/>
                <w:color w:val="000000"/>
                <w:sz w:val="20"/>
              </w:rPr>
              <w:t>Completed</w:t>
            </w:r>
          </w:p>
        </w:tc>
        <w:tc>
          <w:tcPr>
            <w:tcW w:w="3120" w:type="dxa"/>
            <w:shd w:val="clear" w:color="auto" w:fill="F2F2F2"/>
          </w:tcPr>
          <w:p w14:paraId="285ECDF0" w14:textId="77777777" w:rsidR="00065688" w:rsidRPr="00A63FC0" w:rsidRDefault="00065688" w:rsidP="00A63FC0">
            <w:pPr>
              <w:rPr>
                <w:rFonts w:ascii="Calibri" w:hAnsi="Calibri" w:cs="Calibri"/>
                <w:color w:val="000000"/>
                <w:sz w:val="20"/>
              </w:rPr>
            </w:pPr>
            <w:r>
              <w:rPr>
                <w:rFonts w:ascii="Calibri" w:hAnsi="Calibri" w:cs="Calibri"/>
                <w:color w:val="000000"/>
                <w:sz w:val="20"/>
              </w:rPr>
              <w:t>Green</w:t>
            </w:r>
          </w:p>
        </w:tc>
        <w:tc>
          <w:tcPr>
            <w:tcW w:w="3120" w:type="dxa"/>
            <w:shd w:val="clear" w:color="auto" w:fill="F2F2F2"/>
          </w:tcPr>
          <w:p w14:paraId="580F351F" w14:textId="77777777" w:rsidR="00065688" w:rsidRPr="00A63FC0" w:rsidRDefault="00065688" w:rsidP="00A63FC0">
            <w:pPr>
              <w:rPr>
                <w:rFonts w:ascii="Calibri" w:hAnsi="Calibri" w:cs="Calibri"/>
                <w:color w:val="000000"/>
                <w:sz w:val="20"/>
              </w:rPr>
            </w:pPr>
            <w:r>
              <w:rPr>
                <w:rFonts w:ascii="Calibri" w:hAnsi="Calibri" w:cs="Calibri"/>
                <w:color w:val="000000"/>
                <w:sz w:val="20"/>
              </w:rPr>
              <w:t>Project closed -- all records stored</w:t>
            </w:r>
          </w:p>
        </w:tc>
      </w:tr>
    </w:tbl>
    <w:p w14:paraId="72F86FDF" w14:textId="77777777" w:rsidR="00065688" w:rsidRDefault="00065688" w:rsidP="00A63FC0">
      <w:pPr>
        <w:rPr>
          <w:color w:val="000000"/>
          <w:sz w:val="22"/>
        </w:rPr>
      </w:pPr>
    </w:p>
    <w:p w14:paraId="3FE8BD2A" w14:textId="77777777" w:rsidR="00065688" w:rsidRDefault="00065688" w:rsidP="00A63FC0">
      <w:pPr>
        <w:rPr>
          <w:color w:val="000000"/>
          <w:sz w:val="22"/>
        </w:rPr>
      </w:pPr>
      <w:r>
        <w:rPr>
          <w:color w:val="000000"/>
          <w:sz w:val="22"/>
        </w:rPr>
        <w:t>Lesson 3 covers the full status system, what each status means, and how to read the dashboard correctly.</w:t>
      </w:r>
    </w:p>
    <w:p w14:paraId="5EADD789" w14:textId="77777777" w:rsidR="00065688" w:rsidRDefault="00065688" w:rsidP="00A63FC0">
      <w:pPr>
        <w:spacing w:before="120" w:after="120"/>
        <w:rPr>
          <w:color w:val="F2F2F2"/>
          <w:sz w:val="8"/>
        </w:rPr>
      </w:pPr>
      <w:r>
        <w:rPr>
          <w:color w:val="F2F2F2"/>
          <w:sz w:val="8"/>
        </w:rPr>
        <w:t xml:space="preserve"> </w:t>
      </w:r>
    </w:p>
    <w:p w14:paraId="4E329675" w14:textId="77777777" w:rsidR="00065688" w:rsidRDefault="00065688" w:rsidP="00A63FC0">
      <w:pPr>
        <w:pStyle w:val="Heading2"/>
        <w:spacing w:before="0" w:after="120"/>
        <w:rPr>
          <w:color w:val="1A4F8A"/>
        </w:rPr>
      </w:pPr>
      <w:r>
        <w:rPr>
          <w:color w:val="1A4F8A"/>
        </w:rPr>
        <w:t>AMP as the System of Record</w:t>
      </w:r>
    </w:p>
    <w:p w14:paraId="05C2F1BB" w14:textId="77777777" w:rsidR="00065688" w:rsidRDefault="00065688" w:rsidP="00A63FC0">
      <w:pPr>
        <w:pStyle w:val="Heading3"/>
        <w:spacing w:before="0"/>
        <w:rPr>
          <w:color w:val="0D6B8C"/>
        </w:rPr>
      </w:pPr>
      <w:r>
        <w:rPr>
          <w:color w:val="0D6B8C"/>
        </w:rPr>
        <w:t>What 'System of Record' Means</w:t>
      </w:r>
    </w:p>
    <w:p w14:paraId="22C043A4" w14:textId="77777777" w:rsidR="00065688" w:rsidRDefault="00065688" w:rsidP="00A63FC0">
      <w:pPr>
        <w:rPr>
          <w:color w:val="000000"/>
          <w:sz w:val="22"/>
        </w:rPr>
      </w:pPr>
      <w:r>
        <w:rPr>
          <w:color w:val="000000"/>
          <w:sz w:val="22"/>
        </w:rPr>
        <w:t>When AMP is described as the system of record, it means that AMP is the authoritative, legally recognized source for all information about every wireless facility application. Not email. Not shared drives. Not paper files. AMP.</w:t>
      </w:r>
    </w:p>
    <w:p w14:paraId="44EFA09A" w14:textId="77777777" w:rsidR="00065688" w:rsidRDefault="00065688" w:rsidP="00A63FC0">
      <w:pPr>
        <w:spacing w:after="80"/>
        <w:rPr>
          <w:color w:val="000000"/>
          <w:sz w:val="22"/>
        </w:rPr>
      </w:pPr>
      <w:r>
        <w:rPr>
          <w:color w:val="000000"/>
          <w:sz w:val="22"/>
        </w:rPr>
        <w:t>The Official Record in AMP is:</w:t>
      </w:r>
    </w:p>
    <w:p w14:paraId="37F10C5D" w14:textId="77777777" w:rsidR="00065688" w:rsidRPr="00A63FC0" w:rsidRDefault="00065688" w:rsidP="00065688">
      <w:pPr>
        <w:pStyle w:val="ListBullet"/>
        <w:tabs>
          <w:tab w:val="num" w:pos="360"/>
        </w:tabs>
        <w:spacing w:after="60"/>
        <w:ind w:left="360" w:hanging="360"/>
      </w:pPr>
      <w:r>
        <w:rPr>
          <w:color w:val="000000"/>
          <w:sz w:val="22"/>
        </w:rPr>
        <w:t>Automatic -- created continuously as users take actions in the system</w:t>
      </w:r>
    </w:p>
    <w:p w14:paraId="35740C26" w14:textId="77777777" w:rsidR="00065688" w:rsidRPr="00A63FC0" w:rsidRDefault="00065688" w:rsidP="00065688">
      <w:pPr>
        <w:pStyle w:val="ListBullet"/>
        <w:tabs>
          <w:tab w:val="num" w:pos="360"/>
        </w:tabs>
        <w:spacing w:after="60"/>
        <w:ind w:left="360" w:hanging="360"/>
      </w:pPr>
      <w:r>
        <w:rPr>
          <w:color w:val="000000"/>
          <w:sz w:val="22"/>
        </w:rPr>
        <w:t>Complete -- every field, every document, every communication, every decision</w:t>
      </w:r>
    </w:p>
    <w:p w14:paraId="4002E8C5" w14:textId="77777777" w:rsidR="00065688" w:rsidRPr="00A63FC0" w:rsidRDefault="00065688" w:rsidP="00065688">
      <w:pPr>
        <w:pStyle w:val="ListBullet"/>
        <w:tabs>
          <w:tab w:val="num" w:pos="360"/>
        </w:tabs>
        <w:spacing w:after="60"/>
        <w:ind w:left="360" w:hanging="360"/>
      </w:pPr>
      <w:r>
        <w:rPr>
          <w:color w:val="000000"/>
          <w:sz w:val="22"/>
        </w:rPr>
        <w:t>Permanent -- nothing can be deleted or overwritten once submitted</w:t>
      </w:r>
    </w:p>
    <w:p w14:paraId="4AA894AC" w14:textId="77777777" w:rsidR="00065688" w:rsidRPr="00A63FC0" w:rsidRDefault="00065688" w:rsidP="00065688">
      <w:pPr>
        <w:pStyle w:val="ListBullet"/>
        <w:tabs>
          <w:tab w:val="num" w:pos="360"/>
        </w:tabs>
        <w:spacing w:after="60"/>
        <w:ind w:left="360" w:hanging="360"/>
      </w:pPr>
      <w:r>
        <w:rPr>
          <w:color w:val="000000"/>
          <w:sz w:val="22"/>
        </w:rPr>
        <w:t>Attributed -- every entry is linked to the specific authenticated user who made it</w:t>
      </w:r>
    </w:p>
    <w:p w14:paraId="405C72C9" w14:textId="77777777" w:rsidR="00065688" w:rsidRPr="00A63FC0" w:rsidRDefault="00065688" w:rsidP="00065688">
      <w:pPr>
        <w:pStyle w:val="ListBullet"/>
        <w:tabs>
          <w:tab w:val="num" w:pos="360"/>
        </w:tabs>
        <w:spacing w:after="60"/>
        <w:ind w:left="360" w:hanging="360"/>
      </w:pPr>
      <w:r>
        <w:rPr>
          <w:color w:val="000000"/>
          <w:sz w:val="22"/>
        </w:rPr>
        <w:t>Timestamped -- every action has a recorded date and time</w:t>
      </w:r>
    </w:p>
    <w:p w14:paraId="35AC5CDE" w14:textId="77777777" w:rsidR="00065688" w:rsidRDefault="00065688" w:rsidP="00A63FC0">
      <w:pPr>
        <w:spacing w:after="80"/>
        <w:rPr>
          <w:color w:val="000000"/>
        </w:rPr>
      </w:pPr>
    </w:p>
    <w:p w14:paraId="30736DF1" w14:textId="77777777" w:rsidR="00065688" w:rsidRDefault="00065688" w:rsidP="00A63FC0">
      <w:pPr>
        <w:pStyle w:val="Heading3"/>
        <w:spacing w:before="0"/>
        <w:rPr>
          <w:color w:val="0D6B8C"/>
        </w:rPr>
      </w:pPr>
      <w:r>
        <w:rPr>
          <w:color w:val="0D6B8C"/>
        </w:rPr>
        <w:t>Why It Matters</w:t>
      </w:r>
    </w:p>
    <w:p w14:paraId="574D805B" w14:textId="77777777" w:rsidR="00065688" w:rsidRDefault="00065688" w:rsidP="00A63FC0">
      <w:pPr>
        <w:spacing w:after="120"/>
        <w:rPr>
          <w:color w:val="000000"/>
          <w:sz w:val="22"/>
        </w:rPr>
      </w:pPr>
      <w:r>
        <w:rPr>
          <w:color w:val="000000"/>
          <w:sz w:val="22"/>
        </w:rPr>
        <w:t>For local governments, the Official Record is the legal foundation for every approval or denial decision. If a carrier challenges a Jurisdiction's decision, the Official Record in AMP is the evidence that decision was made correctly and for documented reasons.</w:t>
      </w:r>
    </w:p>
    <w:p w14:paraId="5341F9AD" w14:textId="77777777" w:rsidR="00065688" w:rsidRDefault="00065688" w:rsidP="00A63FC0">
      <w:pPr>
        <w:spacing w:after="120"/>
        <w:rPr>
          <w:color w:val="000000"/>
          <w:sz w:val="22"/>
        </w:rPr>
      </w:pPr>
      <w:r>
        <w:rPr>
          <w:color w:val="000000"/>
          <w:sz w:val="22"/>
        </w:rPr>
        <w:t>For Agents and carriers, the Official Record proves that applications were submitted on time, completely, and exactly as submitted -- protecting them if a Jurisdiction claims otherwise.</w:t>
      </w:r>
    </w:p>
    <w:p w14:paraId="25143ACA" w14:textId="77777777" w:rsidR="00065688" w:rsidRDefault="00065688" w:rsidP="00A63FC0">
      <w:pPr>
        <w:rPr>
          <w:color w:val="000000"/>
          <w:sz w:val="22"/>
        </w:rPr>
      </w:pPr>
      <w:r>
        <w:rPr>
          <w:color w:val="000000"/>
          <w:sz w:val="22"/>
        </w:rPr>
        <w:t>For WTS and Analysts, the Official Record documents their advisory role -- showing that they reviewed for completeness and flagged issues appropriately.</w:t>
      </w:r>
    </w:p>
    <w:p w14:paraId="1420222A" w14:textId="77777777" w:rsidR="00065688" w:rsidRDefault="00065688" w:rsidP="00A63FC0">
      <w:pPr>
        <w:spacing w:before="160"/>
        <w:ind w:left="432" w:right="432"/>
        <w:rPr>
          <w:i/>
          <w:color w:val="1A4F8A"/>
          <w:sz w:val="22"/>
        </w:rPr>
      </w:pPr>
      <w:r>
        <w:rPr>
          <w:i/>
          <w:color w:val="1A4F8A"/>
          <w:sz w:val="22"/>
        </w:rPr>
        <w:t>Key Point: All communication about an application must happen inside AMP. Phone calls, emails, and conversations outside the platform create information that is not part of the Official Record -- and therefore does not legally exist as part of the application process.</w:t>
      </w:r>
    </w:p>
    <w:p w14:paraId="2FCB6360" w14:textId="77777777" w:rsidR="00065688" w:rsidRDefault="00065688" w:rsidP="00A63FC0">
      <w:pPr>
        <w:spacing w:before="120" w:after="120"/>
        <w:rPr>
          <w:color w:val="F2F2F2"/>
          <w:sz w:val="8"/>
        </w:rPr>
      </w:pPr>
      <w:r>
        <w:rPr>
          <w:color w:val="F2F2F2"/>
          <w:sz w:val="8"/>
        </w:rPr>
        <w:lastRenderedPageBreak/>
        <w:t xml:space="preserve"> </w:t>
      </w:r>
    </w:p>
    <w:p w14:paraId="28B0239B" w14:textId="77777777" w:rsidR="00065688" w:rsidRDefault="00065688" w:rsidP="00A63FC0">
      <w:pPr>
        <w:pStyle w:val="Heading2"/>
        <w:spacing w:before="0" w:after="120"/>
        <w:rPr>
          <w:color w:val="1A4F8A"/>
        </w:rPr>
      </w:pPr>
      <w:r>
        <w:rPr>
          <w:color w:val="1A4F8A"/>
        </w:rPr>
        <w:t>How the Five Core Areas Connect</w:t>
      </w:r>
    </w:p>
    <w:p w14:paraId="0852C0F6" w14:textId="77777777" w:rsidR="00065688" w:rsidRDefault="00065688" w:rsidP="00A63FC0">
      <w:pPr>
        <w:spacing w:after="120"/>
        <w:rPr>
          <w:color w:val="000000"/>
          <w:sz w:val="22"/>
        </w:rPr>
      </w:pPr>
      <w:r>
        <w:rPr>
          <w:color w:val="000000"/>
          <w:sz w:val="22"/>
        </w:rPr>
        <w:t>These five areas are not independent -- they are one system:</w:t>
      </w:r>
    </w:p>
    <w:p w14:paraId="69C15410" w14:textId="77777777" w:rsidR="00065688" w:rsidRPr="00A63FC0" w:rsidRDefault="00065688" w:rsidP="00065688">
      <w:pPr>
        <w:pStyle w:val="ListNumber"/>
        <w:tabs>
          <w:tab w:val="num" w:pos="360"/>
        </w:tabs>
        <w:spacing w:after="60"/>
        <w:ind w:left="360" w:hanging="360"/>
      </w:pPr>
      <w:r>
        <w:rPr>
          <w:color w:val="000000"/>
          <w:sz w:val="22"/>
        </w:rPr>
        <w:t>The Agent creates a project and completes the PIF</w:t>
      </w:r>
    </w:p>
    <w:p w14:paraId="38C2DA95" w14:textId="77777777" w:rsidR="00065688" w:rsidRPr="00A63FC0" w:rsidRDefault="00065688" w:rsidP="00065688">
      <w:pPr>
        <w:pStyle w:val="ListNumber"/>
        <w:tabs>
          <w:tab w:val="num" w:pos="360"/>
        </w:tabs>
        <w:spacing w:after="60"/>
        <w:ind w:left="360" w:hanging="360"/>
      </w:pPr>
      <w:r>
        <w:rPr>
          <w:color w:val="000000"/>
          <w:sz w:val="22"/>
        </w:rPr>
        <w:t>The PIF defines the project type, jurisdiction, and scope</w:t>
      </w:r>
    </w:p>
    <w:p w14:paraId="264847C5" w14:textId="77777777" w:rsidR="00065688" w:rsidRPr="00A63FC0" w:rsidRDefault="00065688" w:rsidP="00065688">
      <w:pPr>
        <w:pStyle w:val="ListNumber"/>
        <w:tabs>
          <w:tab w:val="num" w:pos="360"/>
        </w:tabs>
        <w:spacing w:after="60"/>
        <w:ind w:left="360" w:hanging="360"/>
      </w:pPr>
      <w:r>
        <w:rPr>
          <w:color w:val="000000"/>
          <w:sz w:val="22"/>
        </w:rPr>
        <w:t>AMP activates the required components based on the PIF</w:t>
      </w:r>
    </w:p>
    <w:p w14:paraId="3DF6088A" w14:textId="77777777" w:rsidR="00065688" w:rsidRPr="00A63FC0" w:rsidRDefault="00065688" w:rsidP="00065688">
      <w:pPr>
        <w:pStyle w:val="ListNumber"/>
        <w:tabs>
          <w:tab w:val="num" w:pos="360"/>
        </w:tabs>
        <w:spacing w:after="60"/>
        <w:ind w:left="360" w:hanging="360"/>
      </w:pPr>
      <w:r>
        <w:rPr>
          <w:color w:val="000000"/>
          <w:sz w:val="22"/>
        </w:rPr>
        <w:t>The Agent completes and submits the components</w:t>
      </w:r>
    </w:p>
    <w:p w14:paraId="22B263E9" w14:textId="77777777" w:rsidR="00065688" w:rsidRPr="00A63FC0" w:rsidRDefault="00065688" w:rsidP="00065688">
      <w:pPr>
        <w:pStyle w:val="ListNumber"/>
        <w:tabs>
          <w:tab w:val="num" w:pos="360"/>
        </w:tabs>
        <w:spacing w:after="60"/>
        <w:ind w:left="360" w:hanging="360"/>
      </w:pPr>
      <w:r>
        <w:rPr>
          <w:color w:val="000000"/>
          <w:sz w:val="22"/>
        </w:rPr>
        <w:t>The project appears on the dashboard with its current status</w:t>
      </w:r>
    </w:p>
    <w:p w14:paraId="30AFA9F4" w14:textId="77777777" w:rsidR="00065688" w:rsidRPr="00A63FC0" w:rsidRDefault="00065688" w:rsidP="00065688">
      <w:pPr>
        <w:pStyle w:val="ListNumber"/>
        <w:tabs>
          <w:tab w:val="num" w:pos="360"/>
        </w:tabs>
        <w:spacing w:after="60"/>
        <w:ind w:left="360" w:hanging="360"/>
      </w:pPr>
      <w:r>
        <w:rPr>
          <w:color w:val="000000"/>
          <w:sz w:val="22"/>
        </w:rPr>
        <w:t>The Analyst reviews the application and the Jurisdiction makes decisions</w:t>
      </w:r>
    </w:p>
    <w:p w14:paraId="5E17B3FB" w14:textId="77777777" w:rsidR="00065688" w:rsidRPr="00A63FC0" w:rsidRDefault="00065688" w:rsidP="00065688">
      <w:pPr>
        <w:pStyle w:val="ListNumber"/>
        <w:tabs>
          <w:tab w:val="num" w:pos="360"/>
        </w:tabs>
        <w:spacing w:after="60"/>
        <w:ind w:left="360" w:hanging="360"/>
      </w:pPr>
      <w:r>
        <w:rPr>
          <w:color w:val="000000"/>
          <w:sz w:val="22"/>
        </w:rPr>
        <w:t>Status updates in real time as actions are taken</w:t>
      </w:r>
    </w:p>
    <w:p w14:paraId="4E6082D1" w14:textId="77777777" w:rsidR="00065688" w:rsidRPr="00A63FC0" w:rsidRDefault="00065688" w:rsidP="00065688">
      <w:pPr>
        <w:pStyle w:val="ListNumber"/>
        <w:tabs>
          <w:tab w:val="num" w:pos="360"/>
        </w:tabs>
        <w:spacing w:after="60"/>
        <w:ind w:left="360" w:hanging="360"/>
      </w:pPr>
      <w:r>
        <w:rPr>
          <w:color w:val="000000"/>
          <w:sz w:val="22"/>
        </w:rPr>
        <w:t>The Shot Clock counts down -- visible on the dashboard -- until the Jurisdiction acts</w:t>
      </w:r>
    </w:p>
    <w:p w14:paraId="67877593" w14:textId="77777777" w:rsidR="00065688" w:rsidRPr="00A63FC0" w:rsidRDefault="00065688" w:rsidP="00065688">
      <w:pPr>
        <w:pStyle w:val="ListNumber"/>
        <w:tabs>
          <w:tab w:val="num" w:pos="360"/>
        </w:tabs>
        <w:spacing w:after="60"/>
        <w:ind w:left="360" w:hanging="360"/>
      </w:pPr>
      <w:r>
        <w:rPr>
          <w:color w:val="000000"/>
          <w:sz w:val="22"/>
        </w:rPr>
        <w:t>Every action writes to the Official Record automatically</w:t>
      </w:r>
    </w:p>
    <w:p w14:paraId="52B66696" w14:textId="77777777" w:rsidR="00065688" w:rsidRPr="00A63FC0" w:rsidRDefault="00065688" w:rsidP="00065688">
      <w:pPr>
        <w:pStyle w:val="ListNumber"/>
        <w:tabs>
          <w:tab w:val="num" w:pos="360"/>
        </w:tabs>
        <w:spacing w:after="60"/>
        <w:ind w:left="360" w:hanging="360"/>
      </w:pPr>
      <w:r>
        <w:rPr>
          <w:color w:val="000000"/>
          <w:sz w:val="22"/>
        </w:rPr>
        <w:t>When the project is approved, closed, and final inspection complete -- status becomes Completed</w:t>
      </w:r>
    </w:p>
    <w:p w14:paraId="3A8A6EB2" w14:textId="77777777" w:rsidR="00065688" w:rsidRDefault="00065688" w:rsidP="00A63FC0">
      <w:pPr>
        <w:spacing w:after="80"/>
        <w:rPr>
          <w:color w:val="000000"/>
        </w:rPr>
      </w:pPr>
    </w:p>
    <w:p w14:paraId="6BC57336" w14:textId="77777777" w:rsidR="00065688" w:rsidRDefault="00065688" w:rsidP="00A63FC0">
      <w:pPr>
        <w:spacing w:before="160" w:after="40"/>
        <w:jc w:val="center"/>
        <w:rPr>
          <w:i/>
          <w:color w:val="595959"/>
          <w:sz w:val="20"/>
        </w:rPr>
      </w:pPr>
      <w:r>
        <w:rPr>
          <w:i/>
          <w:color w:val="595959"/>
          <w:sz w:val="20"/>
        </w:rPr>
        <w:t>[INSERT IMAGE: AMP workflow diagram showing the five core areas as connected stages -- PIF to Components to Dashboard/Status to Review to Approval to Official Record]</w:t>
      </w:r>
    </w:p>
    <w:p w14:paraId="10E1C293" w14:textId="77777777" w:rsidR="00065688" w:rsidRDefault="00065688" w:rsidP="00A63FC0">
      <w:pPr>
        <w:spacing w:after="200"/>
        <w:jc w:val="center"/>
        <w:rPr>
          <w:i/>
          <w:color w:val="595959"/>
          <w:sz w:val="18"/>
        </w:rPr>
      </w:pPr>
      <w:r>
        <w:rPr>
          <w:i/>
          <w:color w:val="595959"/>
          <w:sz w:val="18"/>
        </w:rPr>
        <w:t>Caption: The five core areas of AMP operate as one system. Each area feeds the next. The Official Record captures all of it.</w:t>
      </w:r>
    </w:p>
    <w:p w14:paraId="3FF240DE" w14:textId="77777777" w:rsidR="00065688" w:rsidRDefault="00065688" w:rsidP="00A63FC0">
      <w:pPr>
        <w:spacing w:before="120" w:after="120"/>
        <w:rPr>
          <w:color w:val="F2F2F2"/>
          <w:sz w:val="8"/>
        </w:rPr>
      </w:pPr>
      <w:r>
        <w:rPr>
          <w:color w:val="F2F2F2"/>
          <w:sz w:val="8"/>
        </w:rPr>
        <w:t xml:space="preserve"> </w:t>
      </w:r>
    </w:p>
    <w:p w14:paraId="4BAF58B8" w14:textId="77777777" w:rsidR="00065688" w:rsidRDefault="00065688" w:rsidP="00A63FC0">
      <w:pPr>
        <w:pStyle w:val="Heading2"/>
        <w:spacing w:before="0" w:after="120"/>
        <w:rPr>
          <w:color w:val="1A4F8A"/>
        </w:rPr>
      </w:pPr>
      <w:r>
        <w:rPr>
          <w:color w:val="1A4F8A"/>
        </w:rPr>
        <w:t>Why AMP Matters -- By User Type</w:t>
      </w:r>
    </w:p>
    <w:p w14:paraId="20EB5D0B" w14:textId="77777777" w:rsidR="00065688" w:rsidRDefault="00065688" w:rsidP="00A63FC0">
      <w:pPr>
        <w:pStyle w:val="Heading3"/>
        <w:spacing w:before="0"/>
        <w:rPr>
          <w:color w:val="0D6B8C"/>
        </w:rPr>
      </w:pPr>
      <w:r>
        <w:rPr>
          <w:color w:val="0D6B8C"/>
        </w:rPr>
        <w:t>For Jurisdiction Users (Clients)</w:t>
      </w:r>
    </w:p>
    <w:p w14:paraId="005D2C71" w14:textId="77777777" w:rsidR="00065688" w:rsidRPr="00A63FC0" w:rsidRDefault="00065688" w:rsidP="00065688">
      <w:pPr>
        <w:pStyle w:val="ListBullet"/>
        <w:tabs>
          <w:tab w:val="num" w:pos="360"/>
        </w:tabs>
        <w:spacing w:after="60"/>
        <w:ind w:left="360" w:hanging="360"/>
      </w:pPr>
      <w:r>
        <w:rPr>
          <w:color w:val="000000"/>
          <w:sz w:val="22"/>
        </w:rPr>
        <w:t>Every application arrives in a standardized format -- no more interpreting incomplete or inconsistent submissions</w:t>
      </w:r>
    </w:p>
    <w:p w14:paraId="117E9C6F" w14:textId="77777777" w:rsidR="00065688" w:rsidRPr="00A63FC0" w:rsidRDefault="00065688" w:rsidP="00065688">
      <w:pPr>
        <w:pStyle w:val="ListBullet"/>
        <w:tabs>
          <w:tab w:val="num" w:pos="360"/>
        </w:tabs>
        <w:spacing w:after="60"/>
        <w:ind w:left="360" w:hanging="360"/>
      </w:pPr>
      <w:r>
        <w:rPr>
          <w:color w:val="000000"/>
          <w:sz w:val="22"/>
        </w:rPr>
        <w:t>Required documents are clearly defined and checked at submission -- reviewers work from complete packages</w:t>
      </w:r>
    </w:p>
    <w:p w14:paraId="4143F656" w14:textId="77777777" w:rsidR="00065688" w:rsidRPr="00A63FC0" w:rsidRDefault="00065688" w:rsidP="00065688">
      <w:pPr>
        <w:pStyle w:val="ListBullet"/>
        <w:tabs>
          <w:tab w:val="num" w:pos="360"/>
        </w:tabs>
        <w:spacing w:after="60"/>
        <w:ind w:left="360" w:hanging="360"/>
      </w:pPr>
      <w:r>
        <w:rPr>
          <w:color w:val="000000"/>
          <w:sz w:val="22"/>
        </w:rPr>
        <w:t>The Shot Clock is tracked automatically -- deadline violations are visible before they happen</w:t>
      </w:r>
    </w:p>
    <w:p w14:paraId="674E294C" w14:textId="77777777" w:rsidR="00065688" w:rsidRPr="00A63FC0" w:rsidRDefault="00065688" w:rsidP="00065688">
      <w:pPr>
        <w:pStyle w:val="ListBullet"/>
        <w:tabs>
          <w:tab w:val="num" w:pos="360"/>
        </w:tabs>
        <w:spacing w:after="60"/>
        <w:ind w:left="360" w:hanging="360"/>
      </w:pPr>
      <w:r>
        <w:rPr>
          <w:color w:val="000000"/>
          <w:sz w:val="22"/>
        </w:rPr>
        <w:t>The Official Record documents every decision -- providing legal protection if applications are challenged</w:t>
      </w:r>
    </w:p>
    <w:p w14:paraId="3C9335C8" w14:textId="77777777" w:rsidR="00065688" w:rsidRPr="00A63FC0" w:rsidRDefault="00065688" w:rsidP="00065688">
      <w:pPr>
        <w:pStyle w:val="ListBullet"/>
        <w:tabs>
          <w:tab w:val="num" w:pos="360"/>
        </w:tabs>
        <w:spacing w:after="60"/>
        <w:ind w:left="360" w:hanging="360"/>
      </w:pPr>
      <w:r>
        <w:rPr>
          <w:color w:val="000000"/>
          <w:sz w:val="22"/>
        </w:rPr>
        <w:t>Applications are visible across the jurisdiction -- no single reviewer is the only person who knows a project exists</w:t>
      </w:r>
    </w:p>
    <w:p w14:paraId="76830615" w14:textId="77777777" w:rsidR="00065688" w:rsidRDefault="00065688" w:rsidP="00A63FC0">
      <w:pPr>
        <w:spacing w:after="120"/>
        <w:rPr>
          <w:color w:val="000000"/>
        </w:rPr>
      </w:pPr>
    </w:p>
    <w:p w14:paraId="1B8D37F6" w14:textId="77777777" w:rsidR="00065688" w:rsidRDefault="00065688" w:rsidP="00A63FC0">
      <w:pPr>
        <w:pStyle w:val="Heading3"/>
        <w:spacing w:before="0"/>
        <w:rPr>
          <w:color w:val="0D6B8C"/>
        </w:rPr>
      </w:pPr>
      <w:r>
        <w:rPr>
          <w:color w:val="0D6B8C"/>
        </w:rPr>
        <w:t>For Agent Users (Carrier Representatives)</w:t>
      </w:r>
    </w:p>
    <w:p w14:paraId="13A8943D" w14:textId="77777777" w:rsidR="00065688" w:rsidRPr="00A63FC0" w:rsidRDefault="00065688" w:rsidP="00065688">
      <w:pPr>
        <w:pStyle w:val="ListBullet"/>
        <w:tabs>
          <w:tab w:val="num" w:pos="360"/>
        </w:tabs>
        <w:spacing w:after="60"/>
        <w:ind w:left="360" w:hanging="360"/>
      </w:pPr>
      <w:r>
        <w:rPr>
          <w:color w:val="000000"/>
          <w:sz w:val="22"/>
        </w:rPr>
        <w:t>The structured PIF ensures nothing is forgotten at the time of submission</w:t>
      </w:r>
    </w:p>
    <w:p w14:paraId="454BA0A8" w14:textId="77777777" w:rsidR="00065688" w:rsidRPr="00A63FC0" w:rsidRDefault="00065688" w:rsidP="00065688">
      <w:pPr>
        <w:pStyle w:val="ListBullet"/>
        <w:tabs>
          <w:tab w:val="num" w:pos="360"/>
        </w:tabs>
        <w:spacing w:after="60"/>
        <w:ind w:left="360" w:hanging="360"/>
      </w:pPr>
      <w:r>
        <w:rPr>
          <w:color w:val="000000"/>
          <w:sz w:val="22"/>
        </w:rPr>
        <w:t>Status updates are visible in real time -- Agents always know where their application stands</w:t>
      </w:r>
    </w:p>
    <w:p w14:paraId="015F253A" w14:textId="77777777" w:rsidR="00065688" w:rsidRPr="00A63FC0" w:rsidRDefault="00065688" w:rsidP="00065688">
      <w:pPr>
        <w:pStyle w:val="ListBullet"/>
        <w:tabs>
          <w:tab w:val="num" w:pos="360"/>
        </w:tabs>
        <w:spacing w:after="60"/>
        <w:ind w:left="360" w:hanging="360"/>
      </w:pPr>
      <w:r>
        <w:rPr>
          <w:color w:val="000000"/>
          <w:sz w:val="22"/>
        </w:rPr>
        <w:lastRenderedPageBreak/>
        <w:t>The Official Record proves submissions were made on time and correctly -- protecting Agents if a Jurisdiction fails to act</w:t>
      </w:r>
    </w:p>
    <w:p w14:paraId="3A23CD88" w14:textId="77777777" w:rsidR="00065688" w:rsidRPr="00A63FC0" w:rsidRDefault="00065688" w:rsidP="00065688">
      <w:pPr>
        <w:pStyle w:val="ListBullet"/>
        <w:tabs>
          <w:tab w:val="num" w:pos="360"/>
        </w:tabs>
        <w:spacing w:after="60"/>
        <w:ind w:left="360" w:hanging="360"/>
      </w:pPr>
      <w:r>
        <w:rPr>
          <w:color w:val="000000"/>
          <w:sz w:val="22"/>
        </w:rPr>
        <w:t>The Shot Clock is visible to Agents -- giving them a legal basis to escalate if a Jurisdiction misses its deadline</w:t>
      </w:r>
    </w:p>
    <w:p w14:paraId="0A909B60" w14:textId="77777777" w:rsidR="00065688" w:rsidRPr="00A63FC0" w:rsidRDefault="00065688" w:rsidP="00065688">
      <w:pPr>
        <w:pStyle w:val="ListBullet"/>
        <w:tabs>
          <w:tab w:val="num" w:pos="360"/>
        </w:tabs>
        <w:spacing w:after="60"/>
        <w:ind w:left="360" w:hanging="360"/>
      </w:pPr>
      <w:r>
        <w:rPr>
          <w:color w:val="000000"/>
          <w:sz w:val="22"/>
        </w:rPr>
        <w:t>All revision requests are formal and documented -- Agents know exactly what needs to be corrected</w:t>
      </w:r>
    </w:p>
    <w:p w14:paraId="68A55CF5" w14:textId="77777777" w:rsidR="00065688" w:rsidRDefault="00065688" w:rsidP="00A63FC0">
      <w:pPr>
        <w:spacing w:after="120"/>
        <w:rPr>
          <w:color w:val="000000"/>
        </w:rPr>
      </w:pPr>
    </w:p>
    <w:p w14:paraId="2AEC0DDA" w14:textId="77777777" w:rsidR="00065688" w:rsidRDefault="00065688" w:rsidP="00A63FC0">
      <w:pPr>
        <w:pStyle w:val="Heading3"/>
        <w:spacing w:before="0"/>
        <w:rPr>
          <w:color w:val="0D6B8C"/>
        </w:rPr>
      </w:pPr>
      <w:r>
        <w:rPr>
          <w:color w:val="0D6B8C"/>
        </w:rPr>
        <w:t>For Analyst Users (WTS Staff)</w:t>
      </w:r>
    </w:p>
    <w:p w14:paraId="3CDC3EC9" w14:textId="77777777" w:rsidR="00065688" w:rsidRPr="00A63FC0" w:rsidRDefault="00065688" w:rsidP="00065688">
      <w:pPr>
        <w:pStyle w:val="ListBullet"/>
        <w:tabs>
          <w:tab w:val="num" w:pos="360"/>
        </w:tabs>
        <w:spacing w:after="60"/>
        <w:ind w:left="360" w:hanging="360"/>
      </w:pPr>
      <w:r>
        <w:rPr>
          <w:color w:val="000000"/>
          <w:sz w:val="22"/>
        </w:rPr>
        <w:t>Dashboard view covers all projects across assigned jurisdictions -- nothing falls through the cracks</w:t>
      </w:r>
    </w:p>
    <w:p w14:paraId="68616FA5" w14:textId="77777777" w:rsidR="00065688" w:rsidRPr="00A63FC0" w:rsidRDefault="00065688" w:rsidP="00065688">
      <w:pPr>
        <w:pStyle w:val="ListBullet"/>
        <w:tabs>
          <w:tab w:val="num" w:pos="360"/>
        </w:tabs>
        <w:spacing w:after="60"/>
        <w:ind w:left="360" w:hanging="360"/>
      </w:pPr>
      <w:r>
        <w:rPr>
          <w:color w:val="000000"/>
          <w:sz w:val="22"/>
        </w:rPr>
        <w:t>Role-based access means Analysts can review without making final approval decisions</w:t>
      </w:r>
    </w:p>
    <w:p w14:paraId="7D0509D8" w14:textId="77777777" w:rsidR="00065688" w:rsidRPr="00A63FC0" w:rsidRDefault="00065688" w:rsidP="00065688">
      <w:pPr>
        <w:pStyle w:val="ListBullet"/>
        <w:tabs>
          <w:tab w:val="num" w:pos="360"/>
        </w:tabs>
        <w:spacing w:after="60"/>
        <w:ind w:left="360" w:hanging="360"/>
      </w:pPr>
      <w:r>
        <w:rPr>
          <w:color w:val="000000"/>
          <w:sz w:val="22"/>
        </w:rPr>
        <w:t>All communications are inside the platform -- Analysts' advisory role is documented in the Official Record</w:t>
      </w:r>
    </w:p>
    <w:p w14:paraId="45579BCE" w14:textId="77777777" w:rsidR="00065688" w:rsidRPr="00A63FC0" w:rsidRDefault="00065688" w:rsidP="00065688">
      <w:pPr>
        <w:pStyle w:val="ListBullet"/>
        <w:tabs>
          <w:tab w:val="num" w:pos="360"/>
        </w:tabs>
        <w:spacing w:after="60"/>
        <w:ind w:left="360" w:hanging="360"/>
      </w:pPr>
      <w:r>
        <w:rPr>
          <w:color w:val="000000"/>
          <w:sz w:val="22"/>
        </w:rPr>
        <w:t>Completeness review is supported by the structured format -- required fields and documents are visible and checkable</w:t>
      </w:r>
    </w:p>
    <w:p w14:paraId="4D00FCE3" w14:textId="77777777" w:rsidR="00065688" w:rsidRDefault="00065688" w:rsidP="00A63FC0">
      <w:pPr>
        <w:rPr>
          <w:color w:val="000000"/>
        </w:rPr>
      </w:pPr>
    </w:p>
    <w:p w14:paraId="39F25C25" w14:textId="77777777" w:rsidR="00065688" w:rsidRDefault="00065688" w:rsidP="00A63FC0">
      <w:pPr>
        <w:spacing w:before="120" w:after="120"/>
        <w:rPr>
          <w:color w:val="F2F2F2"/>
          <w:sz w:val="8"/>
        </w:rPr>
      </w:pPr>
      <w:r>
        <w:rPr>
          <w:color w:val="F2F2F2"/>
          <w:sz w:val="8"/>
        </w:rPr>
        <w:t xml:space="preserve"> </w:t>
      </w:r>
    </w:p>
    <w:p w14:paraId="21C5BC74" w14:textId="77777777" w:rsidR="00065688" w:rsidRDefault="00065688" w:rsidP="00A63FC0">
      <w:pPr>
        <w:pStyle w:val="Heading2"/>
        <w:spacing w:before="0" w:after="120"/>
        <w:rPr>
          <w:color w:val="1A4F8A"/>
        </w:rPr>
      </w:pPr>
      <w:r>
        <w:rPr>
          <w:color w:val="1A4F8A"/>
        </w:rPr>
        <w:t>Key Takeaways</w:t>
      </w:r>
    </w:p>
    <w:p w14:paraId="39DB6CC8" w14:textId="77777777" w:rsidR="00065688" w:rsidRPr="00A63FC0" w:rsidRDefault="00065688" w:rsidP="00065688">
      <w:pPr>
        <w:pStyle w:val="ListBullet"/>
        <w:tabs>
          <w:tab w:val="num" w:pos="360"/>
        </w:tabs>
        <w:spacing w:after="60"/>
        <w:ind w:left="360" w:hanging="360"/>
      </w:pPr>
      <w:r>
        <w:rPr>
          <w:color w:val="000000"/>
          <w:sz w:val="22"/>
        </w:rPr>
        <w:t>AMP is a compliance platform built by WTS to manage wireless facility permitting for local governments -- end to end from initial application through final inspection</w:t>
      </w:r>
    </w:p>
    <w:p w14:paraId="31E908CD" w14:textId="77777777" w:rsidR="00065688" w:rsidRPr="00A63FC0" w:rsidRDefault="00065688" w:rsidP="00065688">
      <w:pPr>
        <w:pStyle w:val="ListBullet"/>
        <w:tabs>
          <w:tab w:val="num" w:pos="360"/>
        </w:tabs>
        <w:spacing w:after="60"/>
        <w:ind w:left="360" w:hanging="360"/>
      </w:pPr>
      <w:r>
        <w:rPr>
          <w:color w:val="000000"/>
          <w:sz w:val="22"/>
        </w:rPr>
        <w:t>Before AMP, permitting relied on email, paper, and manual tracking -- creating audit gaps, compliance risk, and federal deadline exposure</w:t>
      </w:r>
    </w:p>
    <w:p w14:paraId="540379A3" w14:textId="77777777" w:rsidR="00065688" w:rsidRPr="00A63FC0" w:rsidRDefault="00065688" w:rsidP="00065688">
      <w:pPr>
        <w:pStyle w:val="ListBullet"/>
        <w:tabs>
          <w:tab w:val="num" w:pos="360"/>
        </w:tabs>
        <w:spacing w:after="60"/>
        <w:ind w:left="360" w:hanging="360"/>
      </w:pPr>
      <w:r>
        <w:rPr>
          <w:color w:val="000000"/>
          <w:sz w:val="22"/>
        </w:rPr>
        <w:t>Federal telecommunications law requires local governments to act within Shot Clock deadlines, maintain an Official Record, and support all decisions with documentation -- AMP fulfills all three automatically</w:t>
      </w:r>
    </w:p>
    <w:p w14:paraId="245E41E6" w14:textId="77777777" w:rsidR="00065688" w:rsidRPr="00A63FC0" w:rsidRDefault="00065688" w:rsidP="00065688">
      <w:pPr>
        <w:pStyle w:val="ListBullet"/>
        <w:tabs>
          <w:tab w:val="num" w:pos="360"/>
        </w:tabs>
        <w:spacing w:after="60"/>
        <w:ind w:left="360" w:hanging="360"/>
      </w:pPr>
      <w:r>
        <w:rPr>
          <w:color w:val="000000"/>
          <w:sz w:val="22"/>
        </w:rPr>
        <w:t>AMP is organized into five core areas: Projects, Dashboard, PIF, Components, and Status -- all five work together as one system</w:t>
      </w:r>
    </w:p>
    <w:p w14:paraId="4F12ECAB" w14:textId="77777777" w:rsidR="00065688" w:rsidRPr="00A63FC0" w:rsidRDefault="00065688" w:rsidP="00065688">
      <w:pPr>
        <w:pStyle w:val="ListBullet"/>
        <w:tabs>
          <w:tab w:val="num" w:pos="360"/>
        </w:tabs>
        <w:spacing w:after="60"/>
        <w:ind w:left="360" w:hanging="360"/>
      </w:pPr>
      <w:r>
        <w:rPr>
          <w:color w:val="000000"/>
          <w:sz w:val="22"/>
        </w:rPr>
        <w:t>AMP is the system of record -- all application activity must happen inside AMP; communications outside the platform are not part of the Official Record</w:t>
      </w:r>
    </w:p>
    <w:p w14:paraId="240E4D57" w14:textId="77777777" w:rsidR="00065688" w:rsidRPr="00A63FC0" w:rsidRDefault="00065688" w:rsidP="00065688">
      <w:pPr>
        <w:pStyle w:val="ListBullet"/>
        <w:tabs>
          <w:tab w:val="num" w:pos="360"/>
        </w:tabs>
        <w:spacing w:after="60"/>
        <w:ind w:left="360" w:hanging="360"/>
      </w:pPr>
      <w:r>
        <w:rPr>
          <w:color w:val="000000"/>
          <w:sz w:val="22"/>
        </w:rPr>
        <w:t>The Shot Clock is federal law -- AMP makes it visible and trackable; missing it results in deemed approval</w:t>
      </w:r>
    </w:p>
    <w:p w14:paraId="53B9C7B0" w14:textId="77777777" w:rsidR="00065688" w:rsidRDefault="00065688" w:rsidP="00A63FC0">
      <w:pPr>
        <w:rPr>
          <w:color w:val="000000"/>
        </w:rPr>
      </w:pPr>
    </w:p>
    <w:p w14:paraId="192E96E9" w14:textId="77777777" w:rsidR="00065688" w:rsidRDefault="00065688" w:rsidP="00A63FC0">
      <w:pPr>
        <w:spacing w:before="120" w:after="120"/>
        <w:rPr>
          <w:color w:val="F2F2F2"/>
          <w:sz w:val="8"/>
        </w:rPr>
      </w:pPr>
      <w:r>
        <w:rPr>
          <w:color w:val="F2F2F2"/>
          <w:sz w:val="8"/>
        </w:rPr>
        <w:t xml:space="preserve"> </w:t>
      </w:r>
    </w:p>
    <w:p w14:paraId="2B6038AB" w14:textId="77777777" w:rsidR="00065688" w:rsidRDefault="00065688" w:rsidP="00A63FC0">
      <w:pPr>
        <w:pStyle w:val="Heading2"/>
        <w:spacing w:before="0" w:after="120"/>
        <w:rPr>
          <w:color w:val="1A4F8A"/>
        </w:rPr>
      </w:pPr>
      <w:r>
        <w:rPr>
          <w:color w:val="1A4F8A"/>
        </w:rPr>
        <w:t>Checkpoint Question</w:t>
      </w:r>
    </w:p>
    <w:p w14:paraId="256AD1AA" w14:textId="77777777" w:rsidR="00065688" w:rsidRDefault="00065688" w:rsidP="00A63FC0">
      <w:pPr>
        <w:rPr>
          <w:i/>
          <w:color w:val="595959"/>
          <w:sz w:val="22"/>
        </w:rPr>
      </w:pPr>
      <w:r>
        <w:rPr>
          <w:i/>
          <w:color w:val="595959"/>
          <w:sz w:val="22"/>
        </w:rPr>
        <w:t xml:space="preserve">Scenario: A new Jurisdiction staff member is reviewing her first wireless facility application. She receives an email from the Agent with the structural analysis attached. She replies by email asking </w:t>
      </w:r>
      <w:r>
        <w:rPr>
          <w:i/>
          <w:color w:val="595959"/>
          <w:sz w:val="22"/>
        </w:rPr>
        <w:lastRenderedPageBreak/>
        <w:t>clarifying questions; the Agent responds by email with the answers. She approves the project via email and sends the approval letter by mail.</w:t>
      </w:r>
    </w:p>
    <w:p w14:paraId="0DFA1C8F" w14:textId="77777777" w:rsidR="00065688" w:rsidRDefault="00065688" w:rsidP="00A63FC0">
      <w:pPr>
        <w:rPr>
          <w:b/>
          <w:color w:val="000000"/>
          <w:sz w:val="22"/>
        </w:rPr>
      </w:pPr>
      <w:r>
        <w:rPr>
          <w:b/>
          <w:color w:val="000000"/>
          <w:sz w:val="22"/>
        </w:rPr>
        <w:t>What is the problem with this workflow -- and what should have happened instead?</w:t>
      </w:r>
    </w:p>
    <w:p w14:paraId="4F265D76" w14:textId="77777777" w:rsidR="00065688" w:rsidRDefault="00065688" w:rsidP="00A63FC0">
      <w:pPr>
        <w:spacing w:after="80"/>
        <w:rPr>
          <w:color w:val="000000"/>
          <w:sz w:val="22"/>
        </w:rPr>
      </w:pPr>
      <w:r>
        <w:rPr>
          <w:color w:val="000000"/>
          <w:sz w:val="22"/>
        </w:rPr>
        <w:t>A)   Nothing is wrong. Email is an acceptable channel for application review as long as the Jurisdiction keeps copies. AMP is optional when both parties agree to use email.</w:t>
      </w:r>
    </w:p>
    <w:p w14:paraId="0DDC4499" w14:textId="77777777" w:rsidR="00065688" w:rsidRDefault="00065688" w:rsidP="00A63FC0">
      <w:pPr>
        <w:spacing w:after="80"/>
        <w:rPr>
          <w:color w:val="000000"/>
          <w:sz w:val="22"/>
        </w:rPr>
      </w:pPr>
      <w:r>
        <w:rPr>
          <w:color w:val="000000"/>
          <w:sz w:val="22"/>
        </w:rPr>
        <w:t>B)   The only issue is the paper approval letter. Email submissions and email Q&amp;A are acceptable as long as emails are saved somewhere.</w:t>
      </w:r>
    </w:p>
    <w:p w14:paraId="5640550F" w14:textId="77777777" w:rsidR="00065688" w:rsidRDefault="00065688" w:rsidP="00A63FC0">
      <w:pPr>
        <w:spacing w:after="80"/>
        <w:rPr>
          <w:color w:val="000000"/>
          <w:sz w:val="22"/>
        </w:rPr>
      </w:pPr>
      <w:r>
        <w:rPr>
          <w:color w:val="000000"/>
          <w:sz w:val="22"/>
        </w:rPr>
        <w:t>C)   This entire workflow bypasses AMP. The application should have been submitted through AMP by the Agent. All review communications, questions, and responses should have occurred inside AMP. The approval decision should have been made and recorded in AMP. None of this activity exists in the Official Record, leaving the Jurisdiction's approval legally indefensible.</w:t>
      </w:r>
    </w:p>
    <w:p w14:paraId="7D0BF21E" w14:textId="77777777" w:rsidR="00065688" w:rsidRDefault="00065688" w:rsidP="00A63FC0">
      <w:pPr>
        <w:spacing w:after="200"/>
        <w:rPr>
          <w:color w:val="000000"/>
          <w:sz w:val="22"/>
        </w:rPr>
      </w:pPr>
      <w:r>
        <w:rPr>
          <w:color w:val="000000"/>
          <w:sz w:val="22"/>
        </w:rPr>
        <w:t>D)   The workflow is fine as long as the Jurisdiction manually enters the email correspondence into AMP afterward.</w:t>
      </w:r>
    </w:p>
    <w:p w14:paraId="4E5468A7" w14:textId="77777777" w:rsidR="00065688" w:rsidRDefault="00065688" w:rsidP="00A63FC0">
      <w:pPr>
        <w:spacing w:before="160" w:after="80"/>
        <w:ind w:left="432"/>
        <w:rPr>
          <w:b/>
          <w:color w:val="375623"/>
          <w:sz w:val="22"/>
        </w:rPr>
      </w:pPr>
      <w:r>
        <w:rPr>
          <w:b/>
          <w:color w:val="375623"/>
          <w:sz w:val="22"/>
        </w:rPr>
        <w:t>Correct Answer: C</w:t>
      </w:r>
    </w:p>
    <w:p w14:paraId="173F9CF9" w14:textId="77777777" w:rsidR="00065688" w:rsidRDefault="00065688" w:rsidP="00A63FC0">
      <w:pPr>
        <w:spacing w:after="240"/>
        <w:ind w:left="432"/>
        <w:rPr>
          <w:color w:val="375623"/>
          <w:sz w:val="22"/>
        </w:rPr>
      </w:pPr>
      <w:r>
        <w:rPr>
          <w:color w:val="375623"/>
          <w:sz w:val="22"/>
        </w:rPr>
        <w:t>AMP is not optional -- it is the system of record. When an Agent submits outside AMP and a Jurisdiction reviews outside AMP, everything that happens is invisible to the Official Record. Under federal telecommunications law, the Jurisdiction's approval decision must be supported by a documented record. An email chain and a paper letter are not the Official Record. If this application were ever challenged, the Jurisdiction would have no defensible basis for its decision. Everything should have been done inside AMP from the start.</w:t>
      </w:r>
    </w:p>
    <w:p w14:paraId="7E75A8D0" w14:textId="77777777" w:rsidR="00065688" w:rsidRDefault="00065688" w:rsidP="00A63FC0">
      <w:pPr>
        <w:spacing w:before="120" w:after="120"/>
        <w:rPr>
          <w:color w:val="F2F2F2"/>
          <w:sz w:val="8"/>
        </w:rPr>
      </w:pPr>
      <w:r>
        <w:rPr>
          <w:color w:val="F2F2F2"/>
          <w:sz w:val="8"/>
        </w:rPr>
        <w:t xml:space="preserve"> </w:t>
      </w:r>
    </w:p>
    <w:p w14:paraId="02DA21C9" w14:textId="77777777" w:rsidR="00065688" w:rsidRDefault="00065688" w:rsidP="00A63FC0">
      <w:pPr>
        <w:spacing w:after="80"/>
        <w:jc w:val="center"/>
        <w:rPr>
          <w:i/>
          <w:color w:val="595959"/>
          <w:sz w:val="20"/>
        </w:rPr>
      </w:pPr>
      <w:r>
        <w:rPr>
          <w:i/>
          <w:color w:val="595959"/>
          <w:sz w:val="20"/>
        </w:rPr>
        <w:t>End of Lesson 1 | Next: Lesson 2 -- User Roles and Responsibilities</w:t>
      </w:r>
    </w:p>
    <w:p w14:paraId="054ED6FE" w14:textId="77777777" w:rsidR="00065688" w:rsidRPr="00A63FC0" w:rsidRDefault="00065688" w:rsidP="00A63FC0">
      <w:pPr>
        <w:spacing w:after="80"/>
        <w:jc w:val="center"/>
        <w:rPr>
          <w:i/>
          <w:color w:val="595959"/>
          <w:sz w:val="20"/>
        </w:rPr>
      </w:pPr>
    </w:p>
    <w:p w14:paraId="2E1F8E1A" w14:textId="77ECDF10" w:rsidR="00065688" w:rsidRDefault="00065688" w:rsidP="00065688">
      <w:pPr>
        <w:spacing w:after="80"/>
        <w:jc w:val="center"/>
        <w:rPr>
          <w:i/>
          <w:color w:val="595959"/>
          <w:sz w:val="20"/>
        </w:rPr>
      </w:pPr>
      <w:r>
        <w:rPr>
          <w:i/>
          <w:color w:val="595959"/>
          <w:sz w:val="20"/>
        </w:rPr>
        <w:br w:type="page"/>
      </w:r>
    </w:p>
    <w:p w14:paraId="2600F094" w14:textId="77777777" w:rsidR="00065688" w:rsidRDefault="00065688" w:rsidP="00053646">
      <w:pPr>
        <w:pStyle w:val="Title"/>
        <w:spacing w:after="240"/>
        <w:jc w:val="center"/>
        <w:rPr>
          <w:b/>
          <w:color w:val="1A4F8A"/>
          <w:sz w:val="52"/>
        </w:rPr>
      </w:pPr>
      <w:r>
        <w:rPr>
          <w:b/>
          <w:color w:val="1A4F8A"/>
          <w:sz w:val="52"/>
        </w:rPr>
        <w:lastRenderedPageBreak/>
        <w:t>Lesson 2: User Roles and Responsibilities</w:t>
      </w:r>
    </w:p>
    <w:p w14:paraId="0D1A3762" w14:textId="77777777" w:rsidR="00065688" w:rsidRDefault="00065688" w:rsidP="00053646">
      <w:pPr>
        <w:spacing w:after="40"/>
        <w:jc w:val="center"/>
        <w:rPr>
          <w:i/>
          <w:color w:val="595959"/>
          <w:sz w:val="20"/>
        </w:rPr>
      </w:pPr>
      <w:r>
        <w:rPr>
          <w:i/>
          <w:color w:val="595959"/>
          <w:sz w:val="20"/>
        </w:rPr>
        <w:t>Course: AMP Fundamentals   |   Version: 1.0 | 2026</w:t>
      </w:r>
    </w:p>
    <w:p w14:paraId="41CB675E" w14:textId="77777777" w:rsidR="00065688" w:rsidRDefault="00065688" w:rsidP="00053646">
      <w:pPr>
        <w:spacing w:after="40"/>
        <w:jc w:val="center"/>
        <w:rPr>
          <w:i/>
          <w:color w:val="595959"/>
          <w:sz w:val="18"/>
        </w:rPr>
      </w:pPr>
      <w:r>
        <w:rPr>
          <w:i/>
          <w:color w:val="595959"/>
          <w:sz w:val="18"/>
        </w:rPr>
        <w:t>Preceding Lesson: Lesson 1 -- What Is AMP and Why It Exists</w:t>
      </w:r>
    </w:p>
    <w:p w14:paraId="334966E7" w14:textId="77777777" w:rsidR="00065688" w:rsidRDefault="00065688" w:rsidP="00053646">
      <w:pPr>
        <w:spacing w:after="200"/>
        <w:jc w:val="center"/>
        <w:rPr>
          <w:i/>
          <w:color w:val="595959"/>
          <w:sz w:val="18"/>
        </w:rPr>
      </w:pPr>
      <w:r>
        <w:rPr>
          <w:i/>
          <w:color w:val="595959"/>
          <w:sz w:val="18"/>
        </w:rPr>
        <w:t>Following Lesson: Lesson 3 -- Projects, Dashboard, and Status</w:t>
      </w:r>
    </w:p>
    <w:p w14:paraId="21FD7905" w14:textId="77777777" w:rsidR="00065688" w:rsidRDefault="00065688" w:rsidP="00053646">
      <w:pPr>
        <w:spacing w:before="120" w:after="120"/>
        <w:rPr>
          <w:color w:val="F2F2F2"/>
          <w:sz w:val="8"/>
        </w:rPr>
      </w:pPr>
      <w:r>
        <w:rPr>
          <w:color w:val="F2F2F2"/>
          <w:sz w:val="8"/>
        </w:rPr>
        <w:t xml:space="preserve"> </w:t>
      </w:r>
    </w:p>
    <w:p w14:paraId="14188B23" w14:textId="77777777" w:rsidR="00065688" w:rsidRDefault="00065688" w:rsidP="00053646">
      <w:pPr>
        <w:pStyle w:val="Heading2"/>
        <w:spacing w:before="0" w:after="120"/>
        <w:rPr>
          <w:color w:val="1A4F8A"/>
        </w:rPr>
      </w:pPr>
      <w:r>
        <w:rPr>
          <w:color w:val="1A4F8A"/>
        </w:rPr>
        <w:t>What You Should Understand After This Lesson</w:t>
      </w:r>
    </w:p>
    <w:p w14:paraId="0C9E7AC9" w14:textId="77777777" w:rsidR="00065688" w:rsidRPr="00053646" w:rsidRDefault="00065688" w:rsidP="00065688">
      <w:pPr>
        <w:pStyle w:val="ListBullet"/>
        <w:tabs>
          <w:tab w:val="num" w:pos="360"/>
        </w:tabs>
        <w:spacing w:after="60"/>
        <w:ind w:left="360" w:hanging="360"/>
      </w:pPr>
      <w:r>
        <w:rPr>
          <w:color w:val="000000"/>
          <w:sz w:val="22"/>
        </w:rPr>
        <w:t>All five user roles in AMP and what each role is responsible for</w:t>
      </w:r>
    </w:p>
    <w:p w14:paraId="36D925EB" w14:textId="77777777" w:rsidR="00065688" w:rsidRPr="00053646" w:rsidRDefault="00065688" w:rsidP="00065688">
      <w:pPr>
        <w:pStyle w:val="ListBullet"/>
        <w:tabs>
          <w:tab w:val="num" w:pos="360"/>
        </w:tabs>
        <w:spacing w:after="60"/>
        <w:ind w:left="360" w:hanging="360"/>
      </w:pPr>
      <w:r>
        <w:rPr>
          <w:color w:val="000000"/>
          <w:sz w:val="22"/>
        </w:rPr>
        <w:t>What each role can see, submit, and approve -- and what they absolutely cannot do</w:t>
      </w:r>
    </w:p>
    <w:p w14:paraId="43908B5A" w14:textId="77777777" w:rsidR="00065688" w:rsidRPr="00053646" w:rsidRDefault="00065688" w:rsidP="00065688">
      <w:pPr>
        <w:pStyle w:val="ListBullet"/>
        <w:tabs>
          <w:tab w:val="num" w:pos="360"/>
        </w:tabs>
        <w:spacing w:after="60"/>
        <w:ind w:left="360" w:hanging="360"/>
      </w:pPr>
      <w:r>
        <w:rPr>
          <w:color w:val="000000"/>
          <w:sz w:val="22"/>
        </w:rPr>
        <w:t>Why final approval authority belongs exclusively to the Jurisdiction and cannot be delegated</w:t>
      </w:r>
    </w:p>
    <w:p w14:paraId="1B3ED384" w14:textId="77777777" w:rsidR="00065688" w:rsidRPr="00053646" w:rsidRDefault="00065688" w:rsidP="00065688">
      <w:pPr>
        <w:pStyle w:val="ListBullet"/>
        <w:tabs>
          <w:tab w:val="num" w:pos="360"/>
        </w:tabs>
        <w:spacing w:after="60"/>
        <w:ind w:left="360" w:hanging="360"/>
      </w:pPr>
      <w:r>
        <w:rPr>
          <w:color w:val="000000"/>
          <w:sz w:val="22"/>
        </w:rPr>
        <w:t>How roles interact with each other across the application workflow</w:t>
      </w:r>
    </w:p>
    <w:p w14:paraId="54451DEF" w14:textId="77777777" w:rsidR="00065688" w:rsidRPr="00053646" w:rsidRDefault="00065688" w:rsidP="00065688">
      <w:pPr>
        <w:pStyle w:val="ListBullet"/>
        <w:tabs>
          <w:tab w:val="num" w:pos="360"/>
        </w:tabs>
        <w:spacing w:after="60"/>
        <w:ind w:left="360" w:hanging="360"/>
      </w:pPr>
      <w:r>
        <w:rPr>
          <w:color w:val="000000"/>
          <w:sz w:val="22"/>
        </w:rPr>
        <w:t>The most common role-related mistakes -- and exactly why they cause problems</w:t>
      </w:r>
    </w:p>
    <w:p w14:paraId="7A9A2F64" w14:textId="77777777" w:rsidR="00065688" w:rsidRDefault="00065688" w:rsidP="00053646">
      <w:pPr>
        <w:spacing w:after="120"/>
        <w:rPr>
          <w:color w:val="000000"/>
        </w:rPr>
      </w:pPr>
    </w:p>
    <w:p w14:paraId="0818F9CE" w14:textId="77777777" w:rsidR="00065688" w:rsidRDefault="00065688" w:rsidP="00053646">
      <w:pPr>
        <w:spacing w:before="120" w:after="120"/>
        <w:rPr>
          <w:color w:val="F2F2F2"/>
          <w:sz w:val="8"/>
        </w:rPr>
      </w:pPr>
      <w:r>
        <w:rPr>
          <w:color w:val="F2F2F2"/>
          <w:sz w:val="8"/>
        </w:rPr>
        <w:t xml:space="preserve"> </w:t>
      </w:r>
    </w:p>
    <w:p w14:paraId="41340BA8" w14:textId="77777777" w:rsidR="00065688" w:rsidRDefault="00065688" w:rsidP="00053646">
      <w:pPr>
        <w:pStyle w:val="Heading2"/>
        <w:spacing w:before="0" w:after="120"/>
        <w:rPr>
          <w:color w:val="1A4F8A"/>
        </w:rPr>
      </w:pPr>
      <w:r>
        <w:rPr>
          <w:color w:val="1A4F8A"/>
        </w:rPr>
        <w:t>Overview</w:t>
      </w:r>
    </w:p>
    <w:p w14:paraId="04B0123D" w14:textId="77777777" w:rsidR="00065688" w:rsidRDefault="00065688" w:rsidP="00053646">
      <w:pPr>
        <w:spacing w:after="120"/>
        <w:rPr>
          <w:color w:val="000000"/>
          <w:sz w:val="22"/>
        </w:rPr>
      </w:pPr>
      <w:r>
        <w:rPr>
          <w:color w:val="000000"/>
          <w:sz w:val="22"/>
        </w:rPr>
        <w:t>AMP serves multiple stakeholders -- and each one has a different relationship to the application process. Local government reviewers, carrier representatives, WTS professional staff, staff in training, and system administrators all use the same platform, but they see different data, take different actions, and carry different levels of authority.</w:t>
      </w:r>
    </w:p>
    <w:p w14:paraId="71B85858" w14:textId="77777777" w:rsidR="00065688" w:rsidRDefault="00065688" w:rsidP="00053646">
      <w:pPr>
        <w:spacing w:after="120"/>
        <w:rPr>
          <w:color w:val="000000"/>
          <w:sz w:val="22"/>
        </w:rPr>
      </w:pPr>
      <w:r>
        <w:rPr>
          <w:color w:val="000000"/>
          <w:sz w:val="22"/>
        </w:rPr>
        <w:t>This is not accidental. Role-based access control is a core design principle of AMP. It protects confidential application data, enforces proper regulatory authority, creates separation of duties, and ensures the Official Record accurately reflects who did what and when.</w:t>
      </w:r>
    </w:p>
    <w:p w14:paraId="48220BEC" w14:textId="77777777" w:rsidR="00065688" w:rsidRDefault="00065688" w:rsidP="00053646">
      <w:pPr>
        <w:rPr>
          <w:color w:val="000000"/>
          <w:sz w:val="22"/>
        </w:rPr>
      </w:pPr>
      <w:r>
        <w:rPr>
          <w:color w:val="000000"/>
          <w:sz w:val="22"/>
        </w:rPr>
        <w:t>Understanding the roles is not just background knowledge. Every action you take in AMP -- or fail to take -- has consequences that ripple through the workflow for every other user. Misunderstanding a role leads to misrouted applications, missed deadlines, incorrect assumptions about authority, and revision cycles that could have been avoided.</w:t>
      </w:r>
    </w:p>
    <w:p w14:paraId="5D30428F" w14:textId="77777777" w:rsidR="00065688" w:rsidRDefault="00065688" w:rsidP="00053646">
      <w:pPr>
        <w:spacing w:before="160"/>
        <w:ind w:left="432" w:right="432"/>
        <w:rPr>
          <w:i/>
          <w:color w:val="1A4F8A"/>
          <w:sz w:val="22"/>
        </w:rPr>
      </w:pPr>
      <w:r>
        <w:rPr>
          <w:i/>
          <w:color w:val="1A4F8A"/>
          <w:sz w:val="22"/>
        </w:rPr>
        <w:t>Key Point: There are five user roles in AMP: Client (Jurisdiction), Agent, Analyst, Analyst in Training (AIT), and Admin. Each has a defined scope of authority. Only one role -- the Client (Jurisdiction) -- can approve an application. This is a non-negotiable legal and regulatory fact, not a system setting.</w:t>
      </w:r>
    </w:p>
    <w:p w14:paraId="1F766262" w14:textId="77777777" w:rsidR="00065688" w:rsidRDefault="00065688" w:rsidP="00053646">
      <w:pPr>
        <w:spacing w:before="120" w:after="120"/>
        <w:rPr>
          <w:color w:val="F2F2F2"/>
          <w:sz w:val="8"/>
        </w:rPr>
      </w:pPr>
      <w:r>
        <w:rPr>
          <w:color w:val="F2F2F2"/>
          <w:sz w:val="8"/>
        </w:rPr>
        <w:t xml:space="preserve"> </w:t>
      </w:r>
    </w:p>
    <w:p w14:paraId="1BA91BCD" w14:textId="77777777" w:rsidR="00065688" w:rsidRDefault="00065688" w:rsidP="00053646">
      <w:pPr>
        <w:pStyle w:val="Heading2"/>
        <w:spacing w:before="0" w:after="120"/>
        <w:rPr>
          <w:color w:val="1A4F8A"/>
        </w:rPr>
      </w:pPr>
      <w:r>
        <w:rPr>
          <w:color w:val="1A4F8A"/>
        </w:rPr>
        <w:t>Role Summary</w:t>
      </w:r>
    </w:p>
    <w:tbl>
      <w:tblPr>
        <w:tblStyle w:val="TableGrid"/>
        <w:tblW w:w="0" w:type="auto"/>
        <w:tblLayout w:type="fixed"/>
        <w:tblLook w:val="04A0" w:firstRow="1" w:lastRow="0" w:firstColumn="1" w:lastColumn="0" w:noHBand="0" w:noVBand="1"/>
      </w:tblPr>
      <w:tblGrid>
        <w:gridCol w:w="2340"/>
        <w:gridCol w:w="2340"/>
        <w:gridCol w:w="2340"/>
        <w:gridCol w:w="2340"/>
      </w:tblGrid>
      <w:tr w:rsidR="00065688" w14:paraId="1E08182A" w14:textId="77777777" w:rsidTr="00053646">
        <w:trPr>
          <w:tblHeader/>
        </w:trPr>
        <w:tc>
          <w:tcPr>
            <w:tcW w:w="2340" w:type="dxa"/>
            <w:tcBorders>
              <w:bottom w:val="single" w:sz="4" w:space="0" w:color="auto"/>
            </w:tcBorders>
            <w:shd w:val="clear" w:color="auto" w:fill="1A4F8A"/>
          </w:tcPr>
          <w:p w14:paraId="419C44EA" w14:textId="77777777" w:rsidR="00065688" w:rsidRPr="00053646" w:rsidRDefault="00065688" w:rsidP="00053646">
            <w:pPr>
              <w:jc w:val="center"/>
              <w:rPr>
                <w:rFonts w:ascii="Calibri" w:hAnsi="Calibri" w:cs="Calibri"/>
                <w:b/>
                <w:color w:val="FFFFFF"/>
                <w:sz w:val="20"/>
              </w:rPr>
            </w:pPr>
            <w:r>
              <w:rPr>
                <w:rFonts w:ascii="Calibri" w:hAnsi="Calibri" w:cs="Calibri"/>
                <w:b/>
                <w:color w:val="FFFFFF"/>
                <w:sz w:val="20"/>
              </w:rPr>
              <w:t>Role</w:t>
            </w:r>
          </w:p>
        </w:tc>
        <w:tc>
          <w:tcPr>
            <w:tcW w:w="2340" w:type="dxa"/>
            <w:tcBorders>
              <w:bottom w:val="single" w:sz="4" w:space="0" w:color="auto"/>
            </w:tcBorders>
            <w:shd w:val="clear" w:color="auto" w:fill="1A4F8A"/>
          </w:tcPr>
          <w:p w14:paraId="230C9CC0" w14:textId="77777777" w:rsidR="00065688" w:rsidRPr="00053646" w:rsidRDefault="00065688" w:rsidP="00053646">
            <w:pPr>
              <w:jc w:val="center"/>
              <w:rPr>
                <w:rFonts w:ascii="Calibri" w:hAnsi="Calibri" w:cs="Calibri"/>
                <w:b/>
                <w:color w:val="FFFFFF"/>
                <w:sz w:val="20"/>
              </w:rPr>
            </w:pPr>
            <w:r>
              <w:rPr>
                <w:rFonts w:ascii="Calibri" w:hAnsi="Calibri" w:cs="Calibri"/>
                <w:b/>
                <w:color w:val="FFFFFF"/>
                <w:sz w:val="20"/>
              </w:rPr>
              <w:t>Also Called</w:t>
            </w:r>
          </w:p>
        </w:tc>
        <w:tc>
          <w:tcPr>
            <w:tcW w:w="2340" w:type="dxa"/>
            <w:tcBorders>
              <w:bottom w:val="single" w:sz="4" w:space="0" w:color="auto"/>
            </w:tcBorders>
            <w:shd w:val="clear" w:color="auto" w:fill="1A4F8A"/>
          </w:tcPr>
          <w:p w14:paraId="35E64020" w14:textId="77777777" w:rsidR="00065688" w:rsidRPr="00053646" w:rsidRDefault="00065688" w:rsidP="00053646">
            <w:pPr>
              <w:jc w:val="center"/>
              <w:rPr>
                <w:rFonts w:ascii="Calibri" w:hAnsi="Calibri" w:cs="Calibri"/>
                <w:b/>
                <w:color w:val="FFFFFF"/>
                <w:sz w:val="20"/>
              </w:rPr>
            </w:pPr>
            <w:r>
              <w:rPr>
                <w:rFonts w:ascii="Calibri" w:hAnsi="Calibri" w:cs="Calibri"/>
                <w:b/>
                <w:color w:val="FFFFFF"/>
                <w:sz w:val="20"/>
              </w:rPr>
              <w:t>What They Do</w:t>
            </w:r>
          </w:p>
        </w:tc>
        <w:tc>
          <w:tcPr>
            <w:tcW w:w="2340" w:type="dxa"/>
            <w:tcBorders>
              <w:bottom w:val="single" w:sz="4" w:space="0" w:color="auto"/>
            </w:tcBorders>
            <w:shd w:val="clear" w:color="auto" w:fill="1A4F8A"/>
          </w:tcPr>
          <w:p w14:paraId="5D36E550" w14:textId="77777777" w:rsidR="00065688" w:rsidRPr="00053646" w:rsidRDefault="00065688" w:rsidP="00053646">
            <w:pPr>
              <w:jc w:val="center"/>
              <w:rPr>
                <w:rFonts w:ascii="Calibri" w:hAnsi="Calibri" w:cs="Calibri"/>
                <w:b/>
                <w:color w:val="FFFFFF"/>
                <w:sz w:val="20"/>
              </w:rPr>
            </w:pPr>
            <w:r>
              <w:rPr>
                <w:rFonts w:ascii="Calibri" w:hAnsi="Calibri" w:cs="Calibri"/>
                <w:b/>
                <w:color w:val="FFFFFF"/>
                <w:sz w:val="20"/>
              </w:rPr>
              <w:t>Approval Authority</w:t>
            </w:r>
          </w:p>
        </w:tc>
      </w:tr>
      <w:tr w:rsidR="00065688" w14:paraId="7549A08E" w14:textId="77777777" w:rsidTr="00053646">
        <w:tc>
          <w:tcPr>
            <w:tcW w:w="2340" w:type="dxa"/>
            <w:tcBorders>
              <w:bottom w:val="single" w:sz="4" w:space="0" w:color="auto"/>
            </w:tcBorders>
            <w:shd w:val="clear" w:color="auto" w:fill="F2F2F2"/>
          </w:tcPr>
          <w:p w14:paraId="3793BE87" w14:textId="77777777" w:rsidR="00065688" w:rsidRPr="00053646" w:rsidRDefault="00065688" w:rsidP="00053646">
            <w:pPr>
              <w:rPr>
                <w:rFonts w:ascii="Calibri" w:hAnsi="Calibri" w:cs="Calibri"/>
                <w:color w:val="000000"/>
                <w:sz w:val="20"/>
              </w:rPr>
            </w:pPr>
            <w:r>
              <w:rPr>
                <w:rFonts w:ascii="Calibri" w:hAnsi="Calibri" w:cs="Calibri"/>
                <w:color w:val="000000"/>
                <w:sz w:val="20"/>
              </w:rPr>
              <w:t>Client</w:t>
            </w:r>
          </w:p>
        </w:tc>
        <w:tc>
          <w:tcPr>
            <w:tcW w:w="2340" w:type="dxa"/>
            <w:tcBorders>
              <w:bottom w:val="single" w:sz="4" w:space="0" w:color="auto"/>
            </w:tcBorders>
            <w:shd w:val="clear" w:color="auto" w:fill="F2F2F2"/>
          </w:tcPr>
          <w:p w14:paraId="3A010E85" w14:textId="77777777" w:rsidR="00065688" w:rsidRPr="00053646" w:rsidRDefault="00065688" w:rsidP="00053646">
            <w:pPr>
              <w:rPr>
                <w:rFonts w:ascii="Calibri" w:hAnsi="Calibri" w:cs="Calibri"/>
                <w:color w:val="000000"/>
                <w:sz w:val="20"/>
              </w:rPr>
            </w:pPr>
            <w:r>
              <w:rPr>
                <w:rFonts w:ascii="Calibri" w:hAnsi="Calibri" w:cs="Calibri"/>
                <w:color w:val="000000"/>
                <w:sz w:val="20"/>
              </w:rPr>
              <w:t>Jurisdiction</w:t>
            </w:r>
          </w:p>
        </w:tc>
        <w:tc>
          <w:tcPr>
            <w:tcW w:w="2340" w:type="dxa"/>
            <w:tcBorders>
              <w:bottom w:val="single" w:sz="4" w:space="0" w:color="auto"/>
            </w:tcBorders>
            <w:shd w:val="clear" w:color="auto" w:fill="F2F2F2"/>
          </w:tcPr>
          <w:p w14:paraId="5596D71C" w14:textId="77777777" w:rsidR="00065688" w:rsidRPr="00053646" w:rsidRDefault="00065688" w:rsidP="00053646">
            <w:pPr>
              <w:rPr>
                <w:rFonts w:ascii="Calibri" w:hAnsi="Calibri" w:cs="Calibri"/>
                <w:color w:val="000000"/>
                <w:sz w:val="20"/>
              </w:rPr>
            </w:pPr>
            <w:r>
              <w:rPr>
                <w:rFonts w:ascii="Calibri" w:hAnsi="Calibri" w:cs="Calibri"/>
                <w:color w:val="000000"/>
                <w:sz w:val="20"/>
              </w:rPr>
              <w:t>Review applications, approve/deny/condition, track deadlines</w:t>
            </w:r>
          </w:p>
        </w:tc>
        <w:tc>
          <w:tcPr>
            <w:tcW w:w="2340" w:type="dxa"/>
            <w:tcBorders>
              <w:bottom w:val="single" w:sz="4" w:space="0" w:color="auto"/>
            </w:tcBorders>
            <w:shd w:val="clear" w:color="auto" w:fill="F2F2F2"/>
          </w:tcPr>
          <w:p w14:paraId="16C7425D" w14:textId="77777777" w:rsidR="00065688" w:rsidRPr="00053646" w:rsidRDefault="00065688" w:rsidP="00053646">
            <w:pPr>
              <w:rPr>
                <w:rFonts w:ascii="Calibri" w:hAnsi="Calibri" w:cs="Calibri"/>
                <w:color w:val="000000"/>
                <w:sz w:val="20"/>
              </w:rPr>
            </w:pPr>
            <w:r>
              <w:rPr>
                <w:rFonts w:ascii="Calibri" w:hAnsi="Calibri" w:cs="Calibri"/>
                <w:color w:val="000000"/>
                <w:sz w:val="20"/>
              </w:rPr>
              <w:t>FINAL -- exclusive authority</w:t>
            </w:r>
          </w:p>
        </w:tc>
      </w:tr>
      <w:tr w:rsidR="00065688" w14:paraId="60B5E065" w14:textId="77777777" w:rsidTr="00053646">
        <w:tc>
          <w:tcPr>
            <w:tcW w:w="2340" w:type="dxa"/>
            <w:tcBorders>
              <w:bottom w:val="single" w:sz="4" w:space="0" w:color="auto"/>
            </w:tcBorders>
            <w:shd w:val="clear" w:color="auto" w:fill="FFFFFF"/>
          </w:tcPr>
          <w:p w14:paraId="24A15F53" w14:textId="77777777" w:rsidR="00065688" w:rsidRPr="00053646" w:rsidRDefault="00065688" w:rsidP="00053646">
            <w:pPr>
              <w:rPr>
                <w:rFonts w:ascii="Calibri" w:hAnsi="Calibri" w:cs="Calibri"/>
                <w:color w:val="000000"/>
                <w:sz w:val="20"/>
              </w:rPr>
            </w:pPr>
            <w:r>
              <w:rPr>
                <w:rFonts w:ascii="Calibri" w:hAnsi="Calibri" w:cs="Calibri"/>
                <w:color w:val="000000"/>
                <w:sz w:val="20"/>
              </w:rPr>
              <w:lastRenderedPageBreak/>
              <w:t>Agent</w:t>
            </w:r>
          </w:p>
        </w:tc>
        <w:tc>
          <w:tcPr>
            <w:tcW w:w="2340" w:type="dxa"/>
            <w:tcBorders>
              <w:bottom w:val="single" w:sz="4" w:space="0" w:color="auto"/>
            </w:tcBorders>
            <w:shd w:val="clear" w:color="auto" w:fill="FFFFFF"/>
          </w:tcPr>
          <w:p w14:paraId="5DD2B0D1" w14:textId="77777777" w:rsidR="00065688" w:rsidRPr="00053646" w:rsidRDefault="00065688" w:rsidP="00053646">
            <w:pPr>
              <w:rPr>
                <w:rFonts w:ascii="Calibri" w:hAnsi="Calibri" w:cs="Calibri"/>
                <w:color w:val="000000"/>
                <w:sz w:val="20"/>
              </w:rPr>
            </w:pPr>
            <w:r>
              <w:rPr>
                <w:rFonts w:ascii="Calibri" w:hAnsi="Calibri" w:cs="Calibri"/>
                <w:color w:val="000000"/>
                <w:sz w:val="20"/>
              </w:rPr>
              <w:t>Carrier Representative</w:t>
            </w:r>
          </w:p>
        </w:tc>
        <w:tc>
          <w:tcPr>
            <w:tcW w:w="2340" w:type="dxa"/>
            <w:tcBorders>
              <w:bottom w:val="single" w:sz="4" w:space="0" w:color="auto"/>
            </w:tcBorders>
            <w:shd w:val="clear" w:color="auto" w:fill="FFFFFF"/>
          </w:tcPr>
          <w:p w14:paraId="76D62E92" w14:textId="77777777" w:rsidR="00065688" w:rsidRPr="00053646" w:rsidRDefault="00065688" w:rsidP="00053646">
            <w:pPr>
              <w:rPr>
                <w:rFonts w:ascii="Calibri" w:hAnsi="Calibri" w:cs="Calibri"/>
                <w:color w:val="000000"/>
                <w:sz w:val="20"/>
              </w:rPr>
            </w:pPr>
            <w:r>
              <w:rPr>
                <w:rFonts w:ascii="Calibri" w:hAnsi="Calibri" w:cs="Calibri"/>
                <w:color w:val="000000"/>
                <w:sz w:val="20"/>
              </w:rPr>
              <w:t>Create projects, submit applications, upload documents, respond to revisions</w:t>
            </w:r>
          </w:p>
        </w:tc>
        <w:tc>
          <w:tcPr>
            <w:tcW w:w="2340" w:type="dxa"/>
            <w:tcBorders>
              <w:bottom w:val="single" w:sz="4" w:space="0" w:color="auto"/>
            </w:tcBorders>
            <w:shd w:val="clear" w:color="auto" w:fill="FFFFFF"/>
          </w:tcPr>
          <w:p w14:paraId="11C57F6B" w14:textId="77777777" w:rsidR="00065688" w:rsidRPr="00053646" w:rsidRDefault="00065688" w:rsidP="00053646">
            <w:pPr>
              <w:rPr>
                <w:rFonts w:ascii="Calibri" w:hAnsi="Calibri" w:cs="Calibri"/>
                <w:color w:val="000000"/>
                <w:sz w:val="20"/>
              </w:rPr>
            </w:pPr>
            <w:r>
              <w:rPr>
                <w:rFonts w:ascii="Calibri" w:hAnsi="Calibri" w:cs="Calibri"/>
                <w:color w:val="000000"/>
                <w:sz w:val="20"/>
              </w:rPr>
              <w:t>None</w:t>
            </w:r>
          </w:p>
        </w:tc>
      </w:tr>
      <w:tr w:rsidR="00065688" w14:paraId="52DC7ED4" w14:textId="77777777" w:rsidTr="00053646">
        <w:tc>
          <w:tcPr>
            <w:tcW w:w="2340" w:type="dxa"/>
            <w:tcBorders>
              <w:bottom w:val="single" w:sz="4" w:space="0" w:color="auto"/>
            </w:tcBorders>
            <w:shd w:val="clear" w:color="auto" w:fill="F2F2F2"/>
          </w:tcPr>
          <w:p w14:paraId="3C6E6932" w14:textId="77777777" w:rsidR="00065688" w:rsidRPr="00053646" w:rsidRDefault="00065688" w:rsidP="00053646">
            <w:pPr>
              <w:rPr>
                <w:rFonts w:ascii="Calibri" w:hAnsi="Calibri" w:cs="Calibri"/>
                <w:color w:val="000000"/>
                <w:sz w:val="20"/>
              </w:rPr>
            </w:pPr>
            <w:r>
              <w:rPr>
                <w:rFonts w:ascii="Calibri" w:hAnsi="Calibri" w:cs="Calibri"/>
                <w:color w:val="000000"/>
                <w:sz w:val="20"/>
              </w:rPr>
              <w:t>Analyst</w:t>
            </w:r>
          </w:p>
        </w:tc>
        <w:tc>
          <w:tcPr>
            <w:tcW w:w="2340" w:type="dxa"/>
            <w:tcBorders>
              <w:bottom w:val="single" w:sz="4" w:space="0" w:color="auto"/>
            </w:tcBorders>
            <w:shd w:val="clear" w:color="auto" w:fill="F2F2F2"/>
          </w:tcPr>
          <w:p w14:paraId="72C66938" w14:textId="77777777" w:rsidR="00065688" w:rsidRPr="00053646" w:rsidRDefault="00065688" w:rsidP="00053646">
            <w:pPr>
              <w:rPr>
                <w:rFonts w:ascii="Calibri" w:hAnsi="Calibri" w:cs="Calibri"/>
                <w:color w:val="000000"/>
                <w:sz w:val="20"/>
              </w:rPr>
            </w:pPr>
            <w:r>
              <w:rPr>
                <w:rFonts w:ascii="Calibri" w:hAnsi="Calibri" w:cs="Calibri"/>
                <w:color w:val="000000"/>
                <w:sz w:val="20"/>
              </w:rPr>
              <w:t>Client Representative</w:t>
            </w:r>
          </w:p>
        </w:tc>
        <w:tc>
          <w:tcPr>
            <w:tcW w:w="2340" w:type="dxa"/>
            <w:tcBorders>
              <w:bottom w:val="single" w:sz="4" w:space="0" w:color="auto"/>
            </w:tcBorders>
            <w:shd w:val="clear" w:color="auto" w:fill="F2F2F2"/>
          </w:tcPr>
          <w:p w14:paraId="40BF832D" w14:textId="77777777" w:rsidR="00065688" w:rsidRPr="00053646" w:rsidRDefault="00065688" w:rsidP="00053646">
            <w:pPr>
              <w:rPr>
                <w:rFonts w:ascii="Calibri" w:hAnsi="Calibri" w:cs="Calibri"/>
                <w:color w:val="000000"/>
                <w:sz w:val="20"/>
              </w:rPr>
            </w:pPr>
            <w:r>
              <w:rPr>
                <w:rFonts w:ascii="Calibri" w:hAnsi="Calibri" w:cs="Calibri"/>
                <w:color w:val="000000"/>
                <w:sz w:val="20"/>
              </w:rPr>
              <w:t>Review for completeness, flag issues, advise Clients</w:t>
            </w:r>
          </w:p>
        </w:tc>
        <w:tc>
          <w:tcPr>
            <w:tcW w:w="2340" w:type="dxa"/>
            <w:tcBorders>
              <w:bottom w:val="single" w:sz="4" w:space="0" w:color="auto"/>
            </w:tcBorders>
            <w:shd w:val="clear" w:color="auto" w:fill="F2F2F2"/>
          </w:tcPr>
          <w:p w14:paraId="0E183CAD" w14:textId="77777777" w:rsidR="00065688" w:rsidRPr="00053646" w:rsidRDefault="00065688" w:rsidP="00053646">
            <w:pPr>
              <w:rPr>
                <w:rFonts w:ascii="Calibri" w:hAnsi="Calibri" w:cs="Calibri"/>
                <w:color w:val="000000"/>
                <w:sz w:val="20"/>
              </w:rPr>
            </w:pPr>
            <w:r>
              <w:rPr>
                <w:rFonts w:ascii="Calibri" w:hAnsi="Calibri" w:cs="Calibri"/>
                <w:color w:val="000000"/>
                <w:sz w:val="20"/>
              </w:rPr>
              <w:t>Advisory only -- no final authority</w:t>
            </w:r>
          </w:p>
        </w:tc>
      </w:tr>
      <w:tr w:rsidR="00065688" w14:paraId="01109F9C" w14:textId="77777777" w:rsidTr="00053646">
        <w:tc>
          <w:tcPr>
            <w:tcW w:w="2340" w:type="dxa"/>
            <w:tcBorders>
              <w:bottom w:val="single" w:sz="4" w:space="0" w:color="auto"/>
            </w:tcBorders>
            <w:shd w:val="clear" w:color="auto" w:fill="FFFFFF"/>
          </w:tcPr>
          <w:p w14:paraId="6FFA7DE1" w14:textId="77777777" w:rsidR="00065688" w:rsidRPr="00053646" w:rsidRDefault="00065688" w:rsidP="00053646">
            <w:pPr>
              <w:rPr>
                <w:rFonts w:ascii="Calibri" w:hAnsi="Calibri" w:cs="Calibri"/>
                <w:color w:val="000000"/>
                <w:sz w:val="20"/>
              </w:rPr>
            </w:pPr>
            <w:r>
              <w:rPr>
                <w:rFonts w:ascii="Calibri" w:hAnsi="Calibri" w:cs="Calibri"/>
                <w:color w:val="000000"/>
                <w:sz w:val="20"/>
              </w:rPr>
              <w:t>AIT</w:t>
            </w:r>
          </w:p>
        </w:tc>
        <w:tc>
          <w:tcPr>
            <w:tcW w:w="2340" w:type="dxa"/>
            <w:tcBorders>
              <w:bottom w:val="single" w:sz="4" w:space="0" w:color="auto"/>
            </w:tcBorders>
            <w:shd w:val="clear" w:color="auto" w:fill="FFFFFF"/>
          </w:tcPr>
          <w:p w14:paraId="77BC0C08" w14:textId="77777777" w:rsidR="00065688" w:rsidRPr="00053646" w:rsidRDefault="00065688" w:rsidP="00053646">
            <w:pPr>
              <w:rPr>
                <w:rFonts w:ascii="Calibri" w:hAnsi="Calibri" w:cs="Calibri"/>
                <w:color w:val="000000"/>
                <w:sz w:val="20"/>
              </w:rPr>
            </w:pPr>
            <w:r>
              <w:rPr>
                <w:rFonts w:ascii="Calibri" w:hAnsi="Calibri" w:cs="Calibri"/>
                <w:color w:val="000000"/>
                <w:sz w:val="20"/>
              </w:rPr>
              <w:t>Analyst in Training</w:t>
            </w:r>
          </w:p>
        </w:tc>
        <w:tc>
          <w:tcPr>
            <w:tcW w:w="2340" w:type="dxa"/>
            <w:tcBorders>
              <w:bottom w:val="single" w:sz="4" w:space="0" w:color="auto"/>
            </w:tcBorders>
            <w:shd w:val="clear" w:color="auto" w:fill="FFFFFF"/>
          </w:tcPr>
          <w:p w14:paraId="0426934F" w14:textId="77777777" w:rsidR="00065688" w:rsidRPr="00053646" w:rsidRDefault="00065688" w:rsidP="00053646">
            <w:pPr>
              <w:rPr>
                <w:rFonts w:ascii="Calibri" w:hAnsi="Calibri" w:cs="Calibri"/>
                <w:color w:val="000000"/>
                <w:sz w:val="20"/>
              </w:rPr>
            </w:pPr>
            <w:r>
              <w:rPr>
                <w:rFonts w:ascii="Calibri" w:hAnsi="Calibri" w:cs="Calibri"/>
                <w:color w:val="000000"/>
                <w:sz w:val="20"/>
              </w:rPr>
              <w:t>Same as Analyst</w:t>
            </w:r>
          </w:p>
        </w:tc>
        <w:tc>
          <w:tcPr>
            <w:tcW w:w="2340" w:type="dxa"/>
            <w:tcBorders>
              <w:bottom w:val="single" w:sz="4" w:space="0" w:color="auto"/>
            </w:tcBorders>
            <w:shd w:val="clear" w:color="auto" w:fill="FFFFFF"/>
          </w:tcPr>
          <w:p w14:paraId="56EDEFAD" w14:textId="77777777" w:rsidR="00065688" w:rsidRPr="00053646" w:rsidRDefault="00065688" w:rsidP="00053646">
            <w:pPr>
              <w:rPr>
                <w:rFonts w:ascii="Calibri" w:hAnsi="Calibri" w:cs="Calibri"/>
                <w:color w:val="000000"/>
                <w:sz w:val="20"/>
              </w:rPr>
            </w:pPr>
            <w:r>
              <w:rPr>
                <w:rFonts w:ascii="Calibri" w:hAnsi="Calibri" w:cs="Calibri"/>
                <w:color w:val="000000"/>
                <w:sz w:val="20"/>
              </w:rPr>
              <w:t>None independently -- requires qualified Analyst co-sign</w:t>
            </w:r>
          </w:p>
        </w:tc>
      </w:tr>
      <w:tr w:rsidR="00065688" w14:paraId="5E21D5B6" w14:textId="77777777" w:rsidTr="00053646">
        <w:tc>
          <w:tcPr>
            <w:tcW w:w="2340" w:type="dxa"/>
            <w:shd w:val="clear" w:color="auto" w:fill="F2F2F2"/>
          </w:tcPr>
          <w:p w14:paraId="75C7DC64" w14:textId="77777777" w:rsidR="00065688" w:rsidRPr="00053646" w:rsidRDefault="00065688" w:rsidP="00053646">
            <w:pPr>
              <w:rPr>
                <w:rFonts w:ascii="Calibri" w:hAnsi="Calibri" w:cs="Calibri"/>
                <w:color w:val="000000"/>
                <w:sz w:val="20"/>
              </w:rPr>
            </w:pPr>
            <w:r>
              <w:rPr>
                <w:rFonts w:ascii="Calibri" w:hAnsi="Calibri" w:cs="Calibri"/>
                <w:color w:val="000000"/>
                <w:sz w:val="20"/>
              </w:rPr>
              <w:t>Admin</w:t>
            </w:r>
          </w:p>
        </w:tc>
        <w:tc>
          <w:tcPr>
            <w:tcW w:w="2340" w:type="dxa"/>
            <w:shd w:val="clear" w:color="auto" w:fill="F2F2F2"/>
          </w:tcPr>
          <w:p w14:paraId="0F5ED56E" w14:textId="77777777" w:rsidR="00065688" w:rsidRPr="00053646" w:rsidRDefault="00065688" w:rsidP="00053646">
            <w:pPr>
              <w:rPr>
                <w:rFonts w:ascii="Calibri" w:hAnsi="Calibri" w:cs="Calibri"/>
                <w:color w:val="000000"/>
                <w:sz w:val="20"/>
              </w:rPr>
            </w:pPr>
            <w:r>
              <w:rPr>
                <w:rFonts w:ascii="Calibri" w:hAnsi="Calibri" w:cs="Calibri"/>
                <w:color w:val="000000"/>
                <w:sz w:val="20"/>
              </w:rPr>
              <w:t>System Administrator</w:t>
            </w:r>
          </w:p>
        </w:tc>
        <w:tc>
          <w:tcPr>
            <w:tcW w:w="2340" w:type="dxa"/>
            <w:shd w:val="clear" w:color="auto" w:fill="F2F2F2"/>
          </w:tcPr>
          <w:p w14:paraId="442E8798" w14:textId="77777777" w:rsidR="00065688" w:rsidRPr="00053646" w:rsidRDefault="00065688" w:rsidP="00053646">
            <w:pPr>
              <w:rPr>
                <w:rFonts w:ascii="Calibri" w:hAnsi="Calibri" w:cs="Calibri"/>
                <w:color w:val="000000"/>
                <w:sz w:val="20"/>
              </w:rPr>
            </w:pPr>
            <w:r>
              <w:rPr>
                <w:rFonts w:ascii="Calibri" w:hAnsi="Calibri" w:cs="Calibri"/>
                <w:color w:val="000000"/>
                <w:sz w:val="20"/>
              </w:rPr>
              <w:t>Manage users, configure system, generate reports</w:t>
            </w:r>
          </w:p>
        </w:tc>
        <w:tc>
          <w:tcPr>
            <w:tcW w:w="2340" w:type="dxa"/>
            <w:shd w:val="clear" w:color="auto" w:fill="F2F2F2"/>
          </w:tcPr>
          <w:p w14:paraId="4814B99F" w14:textId="77777777" w:rsidR="00065688" w:rsidRPr="00053646" w:rsidRDefault="00065688" w:rsidP="00053646">
            <w:pPr>
              <w:rPr>
                <w:rFonts w:ascii="Calibri" w:hAnsi="Calibri" w:cs="Calibri"/>
                <w:color w:val="000000"/>
                <w:sz w:val="20"/>
              </w:rPr>
            </w:pPr>
            <w:r>
              <w:rPr>
                <w:rFonts w:ascii="Calibri" w:hAnsi="Calibri" w:cs="Calibri"/>
                <w:color w:val="000000"/>
                <w:sz w:val="20"/>
              </w:rPr>
              <w:t>None -- not part of approval process</w:t>
            </w:r>
          </w:p>
        </w:tc>
      </w:tr>
    </w:tbl>
    <w:p w14:paraId="531095DC" w14:textId="77777777" w:rsidR="00065688" w:rsidRDefault="00065688" w:rsidP="00053646"/>
    <w:p w14:paraId="3E520498" w14:textId="77777777" w:rsidR="00065688" w:rsidRDefault="00065688" w:rsidP="00053646">
      <w:pPr>
        <w:spacing w:before="160"/>
        <w:ind w:left="432" w:right="432"/>
        <w:rPr>
          <w:i/>
          <w:color w:val="1A4F8A"/>
          <w:sz w:val="22"/>
        </w:rPr>
      </w:pPr>
      <w:r>
        <w:rPr>
          <w:i/>
          <w:color w:val="1A4F8A"/>
          <w:sz w:val="22"/>
        </w:rPr>
        <w:t>Critical Rule: Only the Jurisdiction (Client role) can approve. Agents submit. Analysts support. Neither can approve. The system enforces this technically -- it is not overridable.</w:t>
      </w:r>
    </w:p>
    <w:p w14:paraId="6B8715BB" w14:textId="77777777" w:rsidR="00065688" w:rsidRDefault="00065688" w:rsidP="00053646">
      <w:pPr>
        <w:spacing w:before="120" w:after="120"/>
        <w:rPr>
          <w:color w:val="F2F2F2"/>
          <w:sz w:val="8"/>
        </w:rPr>
      </w:pPr>
      <w:r>
        <w:rPr>
          <w:color w:val="F2F2F2"/>
          <w:sz w:val="8"/>
        </w:rPr>
        <w:t xml:space="preserve"> </w:t>
      </w:r>
    </w:p>
    <w:p w14:paraId="385990F5" w14:textId="77777777" w:rsidR="00065688" w:rsidRDefault="00065688" w:rsidP="00053646">
      <w:pPr>
        <w:pStyle w:val="Heading2"/>
        <w:spacing w:before="0" w:after="120"/>
        <w:rPr>
          <w:color w:val="1A4F8A"/>
        </w:rPr>
      </w:pPr>
      <w:r>
        <w:rPr>
          <w:color w:val="1A4F8A"/>
        </w:rPr>
        <w:t>Role 1: Client (Jurisdiction)</w:t>
      </w:r>
    </w:p>
    <w:p w14:paraId="5F1AE1BE" w14:textId="77777777" w:rsidR="00065688" w:rsidRDefault="00065688" w:rsidP="00053646">
      <w:pPr>
        <w:pStyle w:val="Heading3"/>
        <w:spacing w:before="0"/>
        <w:rPr>
          <w:color w:val="0D6B8C"/>
        </w:rPr>
      </w:pPr>
      <w:r>
        <w:rPr>
          <w:color w:val="0D6B8C"/>
        </w:rPr>
        <w:t>Who They Are</w:t>
      </w:r>
    </w:p>
    <w:p w14:paraId="25530E97" w14:textId="77777777" w:rsidR="00065688" w:rsidRDefault="00065688" w:rsidP="00053646">
      <w:pPr>
        <w:spacing w:after="120"/>
        <w:rPr>
          <w:color w:val="000000"/>
          <w:sz w:val="22"/>
        </w:rPr>
      </w:pPr>
      <w:r>
        <w:rPr>
          <w:color w:val="000000"/>
          <w:sz w:val="22"/>
        </w:rPr>
        <w:t>The Client is the local government entity responsible for reviewing and making decisions on wireless facility applications. This can be a city or municipality, county government, tribal government, or federal agency with local siting jurisdiction.</w:t>
      </w:r>
    </w:p>
    <w:p w14:paraId="7E638527" w14:textId="77777777" w:rsidR="00065688" w:rsidRDefault="00065688" w:rsidP="00053646">
      <w:pPr>
        <w:rPr>
          <w:color w:val="000000"/>
          <w:sz w:val="22"/>
        </w:rPr>
      </w:pPr>
      <w:r>
        <w:rPr>
          <w:color w:val="000000"/>
          <w:sz w:val="22"/>
        </w:rPr>
        <w:t>Individual Client users in AMP are typically staff assigned to the planning, zoning, or permitting department who have been given access to the system.</w:t>
      </w:r>
    </w:p>
    <w:p w14:paraId="4AF82240" w14:textId="77777777" w:rsidR="00065688" w:rsidRDefault="00065688" w:rsidP="00053646">
      <w:pPr>
        <w:pStyle w:val="Heading3"/>
        <w:spacing w:before="0"/>
        <w:rPr>
          <w:color w:val="0D6B8C"/>
        </w:rPr>
      </w:pPr>
      <w:r>
        <w:rPr>
          <w:color w:val="0D6B8C"/>
        </w:rPr>
        <w:t>What the Jurisdiction Does</w:t>
      </w:r>
    </w:p>
    <w:p w14:paraId="2C46DF79" w14:textId="77777777" w:rsidR="00065688" w:rsidRPr="00053646" w:rsidRDefault="00065688" w:rsidP="00065688">
      <w:pPr>
        <w:pStyle w:val="ListBullet"/>
        <w:tabs>
          <w:tab w:val="num" w:pos="360"/>
        </w:tabs>
        <w:spacing w:after="60"/>
        <w:ind w:left="360" w:hanging="360"/>
      </w:pPr>
      <w:r>
        <w:rPr>
          <w:color w:val="000000"/>
          <w:sz w:val="22"/>
        </w:rPr>
        <w:t>Reviewing submitted applications -- evaluating whether all required information and documents have been provided</w:t>
      </w:r>
    </w:p>
    <w:p w14:paraId="35F7DFDA" w14:textId="77777777" w:rsidR="00065688" w:rsidRPr="00053646" w:rsidRDefault="00065688" w:rsidP="00065688">
      <w:pPr>
        <w:pStyle w:val="ListBullet"/>
        <w:tabs>
          <w:tab w:val="num" w:pos="360"/>
        </w:tabs>
        <w:spacing w:after="60"/>
        <w:ind w:left="360" w:hanging="360"/>
      </w:pPr>
      <w:r>
        <w:rPr>
          <w:color w:val="000000"/>
          <w:sz w:val="22"/>
        </w:rPr>
        <w:t>Evaluating regulatory compliance -- confirming the application meets the local ordinance and applicable federal law</w:t>
      </w:r>
    </w:p>
    <w:p w14:paraId="01537F32" w14:textId="77777777" w:rsidR="00065688" w:rsidRPr="00053646" w:rsidRDefault="00065688" w:rsidP="00065688">
      <w:pPr>
        <w:pStyle w:val="ListBullet"/>
        <w:tabs>
          <w:tab w:val="num" w:pos="360"/>
        </w:tabs>
        <w:spacing w:after="60"/>
        <w:ind w:left="360" w:hanging="360"/>
      </w:pPr>
      <w:r>
        <w:rPr>
          <w:color w:val="000000"/>
          <w:sz w:val="22"/>
        </w:rPr>
        <w:t>Requesting revisions -- sending the project back to the Agent when corrections are needed (changes status to Awaiting Revision -- red)</w:t>
      </w:r>
    </w:p>
    <w:p w14:paraId="7B436233" w14:textId="77777777" w:rsidR="00065688" w:rsidRPr="00053646" w:rsidRDefault="00065688" w:rsidP="00065688">
      <w:pPr>
        <w:pStyle w:val="ListBullet"/>
        <w:tabs>
          <w:tab w:val="num" w:pos="360"/>
        </w:tabs>
        <w:spacing w:after="60"/>
        <w:ind w:left="360" w:hanging="360"/>
      </w:pPr>
      <w:r>
        <w:rPr>
          <w:color w:val="000000"/>
          <w:sz w:val="22"/>
        </w:rPr>
        <w:t>Approving applications -- issuing the formal approval that allows the project to proceed</w:t>
      </w:r>
    </w:p>
    <w:p w14:paraId="631B31D7" w14:textId="77777777" w:rsidR="00065688" w:rsidRPr="00053646" w:rsidRDefault="00065688" w:rsidP="00065688">
      <w:pPr>
        <w:pStyle w:val="ListBullet"/>
        <w:tabs>
          <w:tab w:val="num" w:pos="360"/>
        </w:tabs>
        <w:spacing w:after="60"/>
        <w:ind w:left="360" w:hanging="360"/>
      </w:pPr>
      <w:r>
        <w:rPr>
          <w:color w:val="000000"/>
          <w:sz w:val="22"/>
        </w:rPr>
        <w:t>Issuing conditional approvals -- approving with specific conditions the carrier must satisfy</w:t>
      </w:r>
    </w:p>
    <w:p w14:paraId="2553FF77" w14:textId="77777777" w:rsidR="00065688" w:rsidRPr="00053646" w:rsidRDefault="00065688" w:rsidP="00065688">
      <w:pPr>
        <w:pStyle w:val="ListBullet"/>
        <w:tabs>
          <w:tab w:val="num" w:pos="360"/>
        </w:tabs>
        <w:spacing w:after="60"/>
        <w:ind w:left="360" w:hanging="360"/>
      </w:pPr>
      <w:r>
        <w:rPr>
          <w:color w:val="000000"/>
          <w:sz w:val="22"/>
        </w:rPr>
        <w:t>Monitoring the Shot Clock -- ensuring every active project is acted on before the federal deadline expires</w:t>
      </w:r>
    </w:p>
    <w:p w14:paraId="227C4376" w14:textId="77777777" w:rsidR="00065688" w:rsidRPr="00053646" w:rsidRDefault="00065688" w:rsidP="00065688">
      <w:pPr>
        <w:pStyle w:val="ListBullet"/>
        <w:tabs>
          <w:tab w:val="num" w:pos="360"/>
        </w:tabs>
        <w:spacing w:after="60"/>
        <w:ind w:left="360" w:hanging="360"/>
      </w:pPr>
      <w:r>
        <w:rPr>
          <w:color w:val="000000"/>
          <w:sz w:val="22"/>
        </w:rPr>
        <w:t>Conducting or scheduling final inspections -- verifying the built project matches the approved application</w:t>
      </w:r>
    </w:p>
    <w:p w14:paraId="1434C76F" w14:textId="77777777" w:rsidR="00065688" w:rsidRDefault="00065688" w:rsidP="00053646">
      <w:pPr>
        <w:spacing w:after="120"/>
        <w:rPr>
          <w:color w:val="000000"/>
        </w:rPr>
      </w:pPr>
    </w:p>
    <w:p w14:paraId="47D39E54" w14:textId="77777777" w:rsidR="00065688" w:rsidRDefault="00065688" w:rsidP="00053646">
      <w:pPr>
        <w:pStyle w:val="Heading3"/>
        <w:spacing w:before="0"/>
        <w:rPr>
          <w:color w:val="0D6B8C"/>
        </w:rPr>
      </w:pPr>
      <w:r>
        <w:rPr>
          <w:color w:val="0D6B8C"/>
        </w:rPr>
        <w:lastRenderedPageBreak/>
        <w:t>What the Jurisdiction Cannot Do</w:t>
      </w:r>
    </w:p>
    <w:p w14:paraId="1C6DCE6A" w14:textId="77777777" w:rsidR="00065688" w:rsidRPr="00053646" w:rsidRDefault="00065688" w:rsidP="00065688">
      <w:pPr>
        <w:pStyle w:val="ListBullet"/>
        <w:tabs>
          <w:tab w:val="num" w:pos="360"/>
        </w:tabs>
        <w:spacing w:after="60"/>
        <w:ind w:left="360" w:hanging="360"/>
      </w:pPr>
      <w:r>
        <w:rPr>
          <w:color w:val="000000"/>
          <w:sz w:val="22"/>
        </w:rPr>
        <w:t>Approve an application without a documented basis in the Official Record</w:t>
      </w:r>
    </w:p>
    <w:p w14:paraId="3B948071" w14:textId="77777777" w:rsidR="00065688" w:rsidRPr="00053646" w:rsidRDefault="00065688" w:rsidP="00065688">
      <w:pPr>
        <w:pStyle w:val="ListBullet"/>
        <w:tabs>
          <w:tab w:val="num" w:pos="360"/>
        </w:tabs>
        <w:spacing w:after="60"/>
        <w:ind w:left="360" w:hanging="360"/>
      </w:pPr>
      <w:r>
        <w:rPr>
          <w:color w:val="000000"/>
          <w:sz w:val="22"/>
        </w:rPr>
        <w:t>Impose local RF emissions standards (can only verify FCC compliance -- cannot regulate it)</w:t>
      </w:r>
    </w:p>
    <w:p w14:paraId="4B1030EA" w14:textId="77777777" w:rsidR="00065688" w:rsidRPr="00053646" w:rsidRDefault="00065688" w:rsidP="00065688">
      <w:pPr>
        <w:pStyle w:val="ListBullet"/>
        <w:tabs>
          <w:tab w:val="num" w:pos="360"/>
        </w:tabs>
        <w:spacing w:after="60"/>
        <w:ind w:left="360" w:hanging="360"/>
      </w:pPr>
      <w:r>
        <w:rPr>
          <w:color w:val="000000"/>
          <w:sz w:val="22"/>
        </w:rPr>
        <w:t>Deny an application on RF emissions grounds where the carrier demonstrates FCC compliance</w:t>
      </w:r>
    </w:p>
    <w:p w14:paraId="47314DE2" w14:textId="77777777" w:rsidR="00065688" w:rsidRPr="00053646" w:rsidRDefault="00065688" w:rsidP="00065688">
      <w:pPr>
        <w:pStyle w:val="ListBullet"/>
        <w:tabs>
          <w:tab w:val="num" w:pos="360"/>
        </w:tabs>
        <w:spacing w:after="60"/>
        <w:ind w:left="360" w:hanging="360"/>
      </w:pPr>
      <w:r>
        <w:rPr>
          <w:color w:val="000000"/>
          <w:sz w:val="22"/>
        </w:rPr>
        <w:t>Unreasonably discriminate between competing carriers</w:t>
      </w:r>
    </w:p>
    <w:p w14:paraId="4985BEE1" w14:textId="77777777" w:rsidR="00065688" w:rsidRPr="00053646" w:rsidRDefault="00065688" w:rsidP="00065688">
      <w:pPr>
        <w:pStyle w:val="ListBullet"/>
        <w:tabs>
          <w:tab w:val="num" w:pos="360"/>
        </w:tabs>
        <w:spacing w:after="60"/>
        <w:ind w:left="360" w:hanging="360"/>
      </w:pPr>
      <w:r>
        <w:rPr>
          <w:color w:val="000000"/>
          <w:sz w:val="22"/>
        </w:rPr>
        <w:t>Prohibit wireless service in their jurisdiction</w:t>
      </w:r>
    </w:p>
    <w:p w14:paraId="2AF8872B" w14:textId="77777777" w:rsidR="00065688" w:rsidRPr="00053646" w:rsidRDefault="00065688" w:rsidP="00065688">
      <w:pPr>
        <w:pStyle w:val="ListBullet"/>
        <w:tabs>
          <w:tab w:val="num" w:pos="360"/>
        </w:tabs>
        <w:spacing w:after="60"/>
        <w:ind w:left="360" w:hanging="360"/>
      </w:pPr>
      <w:r>
        <w:rPr>
          <w:color w:val="000000"/>
          <w:sz w:val="22"/>
        </w:rPr>
        <w:t>Ignore the Shot Clock -- inaction after expiration results in deemed approval by federal law</w:t>
      </w:r>
    </w:p>
    <w:p w14:paraId="1B6656C3" w14:textId="77777777" w:rsidR="00065688" w:rsidRDefault="00065688" w:rsidP="00053646">
      <w:pPr>
        <w:spacing w:after="120"/>
        <w:rPr>
          <w:color w:val="000000"/>
        </w:rPr>
      </w:pPr>
    </w:p>
    <w:p w14:paraId="401B3E06" w14:textId="77777777" w:rsidR="00065688" w:rsidRDefault="00065688" w:rsidP="00053646">
      <w:pPr>
        <w:pStyle w:val="Heading3"/>
        <w:spacing w:before="0"/>
        <w:rPr>
          <w:color w:val="0D6B8C"/>
        </w:rPr>
      </w:pPr>
      <w:r>
        <w:rPr>
          <w:color w:val="0D6B8C"/>
        </w:rPr>
        <w:t>What the Jurisdiction Sees on the Dashboard</w:t>
      </w:r>
    </w:p>
    <w:p w14:paraId="70273515" w14:textId="77777777" w:rsidR="00065688" w:rsidRDefault="00065688" w:rsidP="00053646">
      <w:pPr>
        <w:rPr>
          <w:color w:val="000000"/>
          <w:sz w:val="22"/>
        </w:rPr>
      </w:pPr>
      <w:r>
        <w:rPr>
          <w:color w:val="000000"/>
          <w:sz w:val="22"/>
        </w:rPr>
        <w:t>Client users see all projects within their jurisdiction. They can view every active project, every status column, every Shot Clock value, and every component for every application in their review queue.</w:t>
      </w:r>
    </w:p>
    <w:p w14:paraId="2B2C5CB8" w14:textId="77777777" w:rsidR="00065688" w:rsidRDefault="00065688" w:rsidP="00053646">
      <w:pPr>
        <w:spacing w:before="160"/>
        <w:ind w:left="432" w:right="432"/>
        <w:rPr>
          <w:i/>
          <w:color w:val="1A4F8A"/>
          <w:sz w:val="22"/>
        </w:rPr>
      </w:pPr>
      <w:r>
        <w:rPr>
          <w:i/>
          <w:color w:val="1A4F8A"/>
          <w:sz w:val="22"/>
        </w:rPr>
        <w:t>Key Point: The Jurisdiction holds FINAL approval authority. All approval decisions are recorded in the Official Record. Every approval, conditional approval, and denial carries legal weight and must be supported by the documented review record in AMP.</w:t>
      </w:r>
    </w:p>
    <w:p w14:paraId="5FEDBC82" w14:textId="77777777" w:rsidR="00065688" w:rsidRDefault="00065688" w:rsidP="00053646">
      <w:pPr>
        <w:spacing w:before="160" w:after="40"/>
        <w:jc w:val="center"/>
        <w:rPr>
          <w:i/>
          <w:color w:val="595959"/>
          <w:sz w:val="20"/>
        </w:rPr>
      </w:pPr>
      <w:r>
        <w:rPr>
          <w:i/>
          <w:color w:val="595959"/>
          <w:sz w:val="20"/>
        </w:rPr>
        <w:t>[INSERT IMAGE: AMP dashboard from Jurisdiction user perspective showing all projects with status columns and Shot Clock values]</w:t>
      </w:r>
    </w:p>
    <w:p w14:paraId="3E65B3DF" w14:textId="77777777" w:rsidR="00065688" w:rsidRDefault="00065688" w:rsidP="00053646">
      <w:pPr>
        <w:spacing w:after="200"/>
        <w:jc w:val="center"/>
        <w:rPr>
          <w:i/>
          <w:color w:val="595959"/>
          <w:sz w:val="18"/>
        </w:rPr>
      </w:pPr>
      <w:r>
        <w:rPr>
          <w:i/>
          <w:color w:val="595959"/>
          <w:sz w:val="18"/>
        </w:rPr>
        <w:t>Caption: The Jurisdiction sees all applications in their review queue. Shot Clock values for every active project are visible on every row.</w:t>
      </w:r>
    </w:p>
    <w:p w14:paraId="5EB25A63" w14:textId="77777777" w:rsidR="00065688" w:rsidRDefault="00065688" w:rsidP="00053646">
      <w:pPr>
        <w:spacing w:before="120" w:after="120"/>
        <w:rPr>
          <w:color w:val="F2F2F2"/>
          <w:sz w:val="8"/>
        </w:rPr>
      </w:pPr>
      <w:r>
        <w:rPr>
          <w:color w:val="F2F2F2"/>
          <w:sz w:val="8"/>
        </w:rPr>
        <w:t xml:space="preserve"> </w:t>
      </w:r>
    </w:p>
    <w:p w14:paraId="7B4262C6" w14:textId="77777777" w:rsidR="00065688" w:rsidRDefault="00065688" w:rsidP="00053646">
      <w:pPr>
        <w:pStyle w:val="Heading2"/>
        <w:spacing w:before="0" w:after="120"/>
        <w:rPr>
          <w:color w:val="1A4F8A"/>
        </w:rPr>
      </w:pPr>
      <w:r>
        <w:rPr>
          <w:color w:val="1A4F8A"/>
        </w:rPr>
        <w:t>Role 2: Agent (Carrier Representative)</w:t>
      </w:r>
    </w:p>
    <w:p w14:paraId="3CD44BD4" w14:textId="77777777" w:rsidR="00065688" w:rsidRDefault="00065688" w:rsidP="00053646">
      <w:pPr>
        <w:pStyle w:val="Heading3"/>
        <w:spacing w:before="0"/>
        <w:rPr>
          <w:color w:val="0D6B8C"/>
        </w:rPr>
      </w:pPr>
      <w:r>
        <w:rPr>
          <w:color w:val="0D6B8C"/>
        </w:rPr>
        <w:t>Who They Are</w:t>
      </w:r>
    </w:p>
    <w:p w14:paraId="376DCE45" w14:textId="77777777" w:rsidR="00065688" w:rsidRDefault="00065688" w:rsidP="00053646">
      <w:pPr>
        <w:spacing w:after="120"/>
        <w:rPr>
          <w:color w:val="000000"/>
          <w:sz w:val="22"/>
        </w:rPr>
      </w:pPr>
      <w:r>
        <w:rPr>
          <w:color w:val="000000"/>
          <w:sz w:val="22"/>
        </w:rPr>
        <w:t>The Agent is the person -- typically employed by or contracted to a wireless carrier -- who creates and submits wireless facility applications on the carrier's behalf in AMP.</w:t>
      </w:r>
    </w:p>
    <w:p w14:paraId="0A8F0722" w14:textId="77777777" w:rsidR="00065688" w:rsidRDefault="00065688" w:rsidP="00053646">
      <w:pPr>
        <w:spacing w:after="120"/>
        <w:rPr>
          <w:color w:val="000000"/>
          <w:sz w:val="22"/>
        </w:rPr>
      </w:pPr>
      <w:r>
        <w:rPr>
          <w:color w:val="000000"/>
          <w:sz w:val="22"/>
        </w:rPr>
        <w:t>Agents register directly in AMP. Registration requires name and contact information, company name and address, a text-capable mobile number for Two-Factor Authentication (2FA), agreement to the Agent User Agreement, and WTS approval before the account is activated.</w:t>
      </w:r>
    </w:p>
    <w:p w14:paraId="2C116391" w14:textId="77777777" w:rsidR="00065688" w:rsidRDefault="00065688" w:rsidP="00053646">
      <w:pPr>
        <w:rPr>
          <w:color w:val="000000"/>
          <w:sz w:val="22"/>
        </w:rPr>
      </w:pPr>
      <w:r>
        <w:rPr>
          <w:color w:val="000000"/>
          <w:sz w:val="22"/>
        </w:rPr>
        <w:t>An Agent can be registered in multiple jurisdictions -- they are not limited to a single local government.</w:t>
      </w:r>
    </w:p>
    <w:p w14:paraId="32257EB4" w14:textId="77777777" w:rsidR="00065688" w:rsidRDefault="00065688" w:rsidP="00053646">
      <w:pPr>
        <w:pStyle w:val="Heading3"/>
        <w:spacing w:before="0"/>
        <w:rPr>
          <w:color w:val="0D6B8C"/>
        </w:rPr>
      </w:pPr>
      <w:r>
        <w:rPr>
          <w:color w:val="0D6B8C"/>
        </w:rPr>
        <w:t>What the Agent Does</w:t>
      </w:r>
    </w:p>
    <w:p w14:paraId="637A8EBD" w14:textId="77777777" w:rsidR="00065688" w:rsidRPr="00053646" w:rsidRDefault="00065688" w:rsidP="00065688">
      <w:pPr>
        <w:pStyle w:val="ListBullet"/>
        <w:tabs>
          <w:tab w:val="num" w:pos="360"/>
        </w:tabs>
        <w:spacing w:after="60"/>
        <w:ind w:left="360" w:hanging="360"/>
      </w:pPr>
      <w:r>
        <w:rPr>
          <w:color w:val="000000"/>
          <w:sz w:val="22"/>
        </w:rPr>
        <w:t>Creates new projects -- initiates the project in AMP and begins the PIF</w:t>
      </w:r>
    </w:p>
    <w:p w14:paraId="6FC2D035" w14:textId="77777777" w:rsidR="00065688" w:rsidRPr="00053646" w:rsidRDefault="00065688" w:rsidP="00065688">
      <w:pPr>
        <w:pStyle w:val="ListBullet"/>
        <w:tabs>
          <w:tab w:val="num" w:pos="360"/>
        </w:tabs>
        <w:spacing w:after="60"/>
        <w:ind w:left="360" w:hanging="360"/>
      </w:pPr>
      <w:r>
        <w:rPr>
          <w:color w:val="000000"/>
          <w:sz w:val="22"/>
        </w:rPr>
        <w:t>Completes the PIF -- enters all required project identification, agent and carrier information, project type, and site information</w:t>
      </w:r>
    </w:p>
    <w:p w14:paraId="1FBA8282" w14:textId="77777777" w:rsidR="00065688" w:rsidRPr="00053646" w:rsidRDefault="00065688" w:rsidP="00065688">
      <w:pPr>
        <w:pStyle w:val="ListBullet"/>
        <w:tabs>
          <w:tab w:val="num" w:pos="360"/>
        </w:tabs>
        <w:spacing w:after="60"/>
        <w:ind w:left="360" w:hanging="360"/>
      </w:pPr>
      <w:r>
        <w:rPr>
          <w:color w:val="000000"/>
          <w:sz w:val="22"/>
        </w:rPr>
        <w:t>Completes all required components -- NWF, TWF, NCM, ATF as triggered by the PIF</w:t>
      </w:r>
    </w:p>
    <w:p w14:paraId="512D7570" w14:textId="77777777" w:rsidR="00065688" w:rsidRPr="00053646" w:rsidRDefault="00065688" w:rsidP="00065688">
      <w:pPr>
        <w:pStyle w:val="ListBullet"/>
        <w:tabs>
          <w:tab w:val="num" w:pos="360"/>
        </w:tabs>
        <w:spacing w:after="60"/>
        <w:ind w:left="360" w:hanging="360"/>
      </w:pPr>
      <w:r>
        <w:rPr>
          <w:color w:val="000000"/>
          <w:sz w:val="22"/>
        </w:rPr>
        <w:lastRenderedPageBreak/>
        <w:t>Uploads all required documents -- structural analyses, site plans, FCC compliance documents, insurance certificates, performance bonds</w:t>
      </w:r>
    </w:p>
    <w:p w14:paraId="57FF3D13" w14:textId="77777777" w:rsidR="00065688" w:rsidRPr="00053646" w:rsidRDefault="00065688" w:rsidP="00065688">
      <w:pPr>
        <w:pStyle w:val="ListBullet"/>
        <w:tabs>
          <w:tab w:val="num" w:pos="360"/>
        </w:tabs>
        <w:spacing w:after="60"/>
        <w:ind w:left="360" w:hanging="360"/>
      </w:pPr>
      <w:r>
        <w:rPr>
          <w:color w:val="000000"/>
          <w:sz w:val="22"/>
        </w:rPr>
        <w:t>Responds to revision requests -- when a project is sent back (red status), the Agent must correct and resubmit</w:t>
      </w:r>
    </w:p>
    <w:p w14:paraId="75D6F79D" w14:textId="77777777" w:rsidR="00065688" w:rsidRPr="00053646" w:rsidRDefault="00065688" w:rsidP="00065688">
      <w:pPr>
        <w:pStyle w:val="ListBullet"/>
        <w:tabs>
          <w:tab w:val="num" w:pos="360"/>
        </w:tabs>
        <w:spacing w:after="60"/>
        <w:ind w:left="360" w:hanging="360"/>
      </w:pPr>
      <w:r>
        <w:rPr>
          <w:color w:val="000000"/>
          <w:sz w:val="22"/>
        </w:rPr>
        <w:t>Saves work continuously -- AMP does not auto-save; Agents must save after every entry and every upload</w:t>
      </w:r>
    </w:p>
    <w:p w14:paraId="52E62996" w14:textId="77777777" w:rsidR="00065688" w:rsidRPr="00053646" w:rsidRDefault="00065688" w:rsidP="00065688">
      <w:pPr>
        <w:pStyle w:val="ListBullet"/>
        <w:tabs>
          <w:tab w:val="num" w:pos="360"/>
        </w:tabs>
        <w:spacing w:after="60"/>
        <w:ind w:left="360" w:hanging="360"/>
      </w:pPr>
      <w:r>
        <w:rPr>
          <w:color w:val="000000"/>
          <w:sz w:val="22"/>
        </w:rPr>
        <w:t>Monitors project status -- tracks where applications stand on the dashboard</w:t>
      </w:r>
    </w:p>
    <w:p w14:paraId="62D63A87" w14:textId="77777777" w:rsidR="00065688" w:rsidRDefault="00065688" w:rsidP="00053646">
      <w:pPr>
        <w:spacing w:after="120"/>
        <w:rPr>
          <w:color w:val="000000"/>
        </w:rPr>
      </w:pPr>
    </w:p>
    <w:p w14:paraId="4F90417B" w14:textId="77777777" w:rsidR="00065688" w:rsidRDefault="00065688" w:rsidP="00053646">
      <w:pPr>
        <w:pStyle w:val="Heading3"/>
        <w:spacing w:before="0"/>
        <w:rPr>
          <w:color w:val="0D6B8C"/>
        </w:rPr>
      </w:pPr>
      <w:r>
        <w:rPr>
          <w:color w:val="0D6B8C"/>
        </w:rPr>
        <w:t>What the Agent Cannot Do</w:t>
      </w:r>
    </w:p>
    <w:p w14:paraId="6C2CEFDC" w14:textId="77777777" w:rsidR="00065688" w:rsidRPr="00053646" w:rsidRDefault="00065688" w:rsidP="00065688">
      <w:pPr>
        <w:pStyle w:val="ListBullet"/>
        <w:tabs>
          <w:tab w:val="num" w:pos="360"/>
        </w:tabs>
        <w:spacing w:after="60"/>
        <w:ind w:left="360" w:hanging="360"/>
      </w:pPr>
      <w:r>
        <w:rPr>
          <w:color w:val="000000"/>
          <w:sz w:val="22"/>
        </w:rPr>
        <w:t>Approve any application -- not their own, not anyone else's</w:t>
      </w:r>
    </w:p>
    <w:p w14:paraId="12FAC582" w14:textId="77777777" w:rsidR="00065688" w:rsidRPr="00053646" w:rsidRDefault="00065688" w:rsidP="00065688">
      <w:pPr>
        <w:pStyle w:val="ListBullet"/>
        <w:tabs>
          <w:tab w:val="num" w:pos="360"/>
        </w:tabs>
        <w:spacing w:after="60"/>
        <w:ind w:left="360" w:hanging="360"/>
      </w:pPr>
      <w:r>
        <w:rPr>
          <w:color w:val="000000"/>
          <w:sz w:val="22"/>
        </w:rPr>
        <w:t>See other Agents' projects -- even if those projects involve the same tower or same carrier</w:t>
      </w:r>
    </w:p>
    <w:p w14:paraId="3977C5FF" w14:textId="77777777" w:rsidR="00065688" w:rsidRPr="00053646" w:rsidRDefault="00065688" w:rsidP="00065688">
      <w:pPr>
        <w:pStyle w:val="ListBullet"/>
        <w:tabs>
          <w:tab w:val="num" w:pos="360"/>
        </w:tabs>
        <w:spacing w:after="60"/>
        <w:ind w:left="360" w:hanging="360"/>
      </w:pPr>
      <w:r>
        <w:rPr>
          <w:color w:val="000000"/>
          <w:sz w:val="22"/>
        </w:rPr>
        <w:t>Skip the revision cycle -- when a project is sent back, it must be corrected and resubmitted formally</w:t>
      </w:r>
    </w:p>
    <w:p w14:paraId="42F3A333" w14:textId="77777777" w:rsidR="00065688" w:rsidRPr="00053646" w:rsidRDefault="00065688" w:rsidP="00065688">
      <w:pPr>
        <w:pStyle w:val="ListBullet"/>
        <w:tabs>
          <w:tab w:val="num" w:pos="360"/>
        </w:tabs>
        <w:spacing w:after="60"/>
        <w:ind w:left="360" w:hanging="360"/>
      </w:pPr>
      <w:r>
        <w:rPr>
          <w:color w:val="000000"/>
          <w:sz w:val="22"/>
        </w:rPr>
        <w:t>Submit components before payment is confirmed (though components can be filled out and saved in advance since the May 2026 platform update)</w:t>
      </w:r>
    </w:p>
    <w:p w14:paraId="17C8B405" w14:textId="77777777" w:rsidR="00065688" w:rsidRDefault="00065688" w:rsidP="00053646">
      <w:pPr>
        <w:spacing w:after="120"/>
        <w:rPr>
          <w:color w:val="000000"/>
        </w:rPr>
      </w:pPr>
    </w:p>
    <w:p w14:paraId="09AEEB27" w14:textId="77777777" w:rsidR="00065688" w:rsidRDefault="00065688" w:rsidP="00053646">
      <w:pPr>
        <w:pStyle w:val="Heading3"/>
        <w:spacing w:before="0"/>
        <w:rPr>
          <w:color w:val="0D6B8C"/>
        </w:rPr>
      </w:pPr>
      <w:r>
        <w:rPr>
          <w:color w:val="0D6B8C"/>
        </w:rPr>
        <w:t>What the Agent Sees on the Dashboard</w:t>
      </w:r>
    </w:p>
    <w:p w14:paraId="167FE7A6" w14:textId="77777777" w:rsidR="00065688" w:rsidRDefault="00065688" w:rsidP="00053646">
      <w:pPr>
        <w:rPr>
          <w:color w:val="000000"/>
          <w:sz w:val="22"/>
        </w:rPr>
      </w:pPr>
      <w:r>
        <w:rPr>
          <w:color w:val="000000"/>
          <w:sz w:val="22"/>
        </w:rPr>
        <w:t>Agents see only the projects they personally created and submitted. This is a deliberate data protection control -- one Agent cannot view another Agent's confidential application data, even within the same carrier organization.</w:t>
      </w:r>
    </w:p>
    <w:p w14:paraId="43E692C9" w14:textId="77777777" w:rsidR="00065688" w:rsidRDefault="00065688" w:rsidP="00053646">
      <w:pPr>
        <w:spacing w:before="160" w:after="40"/>
        <w:jc w:val="center"/>
        <w:rPr>
          <w:i/>
          <w:color w:val="595959"/>
          <w:sz w:val="20"/>
        </w:rPr>
      </w:pPr>
      <w:r>
        <w:rPr>
          <w:i/>
          <w:color w:val="595959"/>
          <w:sz w:val="20"/>
        </w:rPr>
        <w:t>[INSERT IMAGE: AMP Agent dashboard view showing only the Agent's own projects]</w:t>
      </w:r>
    </w:p>
    <w:p w14:paraId="7F9A0DCB" w14:textId="77777777" w:rsidR="00065688" w:rsidRDefault="00065688" w:rsidP="00053646">
      <w:pPr>
        <w:spacing w:after="200"/>
        <w:jc w:val="center"/>
        <w:rPr>
          <w:i/>
          <w:color w:val="595959"/>
          <w:sz w:val="18"/>
        </w:rPr>
      </w:pPr>
      <w:r>
        <w:rPr>
          <w:i/>
          <w:color w:val="595959"/>
          <w:sz w:val="18"/>
        </w:rPr>
        <w:t>Caption: Agents see only their own projects. Other Agents' applications -- even at the same company or on the same tower -- are not visible.</w:t>
      </w:r>
    </w:p>
    <w:p w14:paraId="541030B6" w14:textId="77777777" w:rsidR="00065688" w:rsidRDefault="00065688" w:rsidP="00053646">
      <w:pPr>
        <w:spacing w:before="120" w:after="120"/>
        <w:rPr>
          <w:color w:val="F2F2F2"/>
          <w:sz w:val="8"/>
        </w:rPr>
      </w:pPr>
      <w:r>
        <w:rPr>
          <w:color w:val="F2F2F2"/>
          <w:sz w:val="8"/>
        </w:rPr>
        <w:t xml:space="preserve"> </w:t>
      </w:r>
    </w:p>
    <w:p w14:paraId="0C299BA6" w14:textId="77777777" w:rsidR="00065688" w:rsidRDefault="00065688" w:rsidP="00053646">
      <w:pPr>
        <w:pStyle w:val="Heading2"/>
        <w:spacing w:before="0" w:after="120"/>
        <w:rPr>
          <w:color w:val="1A4F8A"/>
        </w:rPr>
      </w:pPr>
      <w:r>
        <w:rPr>
          <w:color w:val="1A4F8A"/>
        </w:rPr>
        <w:t>Role 3: Analyst (WTS Staff)</w:t>
      </w:r>
    </w:p>
    <w:p w14:paraId="3344E781" w14:textId="77777777" w:rsidR="00065688" w:rsidRDefault="00065688" w:rsidP="00053646">
      <w:pPr>
        <w:pStyle w:val="Heading3"/>
        <w:spacing w:before="0"/>
        <w:rPr>
          <w:color w:val="0D6B8C"/>
        </w:rPr>
      </w:pPr>
      <w:r>
        <w:rPr>
          <w:color w:val="0D6B8C"/>
        </w:rPr>
        <w:t>Who They Are</w:t>
      </w:r>
    </w:p>
    <w:p w14:paraId="7571FC2D" w14:textId="77777777" w:rsidR="00065688" w:rsidRDefault="00065688" w:rsidP="00053646">
      <w:pPr>
        <w:rPr>
          <w:color w:val="000000"/>
          <w:sz w:val="22"/>
        </w:rPr>
      </w:pPr>
      <w:r>
        <w:rPr>
          <w:color w:val="000000"/>
          <w:sz w:val="22"/>
        </w:rPr>
        <w:t>The Analyst is a Wireless Tower Solutions (WTS) professional staff member who supports the Jurisdiction's review process. Analysts are WTS staff assigned to assist specific Jurisdictions -- they are the bridge between the Agent's submission and the Jurisdiction's review.</w:t>
      </w:r>
    </w:p>
    <w:p w14:paraId="30E45305" w14:textId="77777777" w:rsidR="00065688" w:rsidRDefault="00065688" w:rsidP="00053646">
      <w:pPr>
        <w:pStyle w:val="Heading3"/>
        <w:spacing w:before="0"/>
        <w:rPr>
          <w:color w:val="0D6B8C"/>
        </w:rPr>
      </w:pPr>
      <w:r>
        <w:rPr>
          <w:color w:val="0D6B8C"/>
        </w:rPr>
        <w:t>What the Analyst Does</w:t>
      </w:r>
    </w:p>
    <w:p w14:paraId="4251A648" w14:textId="77777777" w:rsidR="00065688" w:rsidRPr="00053646" w:rsidRDefault="00065688" w:rsidP="00065688">
      <w:pPr>
        <w:pStyle w:val="ListBullet"/>
        <w:tabs>
          <w:tab w:val="num" w:pos="360"/>
        </w:tabs>
        <w:spacing w:after="60"/>
        <w:ind w:left="360" w:hanging="360"/>
      </w:pPr>
      <w:r>
        <w:rPr>
          <w:color w:val="000000"/>
          <w:sz w:val="22"/>
        </w:rPr>
        <w:t>Reviews applications for completeness -- verifying all required fields are filled in, all required documents are uploaded, and technical data meets review standards</w:t>
      </w:r>
    </w:p>
    <w:p w14:paraId="5164EC3A" w14:textId="77777777" w:rsidR="00065688" w:rsidRPr="00053646" w:rsidRDefault="00065688" w:rsidP="00065688">
      <w:pPr>
        <w:pStyle w:val="ListBullet"/>
        <w:tabs>
          <w:tab w:val="num" w:pos="360"/>
        </w:tabs>
        <w:spacing w:after="60"/>
        <w:ind w:left="360" w:hanging="360"/>
      </w:pPr>
      <w:r>
        <w:rPr>
          <w:color w:val="000000"/>
          <w:sz w:val="22"/>
        </w:rPr>
        <w:t>Flags issues -- identifying problems in the application before the Jurisdiction spends time reviewing incomplete or incorrect submissions</w:t>
      </w:r>
    </w:p>
    <w:p w14:paraId="27C73F45" w14:textId="77777777" w:rsidR="00065688" w:rsidRPr="00053646" w:rsidRDefault="00065688" w:rsidP="00065688">
      <w:pPr>
        <w:pStyle w:val="ListBullet"/>
        <w:tabs>
          <w:tab w:val="num" w:pos="360"/>
        </w:tabs>
        <w:spacing w:after="60"/>
        <w:ind w:left="360" w:hanging="360"/>
      </w:pPr>
      <w:r>
        <w:rPr>
          <w:color w:val="000000"/>
          <w:sz w:val="22"/>
        </w:rPr>
        <w:lastRenderedPageBreak/>
        <w:t>Assists Clients -- advising the Jurisdiction on technical questions, regulatory context, and application requirements</w:t>
      </w:r>
    </w:p>
    <w:p w14:paraId="21D2F783" w14:textId="77777777" w:rsidR="00065688" w:rsidRPr="00053646" w:rsidRDefault="00065688" w:rsidP="00065688">
      <w:pPr>
        <w:pStyle w:val="ListBullet"/>
        <w:tabs>
          <w:tab w:val="num" w:pos="360"/>
        </w:tabs>
        <w:spacing w:after="60"/>
        <w:ind w:left="360" w:hanging="360"/>
      </w:pPr>
      <w:r>
        <w:rPr>
          <w:color w:val="000000"/>
          <w:sz w:val="22"/>
        </w:rPr>
        <w:t>Monitors workload -- tracking all active projects in assigned jurisdiction(s) to ensure nothing is missed</w:t>
      </w:r>
    </w:p>
    <w:p w14:paraId="356E0DF8" w14:textId="77777777" w:rsidR="00065688" w:rsidRPr="00053646" w:rsidRDefault="00065688" w:rsidP="00065688">
      <w:pPr>
        <w:pStyle w:val="ListBullet"/>
        <w:tabs>
          <w:tab w:val="num" w:pos="360"/>
        </w:tabs>
        <w:spacing w:after="60"/>
        <w:ind w:left="360" w:hanging="360"/>
      </w:pPr>
      <w:r>
        <w:rPr>
          <w:color w:val="000000"/>
          <w:sz w:val="22"/>
        </w:rPr>
        <w:t>Communicates with Agents -- requesting clarification or flagging issues through AMP (all communication inside AMP becomes part of the Official Record)</w:t>
      </w:r>
    </w:p>
    <w:p w14:paraId="5A1AB178" w14:textId="77777777" w:rsidR="00065688" w:rsidRPr="00053646" w:rsidRDefault="00065688" w:rsidP="00065688">
      <w:pPr>
        <w:pStyle w:val="ListBullet"/>
        <w:tabs>
          <w:tab w:val="num" w:pos="360"/>
        </w:tabs>
        <w:spacing w:after="60"/>
        <w:ind w:left="360" w:hanging="360"/>
      </w:pPr>
      <w:r>
        <w:rPr>
          <w:color w:val="000000"/>
          <w:sz w:val="22"/>
        </w:rPr>
        <w:t>Supports Shot Clock tracking -- ensuring projects are moving and deadlines are visible</w:t>
      </w:r>
    </w:p>
    <w:p w14:paraId="4D172248" w14:textId="77777777" w:rsidR="00065688" w:rsidRDefault="00065688" w:rsidP="00053646">
      <w:pPr>
        <w:spacing w:after="120"/>
        <w:rPr>
          <w:color w:val="000000"/>
        </w:rPr>
      </w:pPr>
    </w:p>
    <w:p w14:paraId="0B8B0E42" w14:textId="77777777" w:rsidR="00065688" w:rsidRDefault="00065688" w:rsidP="00053646">
      <w:pPr>
        <w:pStyle w:val="Heading3"/>
        <w:spacing w:before="0"/>
        <w:rPr>
          <w:color w:val="0D6B8C"/>
        </w:rPr>
      </w:pPr>
      <w:r>
        <w:rPr>
          <w:color w:val="0D6B8C"/>
        </w:rPr>
        <w:t>What the Analyst Cannot Do</w:t>
      </w:r>
    </w:p>
    <w:p w14:paraId="70AEB53E" w14:textId="77777777" w:rsidR="00065688" w:rsidRPr="00053646" w:rsidRDefault="00065688" w:rsidP="00065688">
      <w:pPr>
        <w:pStyle w:val="ListBullet"/>
        <w:tabs>
          <w:tab w:val="num" w:pos="360"/>
        </w:tabs>
        <w:spacing w:after="60"/>
        <w:ind w:left="360" w:hanging="360"/>
      </w:pPr>
      <w:r>
        <w:rPr>
          <w:color w:val="000000"/>
          <w:sz w:val="22"/>
        </w:rPr>
        <w:t>Make a final approval, denial, or conditional approval decision -- that authority belongs exclusively to the Jurisdiction</w:t>
      </w:r>
    </w:p>
    <w:p w14:paraId="796BFF5C" w14:textId="77777777" w:rsidR="00065688" w:rsidRPr="00053646" w:rsidRDefault="00065688" w:rsidP="00065688">
      <w:pPr>
        <w:pStyle w:val="ListBullet"/>
        <w:tabs>
          <w:tab w:val="num" w:pos="360"/>
        </w:tabs>
        <w:spacing w:after="60"/>
        <w:ind w:left="360" w:hanging="360"/>
      </w:pPr>
      <w:r>
        <w:rPr>
          <w:color w:val="000000"/>
          <w:sz w:val="22"/>
        </w:rPr>
        <w:t>Submit applications on behalf of an Agent</w:t>
      </w:r>
    </w:p>
    <w:p w14:paraId="3F3065BB" w14:textId="77777777" w:rsidR="00065688" w:rsidRPr="00053646" w:rsidRDefault="00065688" w:rsidP="00065688">
      <w:pPr>
        <w:pStyle w:val="ListBullet"/>
        <w:tabs>
          <w:tab w:val="num" w:pos="360"/>
        </w:tabs>
        <w:spacing w:after="60"/>
        <w:ind w:left="360" w:hanging="360"/>
      </w:pPr>
      <w:r>
        <w:rPr>
          <w:color w:val="000000"/>
          <w:sz w:val="22"/>
        </w:rPr>
        <w:t>Change or override data submitted by an Agent</w:t>
      </w:r>
    </w:p>
    <w:p w14:paraId="3EBB93C5" w14:textId="77777777" w:rsidR="00065688" w:rsidRPr="00053646" w:rsidRDefault="00065688" w:rsidP="00065688">
      <w:pPr>
        <w:pStyle w:val="ListBullet"/>
        <w:tabs>
          <w:tab w:val="num" w:pos="360"/>
        </w:tabs>
        <w:spacing w:after="60"/>
        <w:ind w:left="360" w:hanging="360"/>
      </w:pPr>
      <w:r>
        <w:rPr>
          <w:color w:val="000000"/>
          <w:sz w:val="22"/>
        </w:rPr>
        <w:t>Act as the Jurisdiction -- even if the Analyst believes an application should be approved, the Jurisdiction must make that decision</w:t>
      </w:r>
    </w:p>
    <w:p w14:paraId="3D20C86E" w14:textId="77777777" w:rsidR="00065688" w:rsidRDefault="00065688" w:rsidP="00053646">
      <w:pPr>
        <w:spacing w:after="120"/>
        <w:rPr>
          <w:color w:val="000000"/>
        </w:rPr>
      </w:pPr>
    </w:p>
    <w:p w14:paraId="2DB5F1F6" w14:textId="77777777" w:rsidR="00065688" w:rsidRDefault="00065688" w:rsidP="00053646">
      <w:pPr>
        <w:pStyle w:val="Heading3"/>
        <w:spacing w:before="0"/>
        <w:rPr>
          <w:color w:val="0D6B8C"/>
        </w:rPr>
      </w:pPr>
      <w:r>
        <w:rPr>
          <w:color w:val="0D6B8C"/>
        </w:rPr>
        <w:t>What the Analyst Sees on the Dashboard</w:t>
      </w:r>
    </w:p>
    <w:p w14:paraId="38104794" w14:textId="77777777" w:rsidR="00065688" w:rsidRDefault="00065688" w:rsidP="00053646">
      <w:pPr>
        <w:rPr>
          <w:color w:val="000000"/>
          <w:sz w:val="22"/>
        </w:rPr>
      </w:pPr>
      <w:r>
        <w:rPr>
          <w:color w:val="000000"/>
          <w:sz w:val="22"/>
        </w:rPr>
        <w:t>Analysts see all projects within the jurisdiction(s) they are assigned to. Unlike Agents, Analysts have broad visibility -- they can see every application from every Agent across the entire jurisdiction.</w:t>
      </w:r>
    </w:p>
    <w:p w14:paraId="6396D11B" w14:textId="77777777" w:rsidR="00065688" w:rsidRDefault="00065688" w:rsidP="00053646">
      <w:pPr>
        <w:spacing w:before="160"/>
        <w:ind w:left="432" w:right="432"/>
        <w:rPr>
          <w:i/>
          <w:color w:val="1A4F8A"/>
          <w:sz w:val="22"/>
        </w:rPr>
      </w:pPr>
      <w:r>
        <w:rPr>
          <w:i/>
          <w:color w:val="1A4F8A"/>
          <w:sz w:val="22"/>
        </w:rPr>
        <w:t>Key Point: The Analyst's role is advisory. The most common mistake involving Analysts is assuming that Analyst review or Analyst comment equals approval. It does not. Only the Jurisdiction can approve.</w:t>
      </w:r>
    </w:p>
    <w:p w14:paraId="2BE0D892" w14:textId="77777777" w:rsidR="00065688" w:rsidRDefault="00065688" w:rsidP="00053646">
      <w:pPr>
        <w:spacing w:before="120" w:after="120"/>
        <w:rPr>
          <w:color w:val="F2F2F2"/>
          <w:sz w:val="8"/>
        </w:rPr>
      </w:pPr>
      <w:r>
        <w:rPr>
          <w:color w:val="F2F2F2"/>
          <w:sz w:val="8"/>
        </w:rPr>
        <w:t xml:space="preserve"> </w:t>
      </w:r>
    </w:p>
    <w:p w14:paraId="6BE111C2" w14:textId="77777777" w:rsidR="00065688" w:rsidRDefault="00065688" w:rsidP="00053646">
      <w:pPr>
        <w:pStyle w:val="Heading2"/>
        <w:spacing w:before="0" w:after="120"/>
        <w:rPr>
          <w:color w:val="1A4F8A"/>
        </w:rPr>
      </w:pPr>
      <w:r>
        <w:rPr>
          <w:color w:val="1A4F8A"/>
        </w:rPr>
        <w:t>Role 4: Analyst in Training (AIT)</w:t>
      </w:r>
    </w:p>
    <w:p w14:paraId="34732C93" w14:textId="77777777" w:rsidR="00065688" w:rsidRDefault="00065688" w:rsidP="00053646">
      <w:pPr>
        <w:pStyle w:val="Heading3"/>
        <w:spacing w:before="0"/>
        <w:rPr>
          <w:color w:val="0D6B8C"/>
        </w:rPr>
      </w:pPr>
      <w:r>
        <w:rPr>
          <w:color w:val="0D6B8C"/>
        </w:rPr>
        <w:t>Who They Are</w:t>
      </w:r>
    </w:p>
    <w:p w14:paraId="4181C8DC" w14:textId="77777777" w:rsidR="00065688" w:rsidRDefault="00065688" w:rsidP="00053646">
      <w:pPr>
        <w:rPr>
          <w:color w:val="000000"/>
          <w:sz w:val="22"/>
        </w:rPr>
      </w:pPr>
      <w:r>
        <w:rPr>
          <w:color w:val="000000"/>
          <w:sz w:val="22"/>
        </w:rPr>
        <w:t>The Analyst in Training (AIT) is a WTS staff member who is learning the Analyst role. Their responsibilities and system access are the same as a qualified Analyst -- but all of their actions require a co-sign from a qualified Analyst before they are finalized.</w:t>
      </w:r>
    </w:p>
    <w:p w14:paraId="2B038860" w14:textId="77777777" w:rsidR="00065688" w:rsidRDefault="00065688" w:rsidP="00053646">
      <w:pPr>
        <w:pStyle w:val="Heading3"/>
        <w:spacing w:before="0"/>
        <w:rPr>
          <w:color w:val="0D6B8C"/>
        </w:rPr>
      </w:pPr>
      <w:r>
        <w:rPr>
          <w:color w:val="0D6B8C"/>
        </w:rPr>
        <w:t>How the AIT Workflow Differs</w:t>
      </w:r>
    </w:p>
    <w:p w14:paraId="4193864B" w14:textId="77777777" w:rsidR="00065688" w:rsidRDefault="00065688" w:rsidP="00053646">
      <w:pPr>
        <w:spacing w:after="80"/>
        <w:rPr>
          <w:color w:val="000000"/>
          <w:sz w:val="22"/>
        </w:rPr>
      </w:pPr>
      <w:r>
        <w:rPr>
          <w:color w:val="000000"/>
          <w:sz w:val="22"/>
        </w:rPr>
        <w:t>When an AIT takes an action that would normally be an Analyst decision:</w:t>
      </w:r>
    </w:p>
    <w:p w14:paraId="5393C6A8" w14:textId="77777777" w:rsidR="00065688" w:rsidRPr="00053646" w:rsidRDefault="00065688" w:rsidP="00065688">
      <w:pPr>
        <w:pStyle w:val="ListBullet"/>
        <w:tabs>
          <w:tab w:val="num" w:pos="360"/>
        </w:tabs>
        <w:spacing w:after="60"/>
        <w:ind w:left="360" w:hanging="360"/>
      </w:pPr>
      <w:r>
        <w:rPr>
          <w:color w:val="000000"/>
          <w:sz w:val="22"/>
        </w:rPr>
        <w:t>The result is flagged as AIT Approved (dark blue status) rather than standard Analyst approval</w:t>
      </w:r>
    </w:p>
    <w:p w14:paraId="67390BF2" w14:textId="77777777" w:rsidR="00065688" w:rsidRPr="00053646" w:rsidRDefault="00065688" w:rsidP="00065688">
      <w:pPr>
        <w:pStyle w:val="ListBullet"/>
        <w:tabs>
          <w:tab w:val="num" w:pos="360"/>
        </w:tabs>
        <w:spacing w:after="60"/>
        <w:ind w:left="360" w:hanging="360"/>
      </w:pPr>
      <w:r>
        <w:rPr>
          <w:color w:val="000000"/>
          <w:sz w:val="22"/>
        </w:rPr>
        <w:t>The action routes to a qualified Analyst for verification and sign-off</w:t>
      </w:r>
    </w:p>
    <w:p w14:paraId="128C38DB" w14:textId="77777777" w:rsidR="00065688" w:rsidRPr="00053646" w:rsidRDefault="00065688" w:rsidP="00065688">
      <w:pPr>
        <w:pStyle w:val="ListBullet"/>
        <w:tabs>
          <w:tab w:val="num" w:pos="360"/>
        </w:tabs>
        <w:spacing w:after="60"/>
        <w:ind w:left="360" w:hanging="360"/>
      </w:pPr>
      <w:r>
        <w:rPr>
          <w:color w:val="000000"/>
          <w:sz w:val="22"/>
        </w:rPr>
        <w:t>Only after the qualified Analyst signs off does the action proceed normally</w:t>
      </w:r>
    </w:p>
    <w:p w14:paraId="286DD94A" w14:textId="77777777" w:rsidR="00065688" w:rsidRDefault="00065688" w:rsidP="00053646">
      <w:pPr>
        <w:spacing w:after="120"/>
        <w:rPr>
          <w:color w:val="000000"/>
        </w:rPr>
      </w:pPr>
    </w:p>
    <w:p w14:paraId="1935BA69" w14:textId="77777777" w:rsidR="00065688" w:rsidRDefault="00065688" w:rsidP="00053646">
      <w:pPr>
        <w:pStyle w:val="Heading3"/>
        <w:spacing w:before="0"/>
        <w:rPr>
          <w:color w:val="0D6B8C"/>
        </w:rPr>
      </w:pPr>
      <w:r>
        <w:rPr>
          <w:color w:val="0D6B8C"/>
        </w:rPr>
        <w:lastRenderedPageBreak/>
        <w:t>AIT Revision Status</w:t>
      </w:r>
    </w:p>
    <w:p w14:paraId="3D3D0F68" w14:textId="77777777" w:rsidR="00065688" w:rsidRDefault="00065688" w:rsidP="00053646">
      <w:pPr>
        <w:rPr>
          <w:color w:val="000000"/>
          <w:sz w:val="22"/>
        </w:rPr>
      </w:pPr>
      <w:r>
        <w:rPr>
          <w:color w:val="000000"/>
          <w:sz w:val="22"/>
        </w:rPr>
        <w:t>When an AIT determines that a project requires corrections, the project receives AIT Revise status (red) rather than standard Revise status. The Agent must still make the corrections and resubmit -- the workflow for the Agent is identical. Only the status name and color differ.</w:t>
      </w:r>
    </w:p>
    <w:p w14:paraId="6A84EAA3" w14:textId="77777777" w:rsidR="00065688" w:rsidRDefault="00065688" w:rsidP="00053646">
      <w:pPr>
        <w:spacing w:before="160" w:after="40"/>
        <w:jc w:val="center"/>
        <w:rPr>
          <w:i/>
          <w:color w:val="595959"/>
          <w:sz w:val="20"/>
        </w:rPr>
      </w:pPr>
      <w:r>
        <w:rPr>
          <w:i/>
          <w:color w:val="595959"/>
          <w:sz w:val="20"/>
        </w:rPr>
        <w:t>[INSERT IMAGE: AMP dashboard showing AIT Approved (dark blue) and AIT Revise (red) status indicators on project rows]</w:t>
      </w:r>
    </w:p>
    <w:p w14:paraId="082A5199" w14:textId="77777777" w:rsidR="00065688" w:rsidRDefault="00065688" w:rsidP="00053646">
      <w:pPr>
        <w:spacing w:after="200"/>
        <w:jc w:val="center"/>
        <w:rPr>
          <w:i/>
          <w:color w:val="595959"/>
          <w:sz w:val="18"/>
        </w:rPr>
      </w:pPr>
      <w:r>
        <w:rPr>
          <w:i/>
          <w:color w:val="595959"/>
          <w:sz w:val="18"/>
        </w:rPr>
        <w:t>Caption: AIT status indicators appear when an Analyst in Training has taken an action. Dark blue (AIT Approved) routes to a qualified Analyst for co-sign. Red (AIT Revise) requires Agent correction just like standard Revise.</w:t>
      </w:r>
    </w:p>
    <w:p w14:paraId="5A892103" w14:textId="77777777" w:rsidR="00065688" w:rsidRDefault="00065688" w:rsidP="00053646">
      <w:pPr>
        <w:spacing w:before="120" w:after="120"/>
        <w:rPr>
          <w:color w:val="F2F2F2"/>
          <w:sz w:val="8"/>
        </w:rPr>
      </w:pPr>
      <w:r>
        <w:rPr>
          <w:color w:val="F2F2F2"/>
          <w:sz w:val="8"/>
        </w:rPr>
        <w:t xml:space="preserve"> </w:t>
      </w:r>
    </w:p>
    <w:p w14:paraId="59C46666" w14:textId="77777777" w:rsidR="00065688" w:rsidRDefault="00065688" w:rsidP="00053646">
      <w:pPr>
        <w:pStyle w:val="Heading2"/>
        <w:spacing w:before="0" w:after="120"/>
        <w:rPr>
          <w:color w:val="1A4F8A"/>
        </w:rPr>
      </w:pPr>
      <w:r>
        <w:rPr>
          <w:color w:val="1A4F8A"/>
        </w:rPr>
        <w:t>Role 5: Admin (System Administrator)</w:t>
      </w:r>
    </w:p>
    <w:p w14:paraId="5E994FFD" w14:textId="77777777" w:rsidR="00065688" w:rsidRDefault="00065688" w:rsidP="00053646">
      <w:pPr>
        <w:pStyle w:val="Heading3"/>
        <w:spacing w:before="0"/>
        <w:rPr>
          <w:color w:val="0D6B8C"/>
        </w:rPr>
      </w:pPr>
      <w:r>
        <w:rPr>
          <w:color w:val="0D6B8C"/>
        </w:rPr>
        <w:t>Who They Are</w:t>
      </w:r>
    </w:p>
    <w:p w14:paraId="3A9E7D32" w14:textId="77777777" w:rsidR="00065688" w:rsidRDefault="00065688" w:rsidP="00053646">
      <w:pPr>
        <w:rPr>
          <w:color w:val="000000"/>
          <w:sz w:val="22"/>
        </w:rPr>
      </w:pPr>
      <w:r>
        <w:rPr>
          <w:color w:val="000000"/>
          <w:sz w:val="22"/>
        </w:rPr>
        <w:t>The Admin is the system administrator responsible for the technical operation and configuration of AMP. Admins do not participate in the application review or approval process in any way.</w:t>
      </w:r>
    </w:p>
    <w:p w14:paraId="6D35AA4C" w14:textId="77777777" w:rsidR="00065688" w:rsidRDefault="00065688" w:rsidP="00053646">
      <w:pPr>
        <w:pStyle w:val="Heading3"/>
        <w:spacing w:before="0"/>
        <w:rPr>
          <w:color w:val="0D6B8C"/>
        </w:rPr>
      </w:pPr>
      <w:r>
        <w:rPr>
          <w:color w:val="0D6B8C"/>
        </w:rPr>
        <w:t>What the Admin Does</w:t>
      </w:r>
    </w:p>
    <w:p w14:paraId="3ED31C39" w14:textId="77777777" w:rsidR="00065688" w:rsidRPr="00053646" w:rsidRDefault="00065688" w:rsidP="00065688">
      <w:pPr>
        <w:pStyle w:val="ListBullet"/>
        <w:tabs>
          <w:tab w:val="num" w:pos="360"/>
        </w:tabs>
        <w:spacing w:after="60"/>
        <w:ind w:left="360" w:hanging="360"/>
      </w:pPr>
      <w:r>
        <w:rPr>
          <w:color w:val="000000"/>
          <w:sz w:val="22"/>
        </w:rPr>
        <w:t>Manages user accounts -- creates, modifies, and deactivates accounts; assigns roles and jurisdiction access</w:t>
      </w:r>
    </w:p>
    <w:p w14:paraId="43EE7EDD" w14:textId="77777777" w:rsidR="00065688" w:rsidRPr="00053646" w:rsidRDefault="00065688" w:rsidP="00065688">
      <w:pPr>
        <w:pStyle w:val="ListBullet"/>
        <w:tabs>
          <w:tab w:val="num" w:pos="360"/>
        </w:tabs>
        <w:spacing w:after="60"/>
        <w:ind w:left="360" w:hanging="360"/>
      </w:pPr>
      <w:r>
        <w:rPr>
          <w:color w:val="000000"/>
          <w:sz w:val="22"/>
        </w:rPr>
        <w:t>Configures the system -- sets up jurisdiction settings, fee schedules, and system parameters</w:t>
      </w:r>
    </w:p>
    <w:p w14:paraId="2F85BB0E" w14:textId="77777777" w:rsidR="00065688" w:rsidRPr="00053646" w:rsidRDefault="00065688" w:rsidP="00065688">
      <w:pPr>
        <w:pStyle w:val="ListBullet"/>
        <w:tabs>
          <w:tab w:val="num" w:pos="360"/>
        </w:tabs>
        <w:spacing w:after="60"/>
        <w:ind w:left="360" w:hanging="360"/>
      </w:pPr>
      <w:r>
        <w:rPr>
          <w:color w:val="000000"/>
          <w:sz w:val="22"/>
        </w:rPr>
        <w:t>Generates reports -- produces system-level reports on application volume, status distribution, and user activity</w:t>
      </w:r>
    </w:p>
    <w:p w14:paraId="3865C89A" w14:textId="77777777" w:rsidR="00065688" w:rsidRPr="00053646" w:rsidRDefault="00065688" w:rsidP="00065688">
      <w:pPr>
        <w:pStyle w:val="ListBullet"/>
        <w:tabs>
          <w:tab w:val="num" w:pos="360"/>
        </w:tabs>
        <w:spacing w:after="60"/>
        <w:ind w:left="360" w:hanging="360"/>
      </w:pPr>
      <w:r>
        <w:rPr>
          <w:color w:val="000000"/>
          <w:sz w:val="22"/>
        </w:rPr>
        <w:t>Supports platform functionality -- handles technical issues, password resets, and access problems</w:t>
      </w:r>
    </w:p>
    <w:p w14:paraId="33CD7E7C" w14:textId="77777777" w:rsidR="00065688" w:rsidRDefault="00065688" w:rsidP="00053646">
      <w:pPr>
        <w:spacing w:after="120"/>
        <w:rPr>
          <w:color w:val="000000"/>
        </w:rPr>
      </w:pPr>
    </w:p>
    <w:p w14:paraId="6D7A19E9" w14:textId="77777777" w:rsidR="00065688" w:rsidRDefault="00065688" w:rsidP="00053646">
      <w:pPr>
        <w:pStyle w:val="Heading3"/>
        <w:spacing w:before="0"/>
        <w:rPr>
          <w:color w:val="0D6B8C"/>
        </w:rPr>
      </w:pPr>
      <w:r>
        <w:rPr>
          <w:color w:val="0D6B8C"/>
        </w:rPr>
        <w:t>What the Admin Cannot Do</w:t>
      </w:r>
    </w:p>
    <w:p w14:paraId="0040E8B3" w14:textId="77777777" w:rsidR="00065688" w:rsidRDefault="00065688" w:rsidP="00053646">
      <w:pPr>
        <w:spacing w:after="80"/>
        <w:rPr>
          <w:color w:val="000000"/>
          <w:sz w:val="22"/>
        </w:rPr>
      </w:pPr>
      <w:r>
        <w:rPr>
          <w:color w:val="000000"/>
          <w:sz w:val="22"/>
        </w:rPr>
        <w:t>This is the most important thing to understand about the Admin role:</w:t>
      </w:r>
    </w:p>
    <w:p w14:paraId="552BC19D" w14:textId="77777777" w:rsidR="00065688" w:rsidRPr="00053646" w:rsidRDefault="00065688" w:rsidP="00065688">
      <w:pPr>
        <w:pStyle w:val="ListBullet"/>
        <w:tabs>
          <w:tab w:val="num" w:pos="360"/>
        </w:tabs>
        <w:spacing w:after="60"/>
        <w:ind w:left="360" w:hanging="360"/>
      </w:pPr>
      <w:r>
        <w:rPr>
          <w:color w:val="000000"/>
          <w:sz w:val="22"/>
        </w:rPr>
        <w:t>Cannot approve applications -- the Admin role has no part in the application approval workflow</w:t>
      </w:r>
    </w:p>
    <w:p w14:paraId="0AAF92C9" w14:textId="77777777" w:rsidR="00065688" w:rsidRPr="00053646" w:rsidRDefault="00065688" w:rsidP="00065688">
      <w:pPr>
        <w:pStyle w:val="ListBullet"/>
        <w:tabs>
          <w:tab w:val="num" w:pos="360"/>
        </w:tabs>
        <w:spacing w:after="60"/>
        <w:ind w:left="360" w:hanging="360"/>
      </w:pPr>
      <w:r>
        <w:rPr>
          <w:color w:val="000000"/>
          <w:sz w:val="22"/>
        </w:rPr>
        <w:t>Cannot review applications -- Admins do not assess the technical or regulatory merits of any application</w:t>
      </w:r>
    </w:p>
    <w:p w14:paraId="0C9ED65B" w14:textId="77777777" w:rsidR="00065688" w:rsidRPr="00053646" w:rsidRDefault="00065688" w:rsidP="00065688">
      <w:pPr>
        <w:pStyle w:val="ListBullet"/>
        <w:tabs>
          <w:tab w:val="num" w:pos="360"/>
        </w:tabs>
        <w:spacing w:after="60"/>
        <w:ind w:left="360" w:hanging="360"/>
      </w:pPr>
      <w:r>
        <w:rPr>
          <w:color w:val="000000"/>
          <w:sz w:val="22"/>
        </w:rPr>
        <w:t>Cannot act as any other role -- Admin access does not grant Analyst, Jurisdiction, or Agent capabilities</w:t>
      </w:r>
    </w:p>
    <w:p w14:paraId="4492106A" w14:textId="77777777" w:rsidR="00065688" w:rsidRDefault="00065688" w:rsidP="00053646">
      <w:pPr>
        <w:spacing w:after="80"/>
        <w:rPr>
          <w:color w:val="000000"/>
        </w:rPr>
      </w:pPr>
    </w:p>
    <w:p w14:paraId="328C848E" w14:textId="77777777" w:rsidR="00065688" w:rsidRDefault="00065688" w:rsidP="00053646">
      <w:pPr>
        <w:spacing w:before="160"/>
        <w:ind w:left="432" w:right="432"/>
        <w:rPr>
          <w:i/>
          <w:color w:val="1A4F8A"/>
          <w:sz w:val="22"/>
        </w:rPr>
      </w:pPr>
      <w:r>
        <w:rPr>
          <w:i/>
          <w:color w:val="1A4F8A"/>
          <w:sz w:val="22"/>
        </w:rPr>
        <w:t>Critical Rule: Separation of duties is a design requirement in AMP. The person who administers the system cannot be the same person who approves applications. This protects the integrity of the Official Record and ensures that administrative access cannot be used to manipulate approval decisions.</w:t>
      </w:r>
    </w:p>
    <w:p w14:paraId="53C61174" w14:textId="77777777" w:rsidR="00065688" w:rsidRDefault="00065688" w:rsidP="00053646">
      <w:pPr>
        <w:spacing w:before="120" w:after="120"/>
        <w:rPr>
          <w:color w:val="F2F2F2"/>
          <w:sz w:val="8"/>
        </w:rPr>
      </w:pPr>
      <w:r>
        <w:rPr>
          <w:color w:val="F2F2F2"/>
          <w:sz w:val="8"/>
        </w:rPr>
        <w:t xml:space="preserve"> </w:t>
      </w:r>
    </w:p>
    <w:p w14:paraId="70986F1F" w14:textId="77777777" w:rsidR="00065688" w:rsidRDefault="00065688" w:rsidP="00053646">
      <w:pPr>
        <w:pStyle w:val="Heading2"/>
        <w:spacing w:before="0" w:after="120"/>
        <w:rPr>
          <w:color w:val="1A4F8A"/>
        </w:rPr>
      </w:pPr>
      <w:r>
        <w:rPr>
          <w:color w:val="1A4F8A"/>
        </w:rPr>
        <w:lastRenderedPageBreak/>
        <w:t>How Roles Interact in the Workflow</w:t>
      </w:r>
    </w:p>
    <w:p w14:paraId="22EBEC41" w14:textId="77777777" w:rsidR="00065688" w:rsidRDefault="00065688" w:rsidP="00053646">
      <w:pPr>
        <w:rPr>
          <w:color w:val="000000"/>
          <w:sz w:val="22"/>
        </w:rPr>
      </w:pPr>
      <w:r>
        <w:rPr>
          <w:color w:val="000000"/>
          <w:sz w:val="22"/>
        </w:rPr>
        <w:t>The application process is a coordinated handoff between roles. Understanding the sequence helps every user anticipate what comes next and what they are responsible for.</w:t>
      </w:r>
    </w:p>
    <w:p w14:paraId="4FD333FB" w14:textId="77777777" w:rsidR="00065688" w:rsidRDefault="00065688" w:rsidP="00053646">
      <w:pPr>
        <w:pStyle w:val="Heading3"/>
        <w:spacing w:before="0"/>
        <w:rPr>
          <w:color w:val="0D6B8C"/>
        </w:rPr>
      </w:pPr>
      <w:r>
        <w:rPr>
          <w:color w:val="0D6B8C"/>
        </w:rPr>
        <w:t>The Standard Workflow</w:t>
      </w:r>
    </w:p>
    <w:p w14:paraId="747E1120" w14:textId="77777777" w:rsidR="00065688" w:rsidRPr="00053646" w:rsidRDefault="00065688" w:rsidP="00065688">
      <w:pPr>
        <w:pStyle w:val="ListNumber"/>
        <w:tabs>
          <w:tab w:val="num" w:pos="360"/>
        </w:tabs>
        <w:spacing w:after="60"/>
        <w:ind w:left="360" w:hanging="360"/>
      </w:pPr>
      <w:r>
        <w:rPr>
          <w:color w:val="000000"/>
          <w:sz w:val="22"/>
        </w:rPr>
        <w:t>Agent creates the project and completes the PIF</w:t>
      </w:r>
    </w:p>
    <w:p w14:paraId="2363FCE0" w14:textId="77777777" w:rsidR="00065688" w:rsidRPr="00053646" w:rsidRDefault="00065688" w:rsidP="00065688">
      <w:pPr>
        <w:pStyle w:val="ListNumber"/>
        <w:tabs>
          <w:tab w:val="num" w:pos="360"/>
        </w:tabs>
        <w:spacing w:after="60"/>
        <w:ind w:left="360" w:hanging="360"/>
      </w:pPr>
      <w:r>
        <w:rPr>
          <w:color w:val="000000"/>
          <w:sz w:val="22"/>
        </w:rPr>
        <w:t>Agent submits the PIF for Analyst and Jurisdiction review</w:t>
      </w:r>
    </w:p>
    <w:p w14:paraId="4DE8E7C7" w14:textId="77777777" w:rsidR="00065688" w:rsidRPr="00053646" w:rsidRDefault="00065688" w:rsidP="00065688">
      <w:pPr>
        <w:pStyle w:val="ListNumber"/>
        <w:tabs>
          <w:tab w:val="num" w:pos="360"/>
        </w:tabs>
        <w:spacing w:after="60"/>
        <w:ind w:left="360" w:hanging="360"/>
      </w:pPr>
      <w:r>
        <w:rPr>
          <w:color w:val="000000"/>
          <w:sz w:val="22"/>
        </w:rPr>
        <w:t>Analyst reviews the PIF for completeness</w:t>
      </w:r>
    </w:p>
    <w:p w14:paraId="7B10A54A" w14:textId="77777777" w:rsidR="00065688" w:rsidRPr="00053646" w:rsidRDefault="00065688" w:rsidP="00065688">
      <w:pPr>
        <w:pStyle w:val="ListNumber"/>
        <w:tabs>
          <w:tab w:val="num" w:pos="360"/>
        </w:tabs>
        <w:spacing w:after="60"/>
        <w:ind w:left="360" w:hanging="360"/>
      </w:pPr>
      <w:r>
        <w:rPr>
          <w:color w:val="000000"/>
          <w:sz w:val="22"/>
        </w:rPr>
        <w:t>Jurisdiction reviews the PIF and approves (or sends back for revision)</w:t>
      </w:r>
    </w:p>
    <w:p w14:paraId="48A20C95" w14:textId="77777777" w:rsidR="00065688" w:rsidRPr="00053646" w:rsidRDefault="00065688" w:rsidP="00065688">
      <w:pPr>
        <w:pStyle w:val="ListNumber"/>
        <w:tabs>
          <w:tab w:val="num" w:pos="360"/>
        </w:tabs>
        <w:spacing w:after="60"/>
        <w:ind w:left="360" w:hanging="360"/>
      </w:pPr>
      <w:r>
        <w:rPr>
          <w:color w:val="000000"/>
          <w:sz w:val="22"/>
        </w:rPr>
        <w:t>AMP generates the invoice and activates required components</w:t>
      </w:r>
    </w:p>
    <w:p w14:paraId="0BC97DFC" w14:textId="77777777" w:rsidR="00065688" w:rsidRPr="00053646" w:rsidRDefault="00065688" w:rsidP="00065688">
      <w:pPr>
        <w:pStyle w:val="ListNumber"/>
        <w:tabs>
          <w:tab w:val="num" w:pos="360"/>
        </w:tabs>
        <w:spacing w:after="60"/>
        <w:ind w:left="360" w:hanging="360"/>
      </w:pPr>
      <w:r>
        <w:rPr>
          <w:color w:val="000000"/>
          <w:sz w:val="22"/>
        </w:rPr>
        <w:t>Agent completes all required components and supporting documents</w:t>
      </w:r>
    </w:p>
    <w:p w14:paraId="4BF2D575" w14:textId="77777777" w:rsidR="00065688" w:rsidRPr="00053646" w:rsidRDefault="00065688" w:rsidP="00065688">
      <w:pPr>
        <w:pStyle w:val="ListNumber"/>
        <w:tabs>
          <w:tab w:val="num" w:pos="360"/>
        </w:tabs>
        <w:spacing w:after="60"/>
        <w:ind w:left="360" w:hanging="360"/>
      </w:pPr>
      <w:r>
        <w:rPr>
          <w:color w:val="000000"/>
          <w:sz w:val="22"/>
        </w:rPr>
        <w:t>Agent submits completed components once payment is confirmed</w:t>
      </w:r>
    </w:p>
    <w:p w14:paraId="3DF3CA16" w14:textId="77777777" w:rsidR="00065688" w:rsidRPr="00053646" w:rsidRDefault="00065688" w:rsidP="00065688">
      <w:pPr>
        <w:pStyle w:val="ListNumber"/>
        <w:tabs>
          <w:tab w:val="num" w:pos="360"/>
        </w:tabs>
        <w:spacing w:after="60"/>
        <w:ind w:left="360" w:hanging="360"/>
      </w:pPr>
      <w:r>
        <w:rPr>
          <w:color w:val="000000"/>
          <w:sz w:val="22"/>
        </w:rPr>
        <w:t>Analyst reviews components for completeness</w:t>
      </w:r>
    </w:p>
    <w:p w14:paraId="4C9C8D00" w14:textId="77777777" w:rsidR="00065688" w:rsidRPr="00053646" w:rsidRDefault="00065688" w:rsidP="00065688">
      <w:pPr>
        <w:pStyle w:val="ListNumber"/>
        <w:tabs>
          <w:tab w:val="num" w:pos="360"/>
        </w:tabs>
        <w:spacing w:after="60"/>
        <w:ind w:left="360" w:hanging="360"/>
      </w:pPr>
      <w:r>
        <w:rPr>
          <w:color w:val="000000"/>
          <w:sz w:val="22"/>
        </w:rPr>
        <w:t>Jurisdiction reviews and makes the final approval decision</w:t>
      </w:r>
    </w:p>
    <w:p w14:paraId="2CDA1F21" w14:textId="77777777" w:rsidR="00065688" w:rsidRPr="00053646" w:rsidRDefault="00065688" w:rsidP="00065688">
      <w:pPr>
        <w:pStyle w:val="ListNumber"/>
        <w:tabs>
          <w:tab w:val="num" w:pos="360"/>
        </w:tabs>
        <w:spacing w:after="60"/>
        <w:ind w:left="360" w:hanging="360"/>
      </w:pPr>
      <w:r>
        <w:rPr>
          <w:color w:val="000000"/>
          <w:sz w:val="22"/>
        </w:rPr>
        <w:t>Jurisdiction issues permit and schedules final inspection</w:t>
      </w:r>
    </w:p>
    <w:p w14:paraId="46E8FE91" w14:textId="77777777" w:rsidR="00065688" w:rsidRPr="00053646" w:rsidRDefault="00065688" w:rsidP="00065688">
      <w:pPr>
        <w:pStyle w:val="ListNumber"/>
        <w:tabs>
          <w:tab w:val="num" w:pos="360"/>
        </w:tabs>
        <w:spacing w:after="60"/>
        <w:ind w:left="360" w:hanging="360"/>
      </w:pPr>
      <w:r>
        <w:rPr>
          <w:color w:val="000000"/>
          <w:sz w:val="22"/>
        </w:rPr>
        <w:t>Jurisdiction conducts final inspection and closes the project</w:t>
      </w:r>
    </w:p>
    <w:p w14:paraId="737AE8C0" w14:textId="77777777" w:rsidR="00065688" w:rsidRDefault="00065688" w:rsidP="00053646">
      <w:pPr>
        <w:spacing w:after="120"/>
        <w:rPr>
          <w:color w:val="000000"/>
        </w:rPr>
      </w:pPr>
    </w:p>
    <w:p w14:paraId="4D3FF30D" w14:textId="77777777" w:rsidR="00065688" w:rsidRDefault="00065688" w:rsidP="00053646">
      <w:pPr>
        <w:pStyle w:val="Heading3"/>
        <w:spacing w:before="0"/>
        <w:rPr>
          <w:color w:val="0D6B8C"/>
        </w:rPr>
      </w:pPr>
      <w:r>
        <w:rPr>
          <w:color w:val="0D6B8C"/>
        </w:rPr>
        <w:t>The Revision Cycle</w:t>
      </w:r>
    </w:p>
    <w:p w14:paraId="295C29BE" w14:textId="77777777" w:rsidR="00065688" w:rsidRDefault="00065688" w:rsidP="00053646">
      <w:pPr>
        <w:spacing w:after="80"/>
        <w:rPr>
          <w:color w:val="000000"/>
          <w:sz w:val="22"/>
        </w:rPr>
      </w:pPr>
      <w:r>
        <w:rPr>
          <w:color w:val="000000"/>
          <w:sz w:val="22"/>
        </w:rPr>
        <w:t>When the Jurisdiction finds problems in a submission:</w:t>
      </w:r>
    </w:p>
    <w:p w14:paraId="4FBA26B4" w14:textId="77777777" w:rsidR="00065688" w:rsidRPr="00053646" w:rsidRDefault="00065688" w:rsidP="00065688">
      <w:pPr>
        <w:pStyle w:val="ListNumber"/>
        <w:tabs>
          <w:tab w:val="num" w:pos="360"/>
        </w:tabs>
        <w:spacing w:after="60"/>
        <w:ind w:left="360" w:hanging="360"/>
      </w:pPr>
      <w:r>
        <w:rPr>
          <w:color w:val="000000"/>
          <w:sz w:val="22"/>
        </w:rPr>
        <w:t>Jurisdiction sends the project back (status becomes Revise / Awaiting Revision -- red)</w:t>
      </w:r>
    </w:p>
    <w:p w14:paraId="336BA893" w14:textId="77777777" w:rsidR="00065688" w:rsidRPr="00053646" w:rsidRDefault="00065688" w:rsidP="00065688">
      <w:pPr>
        <w:pStyle w:val="ListNumber"/>
        <w:tabs>
          <w:tab w:val="num" w:pos="360"/>
        </w:tabs>
        <w:spacing w:after="60"/>
        <w:ind w:left="360" w:hanging="360"/>
      </w:pPr>
      <w:r>
        <w:rPr>
          <w:color w:val="000000"/>
          <w:sz w:val="22"/>
        </w:rPr>
        <w:t>Agent reviews the revision request in AMP</w:t>
      </w:r>
    </w:p>
    <w:p w14:paraId="442ED96E" w14:textId="77777777" w:rsidR="00065688" w:rsidRPr="00053646" w:rsidRDefault="00065688" w:rsidP="00065688">
      <w:pPr>
        <w:pStyle w:val="ListNumber"/>
        <w:tabs>
          <w:tab w:val="num" w:pos="360"/>
        </w:tabs>
        <w:spacing w:after="60"/>
        <w:ind w:left="360" w:hanging="360"/>
      </w:pPr>
      <w:r>
        <w:rPr>
          <w:color w:val="000000"/>
          <w:sz w:val="22"/>
        </w:rPr>
        <w:t>Agent makes required corrections</w:t>
      </w:r>
    </w:p>
    <w:p w14:paraId="54583C7B" w14:textId="77777777" w:rsidR="00065688" w:rsidRPr="00053646" w:rsidRDefault="00065688" w:rsidP="00065688">
      <w:pPr>
        <w:pStyle w:val="ListNumber"/>
        <w:tabs>
          <w:tab w:val="num" w:pos="360"/>
        </w:tabs>
        <w:spacing w:after="60"/>
        <w:ind w:left="360" w:hanging="360"/>
      </w:pPr>
      <w:r>
        <w:rPr>
          <w:color w:val="000000"/>
          <w:sz w:val="22"/>
        </w:rPr>
        <w:t>Agent resubmits the corrected application</w:t>
      </w:r>
    </w:p>
    <w:p w14:paraId="58152D9F" w14:textId="77777777" w:rsidR="00065688" w:rsidRPr="00053646" w:rsidRDefault="00065688" w:rsidP="00065688">
      <w:pPr>
        <w:pStyle w:val="ListNumber"/>
        <w:tabs>
          <w:tab w:val="num" w:pos="360"/>
        </w:tabs>
        <w:spacing w:after="60"/>
        <w:ind w:left="360" w:hanging="360"/>
      </w:pPr>
      <w:r>
        <w:rPr>
          <w:color w:val="000000"/>
          <w:sz w:val="22"/>
        </w:rPr>
        <w:t>Analyst reviews the resubmission</w:t>
      </w:r>
    </w:p>
    <w:p w14:paraId="3F841F07" w14:textId="77777777" w:rsidR="00065688" w:rsidRPr="00053646" w:rsidRDefault="00065688" w:rsidP="00065688">
      <w:pPr>
        <w:pStyle w:val="ListNumber"/>
        <w:tabs>
          <w:tab w:val="num" w:pos="360"/>
        </w:tabs>
        <w:spacing w:after="60"/>
        <w:ind w:left="360" w:hanging="360"/>
      </w:pPr>
      <w:r>
        <w:rPr>
          <w:color w:val="000000"/>
          <w:sz w:val="22"/>
        </w:rPr>
        <w:t>Jurisdiction evaluates the revised submission and makes its decision</w:t>
      </w:r>
    </w:p>
    <w:p w14:paraId="4AA72975" w14:textId="77777777" w:rsidR="00065688" w:rsidRDefault="00065688" w:rsidP="00053646">
      <w:pPr>
        <w:spacing w:after="80"/>
        <w:rPr>
          <w:color w:val="000000"/>
        </w:rPr>
      </w:pPr>
    </w:p>
    <w:p w14:paraId="09EE4626" w14:textId="77777777" w:rsidR="00065688" w:rsidRDefault="00065688" w:rsidP="00053646">
      <w:pPr>
        <w:rPr>
          <w:color w:val="000000"/>
          <w:sz w:val="22"/>
        </w:rPr>
      </w:pPr>
      <w:r>
        <w:rPr>
          <w:color w:val="000000"/>
          <w:sz w:val="22"/>
        </w:rPr>
        <w:t>The Shot Clock pauses while the project is in Awaiting Revision status (the Agent has the project). It restarts when the Agent resubmits.</w:t>
      </w:r>
    </w:p>
    <w:p w14:paraId="1505CEB6" w14:textId="77777777" w:rsidR="00065688" w:rsidRDefault="00065688" w:rsidP="00053646">
      <w:pPr>
        <w:spacing w:before="160" w:after="40"/>
        <w:jc w:val="center"/>
        <w:rPr>
          <w:i/>
          <w:color w:val="595959"/>
          <w:sz w:val="20"/>
        </w:rPr>
      </w:pPr>
      <w:r>
        <w:rPr>
          <w:i/>
          <w:color w:val="595959"/>
          <w:sz w:val="20"/>
        </w:rPr>
        <w:t>[INSERT IMAGE: AMP workflow diagram showing Agent submits then Analyst reviews then Jurisdiction decides then revision cycle if needed then final approval]</w:t>
      </w:r>
    </w:p>
    <w:p w14:paraId="1AD7EAB8" w14:textId="77777777" w:rsidR="00065688" w:rsidRDefault="00065688" w:rsidP="00053646">
      <w:pPr>
        <w:spacing w:after="200"/>
        <w:jc w:val="center"/>
        <w:rPr>
          <w:i/>
          <w:color w:val="595959"/>
          <w:sz w:val="18"/>
        </w:rPr>
      </w:pPr>
      <w:r>
        <w:rPr>
          <w:i/>
          <w:color w:val="595959"/>
          <w:sz w:val="18"/>
        </w:rPr>
        <w:t>Caption: The standard AMP workflow and revision cycle. Each arrow represents a handoff between roles. The Official Record captures every step.</w:t>
      </w:r>
    </w:p>
    <w:p w14:paraId="68545D13" w14:textId="77777777" w:rsidR="00065688" w:rsidRDefault="00065688" w:rsidP="00053646">
      <w:pPr>
        <w:spacing w:before="120" w:after="120"/>
        <w:rPr>
          <w:color w:val="F2F2F2"/>
          <w:sz w:val="8"/>
        </w:rPr>
      </w:pPr>
      <w:r>
        <w:rPr>
          <w:color w:val="F2F2F2"/>
          <w:sz w:val="8"/>
        </w:rPr>
        <w:t xml:space="preserve"> </w:t>
      </w:r>
    </w:p>
    <w:p w14:paraId="07837FA4" w14:textId="77777777" w:rsidR="00065688" w:rsidRDefault="00065688" w:rsidP="00053646">
      <w:pPr>
        <w:pStyle w:val="Heading2"/>
        <w:spacing w:before="0" w:after="120"/>
        <w:rPr>
          <w:color w:val="1A4F8A"/>
        </w:rPr>
      </w:pPr>
      <w:r>
        <w:rPr>
          <w:color w:val="1A4F8A"/>
        </w:rPr>
        <w:t>Approval Authority -- The Non-Negotiable Rule</w:t>
      </w:r>
    </w:p>
    <w:p w14:paraId="5AC472F8" w14:textId="77777777" w:rsidR="00065688" w:rsidRDefault="00065688" w:rsidP="00053646">
      <w:pPr>
        <w:spacing w:after="80"/>
        <w:rPr>
          <w:color w:val="000000"/>
          <w:sz w:val="22"/>
        </w:rPr>
      </w:pPr>
      <w:r>
        <w:rPr>
          <w:color w:val="000000"/>
          <w:sz w:val="22"/>
        </w:rPr>
        <w:t>This is the single most important rule in AMP regarding roles:</w:t>
      </w:r>
    </w:p>
    <w:p w14:paraId="3D7B7D5E" w14:textId="77777777" w:rsidR="00065688" w:rsidRDefault="00065688" w:rsidP="00053646">
      <w:pPr>
        <w:spacing w:before="160"/>
        <w:ind w:left="432" w:right="432"/>
        <w:rPr>
          <w:i/>
          <w:color w:val="1A4F8A"/>
          <w:sz w:val="22"/>
        </w:rPr>
      </w:pPr>
      <w:r>
        <w:rPr>
          <w:i/>
          <w:color w:val="1A4F8A"/>
          <w:sz w:val="22"/>
        </w:rPr>
        <w:lastRenderedPageBreak/>
        <w:t>Only the Jurisdiction (Client role) can approve a wireless facility application. Agents submit. Analysts support. Neither can approve. This is enforced technically by AMP -- it is not a setting that can be changed.</w:t>
      </w:r>
    </w:p>
    <w:tbl>
      <w:tblPr>
        <w:tblStyle w:val="TableGrid"/>
        <w:tblW w:w="0" w:type="auto"/>
        <w:tblLayout w:type="fixed"/>
        <w:tblLook w:val="04A0" w:firstRow="1" w:lastRow="0" w:firstColumn="1" w:lastColumn="0" w:noHBand="0" w:noVBand="1"/>
      </w:tblPr>
      <w:tblGrid>
        <w:gridCol w:w="3120"/>
        <w:gridCol w:w="3120"/>
        <w:gridCol w:w="3120"/>
      </w:tblGrid>
      <w:tr w:rsidR="00065688" w14:paraId="6E2185D4" w14:textId="77777777" w:rsidTr="00053646">
        <w:trPr>
          <w:tblHeader/>
        </w:trPr>
        <w:tc>
          <w:tcPr>
            <w:tcW w:w="3120" w:type="dxa"/>
            <w:tcBorders>
              <w:bottom w:val="single" w:sz="4" w:space="0" w:color="auto"/>
            </w:tcBorders>
            <w:shd w:val="clear" w:color="auto" w:fill="1A4F8A"/>
          </w:tcPr>
          <w:p w14:paraId="458560DB" w14:textId="77777777" w:rsidR="00065688" w:rsidRPr="00053646" w:rsidRDefault="00065688" w:rsidP="00053646">
            <w:pPr>
              <w:spacing w:before="160"/>
              <w:jc w:val="center"/>
              <w:rPr>
                <w:rFonts w:ascii="Calibri" w:hAnsi="Calibri" w:cs="Calibri"/>
                <w:b/>
                <w:i/>
                <w:color w:val="FFFFFF"/>
                <w:sz w:val="20"/>
              </w:rPr>
            </w:pPr>
            <w:r>
              <w:rPr>
                <w:rFonts w:ascii="Calibri" w:hAnsi="Calibri" w:cs="Calibri"/>
                <w:b/>
                <w:i/>
                <w:color w:val="FFFFFF"/>
                <w:sz w:val="20"/>
              </w:rPr>
              <w:t>Role</w:t>
            </w:r>
          </w:p>
        </w:tc>
        <w:tc>
          <w:tcPr>
            <w:tcW w:w="3120" w:type="dxa"/>
            <w:tcBorders>
              <w:bottom w:val="single" w:sz="4" w:space="0" w:color="auto"/>
            </w:tcBorders>
            <w:shd w:val="clear" w:color="auto" w:fill="1A4F8A"/>
          </w:tcPr>
          <w:p w14:paraId="28E18601" w14:textId="77777777" w:rsidR="00065688" w:rsidRPr="00053646" w:rsidRDefault="00065688" w:rsidP="00053646">
            <w:pPr>
              <w:spacing w:before="160"/>
              <w:jc w:val="center"/>
              <w:rPr>
                <w:rFonts w:ascii="Calibri" w:hAnsi="Calibri" w:cs="Calibri"/>
                <w:b/>
                <w:i/>
                <w:color w:val="FFFFFF"/>
                <w:sz w:val="20"/>
              </w:rPr>
            </w:pPr>
            <w:r>
              <w:rPr>
                <w:rFonts w:ascii="Calibri" w:hAnsi="Calibri" w:cs="Calibri"/>
                <w:b/>
                <w:i/>
                <w:color w:val="FFFFFF"/>
                <w:sz w:val="20"/>
              </w:rPr>
              <w:t>Can Approve?</w:t>
            </w:r>
          </w:p>
        </w:tc>
        <w:tc>
          <w:tcPr>
            <w:tcW w:w="3120" w:type="dxa"/>
            <w:tcBorders>
              <w:bottom w:val="single" w:sz="4" w:space="0" w:color="auto"/>
            </w:tcBorders>
            <w:shd w:val="clear" w:color="auto" w:fill="1A4F8A"/>
          </w:tcPr>
          <w:p w14:paraId="6EDEA309" w14:textId="77777777" w:rsidR="00065688" w:rsidRPr="00053646" w:rsidRDefault="00065688" w:rsidP="00053646">
            <w:pPr>
              <w:spacing w:before="160"/>
              <w:jc w:val="center"/>
              <w:rPr>
                <w:rFonts w:ascii="Calibri" w:hAnsi="Calibri" w:cs="Calibri"/>
                <w:b/>
                <w:i/>
                <w:color w:val="FFFFFF"/>
                <w:sz w:val="20"/>
              </w:rPr>
            </w:pPr>
            <w:r>
              <w:rPr>
                <w:rFonts w:ascii="Calibri" w:hAnsi="Calibri" w:cs="Calibri"/>
                <w:b/>
                <w:i/>
                <w:color w:val="FFFFFF"/>
                <w:sz w:val="20"/>
              </w:rPr>
              <w:t>Why</w:t>
            </w:r>
          </w:p>
        </w:tc>
      </w:tr>
      <w:tr w:rsidR="00065688" w14:paraId="72D7342D" w14:textId="77777777" w:rsidTr="00053646">
        <w:tc>
          <w:tcPr>
            <w:tcW w:w="3120" w:type="dxa"/>
            <w:tcBorders>
              <w:bottom w:val="single" w:sz="4" w:space="0" w:color="auto"/>
            </w:tcBorders>
            <w:shd w:val="clear" w:color="auto" w:fill="F2F2F2"/>
          </w:tcPr>
          <w:p w14:paraId="17181612"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Client (Jurisdiction)</w:t>
            </w:r>
          </w:p>
        </w:tc>
        <w:tc>
          <w:tcPr>
            <w:tcW w:w="3120" w:type="dxa"/>
            <w:tcBorders>
              <w:bottom w:val="single" w:sz="4" w:space="0" w:color="auto"/>
            </w:tcBorders>
            <w:shd w:val="clear" w:color="auto" w:fill="F2F2F2"/>
          </w:tcPr>
          <w:p w14:paraId="1213745A"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YES</w:t>
            </w:r>
          </w:p>
        </w:tc>
        <w:tc>
          <w:tcPr>
            <w:tcW w:w="3120" w:type="dxa"/>
            <w:tcBorders>
              <w:bottom w:val="single" w:sz="4" w:space="0" w:color="auto"/>
            </w:tcBorders>
            <w:shd w:val="clear" w:color="auto" w:fill="F2F2F2"/>
          </w:tcPr>
          <w:p w14:paraId="0F6362EF"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Final regulatory authority under federal and local law</w:t>
            </w:r>
          </w:p>
        </w:tc>
      </w:tr>
      <w:tr w:rsidR="00065688" w14:paraId="03478218" w14:textId="77777777" w:rsidTr="00053646">
        <w:tc>
          <w:tcPr>
            <w:tcW w:w="3120" w:type="dxa"/>
            <w:tcBorders>
              <w:bottom w:val="single" w:sz="4" w:space="0" w:color="auto"/>
            </w:tcBorders>
            <w:shd w:val="clear" w:color="auto" w:fill="FFFFFF"/>
          </w:tcPr>
          <w:p w14:paraId="44F99BE2"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Agent</w:t>
            </w:r>
          </w:p>
        </w:tc>
        <w:tc>
          <w:tcPr>
            <w:tcW w:w="3120" w:type="dxa"/>
            <w:tcBorders>
              <w:bottom w:val="single" w:sz="4" w:space="0" w:color="auto"/>
            </w:tcBorders>
            <w:shd w:val="clear" w:color="auto" w:fill="FFFFFF"/>
          </w:tcPr>
          <w:p w14:paraId="36DDF88E"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FFFFF"/>
          </w:tcPr>
          <w:p w14:paraId="7C95360D"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Applicant -- no authority to approve their own application</w:t>
            </w:r>
          </w:p>
        </w:tc>
      </w:tr>
      <w:tr w:rsidR="00065688" w14:paraId="4B8930A0" w14:textId="77777777" w:rsidTr="00053646">
        <w:tc>
          <w:tcPr>
            <w:tcW w:w="3120" w:type="dxa"/>
            <w:tcBorders>
              <w:bottom w:val="single" w:sz="4" w:space="0" w:color="auto"/>
            </w:tcBorders>
            <w:shd w:val="clear" w:color="auto" w:fill="F2F2F2"/>
          </w:tcPr>
          <w:p w14:paraId="69567F73"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Analyst</w:t>
            </w:r>
          </w:p>
        </w:tc>
        <w:tc>
          <w:tcPr>
            <w:tcW w:w="3120" w:type="dxa"/>
            <w:tcBorders>
              <w:bottom w:val="single" w:sz="4" w:space="0" w:color="auto"/>
            </w:tcBorders>
            <w:shd w:val="clear" w:color="auto" w:fill="F2F2F2"/>
          </w:tcPr>
          <w:p w14:paraId="3664497A"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2F2F2"/>
          </w:tcPr>
          <w:p w14:paraId="4063B0FA"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Advisory role -- supports review but does not hold decision authority</w:t>
            </w:r>
          </w:p>
        </w:tc>
      </w:tr>
      <w:tr w:rsidR="00065688" w14:paraId="3B920EB5" w14:textId="77777777" w:rsidTr="00053646">
        <w:tc>
          <w:tcPr>
            <w:tcW w:w="3120" w:type="dxa"/>
            <w:tcBorders>
              <w:bottom w:val="single" w:sz="4" w:space="0" w:color="auto"/>
            </w:tcBorders>
            <w:shd w:val="clear" w:color="auto" w:fill="FFFFFF"/>
          </w:tcPr>
          <w:p w14:paraId="691B40BD"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AIT</w:t>
            </w:r>
          </w:p>
        </w:tc>
        <w:tc>
          <w:tcPr>
            <w:tcW w:w="3120" w:type="dxa"/>
            <w:tcBorders>
              <w:bottom w:val="single" w:sz="4" w:space="0" w:color="auto"/>
            </w:tcBorders>
            <w:shd w:val="clear" w:color="auto" w:fill="FFFFFF"/>
          </w:tcPr>
          <w:p w14:paraId="558F91F6"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FFFFF"/>
          </w:tcPr>
          <w:p w14:paraId="7FDF7B81"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Same as Analyst -- requires qualified co-sign for all actions</w:t>
            </w:r>
          </w:p>
        </w:tc>
      </w:tr>
      <w:tr w:rsidR="00065688" w14:paraId="55503E40" w14:textId="77777777" w:rsidTr="00053646">
        <w:tc>
          <w:tcPr>
            <w:tcW w:w="3120" w:type="dxa"/>
            <w:shd w:val="clear" w:color="auto" w:fill="F2F2F2"/>
          </w:tcPr>
          <w:p w14:paraId="6D4AFF8E"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Admin</w:t>
            </w:r>
          </w:p>
        </w:tc>
        <w:tc>
          <w:tcPr>
            <w:tcW w:w="3120" w:type="dxa"/>
            <w:shd w:val="clear" w:color="auto" w:fill="F2F2F2"/>
          </w:tcPr>
          <w:p w14:paraId="713AE790"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No</w:t>
            </w:r>
          </w:p>
        </w:tc>
        <w:tc>
          <w:tcPr>
            <w:tcW w:w="3120" w:type="dxa"/>
            <w:shd w:val="clear" w:color="auto" w:fill="F2F2F2"/>
          </w:tcPr>
          <w:p w14:paraId="7BD27E9D" w14:textId="77777777" w:rsidR="00065688" w:rsidRPr="00053646" w:rsidRDefault="00065688" w:rsidP="00053646">
            <w:pPr>
              <w:spacing w:before="160"/>
              <w:rPr>
                <w:rFonts w:ascii="Calibri" w:hAnsi="Calibri" w:cs="Calibri"/>
                <w:i/>
                <w:color w:val="000000"/>
                <w:sz w:val="20"/>
              </w:rPr>
            </w:pPr>
            <w:r>
              <w:rPr>
                <w:rFonts w:ascii="Calibri" w:hAnsi="Calibri" w:cs="Calibri"/>
                <w:i/>
                <w:color w:val="000000"/>
                <w:sz w:val="20"/>
              </w:rPr>
              <w:t>Administrative role -- no part in application review</w:t>
            </w:r>
          </w:p>
        </w:tc>
      </w:tr>
    </w:tbl>
    <w:p w14:paraId="027108C7" w14:textId="77777777" w:rsidR="00065688" w:rsidRDefault="00065688" w:rsidP="00053646">
      <w:pPr>
        <w:spacing w:before="160"/>
        <w:rPr>
          <w:i/>
          <w:color w:val="1A4F8A"/>
          <w:sz w:val="22"/>
        </w:rPr>
      </w:pPr>
    </w:p>
    <w:p w14:paraId="456A6082" w14:textId="77777777" w:rsidR="00065688" w:rsidRDefault="00065688" w:rsidP="00053646">
      <w:pPr>
        <w:pStyle w:val="Heading3"/>
        <w:spacing w:before="0"/>
        <w:rPr>
          <w:color w:val="0D6B8C"/>
        </w:rPr>
      </w:pPr>
      <w:r>
        <w:rPr>
          <w:color w:val="0D6B8C"/>
        </w:rPr>
        <w:t>Why This Rule Matters</w:t>
      </w:r>
    </w:p>
    <w:p w14:paraId="1D052722" w14:textId="77777777" w:rsidR="00065688" w:rsidRDefault="00065688" w:rsidP="00053646">
      <w:pPr>
        <w:spacing w:after="120"/>
        <w:rPr>
          <w:color w:val="000000"/>
          <w:sz w:val="22"/>
        </w:rPr>
      </w:pPr>
      <w:r>
        <w:rPr>
          <w:color w:val="000000"/>
          <w:sz w:val="22"/>
        </w:rPr>
        <w:t>Federal telecommunications law places the approval authority with the local government. This is not just policy -- it is a legal requirement. If a wireless facility application is approved by anyone other than the designated local government authority, the approval has no legal standing. The carrier could not rely on it. The Jurisdiction could not enforce it.</w:t>
      </w:r>
    </w:p>
    <w:p w14:paraId="69BB0DE7" w14:textId="77777777" w:rsidR="00065688" w:rsidRDefault="00065688" w:rsidP="00053646">
      <w:pPr>
        <w:rPr>
          <w:color w:val="000000"/>
          <w:sz w:val="22"/>
        </w:rPr>
      </w:pPr>
      <w:r>
        <w:rPr>
          <w:color w:val="000000"/>
          <w:sz w:val="22"/>
        </w:rPr>
        <w:t>AMP enforces this rule at the system level. No role except Client can take the action that approves an application. This cannot be worked around, delegated, or bypassed.</w:t>
      </w:r>
    </w:p>
    <w:p w14:paraId="48114CDB" w14:textId="77777777" w:rsidR="00065688" w:rsidRDefault="00065688" w:rsidP="00053646">
      <w:pPr>
        <w:spacing w:before="120" w:after="120"/>
        <w:rPr>
          <w:color w:val="F2F2F2"/>
          <w:sz w:val="8"/>
        </w:rPr>
      </w:pPr>
      <w:r>
        <w:rPr>
          <w:color w:val="F2F2F2"/>
          <w:sz w:val="8"/>
        </w:rPr>
        <w:t xml:space="preserve"> </w:t>
      </w:r>
    </w:p>
    <w:p w14:paraId="5ABE43A6" w14:textId="77777777" w:rsidR="00065688" w:rsidRDefault="00065688" w:rsidP="00053646">
      <w:pPr>
        <w:pStyle w:val="Heading2"/>
        <w:spacing w:before="0" w:after="120"/>
        <w:rPr>
          <w:color w:val="1A4F8A"/>
        </w:rPr>
      </w:pPr>
      <w:r>
        <w:rPr>
          <w:color w:val="1A4F8A"/>
        </w:rPr>
        <w:t>Common Role-Related Mistakes</w:t>
      </w:r>
    </w:p>
    <w:p w14:paraId="50362C31" w14:textId="77777777" w:rsidR="00065688" w:rsidRDefault="00065688" w:rsidP="00053646">
      <w:pPr>
        <w:pStyle w:val="Heading3"/>
        <w:spacing w:before="0"/>
        <w:rPr>
          <w:color w:val="0D6B8C"/>
        </w:rPr>
      </w:pPr>
      <w:r>
        <w:rPr>
          <w:color w:val="0D6B8C"/>
        </w:rPr>
        <w:t>Mistake 1 -- Assuming Analyst Review Equals Approval</w:t>
      </w:r>
    </w:p>
    <w:p w14:paraId="494A3B6D" w14:textId="77777777" w:rsidR="00065688" w:rsidRDefault="00065688" w:rsidP="00053646">
      <w:pPr>
        <w:rPr>
          <w:color w:val="000000"/>
          <w:sz w:val="22"/>
        </w:rPr>
      </w:pPr>
      <w:r>
        <w:rPr>
          <w:color w:val="000000"/>
          <w:sz w:val="22"/>
        </w:rPr>
        <w:t>An Analyst may review an application thoroughly, flag no issues, and say everything looks complete. This does not mean the application is approved. Approval only happens when the Jurisdiction takes the formal approval action in AMP. Until that happens, the project is not approved -- regardless of what the Analyst says.</w:t>
      </w:r>
    </w:p>
    <w:p w14:paraId="3FD6A674" w14:textId="77777777" w:rsidR="00065688" w:rsidRDefault="00065688" w:rsidP="00053646">
      <w:pPr>
        <w:pStyle w:val="Heading3"/>
        <w:spacing w:before="0"/>
        <w:rPr>
          <w:color w:val="0D6B8C"/>
        </w:rPr>
      </w:pPr>
      <w:r>
        <w:rPr>
          <w:color w:val="0D6B8C"/>
        </w:rPr>
        <w:t>Mistake 2 -- An Agent Contacting the Jurisdiction Outside AMP</w:t>
      </w:r>
    </w:p>
    <w:p w14:paraId="28BC9286" w14:textId="77777777" w:rsidR="00065688" w:rsidRDefault="00065688" w:rsidP="00053646">
      <w:pPr>
        <w:rPr>
          <w:color w:val="000000"/>
          <w:sz w:val="22"/>
        </w:rPr>
      </w:pPr>
      <w:r>
        <w:rPr>
          <w:color w:val="000000"/>
          <w:sz w:val="22"/>
        </w:rPr>
        <w:t>When an Agent has questions or concerns, the proper channel is through AMP. Phone calls and emails outside the system are not part of the Official Record. If the Jurisdiction provides guidance outside AMP that conflicts with the formal revision request inside AMP, the AMP record is what matters legally. All communication should happen in the system.</w:t>
      </w:r>
    </w:p>
    <w:p w14:paraId="654DE51C" w14:textId="77777777" w:rsidR="00065688" w:rsidRDefault="00065688" w:rsidP="00053646">
      <w:pPr>
        <w:pStyle w:val="Heading3"/>
        <w:spacing w:before="0"/>
        <w:rPr>
          <w:color w:val="0D6B8C"/>
        </w:rPr>
      </w:pPr>
      <w:r>
        <w:rPr>
          <w:color w:val="0D6B8C"/>
        </w:rPr>
        <w:lastRenderedPageBreak/>
        <w:t>Mistake 3 -- Assuming the Jurisdiction Can Approve Without Reviewing</w:t>
      </w:r>
    </w:p>
    <w:p w14:paraId="785B597B" w14:textId="77777777" w:rsidR="00065688" w:rsidRDefault="00065688" w:rsidP="00053646">
      <w:pPr>
        <w:rPr>
          <w:color w:val="000000"/>
          <w:sz w:val="22"/>
        </w:rPr>
      </w:pPr>
      <w:r>
        <w:rPr>
          <w:color w:val="000000"/>
          <w:sz w:val="22"/>
        </w:rPr>
        <w:t>The Official Record requirement means the Jurisdiction must document the basis for every decision. Approving an application without actually reviewing it creates a record that shows an approval without any documented review basis -- which may be legally indefensible if the decision is later challenged.</w:t>
      </w:r>
    </w:p>
    <w:p w14:paraId="6384BC9E" w14:textId="77777777" w:rsidR="00065688" w:rsidRDefault="00065688" w:rsidP="00053646">
      <w:pPr>
        <w:pStyle w:val="Heading3"/>
        <w:spacing w:before="0"/>
        <w:rPr>
          <w:color w:val="0D6B8C"/>
        </w:rPr>
      </w:pPr>
      <w:r>
        <w:rPr>
          <w:color w:val="0D6B8C"/>
        </w:rPr>
        <w:t>Mistake 4 -- An Agent Expecting the Analyst to Fix Problems</w:t>
      </w:r>
    </w:p>
    <w:p w14:paraId="7644D9D4" w14:textId="77777777" w:rsidR="00065688" w:rsidRDefault="00065688" w:rsidP="00053646">
      <w:pPr>
        <w:rPr>
          <w:color w:val="000000"/>
          <w:sz w:val="22"/>
        </w:rPr>
      </w:pPr>
      <w:r>
        <w:rPr>
          <w:color w:val="000000"/>
          <w:sz w:val="22"/>
        </w:rPr>
        <w:t>The Analyst reviews for completeness and flags issues -- they do not fix problems. If a structural analysis is uncertified, the Analyst will flag it. But the Agent must obtain the corrected document and resubmit. The Analyst cannot upload corrected documents on the Agent's behalf or modify the application content.</w:t>
      </w:r>
    </w:p>
    <w:p w14:paraId="4A659173" w14:textId="77777777" w:rsidR="00065688" w:rsidRDefault="00065688" w:rsidP="00053646">
      <w:pPr>
        <w:pStyle w:val="Heading3"/>
        <w:spacing w:before="0"/>
        <w:rPr>
          <w:color w:val="0D6B8C"/>
        </w:rPr>
      </w:pPr>
      <w:r>
        <w:rPr>
          <w:color w:val="0D6B8C"/>
        </w:rPr>
        <w:t>Mistake 5 -- Treating the Admin as an Escalation Point for Approval Issues</w:t>
      </w:r>
    </w:p>
    <w:p w14:paraId="3589D74C" w14:textId="77777777" w:rsidR="00065688" w:rsidRDefault="00065688" w:rsidP="00053646">
      <w:pPr>
        <w:rPr>
          <w:color w:val="000000"/>
          <w:sz w:val="22"/>
        </w:rPr>
      </w:pPr>
      <w:r>
        <w:rPr>
          <w:color w:val="000000"/>
          <w:sz w:val="22"/>
        </w:rPr>
        <w:t>If an Agent believes an application is being unfairly delayed or denied, the escalation path is through the Jurisdiction or WTS -- not through the Admin. The Admin has no authority over approval decisions and cannot intervene in the review process.</w:t>
      </w:r>
    </w:p>
    <w:p w14:paraId="04155561" w14:textId="77777777" w:rsidR="00065688" w:rsidRDefault="00065688" w:rsidP="00053646">
      <w:pPr>
        <w:spacing w:before="120" w:after="120"/>
        <w:rPr>
          <w:color w:val="F2F2F2"/>
          <w:sz w:val="8"/>
        </w:rPr>
      </w:pPr>
      <w:r>
        <w:rPr>
          <w:color w:val="F2F2F2"/>
          <w:sz w:val="8"/>
        </w:rPr>
        <w:t xml:space="preserve"> </w:t>
      </w:r>
    </w:p>
    <w:p w14:paraId="41792AC0" w14:textId="77777777" w:rsidR="00065688" w:rsidRDefault="00065688" w:rsidP="00053646">
      <w:pPr>
        <w:pStyle w:val="Heading2"/>
        <w:spacing w:before="0" w:after="120"/>
        <w:rPr>
          <w:color w:val="1A4F8A"/>
        </w:rPr>
      </w:pPr>
      <w:r>
        <w:rPr>
          <w:color w:val="1A4F8A"/>
        </w:rPr>
        <w:t>Key Takeaways</w:t>
      </w:r>
    </w:p>
    <w:p w14:paraId="6069F0A6" w14:textId="77777777" w:rsidR="00065688" w:rsidRPr="00053646" w:rsidRDefault="00065688" w:rsidP="00065688">
      <w:pPr>
        <w:pStyle w:val="ListBullet"/>
        <w:tabs>
          <w:tab w:val="num" w:pos="360"/>
        </w:tabs>
        <w:spacing w:after="60"/>
        <w:ind w:left="360" w:hanging="360"/>
      </w:pPr>
      <w:r>
        <w:rPr>
          <w:color w:val="000000"/>
          <w:sz w:val="22"/>
        </w:rPr>
        <w:t>AMP has five user roles: Client (Jurisdiction), Agent, Analyst, AIT, and Admin -- each with a clearly defined scope of authority</w:t>
      </w:r>
    </w:p>
    <w:p w14:paraId="5B41F588" w14:textId="77777777" w:rsidR="00065688" w:rsidRPr="00053646" w:rsidRDefault="00065688" w:rsidP="00065688">
      <w:pPr>
        <w:pStyle w:val="ListBullet"/>
        <w:tabs>
          <w:tab w:val="num" w:pos="360"/>
        </w:tabs>
        <w:spacing w:after="60"/>
        <w:ind w:left="360" w:hanging="360"/>
      </w:pPr>
      <w:r>
        <w:rPr>
          <w:color w:val="000000"/>
          <w:sz w:val="22"/>
        </w:rPr>
        <w:t>Only the Jurisdiction (Client) can approve -- this is a legal requirement enforced at the system level, not a preference</w:t>
      </w:r>
    </w:p>
    <w:p w14:paraId="0C754B76" w14:textId="77777777" w:rsidR="00065688" w:rsidRPr="00053646" w:rsidRDefault="00065688" w:rsidP="00065688">
      <w:pPr>
        <w:pStyle w:val="ListBullet"/>
        <w:tabs>
          <w:tab w:val="num" w:pos="360"/>
        </w:tabs>
        <w:spacing w:after="60"/>
        <w:ind w:left="360" w:hanging="360"/>
      </w:pPr>
      <w:r>
        <w:rPr>
          <w:color w:val="000000"/>
          <w:sz w:val="22"/>
        </w:rPr>
        <w:t>Agents see only their own projects; Analysts and Clients see all projects in their assigned jurisdiction</w:t>
      </w:r>
    </w:p>
    <w:p w14:paraId="0ADC944F" w14:textId="77777777" w:rsidR="00065688" w:rsidRPr="00053646" w:rsidRDefault="00065688" w:rsidP="00065688">
      <w:pPr>
        <w:pStyle w:val="ListBullet"/>
        <w:tabs>
          <w:tab w:val="num" w:pos="360"/>
        </w:tabs>
        <w:spacing w:after="60"/>
        <w:ind w:left="360" w:hanging="360"/>
      </w:pPr>
      <w:r>
        <w:rPr>
          <w:color w:val="000000"/>
          <w:sz w:val="22"/>
        </w:rPr>
        <w:t>The Analyst role is advisory -- Analysts review for completeness and support Clients but cannot make final decisions</w:t>
      </w:r>
    </w:p>
    <w:p w14:paraId="4B325525" w14:textId="77777777" w:rsidR="00065688" w:rsidRPr="00053646" w:rsidRDefault="00065688" w:rsidP="00065688">
      <w:pPr>
        <w:pStyle w:val="ListBullet"/>
        <w:tabs>
          <w:tab w:val="num" w:pos="360"/>
        </w:tabs>
        <w:spacing w:after="60"/>
        <w:ind w:left="360" w:hanging="360"/>
      </w:pPr>
      <w:r>
        <w:rPr>
          <w:color w:val="000000"/>
          <w:sz w:val="22"/>
        </w:rPr>
        <w:t>The AIT role mirrors Analyst responsibilities but every action requires co-sign from a qualified Analyst before finalization</w:t>
      </w:r>
    </w:p>
    <w:p w14:paraId="64F939FE" w14:textId="77777777" w:rsidR="00065688" w:rsidRPr="00053646" w:rsidRDefault="00065688" w:rsidP="00065688">
      <w:pPr>
        <w:pStyle w:val="ListBullet"/>
        <w:tabs>
          <w:tab w:val="num" w:pos="360"/>
        </w:tabs>
        <w:spacing w:after="60"/>
        <w:ind w:left="360" w:hanging="360"/>
      </w:pPr>
      <w:r>
        <w:rPr>
          <w:color w:val="000000"/>
          <w:sz w:val="22"/>
        </w:rPr>
        <w:t>The Admin role is purely administrative -- Admins have no part in application review or approval</w:t>
      </w:r>
    </w:p>
    <w:p w14:paraId="48329F0A" w14:textId="77777777" w:rsidR="00065688" w:rsidRPr="00053646" w:rsidRDefault="00065688" w:rsidP="00065688">
      <w:pPr>
        <w:pStyle w:val="ListBullet"/>
        <w:tabs>
          <w:tab w:val="num" w:pos="360"/>
        </w:tabs>
        <w:spacing w:after="60"/>
        <w:ind w:left="360" w:hanging="360"/>
      </w:pPr>
      <w:r>
        <w:rPr>
          <w:color w:val="000000"/>
          <w:sz w:val="22"/>
        </w:rPr>
        <w:t>All role interactions must happen inside AMP -- communications, revision requests, and decisions outside the platform are not part of the Official Record</w:t>
      </w:r>
    </w:p>
    <w:p w14:paraId="590C0D56" w14:textId="77777777" w:rsidR="00065688" w:rsidRPr="00053646" w:rsidRDefault="00065688" w:rsidP="00065688">
      <w:pPr>
        <w:pStyle w:val="ListBullet"/>
        <w:tabs>
          <w:tab w:val="num" w:pos="360"/>
        </w:tabs>
        <w:spacing w:after="60"/>
        <w:ind w:left="360" w:hanging="360"/>
      </w:pPr>
      <w:r>
        <w:rPr>
          <w:color w:val="000000"/>
          <w:sz w:val="22"/>
        </w:rPr>
        <w:t>The Shot Clock pauses when a project is in Agent hands for revision and restarts when the Agent resubmits</w:t>
      </w:r>
    </w:p>
    <w:p w14:paraId="3E6879C1" w14:textId="77777777" w:rsidR="00065688" w:rsidRDefault="00065688" w:rsidP="00053646">
      <w:pPr>
        <w:rPr>
          <w:color w:val="000000"/>
        </w:rPr>
      </w:pPr>
    </w:p>
    <w:p w14:paraId="4913AEF7" w14:textId="77777777" w:rsidR="00065688" w:rsidRDefault="00065688" w:rsidP="00053646">
      <w:pPr>
        <w:spacing w:before="120" w:after="120"/>
        <w:rPr>
          <w:color w:val="F2F2F2"/>
          <w:sz w:val="8"/>
        </w:rPr>
      </w:pPr>
      <w:r>
        <w:rPr>
          <w:color w:val="F2F2F2"/>
          <w:sz w:val="8"/>
        </w:rPr>
        <w:t xml:space="preserve"> </w:t>
      </w:r>
    </w:p>
    <w:p w14:paraId="132C0902" w14:textId="77777777" w:rsidR="00065688" w:rsidRDefault="00065688" w:rsidP="00053646">
      <w:pPr>
        <w:pStyle w:val="Heading2"/>
        <w:spacing w:before="0" w:after="120"/>
        <w:rPr>
          <w:color w:val="1A4F8A"/>
        </w:rPr>
      </w:pPr>
      <w:r>
        <w:rPr>
          <w:color w:val="1A4F8A"/>
        </w:rPr>
        <w:lastRenderedPageBreak/>
        <w:t>Checkpoint Question</w:t>
      </w:r>
    </w:p>
    <w:p w14:paraId="1B624BF3" w14:textId="77777777" w:rsidR="00065688" w:rsidRDefault="00065688" w:rsidP="00053646">
      <w:pPr>
        <w:rPr>
          <w:i/>
          <w:color w:val="595959"/>
          <w:sz w:val="22"/>
        </w:rPr>
      </w:pPr>
      <w:r>
        <w:rPr>
          <w:i/>
          <w:color w:val="595959"/>
          <w:sz w:val="22"/>
        </w:rPr>
        <w:t>Scenario: A Jurisdiction reviewer is very busy and trusts her WTS Analyst completely. She tells the Analyst: 'I've reviewed your notes -- everything looks good to me. Go ahead and approve the project in AMP. I'll back you up if anyone asks.'</w:t>
      </w:r>
    </w:p>
    <w:p w14:paraId="250861ED" w14:textId="77777777" w:rsidR="00065688" w:rsidRDefault="00065688" w:rsidP="00053646">
      <w:pPr>
        <w:rPr>
          <w:b/>
          <w:color w:val="000000"/>
          <w:sz w:val="22"/>
        </w:rPr>
      </w:pPr>
      <w:r>
        <w:rPr>
          <w:b/>
          <w:color w:val="000000"/>
          <w:sz w:val="22"/>
        </w:rPr>
        <w:t>What is the problem with this arrangement -- and what must happen instead?</w:t>
      </w:r>
    </w:p>
    <w:p w14:paraId="4DA180DC" w14:textId="77777777" w:rsidR="00065688" w:rsidRDefault="00065688" w:rsidP="00053646">
      <w:pPr>
        <w:spacing w:after="80"/>
        <w:rPr>
          <w:color w:val="000000"/>
          <w:sz w:val="22"/>
        </w:rPr>
      </w:pPr>
      <w:r>
        <w:rPr>
          <w:color w:val="000000"/>
          <w:sz w:val="22"/>
        </w:rPr>
        <w:t>A)   This is fine. The Analyst's approval is equivalent to the Jurisdiction's approval as long as the Jurisdiction verbally agrees beforehand. AMP records who clicks, but the verbal agreement gives it the same legal weight.</w:t>
      </w:r>
    </w:p>
    <w:p w14:paraId="47D967DD" w14:textId="77777777" w:rsidR="00065688" w:rsidRDefault="00065688" w:rsidP="00053646">
      <w:pPr>
        <w:spacing w:after="80"/>
        <w:rPr>
          <w:color w:val="000000"/>
          <w:sz w:val="22"/>
        </w:rPr>
      </w:pPr>
      <w:r>
        <w:rPr>
          <w:color w:val="000000"/>
          <w:sz w:val="22"/>
        </w:rPr>
        <w:t>B)   The arrangement is acceptable as a temporary measure when the Jurisdiction reviewer is busy, as long as she documents the verbal approval by email afterward.</w:t>
      </w:r>
    </w:p>
    <w:p w14:paraId="7A72715B" w14:textId="77777777" w:rsidR="00065688" w:rsidRDefault="00065688" w:rsidP="00053646">
      <w:pPr>
        <w:spacing w:after="80"/>
        <w:rPr>
          <w:color w:val="000000"/>
          <w:sz w:val="22"/>
        </w:rPr>
      </w:pPr>
      <w:r>
        <w:rPr>
          <w:color w:val="000000"/>
          <w:sz w:val="22"/>
        </w:rPr>
        <w:t>C)   This arrangement is not permissible. The Analyst role has no approval authority in AMP -- the system will not allow an Analyst to take the approval action. Even if it could, the Analyst's approval would have no legal standing. The Jurisdiction reviewer must personally take the approval action in AMP. Her backing the decision verbally or after the fact does not transfer her legal authority to the Analyst.</w:t>
      </w:r>
    </w:p>
    <w:p w14:paraId="1373BBBA" w14:textId="77777777" w:rsidR="00065688" w:rsidRDefault="00065688" w:rsidP="00053646">
      <w:pPr>
        <w:spacing w:after="200"/>
        <w:rPr>
          <w:color w:val="000000"/>
          <w:sz w:val="22"/>
        </w:rPr>
      </w:pPr>
      <w:r>
        <w:rPr>
          <w:color w:val="000000"/>
          <w:sz w:val="22"/>
        </w:rPr>
        <w:t>D)   The Analyst can approve in AMP as long as the Jurisdiction copies the approval to the Official Record manually after the fact.</w:t>
      </w:r>
    </w:p>
    <w:p w14:paraId="59F59839" w14:textId="77777777" w:rsidR="00065688" w:rsidRDefault="00065688" w:rsidP="00053646">
      <w:pPr>
        <w:spacing w:before="160" w:after="80"/>
        <w:ind w:left="432"/>
        <w:rPr>
          <w:b/>
          <w:color w:val="375623"/>
          <w:sz w:val="22"/>
        </w:rPr>
      </w:pPr>
      <w:r>
        <w:rPr>
          <w:b/>
          <w:color w:val="375623"/>
          <w:sz w:val="22"/>
        </w:rPr>
        <w:t>Correct Answer: C</w:t>
      </w:r>
    </w:p>
    <w:p w14:paraId="3DDDB1C0" w14:textId="77777777" w:rsidR="00065688" w:rsidRDefault="00065688" w:rsidP="00053646">
      <w:pPr>
        <w:spacing w:after="240"/>
        <w:ind w:left="432"/>
        <w:rPr>
          <w:color w:val="375623"/>
          <w:sz w:val="22"/>
        </w:rPr>
      </w:pPr>
      <w:r>
        <w:rPr>
          <w:color w:val="375623"/>
          <w:sz w:val="22"/>
        </w:rPr>
        <w:t>Approval authority in AMP belongs exclusively to the Jurisdiction (Client role). This is a legal requirement, not a convenience setting. The Analyst does not have the system permission to take the approval action, and even if they did, the resulting approval would not carry the legal authority of the local government. The Jurisdiction reviewer must personally log into AMP and take the formal approval action. Her being busy does not transfer her regulatory authority to another role. If workload is an issue, the solution is adequate staffing -- not asking an Analyst to act with authority they do not have.</w:t>
      </w:r>
    </w:p>
    <w:p w14:paraId="7CF8F3EE" w14:textId="77777777" w:rsidR="00065688" w:rsidRDefault="00065688" w:rsidP="00053646">
      <w:pPr>
        <w:spacing w:before="120" w:after="120"/>
        <w:rPr>
          <w:color w:val="F2F2F2"/>
          <w:sz w:val="8"/>
        </w:rPr>
      </w:pPr>
      <w:r>
        <w:rPr>
          <w:color w:val="F2F2F2"/>
          <w:sz w:val="8"/>
        </w:rPr>
        <w:t xml:space="preserve"> </w:t>
      </w:r>
    </w:p>
    <w:p w14:paraId="75B2E1DA" w14:textId="77777777" w:rsidR="00065688" w:rsidRDefault="00065688" w:rsidP="00053646">
      <w:pPr>
        <w:spacing w:after="80"/>
        <w:jc w:val="center"/>
        <w:rPr>
          <w:i/>
          <w:color w:val="595959"/>
          <w:sz w:val="20"/>
        </w:rPr>
      </w:pPr>
      <w:r>
        <w:rPr>
          <w:i/>
          <w:color w:val="595959"/>
          <w:sz w:val="20"/>
        </w:rPr>
        <w:t>End of Lesson 2 | Next: Lesson 3 -- Projects, Dashboard, and Status</w:t>
      </w:r>
    </w:p>
    <w:p w14:paraId="6A8F53B7" w14:textId="77777777" w:rsidR="00065688" w:rsidRPr="00053646" w:rsidRDefault="00065688" w:rsidP="00053646">
      <w:pPr>
        <w:spacing w:after="80"/>
        <w:jc w:val="center"/>
        <w:rPr>
          <w:i/>
          <w:color w:val="595959"/>
          <w:sz w:val="20"/>
        </w:rPr>
      </w:pPr>
    </w:p>
    <w:p w14:paraId="553665CB" w14:textId="19CD60FF" w:rsidR="00065688" w:rsidRDefault="00065688" w:rsidP="00065688">
      <w:pPr>
        <w:spacing w:after="80"/>
        <w:jc w:val="center"/>
        <w:rPr>
          <w:i/>
          <w:color w:val="595959"/>
          <w:sz w:val="20"/>
        </w:rPr>
      </w:pPr>
      <w:r>
        <w:rPr>
          <w:i/>
          <w:color w:val="595959"/>
          <w:sz w:val="20"/>
        </w:rPr>
        <w:br w:type="page"/>
      </w:r>
    </w:p>
    <w:p w14:paraId="601F3452" w14:textId="77777777" w:rsidR="00065688" w:rsidRDefault="00065688" w:rsidP="00EC7FEC">
      <w:pPr>
        <w:pStyle w:val="Heading1"/>
      </w:pPr>
      <w:r>
        <w:lastRenderedPageBreak/>
        <w:t>Lesson 3: Projects, Dashboard, and Status in AMP</w:t>
      </w:r>
    </w:p>
    <w:p w14:paraId="282728AC" w14:textId="77777777" w:rsidR="00065688" w:rsidRDefault="00065688" w:rsidP="00EC7FEC">
      <w:pPr>
        <w:rPr>
          <w:i/>
          <w:color w:val="888888"/>
          <w:sz w:val="18"/>
        </w:rPr>
      </w:pPr>
      <w:r w:rsidRPr="00EC7FEC">
        <w:rPr>
          <w:i/>
          <w:color w:val="888888"/>
          <w:sz w:val="18"/>
        </w:rPr>
        <w:t>Course: AMP Fundamentals  |  Version 1.0  |  2026</w:t>
      </w:r>
    </w:p>
    <w:p w14:paraId="01502422" w14:textId="77777777" w:rsidR="00065688" w:rsidRDefault="00065688" w:rsidP="00EC7FEC">
      <w:pPr>
        <w:rPr>
          <w:i/>
          <w:color w:val="888888"/>
          <w:sz w:val="18"/>
        </w:rPr>
      </w:pPr>
      <w:r w:rsidRPr="00EC7FEC">
        <w:rPr>
          <w:i/>
          <w:color w:val="888888"/>
          <w:sz w:val="18"/>
        </w:rPr>
        <w:t>Preceding: Lesson 2 — User Roles   |   Following: Lesson 4 — The Project Information Form (PIF)</w:t>
      </w:r>
    </w:p>
    <w:p w14:paraId="7A86D110" w14:textId="77777777" w:rsidR="00065688" w:rsidRDefault="00065688" w:rsidP="00EC7FEC"/>
    <w:p w14:paraId="210F532B" w14:textId="77777777" w:rsidR="00065688" w:rsidRDefault="00065688" w:rsidP="00EC7FEC">
      <w:pPr>
        <w:pStyle w:val="Heading2"/>
      </w:pPr>
      <w:r>
        <w:t>What You Should Understand After This Lesson</w:t>
      </w:r>
    </w:p>
    <w:p w14:paraId="63F65D7A" w14:textId="77777777" w:rsidR="00065688" w:rsidRDefault="00065688" w:rsidP="00065688">
      <w:pPr>
        <w:pStyle w:val="ListBullet"/>
        <w:tabs>
          <w:tab w:val="num" w:pos="360"/>
        </w:tabs>
        <w:ind w:left="360" w:hanging="360"/>
      </w:pPr>
      <w:r>
        <w:t>How applications are organized as projects in AMP and what each project contains</w:t>
      </w:r>
    </w:p>
    <w:p w14:paraId="7D6D0EBF" w14:textId="77777777" w:rsidR="00065688" w:rsidRDefault="00065688" w:rsidP="00065688">
      <w:pPr>
        <w:pStyle w:val="ListBullet"/>
        <w:tabs>
          <w:tab w:val="num" w:pos="360"/>
        </w:tabs>
        <w:ind w:left="360" w:hanging="360"/>
      </w:pPr>
      <w:r>
        <w:t>How the dashboard works and what each user type sees</w:t>
      </w:r>
    </w:p>
    <w:p w14:paraId="5BDBB823" w14:textId="77777777" w:rsidR="00065688" w:rsidRDefault="00065688" w:rsidP="00065688">
      <w:pPr>
        <w:pStyle w:val="ListBullet"/>
        <w:tabs>
          <w:tab w:val="num" w:pos="360"/>
        </w:tabs>
        <w:ind w:left="360" w:hanging="360"/>
      </w:pPr>
      <w:r>
        <w:t>Every project status — what it means, what color it displays, and who needs to act</w:t>
      </w:r>
    </w:p>
    <w:p w14:paraId="1733EF35" w14:textId="77777777" w:rsidR="00065688" w:rsidRDefault="00065688" w:rsidP="00065688">
      <w:pPr>
        <w:pStyle w:val="ListBullet"/>
        <w:tabs>
          <w:tab w:val="num" w:pos="360"/>
        </w:tabs>
        <w:ind w:left="360" w:hanging="360"/>
      </w:pPr>
      <w:r>
        <w:t>How to read the dashboard correctly to determine the true state of any project</w:t>
      </w:r>
    </w:p>
    <w:p w14:paraId="3E6C8B96" w14:textId="77777777" w:rsidR="00065688" w:rsidRDefault="00065688" w:rsidP="00065688">
      <w:pPr>
        <w:pStyle w:val="ListBullet"/>
        <w:tabs>
          <w:tab w:val="num" w:pos="360"/>
        </w:tabs>
        <w:ind w:left="360" w:hanging="360"/>
      </w:pPr>
      <w:r>
        <w:t>What the Shot Clock is and why it matters for every review decision</w:t>
      </w:r>
    </w:p>
    <w:p w14:paraId="6533D055" w14:textId="77777777" w:rsidR="00065688" w:rsidRDefault="00065688" w:rsidP="00EC7FEC"/>
    <w:p w14:paraId="0FCC3ABA" w14:textId="77777777" w:rsidR="00065688" w:rsidRDefault="00065688" w:rsidP="00EC7FEC">
      <w:pPr>
        <w:pStyle w:val="Heading2"/>
      </w:pPr>
      <w:r>
        <w:t>Overview</w:t>
      </w:r>
    </w:p>
    <w:p w14:paraId="28F5AFFD" w14:textId="77777777" w:rsidR="00065688" w:rsidRDefault="00065688" w:rsidP="00EC7FEC">
      <w:r>
        <w:t>Once a user logs into AMP, the first thing they see is the Dashboard. This is the control center for the entire application process — the place where every active project is visible, every status is tracked, and every required action is identified.</w:t>
      </w:r>
    </w:p>
    <w:p w14:paraId="746D3C26" w14:textId="77777777" w:rsidR="00065688" w:rsidRDefault="00065688" w:rsidP="00EC7FEC"/>
    <w:p w14:paraId="1DA96356" w14:textId="77777777" w:rsidR="00065688" w:rsidRDefault="00065688" w:rsidP="00EC7FEC">
      <w:r>
        <w:t>Understanding the dashboard is not optional. It is the primary tool used by Agents to monitor their submissions, by Analysts to manage their review workload, and by Jurisdictions to track applications and meet federal deadlines.</w:t>
      </w:r>
    </w:p>
    <w:p w14:paraId="06549284" w14:textId="77777777" w:rsidR="00065688" w:rsidRDefault="00065688" w:rsidP="00EC7FEC"/>
    <w:p w14:paraId="7585953C" w14:textId="77777777" w:rsidR="00065688" w:rsidRDefault="00065688" w:rsidP="00EC7FEC"/>
    <w:p w14:paraId="20BB2359" w14:textId="77777777" w:rsidR="00065688" w:rsidRDefault="00065688" w:rsidP="00EC7FEC">
      <w:pPr>
        <w:pStyle w:val="Heading2"/>
      </w:pPr>
      <w:r>
        <w:t>Projects in AMP</w:t>
      </w:r>
    </w:p>
    <w:p w14:paraId="4647CD3F" w14:textId="77777777" w:rsidR="00065688" w:rsidRDefault="00065688" w:rsidP="00EC7FEC">
      <w:pPr>
        <w:pStyle w:val="Heading3"/>
      </w:pPr>
      <w:r>
        <w:t>What Is a Project?</w:t>
      </w:r>
    </w:p>
    <w:p w14:paraId="4B99C167" w14:textId="77777777" w:rsidR="00065688" w:rsidRDefault="00065688" w:rsidP="00EC7FEC">
      <w:r>
        <w:t>In AMP, every wireless facility application is organized as a project. A project represents a single request — from initial application submission all the way through final inspection and approval.</w:t>
      </w:r>
    </w:p>
    <w:p w14:paraId="649D6C40" w14:textId="77777777" w:rsidR="00065688" w:rsidRDefault="00065688" w:rsidP="00EC7FEC"/>
    <w:p w14:paraId="064EB94E" w14:textId="77777777" w:rsidR="00065688" w:rsidRDefault="00065688" w:rsidP="00EC7FEC">
      <w:r>
        <w:t>Every project contains:</w:t>
      </w:r>
    </w:p>
    <w:p w14:paraId="1527A7F3" w14:textId="77777777" w:rsidR="00065688" w:rsidRDefault="00065688" w:rsidP="00065688">
      <w:pPr>
        <w:pStyle w:val="ListBullet"/>
        <w:tabs>
          <w:tab w:val="num" w:pos="360"/>
        </w:tabs>
        <w:ind w:left="360" w:hanging="360"/>
      </w:pPr>
      <w:r>
        <w:t>All submitted information entered by the Agent</w:t>
      </w:r>
    </w:p>
    <w:p w14:paraId="2D62DB1D" w14:textId="77777777" w:rsidR="00065688" w:rsidRDefault="00065688" w:rsidP="00065688">
      <w:pPr>
        <w:pStyle w:val="ListBullet"/>
        <w:tabs>
          <w:tab w:val="num" w:pos="360"/>
        </w:tabs>
        <w:ind w:left="360" w:hanging="360"/>
      </w:pPr>
      <w:r>
        <w:lastRenderedPageBreak/>
        <w:t>Required forms and components (PIF, NWF, TWF, NCM)</w:t>
      </w:r>
    </w:p>
    <w:p w14:paraId="447CA61A" w14:textId="77777777" w:rsidR="00065688" w:rsidRDefault="00065688" w:rsidP="00065688">
      <w:pPr>
        <w:pStyle w:val="ListBullet"/>
        <w:tabs>
          <w:tab w:val="num" w:pos="360"/>
        </w:tabs>
        <w:ind w:left="360" w:hanging="360"/>
      </w:pPr>
      <w:r>
        <w:t>Supporting documents uploaded during the application process</w:t>
      </w:r>
    </w:p>
    <w:p w14:paraId="7CFD009E" w14:textId="77777777" w:rsidR="00065688" w:rsidRDefault="00065688" w:rsidP="00065688">
      <w:pPr>
        <w:pStyle w:val="ListBullet"/>
        <w:tabs>
          <w:tab w:val="num" w:pos="360"/>
        </w:tabs>
        <w:ind w:left="360" w:hanging="360"/>
      </w:pPr>
      <w:r>
        <w:t>Review history — every action taken, every comment made, every decision recorded</w:t>
      </w:r>
    </w:p>
    <w:p w14:paraId="110DB10D" w14:textId="77777777" w:rsidR="00065688" w:rsidRDefault="00065688" w:rsidP="00065688">
      <w:pPr>
        <w:pStyle w:val="ListBullet"/>
        <w:tabs>
          <w:tab w:val="num" w:pos="360"/>
        </w:tabs>
        <w:ind w:left="360" w:hanging="360"/>
      </w:pPr>
      <w:r>
        <w:t>Communication between Agent, Analyst, and Jurisdiction</w:t>
      </w:r>
    </w:p>
    <w:p w14:paraId="554DF8BE" w14:textId="77777777" w:rsidR="00065688" w:rsidRDefault="00065688" w:rsidP="00EC7FEC"/>
    <w:p w14:paraId="2B4C73A1" w14:textId="77777777" w:rsidR="00065688" w:rsidRDefault="00065688" w:rsidP="00EC7FEC"/>
    <w:p w14:paraId="2EFCC2D4" w14:textId="77777777" w:rsidR="00065688" w:rsidRDefault="00065688" w:rsidP="00EC7FEC">
      <w:pPr>
        <w:pStyle w:val="Heading3"/>
      </w:pPr>
      <w:r>
        <w:t>What a Project Tracks</w:t>
      </w:r>
    </w:p>
    <w:p w14:paraId="31CB029A" w14:textId="77777777" w:rsidR="00065688" w:rsidRDefault="00065688" w:rsidP="00EC7FEC">
      <w:r>
        <w:t>A project actively tracks the lifecycle of an application through defined stages:</w:t>
      </w:r>
    </w:p>
    <w:p w14:paraId="542FA1A4" w14:textId="77777777" w:rsidR="00065688" w:rsidRDefault="00065688" w:rsidP="00065688">
      <w:pPr>
        <w:pStyle w:val="ListNumber"/>
        <w:tabs>
          <w:tab w:val="num" w:pos="360"/>
        </w:tabs>
        <w:ind w:left="360" w:hanging="360"/>
      </w:pPr>
      <w:r>
        <w:t>Creation — Agent initiates the project and begins the PIF</w:t>
      </w:r>
    </w:p>
    <w:p w14:paraId="4258E64C" w14:textId="77777777" w:rsidR="00065688" w:rsidRDefault="00065688" w:rsidP="00065688">
      <w:pPr>
        <w:pStyle w:val="ListNumber"/>
        <w:tabs>
          <w:tab w:val="num" w:pos="360"/>
        </w:tabs>
        <w:ind w:left="360" w:hanging="360"/>
      </w:pPr>
      <w:r>
        <w:t>Submission — Agent submits the completed PIF for review</w:t>
      </w:r>
    </w:p>
    <w:p w14:paraId="6787C3A7" w14:textId="77777777" w:rsidR="00065688" w:rsidRDefault="00065688" w:rsidP="00065688">
      <w:pPr>
        <w:pStyle w:val="ListNumber"/>
        <w:tabs>
          <w:tab w:val="num" w:pos="360"/>
        </w:tabs>
        <w:ind w:left="360" w:hanging="360"/>
      </w:pPr>
      <w:r>
        <w:t>Review — Analyst and/or Jurisdiction reviews the application</w:t>
      </w:r>
    </w:p>
    <w:p w14:paraId="5E69D9E6" w14:textId="77777777" w:rsidR="00065688" w:rsidRDefault="00065688" w:rsidP="00065688">
      <w:pPr>
        <w:pStyle w:val="ListNumber"/>
        <w:tabs>
          <w:tab w:val="num" w:pos="360"/>
        </w:tabs>
        <w:ind w:left="360" w:hanging="360"/>
      </w:pPr>
      <w:r>
        <w:t>Revision — If corrections are needed, the project is returned; Agent revises and resubmits</w:t>
      </w:r>
    </w:p>
    <w:p w14:paraId="1DD92C8A" w14:textId="77777777" w:rsidR="00065688" w:rsidRDefault="00065688" w:rsidP="00065688">
      <w:pPr>
        <w:pStyle w:val="ListNumber"/>
        <w:tabs>
          <w:tab w:val="num" w:pos="360"/>
        </w:tabs>
        <w:ind w:left="360" w:hanging="360"/>
      </w:pPr>
      <w:r>
        <w:t>Approval — Jurisdiction approves; components unlock and the process continues</w:t>
      </w:r>
    </w:p>
    <w:p w14:paraId="2F8E77C3" w14:textId="77777777" w:rsidR="00065688" w:rsidRDefault="00065688" w:rsidP="00065688">
      <w:pPr>
        <w:pStyle w:val="ListNumber"/>
        <w:tabs>
          <w:tab w:val="num" w:pos="360"/>
        </w:tabs>
        <w:ind w:left="360" w:hanging="360"/>
      </w:pPr>
      <w:r>
        <w:t>Construction — Permit issued; construction begins and is tracked</w:t>
      </w:r>
    </w:p>
    <w:p w14:paraId="07952E36" w14:textId="77777777" w:rsidR="00065688" w:rsidRDefault="00065688" w:rsidP="00065688">
      <w:pPr>
        <w:pStyle w:val="ListNumber"/>
        <w:tabs>
          <w:tab w:val="num" w:pos="360"/>
        </w:tabs>
        <w:ind w:left="360" w:hanging="360"/>
      </w:pPr>
      <w:r>
        <w:t>Final Inspection — On-site verification the project was built as approved</w:t>
      </w:r>
    </w:p>
    <w:p w14:paraId="011A9434" w14:textId="77777777" w:rsidR="00065688" w:rsidRDefault="00065688" w:rsidP="00065688">
      <w:pPr>
        <w:pStyle w:val="ListNumber"/>
        <w:tabs>
          <w:tab w:val="num" w:pos="360"/>
        </w:tabs>
        <w:ind w:left="360" w:hanging="360"/>
      </w:pPr>
      <w:r>
        <w:t>Completion — Project is closed; all records stored in the Official Record</w:t>
      </w:r>
    </w:p>
    <w:p w14:paraId="73B44669" w14:textId="77777777" w:rsidR="00065688" w:rsidRDefault="00065688" w:rsidP="00EC7FEC"/>
    <w:p w14:paraId="65FE1AD6" w14:textId="77777777" w:rsidR="00065688" w:rsidRDefault="00065688" w:rsidP="00EC7FEC">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AMP project detail view showing the project lifecycle stages with current stage highlighted. Caption: Every project moves through defined stages from creation through final inspection. The current stage is always visible in the project's status.]</w:t>
      </w:r>
    </w:p>
    <w:p w14:paraId="60587050" w14:textId="77777777" w:rsidR="00065688" w:rsidRDefault="00065688" w:rsidP="00EC7FEC"/>
    <w:p w14:paraId="3BD98E78" w14:textId="77777777" w:rsidR="00065688" w:rsidRDefault="00065688" w:rsidP="00EC7FEC">
      <w:pPr>
        <w:pStyle w:val="Heading2"/>
      </w:pPr>
      <w:r>
        <w:t>The Dashboard</w:t>
      </w:r>
    </w:p>
    <w:p w14:paraId="243B7088" w14:textId="77777777" w:rsidR="00065688" w:rsidRDefault="00065688" w:rsidP="00EC7FEC">
      <w:pPr>
        <w:pStyle w:val="Heading3"/>
      </w:pPr>
      <w:r>
        <w:t>What the Dashboard Is</w:t>
      </w:r>
    </w:p>
    <w:p w14:paraId="1758CA34" w14:textId="77777777" w:rsidR="00065688" w:rsidRDefault="00065688" w:rsidP="00EC7FEC">
      <w:r>
        <w:t>The Dashboard is AMP's primary status page — the first screen a user sees after logging in. It provides a real-time view of every project the user has access to, showing current status, required actions, and timeline information at a glance.</w:t>
      </w:r>
    </w:p>
    <w:p w14:paraId="4451FA97" w14:textId="77777777" w:rsidR="00065688" w:rsidRDefault="00065688" w:rsidP="00EC7FEC"/>
    <w:p w14:paraId="18075A8F" w14:textId="77777777" w:rsidR="00065688" w:rsidRDefault="00065688" w:rsidP="00EC7FEC">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Full AMP dashboard view with multiple projects showing different status colors. Caption: The AMP Dashboard — the first screen after login. Every active project appears here with real-time status.]</w:t>
      </w:r>
    </w:p>
    <w:p w14:paraId="6D29E268" w14:textId="77777777" w:rsidR="00065688" w:rsidRDefault="00065688" w:rsidP="00EC7FEC"/>
    <w:p w14:paraId="7ADFB467" w14:textId="77777777" w:rsidR="00065688" w:rsidRDefault="00065688" w:rsidP="00EC7FEC">
      <w:pPr>
        <w:pStyle w:val="Heading3"/>
      </w:pPr>
      <w:r>
        <w:t>What Each User Type Sees</w:t>
      </w:r>
    </w:p>
    <w:tbl>
      <w:tblPr>
        <w:tblStyle w:val="TableGrid"/>
        <w:tblW w:w="9504" w:type="dxa"/>
        <w:tblLayout w:type="fixed"/>
        <w:tblLook w:val="04A0" w:firstRow="1" w:lastRow="0" w:firstColumn="1" w:lastColumn="0" w:noHBand="0" w:noVBand="1"/>
      </w:tblPr>
      <w:tblGrid>
        <w:gridCol w:w="2592"/>
        <w:gridCol w:w="6912"/>
      </w:tblGrid>
      <w:tr w:rsidR="00065688" w14:paraId="79E2BB35" w14:textId="77777777" w:rsidTr="00EC7FEC">
        <w:trPr>
          <w:tblHeader/>
        </w:trPr>
        <w:tc>
          <w:tcPr>
            <w:tcW w:w="2592" w:type="dxa"/>
            <w:shd w:val="clear" w:color="auto" w:fill="1A4F8A"/>
          </w:tcPr>
          <w:p w14:paraId="7318C0BC" w14:textId="77777777" w:rsidR="00065688" w:rsidRPr="00EC7FEC" w:rsidRDefault="00065688" w:rsidP="00EC7FEC">
            <w:pPr>
              <w:jc w:val="center"/>
              <w:rPr>
                <w:b/>
                <w:color w:val="FFFFFF"/>
                <w:sz w:val="20"/>
              </w:rPr>
            </w:pPr>
            <w:r w:rsidRPr="00EC7FEC">
              <w:rPr>
                <w:b/>
                <w:color w:val="FFFFFF"/>
                <w:sz w:val="20"/>
              </w:rPr>
              <w:t>User Role</w:t>
            </w:r>
          </w:p>
        </w:tc>
        <w:tc>
          <w:tcPr>
            <w:tcW w:w="6912" w:type="dxa"/>
            <w:shd w:val="clear" w:color="auto" w:fill="1A4F8A"/>
          </w:tcPr>
          <w:p w14:paraId="17A6ED1A" w14:textId="77777777" w:rsidR="00065688" w:rsidRPr="00EC7FEC" w:rsidRDefault="00065688" w:rsidP="00EC7FEC">
            <w:pPr>
              <w:jc w:val="center"/>
              <w:rPr>
                <w:b/>
                <w:color w:val="FFFFFF"/>
                <w:sz w:val="20"/>
              </w:rPr>
            </w:pPr>
            <w:r w:rsidRPr="00EC7FEC">
              <w:rPr>
                <w:b/>
                <w:color w:val="FFFFFF"/>
                <w:sz w:val="20"/>
              </w:rPr>
              <w:t>What They See on the Dashboard</w:t>
            </w:r>
          </w:p>
        </w:tc>
      </w:tr>
      <w:tr w:rsidR="00065688" w14:paraId="211BAE19" w14:textId="77777777" w:rsidTr="00EC7FEC">
        <w:tc>
          <w:tcPr>
            <w:tcW w:w="2592" w:type="dxa"/>
            <w:shd w:val="clear" w:color="auto" w:fill="F2F2F2"/>
          </w:tcPr>
          <w:p w14:paraId="0A34EC60" w14:textId="77777777" w:rsidR="00065688" w:rsidRPr="00EC7FEC" w:rsidRDefault="00065688" w:rsidP="00EC7FEC">
            <w:pPr>
              <w:rPr>
                <w:sz w:val="20"/>
              </w:rPr>
            </w:pPr>
            <w:r w:rsidRPr="00EC7FEC">
              <w:rPr>
                <w:sz w:val="20"/>
              </w:rPr>
              <w:t>Agent</w:t>
            </w:r>
          </w:p>
        </w:tc>
        <w:tc>
          <w:tcPr>
            <w:tcW w:w="6912" w:type="dxa"/>
            <w:shd w:val="clear" w:color="auto" w:fill="F2F2F2"/>
          </w:tcPr>
          <w:p w14:paraId="2B5CC5C4" w14:textId="77777777" w:rsidR="00065688" w:rsidRPr="00EC7FEC" w:rsidRDefault="00065688" w:rsidP="00EC7FEC">
            <w:pPr>
              <w:rPr>
                <w:sz w:val="20"/>
              </w:rPr>
            </w:pPr>
            <w:r w:rsidRPr="00EC7FEC">
              <w:rPr>
                <w:sz w:val="20"/>
              </w:rPr>
              <w:t>Only the projects they personally created and submitted</w:t>
            </w:r>
          </w:p>
        </w:tc>
      </w:tr>
      <w:tr w:rsidR="00065688" w14:paraId="6E70EA2E" w14:textId="77777777" w:rsidTr="00EC7FEC">
        <w:tc>
          <w:tcPr>
            <w:tcW w:w="2592" w:type="dxa"/>
            <w:shd w:val="clear" w:color="auto" w:fill="FFFFFF"/>
          </w:tcPr>
          <w:p w14:paraId="3DF2A9E8" w14:textId="77777777" w:rsidR="00065688" w:rsidRPr="00EC7FEC" w:rsidRDefault="00065688" w:rsidP="00EC7FEC">
            <w:pPr>
              <w:rPr>
                <w:sz w:val="20"/>
              </w:rPr>
            </w:pPr>
            <w:r w:rsidRPr="00EC7FEC">
              <w:rPr>
                <w:sz w:val="20"/>
              </w:rPr>
              <w:t>Analyst</w:t>
            </w:r>
          </w:p>
        </w:tc>
        <w:tc>
          <w:tcPr>
            <w:tcW w:w="6912" w:type="dxa"/>
            <w:shd w:val="clear" w:color="auto" w:fill="FFFFFF"/>
          </w:tcPr>
          <w:p w14:paraId="216D054C" w14:textId="77777777" w:rsidR="00065688" w:rsidRPr="00EC7FEC" w:rsidRDefault="00065688" w:rsidP="00EC7FEC">
            <w:pPr>
              <w:rPr>
                <w:sz w:val="20"/>
              </w:rPr>
            </w:pPr>
            <w:r w:rsidRPr="00EC7FEC">
              <w:rPr>
                <w:sz w:val="20"/>
              </w:rPr>
              <w:t>All projects within the jurisdiction(s) they are assigned to</w:t>
            </w:r>
          </w:p>
        </w:tc>
      </w:tr>
      <w:tr w:rsidR="00065688" w14:paraId="62337986" w14:textId="77777777" w:rsidTr="00EC7FEC">
        <w:tc>
          <w:tcPr>
            <w:tcW w:w="2592" w:type="dxa"/>
            <w:shd w:val="clear" w:color="auto" w:fill="F2F2F2"/>
          </w:tcPr>
          <w:p w14:paraId="7CD4E20A" w14:textId="77777777" w:rsidR="00065688" w:rsidRPr="00EC7FEC" w:rsidRDefault="00065688" w:rsidP="00EC7FEC">
            <w:pPr>
              <w:rPr>
                <w:sz w:val="20"/>
              </w:rPr>
            </w:pPr>
            <w:r w:rsidRPr="00EC7FEC">
              <w:rPr>
                <w:sz w:val="20"/>
              </w:rPr>
              <w:t>Client (Jurisdiction)</w:t>
            </w:r>
          </w:p>
        </w:tc>
        <w:tc>
          <w:tcPr>
            <w:tcW w:w="6912" w:type="dxa"/>
            <w:shd w:val="clear" w:color="auto" w:fill="F2F2F2"/>
          </w:tcPr>
          <w:p w14:paraId="0DF0993D" w14:textId="77777777" w:rsidR="00065688" w:rsidRPr="00EC7FEC" w:rsidRDefault="00065688" w:rsidP="00EC7FEC">
            <w:pPr>
              <w:rPr>
                <w:sz w:val="20"/>
              </w:rPr>
            </w:pPr>
            <w:r w:rsidRPr="00EC7FEC">
              <w:rPr>
                <w:sz w:val="20"/>
              </w:rPr>
              <w:t>All projects within their jurisdiction, based on the Filter setting at the top of the screen</w:t>
            </w:r>
          </w:p>
        </w:tc>
      </w:tr>
      <w:tr w:rsidR="00065688" w14:paraId="53AC95BC" w14:textId="77777777" w:rsidTr="00EC7FEC">
        <w:tc>
          <w:tcPr>
            <w:tcW w:w="2592" w:type="dxa"/>
            <w:shd w:val="clear" w:color="auto" w:fill="FFFFFF"/>
          </w:tcPr>
          <w:p w14:paraId="6BC9E4A4" w14:textId="77777777" w:rsidR="00065688" w:rsidRPr="00EC7FEC" w:rsidRDefault="00065688" w:rsidP="00EC7FEC">
            <w:pPr>
              <w:rPr>
                <w:sz w:val="20"/>
              </w:rPr>
            </w:pPr>
            <w:r w:rsidRPr="00EC7FEC">
              <w:rPr>
                <w:sz w:val="20"/>
              </w:rPr>
              <w:t>Admin</w:t>
            </w:r>
          </w:p>
        </w:tc>
        <w:tc>
          <w:tcPr>
            <w:tcW w:w="6912" w:type="dxa"/>
            <w:shd w:val="clear" w:color="auto" w:fill="FFFFFF"/>
          </w:tcPr>
          <w:p w14:paraId="3B55550D" w14:textId="77777777" w:rsidR="00065688" w:rsidRPr="00EC7FEC" w:rsidRDefault="00065688" w:rsidP="00EC7FEC">
            <w:pPr>
              <w:rPr>
                <w:sz w:val="20"/>
              </w:rPr>
            </w:pPr>
            <w:r w:rsidRPr="00EC7FEC">
              <w:rPr>
                <w:sz w:val="20"/>
              </w:rPr>
              <w:t>System-level view; configurable</w:t>
            </w:r>
          </w:p>
        </w:tc>
      </w:tr>
    </w:tbl>
    <w:p w14:paraId="1EF9281D" w14:textId="77777777" w:rsidR="00065688" w:rsidRDefault="00065688" w:rsidP="00EC7FEC"/>
    <w:p w14:paraId="578499B4" w14:textId="77777777" w:rsidR="00065688" w:rsidRDefault="00065688" w:rsidP="00EC7FEC"/>
    <w:p w14:paraId="15097EF0" w14:textId="77777777" w:rsidR="00065688" w:rsidRDefault="00065688" w:rsidP="00EC7FEC"/>
    <w:p w14:paraId="285769EC" w14:textId="77777777" w:rsidR="00065688" w:rsidRDefault="00065688" w:rsidP="00EC7FEC">
      <w:pPr>
        <w:pStyle w:val="Heading3"/>
      </w:pPr>
      <w:r>
        <w:t>How to Read a Dashboard Row</w:t>
      </w:r>
    </w:p>
    <w:p w14:paraId="3C874712" w14:textId="77777777" w:rsidR="00065688" w:rsidRDefault="00065688" w:rsidP="00EC7FEC">
      <w:r>
        <w:t>Each row on the dashboard represents one project. Key information displayed per row:</w:t>
      </w:r>
    </w:p>
    <w:p w14:paraId="2CBE4A31" w14:textId="77777777" w:rsidR="00065688" w:rsidRDefault="00065688" w:rsidP="00065688">
      <w:pPr>
        <w:pStyle w:val="ListBullet"/>
        <w:tabs>
          <w:tab w:val="num" w:pos="360"/>
        </w:tabs>
        <w:ind w:left="360" w:hanging="360"/>
      </w:pPr>
      <w:r>
        <w:t>Project ID — the WTS-assigned unique identifier</w:t>
      </w:r>
    </w:p>
    <w:p w14:paraId="1B310CAD" w14:textId="77777777" w:rsidR="00065688" w:rsidRDefault="00065688" w:rsidP="00065688">
      <w:pPr>
        <w:pStyle w:val="ListBullet"/>
        <w:tabs>
          <w:tab w:val="num" w:pos="360"/>
        </w:tabs>
        <w:ind w:left="360" w:hanging="360"/>
      </w:pPr>
      <w:r>
        <w:t>Project Type — what kind of application this is</w:t>
      </w:r>
    </w:p>
    <w:p w14:paraId="43BFF847" w14:textId="77777777" w:rsidR="00065688" w:rsidRDefault="00065688" w:rsidP="00065688">
      <w:pPr>
        <w:pStyle w:val="ListBullet"/>
        <w:tabs>
          <w:tab w:val="num" w:pos="360"/>
        </w:tabs>
        <w:ind w:left="360" w:hanging="360"/>
      </w:pPr>
      <w:r>
        <w:t>Jurisdiction — which local government is reviewing it</w:t>
      </w:r>
    </w:p>
    <w:p w14:paraId="36A494CF" w14:textId="77777777" w:rsidR="00065688" w:rsidRDefault="00065688" w:rsidP="00065688">
      <w:pPr>
        <w:pStyle w:val="ListBullet"/>
        <w:tabs>
          <w:tab w:val="num" w:pos="360"/>
        </w:tabs>
        <w:ind w:left="360" w:hanging="360"/>
      </w:pPr>
      <w:r>
        <w:t>Agent — who submitted it</w:t>
      </w:r>
    </w:p>
    <w:p w14:paraId="62ED9AF2" w14:textId="77777777" w:rsidR="00065688" w:rsidRDefault="00065688" w:rsidP="00065688">
      <w:pPr>
        <w:pStyle w:val="ListBullet"/>
        <w:tabs>
          <w:tab w:val="num" w:pos="360"/>
        </w:tabs>
        <w:ind w:left="360" w:hanging="360"/>
      </w:pPr>
      <w:r>
        <w:t>Component status columns — current status of each component shown in color</w:t>
      </w:r>
    </w:p>
    <w:p w14:paraId="505E1645" w14:textId="77777777" w:rsidR="00065688" w:rsidRDefault="00065688" w:rsidP="00065688">
      <w:pPr>
        <w:pStyle w:val="ListBullet"/>
        <w:tabs>
          <w:tab w:val="num" w:pos="360"/>
        </w:tabs>
        <w:ind w:left="360" w:hanging="360"/>
      </w:pPr>
      <w:r>
        <w:t>Shot Clock — federal deadline countdown showing days remaining for Jurisdiction review</w:t>
      </w:r>
    </w:p>
    <w:p w14:paraId="44894589" w14:textId="77777777" w:rsidR="00065688" w:rsidRDefault="00065688" w:rsidP="00065688">
      <w:pPr>
        <w:pStyle w:val="ListBullet"/>
        <w:tabs>
          <w:tab w:val="num" w:pos="360"/>
        </w:tabs>
        <w:ind w:left="360" w:hanging="360"/>
      </w:pPr>
      <w:r>
        <w:t>Last Activity — when the most recent action occurred</w:t>
      </w:r>
    </w:p>
    <w:p w14:paraId="613D64E5" w14:textId="77777777" w:rsidR="00065688" w:rsidRDefault="00065688" w:rsidP="00EC7FEC"/>
    <w:p w14:paraId="0B549404" w14:textId="77777777" w:rsidR="00065688" w:rsidRDefault="00065688" w:rsidP="00EC7FEC"/>
    <w:p w14:paraId="46BF035E" w14:textId="77777777" w:rsidR="00065688" w:rsidRDefault="00065688" w:rsidP="00EC7FEC">
      <w:pPr>
        <w:pStyle w:val="Heading2"/>
      </w:pPr>
      <w:r>
        <w:t>Project Status — Complete Reference</w:t>
      </w:r>
    </w:p>
    <w:p w14:paraId="28F1038B" w14:textId="77777777" w:rsidR="00065688" w:rsidRDefault="00065688" w:rsidP="00EC7FEC">
      <w:r>
        <w:t>Each project and each component within a project is assigned a status that communicates three things: where the project stands, what action is required, and who needs to take that action.</w:t>
      </w:r>
    </w:p>
    <w:p w14:paraId="4121AF88" w14:textId="77777777" w:rsidR="00065688" w:rsidRDefault="00065688" w:rsidP="00EC7FEC"/>
    <w:p w14:paraId="4457CB8C" w14:textId="77777777" w:rsidR="00065688" w:rsidRDefault="00065688" w:rsidP="00EC7FEC">
      <w:pPr>
        <w:pStyle w:val="Heading3"/>
      </w:pPr>
      <w:r>
        <w:t>Complete Status Table</w:t>
      </w:r>
    </w:p>
    <w:tbl>
      <w:tblPr>
        <w:tblStyle w:val="TableGrid"/>
        <w:tblW w:w="10656" w:type="dxa"/>
        <w:tblLayout w:type="fixed"/>
        <w:tblLook w:val="04A0" w:firstRow="1" w:lastRow="0" w:firstColumn="1" w:lastColumn="0" w:noHBand="0" w:noVBand="1"/>
      </w:tblPr>
      <w:tblGrid>
        <w:gridCol w:w="2016"/>
        <w:gridCol w:w="1296"/>
        <w:gridCol w:w="2592"/>
        <w:gridCol w:w="1584"/>
        <w:gridCol w:w="3168"/>
      </w:tblGrid>
      <w:tr w:rsidR="00065688" w14:paraId="2D5C10EF" w14:textId="77777777" w:rsidTr="00EC7FEC">
        <w:trPr>
          <w:tblHeader/>
        </w:trPr>
        <w:tc>
          <w:tcPr>
            <w:tcW w:w="2016" w:type="dxa"/>
            <w:shd w:val="clear" w:color="auto" w:fill="1A4F8A"/>
          </w:tcPr>
          <w:p w14:paraId="77289D36" w14:textId="77777777" w:rsidR="00065688" w:rsidRPr="00EC7FEC" w:rsidRDefault="00065688" w:rsidP="00EC7FEC">
            <w:pPr>
              <w:jc w:val="center"/>
              <w:rPr>
                <w:b/>
                <w:color w:val="FFFFFF"/>
                <w:sz w:val="20"/>
              </w:rPr>
            </w:pPr>
            <w:r w:rsidRPr="00EC7FEC">
              <w:rPr>
                <w:b/>
                <w:color w:val="FFFFFF"/>
                <w:sz w:val="20"/>
              </w:rPr>
              <w:t>Status</w:t>
            </w:r>
          </w:p>
        </w:tc>
        <w:tc>
          <w:tcPr>
            <w:tcW w:w="1296" w:type="dxa"/>
            <w:shd w:val="clear" w:color="auto" w:fill="1A4F8A"/>
          </w:tcPr>
          <w:p w14:paraId="6C241B46" w14:textId="77777777" w:rsidR="00065688" w:rsidRPr="00EC7FEC" w:rsidRDefault="00065688" w:rsidP="00EC7FEC">
            <w:pPr>
              <w:jc w:val="center"/>
              <w:rPr>
                <w:b/>
                <w:color w:val="FFFFFF"/>
                <w:sz w:val="20"/>
              </w:rPr>
            </w:pPr>
            <w:r w:rsidRPr="00EC7FEC">
              <w:rPr>
                <w:b/>
                <w:color w:val="FFFFFF"/>
                <w:sz w:val="20"/>
              </w:rPr>
              <w:t>Color</w:t>
            </w:r>
          </w:p>
        </w:tc>
        <w:tc>
          <w:tcPr>
            <w:tcW w:w="2592" w:type="dxa"/>
            <w:shd w:val="clear" w:color="auto" w:fill="1A4F8A"/>
          </w:tcPr>
          <w:p w14:paraId="4037339B" w14:textId="77777777" w:rsidR="00065688" w:rsidRPr="00EC7FEC" w:rsidRDefault="00065688" w:rsidP="00EC7FEC">
            <w:pPr>
              <w:jc w:val="center"/>
              <w:rPr>
                <w:b/>
                <w:color w:val="FFFFFF"/>
                <w:sz w:val="20"/>
              </w:rPr>
            </w:pPr>
            <w:r w:rsidRPr="00EC7FEC">
              <w:rPr>
                <w:b/>
                <w:color w:val="FFFFFF"/>
                <w:sz w:val="20"/>
              </w:rPr>
              <w:t>Meaning</w:t>
            </w:r>
          </w:p>
        </w:tc>
        <w:tc>
          <w:tcPr>
            <w:tcW w:w="1584" w:type="dxa"/>
            <w:shd w:val="clear" w:color="auto" w:fill="1A4F8A"/>
          </w:tcPr>
          <w:p w14:paraId="20C39FCC" w14:textId="77777777" w:rsidR="00065688" w:rsidRPr="00EC7FEC" w:rsidRDefault="00065688" w:rsidP="00EC7FEC">
            <w:pPr>
              <w:jc w:val="center"/>
              <w:rPr>
                <w:b/>
                <w:color w:val="FFFFFF"/>
                <w:sz w:val="20"/>
              </w:rPr>
            </w:pPr>
            <w:r w:rsidRPr="00EC7FEC">
              <w:rPr>
                <w:b/>
                <w:color w:val="FFFFFF"/>
                <w:sz w:val="20"/>
              </w:rPr>
              <w:t>Who Acts</w:t>
            </w:r>
          </w:p>
        </w:tc>
        <w:tc>
          <w:tcPr>
            <w:tcW w:w="3168" w:type="dxa"/>
            <w:shd w:val="clear" w:color="auto" w:fill="1A4F8A"/>
          </w:tcPr>
          <w:p w14:paraId="0BD60A76" w14:textId="77777777" w:rsidR="00065688" w:rsidRPr="00EC7FEC" w:rsidRDefault="00065688" w:rsidP="00EC7FEC">
            <w:pPr>
              <w:jc w:val="center"/>
              <w:rPr>
                <w:b/>
                <w:color w:val="FFFFFF"/>
                <w:sz w:val="20"/>
              </w:rPr>
            </w:pPr>
            <w:r w:rsidRPr="00EC7FEC">
              <w:rPr>
                <w:b/>
                <w:color w:val="FFFFFF"/>
                <w:sz w:val="20"/>
              </w:rPr>
              <w:t>Action Required</w:t>
            </w:r>
          </w:p>
        </w:tc>
      </w:tr>
      <w:tr w:rsidR="00065688" w14:paraId="04AFEEBD" w14:textId="77777777" w:rsidTr="00EC7FEC">
        <w:tc>
          <w:tcPr>
            <w:tcW w:w="2016" w:type="dxa"/>
            <w:shd w:val="clear" w:color="auto" w:fill="F2F2F2"/>
          </w:tcPr>
          <w:p w14:paraId="40025FEA" w14:textId="77777777" w:rsidR="00065688" w:rsidRPr="00EC7FEC" w:rsidRDefault="00065688" w:rsidP="00EC7FEC">
            <w:pPr>
              <w:rPr>
                <w:sz w:val="20"/>
              </w:rPr>
            </w:pPr>
            <w:r w:rsidRPr="00EC7FEC">
              <w:rPr>
                <w:sz w:val="20"/>
              </w:rPr>
              <w:t>Draft</w:t>
            </w:r>
          </w:p>
        </w:tc>
        <w:tc>
          <w:tcPr>
            <w:tcW w:w="1296" w:type="dxa"/>
            <w:shd w:val="clear" w:color="auto" w:fill="F2F2F2"/>
          </w:tcPr>
          <w:p w14:paraId="36266B9A" w14:textId="77777777" w:rsidR="00065688" w:rsidRPr="00EC7FEC" w:rsidRDefault="00065688" w:rsidP="00EC7FEC">
            <w:pPr>
              <w:rPr>
                <w:sz w:val="20"/>
              </w:rPr>
            </w:pPr>
            <w:r w:rsidRPr="00EC7FEC">
              <w:rPr>
                <w:sz w:val="20"/>
              </w:rPr>
              <w:t>None</w:t>
            </w:r>
          </w:p>
        </w:tc>
        <w:tc>
          <w:tcPr>
            <w:tcW w:w="2592" w:type="dxa"/>
            <w:shd w:val="clear" w:color="auto" w:fill="F2F2F2"/>
          </w:tcPr>
          <w:p w14:paraId="7AFAB361" w14:textId="77777777" w:rsidR="00065688" w:rsidRPr="00EC7FEC" w:rsidRDefault="00065688" w:rsidP="00EC7FEC">
            <w:pPr>
              <w:rPr>
                <w:sz w:val="20"/>
              </w:rPr>
            </w:pPr>
            <w:r w:rsidRPr="00EC7FEC">
              <w:rPr>
                <w:sz w:val="20"/>
              </w:rPr>
              <w:t>Being created, not yet submitted</w:t>
            </w:r>
          </w:p>
        </w:tc>
        <w:tc>
          <w:tcPr>
            <w:tcW w:w="1584" w:type="dxa"/>
            <w:shd w:val="clear" w:color="auto" w:fill="F2F2F2"/>
          </w:tcPr>
          <w:p w14:paraId="7EC09888" w14:textId="77777777" w:rsidR="00065688" w:rsidRPr="00EC7FEC" w:rsidRDefault="00065688" w:rsidP="00EC7FEC">
            <w:pPr>
              <w:rPr>
                <w:sz w:val="20"/>
              </w:rPr>
            </w:pPr>
            <w:r w:rsidRPr="00EC7FEC">
              <w:rPr>
                <w:sz w:val="20"/>
              </w:rPr>
              <w:t>Agent</w:t>
            </w:r>
          </w:p>
        </w:tc>
        <w:tc>
          <w:tcPr>
            <w:tcW w:w="3168" w:type="dxa"/>
            <w:shd w:val="clear" w:color="auto" w:fill="F2F2F2"/>
          </w:tcPr>
          <w:p w14:paraId="3DA882D5" w14:textId="77777777" w:rsidR="00065688" w:rsidRPr="00EC7FEC" w:rsidRDefault="00065688" w:rsidP="00EC7FEC">
            <w:pPr>
              <w:rPr>
                <w:sz w:val="20"/>
              </w:rPr>
            </w:pPr>
            <w:r w:rsidRPr="00EC7FEC">
              <w:rPr>
                <w:sz w:val="20"/>
              </w:rPr>
              <w:t>Complete and submit the project</w:t>
            </w:r>
          </w:p>
        </w:tc>
      </w:tr>
      <w:tr w:rsidR="00065688" w14:paraId="15EFA2F0" w14:textId="77777777" w:rsidTr="00EC7FEC">
        <w:tc>
          <w:tcPr>
            <w:tcW w:w="2016" w:type="dxa"/>
            <w:shd w:val="clear" w:color="auto" w:fill="FFFFFF"/>
          </w:tcPr>
          <w:p w14:paraId="6C667577" w14:textId="77777777" w:rsidR="00065688" w:rsidRPr="00EC7FEC" w:rsidRDefault="00065688" w:rsidP="00EC7FEC">
            <w:pPr>
              <w:rPr>
                <w:sz w:val="20"/>
              </w:rPr>
            </w:pPr>
            <w:r w:rsidRPr="00EC7FEC">
              <w:rPr>
                <w:sz w:val="20"/>
              </w:rPr>
              <w:t>Saved</w:t>
            </w:r>
          </w:p>
        </w:tc>
        <w:tc>
          <w:tcPr>
            <w:tcW w:w="1296" w:type="dxa"/>
            <w:shd w:val="clear" w:color="auto" w:fill="FFFFFF"/>
          </w:tcPr>
          <w:p w14:paraId="31B547E6" w14:textId="77777777" w:rsidR="00065688" w:rsidRPr="00EC7FEC" w:rsidRDefault="00065688" w:rsidP="00EC7FEC">
            <w:pPr>
              <w:rPr>
                <w:sz w:val="20"/>
              </w:rPr>
            </w:pPr>
            <w:r w:rsidRPr="00EC7FEC">
              <w:rPr>
                <w:sz w:val="20"/>
              </w:rPr>
              <w:t>Teal / Cyan</w:t>
            </w:r>
          </w:p>
        </w:tc>
        <w:tc>
          <w:tcPr>
            <w:tcW w:w="2592" w:type="dxa"/>
            <w:shd w:val="clear" w:color="auto" w:fill="FFFFFF"/>
          </w:tcPr>
          <w:p w14:paraId="12940B2A" w14:textId="77777777" w:rsidR="00065688" w:rsidRPr="00EC7FEC" w:rsidRDefault="00065688" w:rsidP="00EC7FEC">
            <w:pPr>
              <w:rPr>
                <w:sz w:val="20"/>
              </w:rPr>
            </w:pPr>
            <w:r w:rsidRPr="00EC7FEC">
              <w:rPr>
                <w:sz w:val="20"/>
              </w:rPr>
              <w:t>Created or updated but NOT submitted for review</w:t>
            </w:r>
          </w:p>
        </w:tc>
        <w:tc>
          <w:tcPr>
            <w:tcW w:w="1584" w:type="dxa"/>
            <w:shd w:val="clear" w:color="auto" w:fill="FFFFFF"/>
          </w:tcPr>
          <w:p w14:paraId="547CFE1B" w14:textId="77777777" w:rsidR="00065688" w:rsidRPr="00EC7FEC" w:rsidRDefault="00065688" w:rsidP="00EC7FEC">
            <w:pPr>
              <w:rPr>
                <w:sz w:val="20"/>
              </w:rPr>
            </w:pPr>
            <w:r w:rsidRPr="00EC7FEC">
              <w:rPr>
                <w:sz w:val="20"/>
              </w:rPr>
              <w:t>Agent</w:t>
            </w:r>
          </w:p>
        </w:tc>
        <w:tc>
          <w:tcPr>
            <w:tcW w:w="3168" w:type="dxa"/>
            <w:shd w:val="clear" w:color="auto" w:fill="FFFFFF"/>
          </w:tcPr>
          <w:p w14:paraId="5A2D4652" w14:textId="77777777" w:rsidR="00065688" w:rsidRPr="00EC7FEC" w:rsidRDefault="00065688" w:rsidP="00EC7FEC">
            <w:pPr>
              <w:rPr>
                <w:sz w:val="20"/>
              </w:rPr>
            </w:pPr>
            <w:r w:rsidRPr="00EC7FEC">
              <w:rPr>
                <w:sz w:val="20"/>
              </w:rPr>
              <w:t>Must submit to continue the workflow</w:t>
            </w:r>
          </w:p>
        </w:tc>
      </w:tr>
      <w:tr w:rsidR="00065688" w14:paraId="7AEF3463" w14:textId="77777777" w:rsidTr="00EC7FEC">
        <w:tc>
          <w:tcPr>
            <w:tcW w:w="2016" w:type="dxa"/>
            <w:shd w:val="clear" w:color="auto" w:fill="F2F2F2"/>
          </w:tcPr>
          <w:p w14:paraId="254AA14A" w14:textId="77777777" w:rsidR="00065688" w:rsidRPr="00EC7FEC" w:rsidRDefault="00065688" w:rsidP="00EC7FEC">
            <w:pPr>
              <w:rPr>
                <w:sz w:val="20"/>
              </w:rPr>
            </w:pPr>
            <w:r w:rsidRPr="00EC7FEC">
              <w:rPr>
                <w:sz w:val="20"/>
              </w:rPr>
              <w:lastRenderedPageBreak/>
              <w:t>Submitted / In Review</w:t>
            </w:r>
          </w:p>
        </w:tc>
        <w:tc>
          <w:tcPr>
            <w:tcW w:w="1296" w:type="dxa"/>
            <w:shd w:val="clear" w:color="auto" w:fill="F2F2F2"/>
          </w:tcPr>
          <w:p w14:paraId="3B1A4E07" w14:textId="77777777" w:rsidR="00065688" w:rsidRPr="00EC7FEC" w:rsidRDefault="00065688" w:rsidP="00EC7FEC">
            <w:pPr>
              <w:rPr>
                <w:sz w:val="20"/>
              </w:rPr>
            </w:pPr>
            <w:r w:rsidRPr="00EC7FEC">
              <w:rPr>
                <w:sz w:val="20"/>
              </w:rPr>
              <w:t>Blue</w:t>
            </w:r>
          </w:p>
        </w:tc>
        <w:tc>
          <w:tcPr>
            <w:tcW w:w="2592" w:type="dxa"/>
            <w:shd w:val="clear" w:color="auto" w:fill="F2F2F2"/>
          </w:tcPr>
          <w:p w14:paraId="7B303A95" w14:textId="77777777" w:rsidR="00065688" w:rsidRPr="00EC7FEC" w:rsidRDefault="00065688" w:rsidP="00EC7FEC">
            <w:pPr>
              <w:rPr>
                <w:sz w:val="20"/>
              </w:rPr>
            </w:pPr>
            <w:r w:rsidRPr="00EC7FEC">
              <w:rPr>
                <w:sz w:val="20"/>
              </w:rPr>
              <w:t>Submitted and under active review</w:t>
            </w:r>
          </w:p>
        </w:tc>
        <w:tc>
          <w:tcPr>
            <w:tcW w:w="1584" w:type="dxa"/>
            <w:shd w:val="clear" w:color="auto" w:fill="F2F2F2"/>
          </w:tcPr>
          <w:p w14:paraId="04445062" w14:textId="77777777" w:rsidR="00065688" w:rsidRPr="00EC7FEC" w:rsidRDefault="00065688" w:rsidP="00EC7FEC">
            <w:pPr>
              <w:rPr>
                <w:sz w:val="20"/>
              </w:rPr>
            </w:pPr>
            <w:r w:rsidRPr="00EC7FEC">
              <w:rPr>
                <w:sz w:val="20"/>
              </w:rPr>
              <w:t>Analyst / Jurisdiction</w:t>
            </w:r>
          </w:p>
        </w:tc>
        <w:tc>
          <w:tcPr>
            <w:tcW w:w="3168" w:type="dxa"/>
            <w:shd w:val="clear" w:color="auto" w:fill="F2F2F2"/>
          </w:tcPr>
          <w:p w14:paraId="4BCC6298" w14:textId="77777777" w:rsidR="00065688" w:rsidRPr="00EC7FEC" w:rsidRDefault="00065688" w:rsidP="00EC7FEC">
            <w:pPr>
              <w:rPr>
                <w:sz w:val="20"/>
              </w:rPr>
            </w:pPr>
            <w:r w:rsidRPr="00EC7FEC">
              <w:rPr>
                <w:sz w:val="20"/>
              </w:rPr>
              <w:t>Monitor for response</w:t>
            </w:r>
          </w:p>
        </w:tc>
      </w:tr>
      <w:tr w:rsidR="00065688" w14:paraId="6C610655" w14:textId="77777777" w:rsidTr="00EC7FEC">
        <w:tc>
          <w:tcPr>
            <w:tcW w:w="2016" w:type="dxa"/>
            <w:shd w:val="clear" w:color="auto" w:fill="FFFFFF"/>
          </w:tcPr>
          <w:p w14:paraId="45B9ABA2" w14:textId="77777777" w:rsidR="00065688" w:rsidRPr="00EC7FEC" w:rsidRDefault="00065688" w:rsidP="00EC7FEC">
            <w:pPr>
              <w:rPr>
                <w:sz w:val="20"/>
              </w:rPr>
            </w:pPr>
            <w:r w:rsidRPr="00EC7FEC">
              <w:rPr>
                <w:sz w:val="20"/>
              </w:rPr>
              <w:t>Pending</w:t>
            </w:r>
          </w:p>
        </w:tc>
        <w:tc>
          <w:tcPr>
            <w:tcW w:w="1296" w:type="dxa"/>
            <w:shd w:val="clear" w:color="auto" w:fill="FFFFFF"/>
          </w:tcPr>
          <w:p w14:paraId="7EFA2E74" w14:textId="77777777" w:rsidR="00065688" w:rsidRPr="00EC7FEC" w:rsidRDefault="00065688" w:rsidP="00EC7FEC">
            <w:pPr>
              <w:rPr>
                <w:sz w:val="20"/>
              </w:rPr>
            </w:pPr>
            <w:r w:rsidRPr="00EC7FEC">
              <w:rPr>
                <w:sz w:val="20"/>
              </w:rPr>
              <w:t>Yellow</w:t>
            </w:r>
          </w:p>
        </w:tc>
        <w:tc>
          <w:tcPr>
            <w:tcW w:w="2592" w:type="dxa"/>
            <w:shd w:val="clear" w:color="auto" w:fill="FFFFFF"/>
          </w:tcPr>
          <w:p w14:paraId="5ED518B7" w14:textId="77777777" w:rsidR="00065688" w:rsidRPr="00EC7FEC" w:rsidRDefault="00065688" w:rsidP="00EC7FEC">
            <w:pPr>
              <w:rPr>
                <w:sz w:val="20"/>
              </w:rPr>
            </w:pPr>
            <w:r w:rsidRPr="00EC7FEC">
              <w:rPr>
                <w:sz w:val="20"/>
              </w:rPr>
              <w:t>In progress, awaiting the next step</w:t>
            </w:r>
          </w:p>
        </w:tc>
        <w:tc>
          <w:tcPr>
            <w:tcW w:w="1584" w:type="dxa"/>
            <w:shd w:val="clear" w:color="auto" w:fill="FFFFFF"/>
          </w:tcPr>
          <w:p w14:paraId="302218FF" w14:textId="77777777" w:rsidR="00065688" w:rsidRPr="00EC7FEC" w:rsidRDefault="00065688" w:rsidP="00EC7FEC">
            <w:pPr>
              <w:rPr>
                <w:sz w:val="20"/>
              </w:rPr>
            </w:pPr>
            <w:r w:rsidRPr="00EC7FEC">
              <w:rPr>
                <w:sz w:val="20"/>
              </w:rPr>
              <w:t>Monitor</w:t>
            </w:r>
          </w:p>
        </w:tc>
        <w:tc>
          <w:tcPr>
            <w:tcW w:w="3168" w:type="dxa"/>
            <w:shd w:val="clear" w:color="auto" w:fill="FFFFFF"/>
          </w:tcPr>
          <w:p w14:paraId="2725B36C" w14:textId="77777777" w:rsidR="00065688" w:rsidRPr="00EC7FEC" w:rsidRDefault="00065688" w:rsidP="00EC7FEC">
            <w:pPr>
              <w:rPr>
                <w:sz w:val="20"/>
              </w:rPr>
            </w:pPr>
            <w:r w:rsidRPr="00EC7FEC">
              <w:rPr>
                <w:sz w:val="20"/>
              </w:rPr>
              <w:t>Determine if action is needed</w:t>
            </w:r>
          </w:p>
        </w:tc>
      </w:tr>
      <w:tr w:rsidR="00065688" w14:paraId="783F49CD" w14:textId="77777777" w:rsidTr="00EC7FEC">
        <w:tc>
          <w:tcPr>
            <w:tcW w:w="2016" w:type="dxa"/>
            <w:shd w:val="clear" w:color="auto" w:fill="F2F2F2"/>
          </w:tcPr>
          <w:p w14:paraId="613CCB63" w14:textId="77777777" w:rsidR="00065688" w:rsidRPr="00EC7FEC" w:rsidRDefault="00065688" w:rsidP="00EC7FEC">
            <w:pPr>
              <w:rPr>
                <w:sz w:val="20"/>
              </w:rPr>
            </w:pPr>
            <w:r w:rsidRPr="00EC7FEC">
              <w:rPr>
                <w:sz w:val="20"/>
              </w:rPr>
              <w:t>Invoiced</w:t>
            </w:r>
          </w:p>
        </w:tc>
        <w:tc>
          <w:tcPr>
            <w:tcW w:w="1296" w:type="dxa"/>
            <w:shd w:val="clear" w:color="auto" w:fill="F2F2F2"/>
          </w:tcPr>
          <w:p w14:paraId="74536D01" w14:textId="77777777" w:rsidR="00065688" w:rsidRPr="00EC7FEC" w:rsidRDefault="00065688" w:rsidP="00EC7FEC">
            <w:pPr>
              <w:rPr>
                <w:sz w:val="20"/>
              </w:rPr>
            </w:pPr>
            <w:r w:rsidRPr="00EC7FEC">
              <w:rPr>
                <w:sz w:val="20"/>
              </w:rPr>
              <w:t>Orange</w:t>
            </w:r>
          </w:p>
        </w:tc>
        <w:tc>
          <w:tcPr>
            <w:tcW w:w="2592" w:type="dxa"/>
            <w:shd w:val="clear" w:color="auto" w:fill="F2F2F2"/>
          </w:tcPr>
          <w:p w14:paraId="3F89A99D" w14:textId="77777777" w:rsidR="00065688" w:rsidRPr="00EC7FEC" w:rsidRDefault="00065688" w:rsidP="00EC7FEC">
            <w:pPr>
              <w:rPr>
                <w:sz w:val="20"/>
              </w:rPr>
            </w:pPr>
            <w:r w:rsidRPr="00EC7FEC">
              <w:rPr>
                <w:sz w:val="20"/>
              </w:rPr>
              <w:t>Fees generated and issued</w:t>
            </w:r>
          </w:p>
        </w:tc>
        <w:tc>
          <w:tcPr>
            <w:tcW w:w="1584" w:type="dxa"/>
            <w:shd w:val="clear" w:color="auto" w:fill="F2F2F2"/>
          </w:tcPr>
          <w:p w14:paraId="1F3CB564" w14:textId="77777777" w:rsidR="00065688" w:rsidRPr="00EC7FEC" w:rsidRDefault="00065688" w:rsidP="00EC7FEC">
            <w:pPr>
              <w:rPr>
                <w:sz w:val="20"/>
              </w:rPr>
            </w:pPr>
            <w:r w:rsidRPr="00EC7FEC">
              <w:rPr>
                <w:sz w:val="20"/>
              </w:rPr>
              <w:t>Agent</w:t>
            </w:r>
          </w:p>
        </w:tc>
        <w:tc>
          <w:tcPr>
            <w:tcW w:w="3168" w:type="dxa"/>
            <w:shd w:val="clear" w:color="auto" w:fill="F2F2F2"/>
          </w:tcPr>
          <w:p w14:paraId="7707907F" w14:textId="77777777" w:rsidR="00065688" w:rsidRPr="00EC7FEC" w:rsidRDefault="00065688" w:rsidP="00EC7FEC">
            <w:pPr>
              <w:rPr>
                <w:sz w:val="20"/>
              </w:rPr>
            </w:pPr>
            <w:r w:rsidRPr="00EC7FEC">
              <w:rPr>
                <w:sz w:val="20"/>
              </w:rPr>
              <w:t>Payment required before submission unlocks</w:t>
            </w:r>
          </w:p>
        </w:tc>
      </w:tr>
      <w:tr w:rsidR="00065688" w14:paraId="244CB4ED" w14:textId="77777777" w:rsidTr="00EC7FEC">
        <w:tc>
          <w:tcPr>
            <w:tcW w:w="2016" w:type="dxa"/>
            <w:shd w:val="clear" w:color="auto" w:fill="FFFFFF"/>
          </w:tcPr>
          <w:p w14:paraId="2EFF2C71" w14:textId="77777777" w:rsidR="00065688" w:rsidRPr="00EC7FEC" w:rsidRDefault="00065688" w:rsidP="00EC7FEC">
            <w:pPr>
              <w:rPr>
                <w:sz w:val="20"/>
              </w:rPr>
            </w:pPr>
            <w:r w:rsidRPr="00EC7FEC">
              <w:rPr>
                <w:sz w:val="20"/>
              </w:rPr>
              <w:t>Revise</w:t>
            </w:r>
          </w:p>
        </w:tc>
        <w:tc>
          <w:tcPr>
            <w:tcW w:w="1296" w:type="dxa"/>
            <w:shd w:val="clear" w:color="auto" w:fill="FFFFFF"/>
          </w:tcPr>
          <w:p w14:paraId="0E58C558" w14:textId="77777777" w:rsidR="00065688" w:rsidRPr="00EC7FEC" w:rsidRDefault="00065688" w:rsidP="00EC7FEC">
            <w:pPr>
              <w:rPr>
                <w:sz w:val="20"/>
              </w:rPr>
            </w:pPr>
            <w:r w:rsidRPr="00EC7FEC">
              <w:rPr>
                <w:sz w:val="20"/>
              </w:rPr>
              <w:t>Red</w:t>
            </w:r>
          </w:p>
        </w:tc>
        <w:tc>
          <w:tcPr>
            <w:tcW w:w="2592" w:type="dxa"/>
            <w:shd w:val="clear" w:color="auto" w:fill="FFFFFF"/>
          </w:tcPr>
          <w:p w14:paraId="7E976FB8" w14:textId="77777777" w:rsidR="00065688" w:rsidRPr="00EC7FEC" w:rsidRDefault="00065688" w:rsidP="00EC7FEC">
            <w:pPr>
              <w:rPr>
                <w:sz w:val="20"/>
              </w:rPr>
            </w:pPr>
            <w:r w:rsidRPr="00EC7FEC">
              <w:rPr>
                <w:sz w:val="20"/>
              </w:rPr>
              <w:t>Reviewed — requires corrections</w:t>
            </w:r>
          </w:p>
        </w:tc>
        <w:tc>
          <w:tcPr>
            <w:tcW w:w="1584" w:type="dxa"/>
            <w:shd w:val="clear" w:color="auto" w:fill="FFFFFF"/>
          </w:tcPr>
          <w:p w14:paraId="12A5F33D" w14:textId="77777777" w:rsidR="00065688" w:rsidRPr="00EC7FEC" w:rsidRDefault="00065688" w:rsidP="00EC7FEC">
            <w:pPr>
              <w:rPr>
                <w:sz w:val="20"/>
              </w:rPr>
            </w:pPr>
            <w:r w:rsidRPr="00EC7FEC">
              <w:rPr>
                <w:sz w:val="20"/>
              </w:rPr>
              <w:t>Agent</w:t>
            </w:r>
          </w:p>
        </w:tc>
        <w:tc>
          <w:tcPr>
            <w:tcW w:w="3168" w:type="dxa"/>
            <w:shd w:val="clear" w:color="auto" w:fill="FFFFFF"/>
          </w:tcPr>
          <w:p w14:paraId="03711559" w14:textId="77777777" w:rsidR="00065688" w:rsidRPr="00EC7FEC" w:rsidRDefault="00065688" w:rsidP="00EC7FEC">
            <w:pPr>
              <w:rPr>
                <w:sz w:val="20"/>
              </w:rPr>
            </w:pPr>
            <w:r w:rsidRPr="00EC7FEC">
              <w:rPr>
                <w:sz w:val="20"/>
              </w:rPr>
              <w:t>Revise and resubmit before project can proceed</w:t>
            </w:r>
          </w:p>
        </w:tc>
      </w:tr>
      <w:tr w:rsidR="00065688" w14:paraId="1B943B51" w14:textId="77777777" w:rsidTr="00EC7FEC">
        <w:tc>
          <w:tcPr>
            <w:tcW w:w="2016" w:type="dxa"/>
            <w:shd w:val="clear" w:color="auto" w:fill="F2F2F2"/>
          </w:tcPr>
          <w:p w14:paraId="2DC5A76A" w14:textId="77777777" w:rsidR="00065688" w:rsidRPr="00EC7FEC" w:rsidRDefault="00065688" w:rsidP="00EC7FEC">
            <w:pPr>
              <w:rPr>
                <w:sz w:val="20"/>
              </w:rPr>
            </w:pPr>
            <w:r w:rsidRPr="00EC7FEC">
              <w:rPr>
                <w:sz w:val="20"/>
              </w:rPr>
              <w:t>AIT Revise</w:t>
            </w:r>
          </w:p>
        </w:tc>
        <w:tc>
          <w:tcPr>
            <w:tcW w:w="1296" w:type="dxa"/>
            <w:shd w:val="clear" w:color="auto" w:fill="F2F2F2"/>
          </w:tcPr>
          <w:p w14:paraId="12B453A5" w14:textId="77777777" w:rsidR="00065688" w:rsidRPr="00EC7FEC" w:rsidRDefault="00065688" w:rsidP="00EC7FEC">
            <w:pPr>
              <w:rPr>
                <w:sz w:val="20"/>
              </w:rPr>
            </w:pPr>
            <w:r w:rsidRPr="00EC7FEC">
              <w:rPr>
                <w:sz w:val="20"/>
              </w:rPr>
              <w:t>Red</w:t>
            </w:r>
          </w:p>
        </w:tc>
        <w:tc>
          <w:tcPr>
            <w:tcW w:w="2592" w:type="dxa"/>
            <w:shd w:val="clear" w:color="auto" w:fill="F2F2F2"/>
          </w:tcPr>
          <w:p w14:paraId="2AF99505" w14:textId="77777777" w:rsidR="00065688" w:rsidRPr="00EC7FEC" w:rsidRDefault="00065688" w:rsidP="00EC7FEC">
            <w:pPr>
              <w:rPr>
                <w:sz w:val="20"/>
              </w:rPr>
            </w:pPr>
            <w:r w:rsidRPr="00EC7FEC">
              <w:rPr>
                <w:sz w:val="20"/>
              </w:rPr>
              <w:t>Requires revisions under the AIT track</w:t>
            </w:r>
          </w:p>
        </w:tc>
        <w:tc>
          <w:tcPr>
            <w:tcW w:w="1584" w:type="dxa"/>
            <w:shd w:val="clear" w:color="auto" w:fill="F2F2F2"/>
          </w:tcPr>
          <w:p w14:paraId="43D69D82" w14:textId="77777777" w:rsidR="00065688" w:rsidRPr="00EC7FEC" w:rsidRDefault="00065688" w:rsidP="00EC7FEC">
            <w:pPr>
              <w:rPr>
                <w:sz w:val="20"/>
              </w:rPr>
            </w:pPr>
            <w:r w:rsidRPr="00EC7FEC">
              <w:rPr>
                <w:sz w:val="20"/>
              </w:rPr>
              <w:t>Agent</w:t>
            </w:r>
          </w:p>
        </w:tc>
        <w:tc>
          <w:tcPr>
            <w:tcW w:w="3168" w:type="dxa"/>
            <w:shd w:val="clear" w:color="auto" w:fill="F2F2F2"/>
          </w:tcPr>
          <w:p w14:paraId="1B656303" w14:textId="77777777" w:rsidR="00065688" w:rsidRPr="00EC7FEC" w:rsidRDefault="00065688" w:rsidP="00EC7FEC">
            <w:pPr>
              <w:rPr>
                <w:sz w:val="20"/>
              </w:rPr>
            </w:pPr>
            <w:r w:rsidRPr="00EC7FEC">
              <w:rPr>
                <w:sz w:val="20"/>
              </w:rPr>
              <w:t>Corrections required before continuing</w:t>
            </w:r>
          </w:p>
        </w:tc>
      </w:tr>
      <w:tr w:rsidR="00065688" w14:paraId="7CD2B8B9" w14:textId="77777777" w:rsidTr="00EC7FEC">
        <w:tc>
          <w:tcPr>
            <w:tcW w:w="2016" w:type="dxa"/>
            <w:shd w:val="clear" w:color="auto" w:fill="FFFFFF"/>
          </w:tcPr>
          <w:p w14:paraId="20B44202" w14:textId="77777777" w:rsidR="00065688" w:rsidRPr="00EC7FEC" w:rsidRDefault="00065688" w:rsidP="00EC7FEC">
            <w:pPr>
              <w:rPr>
                <w:sz w:val="20"/>
              </w:rPr>
            </w:pPr>
            <w:r w:rsidRPr="00EC7FEC">
              <w:rPr>
                <w:sz w:val="20"/>
              </w:rPr>
              <w:t>Awaiting Revision</w:t>
            </w:r>
          </w:p>
        </w:tc>
        <w:tc>
          <w:tcPr>
            <w:tcW w:w="1296" w:type="dxa"/>
            <w:shd w:val="clear" w:color="auto" w:fill="FFFFFF"/>
          </w:tcPr>
          <w:p w14:paraId="3E550751" w14:textId="77777777" w:rsidR="00065688" w:rsidRPr="00EC7FEC" w:rsidRDefault="00065688" w:rsidP="00EC7FEC">
            <w:pPr>
              <w:rPr>
                <w:sz w:val="20"/>
              </w:rPr>
            </w:pPr>
            <w:r w:rsidRPr="00EC7FEC">
              <w:rPr>
                <w:sz w:val="20"/>
              </w:rPr>
              <w:t>Red</w:t>
            </w:r>
          </w:p>
        </w:tc>
        <w:tc>
          <w:tcPr>
            <w:tcW w:w="2592" w:type="dxa"/>
            <w:shd w:val="clear" w:color="auto" w:fill="FFFFFF"/>
          </w:tcPr>
          <w:p w14:paraId="5F0677EE" w14:textId="77777777" w:rsidR="00065688" w:rsidRPr="00EC7FEC" w:rsidRDefault="00065688" w:rsidP="00EC7FEC">
            <w:pPr>
              <w:rPr>
                <w:sz w:val="20"/>
              </w:rPr>
            </w:pPr>
            <w:r w:rsidRPr="00EC7FEC">
              <w:rPr>
                <w:sz w:val="20"/>
              </w:rPr>
              <w:t>Additional information or corrections required</w:t>
            </w:r>
          </w:p>
        </w:tc>
        <w:tc>
          <w:tcPr>
            <w:tcW w:w="1584" w:type="dxa"/>
            <w:shd w:val="clear" w:color="auto" w:fill="FFFFFF"/>
          </w:tcPr>
          <w:p w14:paraId="1633C692" w14:textId="77777777" w:rsidR="00065688" w:rsidRPr="00EC7FEC" w:rsidRDefault="00065688" w:rsidP="00EC7FEC">
            <w:pPr>
              <w:rPr>
                <w:sz w:val="20"/>
              </w:rPr>
            </w:pPr>
            <w:r w:rsidRPr="00EC7FEC">
              <w:rPr>
                <w:sz w:val="20"/>
              </w:rPr>
              <w:t>Agent</w:t>
            </w:r>
          </w:p>
        </w:tc>
        <w:tc>
          <w:tcPr>
            <w:tcW w:w="3168" w:type="dxa"/>
            <w:shd w:val="clear" w:color="auto" w:fill="FFFFFF"/>
          </w:tcPr>
          <w:p w14:paraId="5B559219" w14:textId="77777777" w:rsidR="00065688" w:rsidRPr="00EC7FEC" w:rsidRDefault="00065688" w:rsidP="00EC7FEC">
            <w:pPr>
              <w:rPr>
                <w:sz w:val="20"/>
              </w:rPr>
            </w:pPr>
            <w:r w:rsidRPr="00EC7FEC">
              <w:rPr>
                <w:sz w:val="20"/>
              </w:rPr>
              <w:t>Update and resubmit</w:t>
            </w:r>
          </w:p>
        </w:tc>
      </w:tr>
      <w:tr w:rsidR="00065688" w14:paraId="249AD57B" w14:textId="77777777" w:rsidTr="00EC7FEC">
        <w:tc>
          <w:tcPr>
            <w:tcW w:w="2016" w:type="dxa"/>
            <w:shd w:val="clear" w:color="auto" w:fill="F2F2F2"/>
          </w:tcPr>
          <w:p w14:paraId="3B0583C6" w14:textId="77777777" w:rsidR="00065688" w:rsidRPr="00EC7FEC" w:rsidRDefault="00065688" w:rsidP="00EC7FEC">
            <w:pPr>
              <w:rPr>
                <w:sz w:val="20"/>
              </w:rPr>
            </w:pPr>
            <w:r w:rsidRPr="00EC7FEC">
              <w:rPr>
                <w:sz w:val="20"/>
              </w:rPr>
              <w:t>Approved</w:t>
            </w:r>
          </w:p>
        </w:tc>
        <w:tc>
          <w:tcPr>
            <w:tcW w:w="1296" w:type="dxa"/>
            <w:shd w:val="clear" w:color="auto" w:fill="F2F2F2"/>
          </w:tcPr>
          <w:p w14:paraId="5D9D126D" w14:textId="77777777" w:rsidR="00065688" w:rsidRPr="00EC7FEC" w:rsidRDefault="00065688" w:rsidP="00EC7FEC">
            <w:pPr>
              <w:rPr>
                <w:sz w:val="20"/>
              </w:rPr>
            </w:pPr>
            <w:r w:rsidRPr="00EC7FEC">
              <w:rPr>
                <w:sz w:val="20"/>
              </w:rPr>
              <w:t>Green</w:t>
            </w:r>
          </w:p>
        </w:tc>
        <w:tc>
          <w:tcPr>
            <w:tcW w:w="2592" w:type="dxa"/>
            <w:shd w:val="clear" w:color="auto" w:fill="F2F2F2"/>
          </w:tcPr>
          <w:p w14:paraId="6DD8D515" w14:textId="77777777" w:rsidR="00065688" w:rsidRPr="00EC7FEC" w:rsidRDefault="00065688" w:rsidP="00EC7FEC">
            <w:pPr>
              <w:rPr>
                <w:sz w:val="20"/>
              </w:rPr>
            </w:pPr>
            <w:r w:rsidRPr="00EC7FEC">
              <w:rPr>
                <w:sz w:val="20"/>
              </w:rPr>
              <w:t>Met all requirements for this stage</w:t>
            </w:r>
          </w:p>
        </w:tc>
        <w:tc>
          <w:tcPr>
            <w:tcW w:w="1584" w:type="dxa"/>
            <w:shd w:val="clear" w:color="auto" w:fill="F2F2F2"/>
          </w:tcPr>
          <w:p w14:paraId="32737FA4" w14:textId="77777777" w:rsidR="00065688" w:rsidRPr="00EC7FEC" w:rsidRDefault="00065688" w:rsidP="00EC7FEC">
            <w:pPr>
              <w:rPr>
                <w:sz w:val="20"/>
              </w:rPr>
            </w:pPr>
            <w:r w:rsidRPr="00EC7FEC">
              <w:rPr>
                <w:sz w:val="20"/>
              </w:rPr>
              <w:t>None</w:t>
            </w:r>
          </w:p>
        </w:tc>
        <w:tc>
          <w:tcPr>
            <w:tcW w:w="3168" w:type="dxa"/>
            <w:shd w:val="clear" w:color="auto" w:fill="F2F2F2"/>
          </w:tcPr>
          <w:p w14:paraId="13F4778B" w14:textId="77777777" w:rsidR="00065688" w:rsidRPr="00EC7FEC" w:rsidRDefault="00065688" w:rsidP="00EC7FEC">
            <w:pPr>
              <w:rPr>
                <w:sz w:val="20"/>
              </w:rPr>
            </w:pPr>
            <w:r w:rsidRPr="00EC7FEC">
              <w:rPr>
                <w:sz w:val="20"/>
              </w:rPr>
              <w:t>No further action for this step</w:t>
            </w:r>
          </w:p>
        </w:tc>
      </w:tr>
      <w:tr w:rsidR="00065688" w14:paraId="75BCC8B6" w14:textId="77777777" w:rsidTr="00EC7FEC">
        <w:tc>
          <w:tcPr>
            <w:tcW w:w="2016" w:type="dxa"/>
            <w:shd w:val="clear" w:color="auto" w:fill="FFFFFF"/>
          </w:tcPr>
          <w:p w14:paraId="62FC9C2F" w14:textId="77777777" w:rsidR="00065688" w:rsidRPr="00EC7FEC" w:rsidRDefault="00065688" w:rsidP="00EC7FEC">
            <w:pPr>
              <w:rPr>
                <w:sz w:val="20"/>
              </w:rPr>
            </w:pPr>
            <w:r w:rsidRPr="00EC7FEC">
              <w:rPr>
                <w:sz w:val="20"/>
              </w:rPr>
              <w:t>AIT Approved</w:t>
            </w:r>
          </w:p>
        </w:tc>
        <w:tc>
          <w:tcPr>
            <w:tcW w:w="1296" w:type="dxa"/>
            <w:shd w:val="clear" w:color="auto" w:fill="FFFFFF"/>
          </w:tcPr>
          <w:p w14:paraId="1000A260" w14:textId="77777777" w:rsidR="00065688" w:rsidRPr="00EC7FEC" w:rsidRDefault="00065688" w:rsidP="00EC7FEC">
            <w:pPr>
              <w:rPr>
                <w:sz w:val="20"/>
              </w:rPr>
            </w:pPr>
            <w:r w:rsidRPr="00EC7FEC">
              <w:rPr>
                <w:sz w:val="20"/>
              </w:rPr>
              <w:t>Dark Blue</w:t>
            </w:r>
          </w:p>
        </w:tc>
        <w:tc>
          <w:tcPr>
            <w:tcW w:w="2592" w:type="dxa"/>
            <w:shd w:val="clear" w:color="auto" w:fill="FFFFFF"/>
          </w:tcPr>
          <w:p w14:paraId="0361F48D" w14:textId="77777777" w:rsidR="00065688" w:rsidRPr="00EC7FEC" w:rsidRDefault="00065688" w:rsidP="00EC7FEC">
            <w:pPr>
              <w:rPr>
                <w:sz w:val="20"/>
              </w:rPr>
            </w:pPr>
            <w:r w:rsidRPr="00EC7FEC">
              <w:rPr>
                <w:sz w:val="20"/>
              </w:rPr>
              <w:t>Approved under the Alternative Inspection Track</w:t>
            </w:r>
          </w:p>
        </w:tc>
        <w:tc>
          <w:tcPr>
            <w:tcW w:w="1584" w:type="dxa"/>
            <w:shd w:val="clear" w:color="auto" w:fill="FFFFFF"/>
          </w:tcPr>
          <w:p w14:paraId="5FEF7720" w14:textId="77777777" w:rsidR="00065688" w:rsidRPr="00EC7FEC" w:rsidRDefault="00065688" w:rsidP="00EC7FEC">
            <w:pPr>
              <w:rPr>
                <w:sz w:val="20"/>
              </w:rPr>
            </w:pPr>
            <w:r w:rsidRPr="00EC7FEC">
              <w:rPr>
                <w:sz w:val="20"/>
              </w:rPr>
              <w:t>Analyst</w:t>
            </w:r>
          </w:p>
        </w:tc>
        <w:tc>
          <w:tcPr>
            <w:tcW w:w="3168" w:type="dxa"/>
            <w:shd w:val="clear" w:color="auto" w:fill="FFFFFF"/>
          </w:tcPr>
          <w:p w14:paraId="00B9DF6B" w14:textId="77777777" w:rsidR="00065688" w:rsidRPr="00EC7FEC" w:rsidRDefault="00065688" w:rsidP="00EC7FEC">
            <w:pPr>
              <w:rPr>
                <w:sz w:val="20"/>
              </w:rPr>
            </w:pPr>
            <w:r w:rsidRPr="00EC7FEC">
              <w:rPr>
                <w:sz w:val="20"/>
              </w:rPr>
              <w:t>Proceed to qualified Analyst sign-off</w:t>
            </w:r>
          </w:p>
        </w:tc>
      </w:tr>
      <w:tr w:rsidR="00065688" w14:paraId="787B416F" w14:textId="77777777" w:rsidTr="00EC7FEC">
        <w:tc>
          <w:tcPr>
            <w:tcW w:w="2016" w:type="dxa"/>
            <w:shd w:val="clear" w:color="auto" w:fill="F2F2F2"/>
          </w:tcPr>
          <w:p w14:paraId="666CDAD6" w14:textId="77777777" w:rsidR="00065688" w:rsidRPr="00EC7FEC" w:rsidRDefault="00065688" w:rsidP="00EC7FEC">
            <w:pPr>
              <w:rPr>
                <w:sz w:val="20"/>
              </w:rPr>
            </w:pPr>
            <w:r w:rsidRPr="00EC7FEC">
              <w:rPr>
                <w:sz w:val="20"/>
              </w:rPr>
              <w:t>Completed</w:t>
            </w:r>
          </w:p>
        </w:tc>
        <w:tc>
          <w:tcPr>
            <w:tcW w:w="1296" w:type="dxa"/>
            <w:shd w:val="clear" w:color="auto" w:fill="F2F2F2"/>
          </w:tcPr>
          <w:p w14:paraId="79143EB2" w14:textId="77777777" w:rsidR="00065688" w:rsidRPr="00EC7FEC" w:rsidRDefault="00065688" w:rsidP="00EC7FEC">
            <w:pPr>
              <w:rPr>
                <w:sz w:val="20"/>
              </w:rPr>
            </w:pPr>
            <w:r w:rsidRPr="00EC7FEC">
              <w:rPr>
                <w:sz w:val="20"/>
              </w:rPr>
              <w:t>Green</w:t>
            </w:r>
          </w:p>
        </w:tc>
        <w:tc>
          <w:tcPr>
            <w:tcW w:w="2592" w:type="dxa"/>
            <w:shd w:val="clear" w:color="auto" w:fill="F2F2F2"/>
          </w:tcPr>
          <w:p w14:paraId="18B635A4" w14:textId="77777777" w:rsidR="00065688" w:rsidRPr="00EC7FEC" w:rsidRDefault="00065688" w:rsidP="00EC7FEC">
            <w:pPr>
              <w:rPr>
                <w:sz w:val="20"/>
              </w:rPr>
            </w:pPr>
            <w:r w:rsidRPr="00EC7FEC">
              <w:rPr>
                <w:sz w:val="20"/>
              </w:rPr>
              <w:t>Final steps verified and closed</w:t>
            </w:r>
          </w:p>
        </w:tc>
        <w:tc>
          <w:tcPr>
            <w:tcW w:w="1584" w:type="dxa"/>
            <w:shd w:val="clear" w:color="auto" w:fill="F2F2F2"/>
          </w:tcPr>
          <w:p w14:paraId="21349B8A" w14:textId="77777777" w:rsidR="00065688" w:rsidRPr="00EC7FEC" w:rsidRDefault="00065688" w:rsidP="00EC7FEC">
            <w:pPr>
              <w:rPr>
                <w:sz w:val="20"/>
              </w:rPr>
            </w:pPr>
            <w:r w:rsidRPr="00EC7FEC">
              <w:rPr>
                <w:sz w:val="20"/>
              </w:rPr>
              <w:t>None</w:t>
            </w:r>
          </w:p>
        </w:tc>
        <w:tc>
          <w:tcPr>
            <w:tcW w:w="3168" w:type="dxa"/>
            <w:shd w:val="clear" w:color="auto" w:fill="F2F2F2"/>
          </w:tcPr>
          <w:p w14:paraId="7A3FB121" w14:textId="77777777" w:rsidR="00065688" w:rsidRPr="00EC7FEC" w:rsidRDefault="00065688" w:rsidP="00EC7FEC">
            <w:pPr>
              <w:rPr>
                <w:sz w:val="20"/>
              </w:rPr>
            </w:pPr>
            <w:r w:rsidRPr="00EC7FEC">
              <w:rPr>
                <w:sz w:val="20"/>
              </w:rPr>
              <w:t>Project is complete</w:t>
            </w:r>
          </w:p>
        </w:tc>
      </w:tr>
    </w:tbl>
    <w:p w14:paraId="2B8A48AB" w14:textId="77777777" w:rsidR="00065688" w:rsidRDefault="00065688" w:rsidP="00EC7FEC"/>
    <w:p w14:paraId="7312A002" w14:textId="77777777" w:rsidR="00065688" w:rsidRDefault="00065688" w:rsidP="00EC7FEC"/>
    <w:p w14:paraId="2C916F67" w14:textId="77777777" w:rsidR="00065688" w:rsidRDefault="00065688" w:rsidP="00EC7FEC">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AMP dashboard showing projects with multiple status colors — red, green, teal, orange, and yellow visible. Caption: Status colors give an instant visual signal. Red means someone must act now. Green means this step is done. Always confirm by reading the full row.]</w:t>
      </w:r>
    </w:p>
    <w:p w14:paraId="626B93DD" w14:textId="77777777" w:rsidR="00065688" w:rsidRDefault="00065688" w:rsidP="00EC7FEC"/>
    <w:p w14:paraId="54147022" w14:textId="77777777" w:rsidR="00065688" w:rsidRDefault="00065688" w:rsidP="00EC7FEC">
      <w:pPr>
        <w:pStyle w:val="Heading3"/>
      </w:pPr>
      <w:r>
        <w:t>Understanding Status Colors</w:t>
      </w:r>
    </w:p>
    <w:p w14:paraId="2F1EA2F1" w14:textId="77777777" w:rsidR="00065688" w:rsidRDefault="00065688" w:rsidP="00EC7FEC">
      <w:r>
        <w:t>Color is your first signal — it tells you the urgency and general state of a project at a glance. But color alone is never enough. Always read the full row.</w:t>
      </w:r>
    </w:p>
    <w:p w14:paraId="455DC22E" w14:textId="77777777" w:rsidR="00065688" w:rsidRDefault="00065688" w:rsidP="00EC7FEC"/>
    <w:p w14:paraId="38EF3541" w14:textId="77777777" w:rsidR="00065688" w:rsidRDefault="00065688" w:rsidP="00EC7FEC">
      <w:pPr>
        <w:pStyle w:val="Heading4"/>
      </w:pPr>
      <w:r>
        <w:t>Red — Action Required</w:t>
      </w:r>
    </w:p>
    <w:p w14:paraId="4BDAD096" w14:textId="77777777" w:rsidR="00065688" w:rsidRDefault="00065688" w:rsidP="00EC7FEC">
      <w:r>
        <w:t>Red is the most urgent status. It means the project cannot move forward until someone takes action. Red statuses (Revise, AIT Revise, Awaiting Revision) are always assigned to the Agent — the Jurisdiction has reviewed the submission and found something that must be corrected before review can continue.</w:t>
      </w:r>
    </w:p>
    <w:p w14:paraId="2480D965" w14:textId="77777777" w:rsidR="00065688" w:rsidRDefault="00065688" w:rsidP="00EC7FEC"/>
    <w:p w14:paraId="7E20B56E" w14:textId="77777777" w:rsidR="00065688" w:rsidRDefault="00065688" w:rsidP="00EC7FEC">
      <w:pPr>
        <w:pStyle w:val="Heading4"/>
      </w:pPr>
      <w:r>
        <w:lastRenderedPageBreak/>
        <w:t>Teal / Cyan — Incomplete, Not Yet Submitted</w:t>
      </w:r>
    </w:p>
    <w:p w14:paraId="47DD3093" w14:textId="77777777" w:rsidR="00065688" w:rsidRDefault="00065688" w:rsidP="00EC7FEC">
      <w:r>
        <w:t>Teal means the project or component has been saved but not yet submitted for review. The work has been started and saved, but it has not entered the review queue. A teal status requires the responsible user to go back in and click Submit.</w:t>
      </w:r>
    </w:p>
    <w:p w14:paraId="0B9D5BBC" w14:textId="77777777" w:rsidR="00065688" w:rsidRDefault="00065688" w:rsidP="00EC7FEC"/>
    <w:p w14:paraId="2ED4F717" w14:textId="77777777" w:rsidR="00065688" w:rsidRDefault="00065688" w:rsidP="00EC7FEC">
      <w:pPr>
        <w:pStyle w:val="Heading4"/>
      </w:pPr>
      <w:r>
        <w:t>Orange — Invoiced, Payment Required</w:t>
      </w:r>
    </w:p>
    <w:p w14:paraId="3B18053F" w14:textId="77777777" w:rsidR="00065688" w:rsidRDefault="00065688" w:rsidP="00EC7FEC">
      <w:r>
        <w:t>Orange means the invoice has been issued and payment is required before the project can proceed to submission. After the May 2026 platform update, Agents can now fill out and save all components while payment processes — but no component can be submitted for Jurisdiction review until payment is confirmed.</w:t>
      </w:r>
    </w:p>
    <w:p w14:paraId="238E1E33" w14:textId="77777777" w:rsidR="00065688" w:rsidRDefault="00065688" w:rsidP="00EC7FEC"/>
    <w:p w14:paraId="1E295BFA" w14:textId="77777777" w:rsidR="00065688" w:rsidRDefault="00065688" w:rsidP="00EC7FEC">
      <w:pPr>
        <w:pStyle w:val="Heading4"/>
      </w:pPr>
      <w:r>
        <w:t>Yellow — Pending, Monitor for Next Step</w:t>
      </w:r>
    </w:p>
    <w:p w14:paraId="33BA4A4E" w14:textId="77777777" w:rsidR="00065688" w:rsidRDefault="00065688" w:rsidP="00EC7FEC">
      <w:r>
        <w:t>Yellow means the project is moving through a step and awaiting the next workflow action. Yellow projects are not stuck — they are in progress. Monitor them to ensure they advance on schedule and that the Shot Clock does not expire.</w:t>
      </w:r>
    </w:p>
    <w:p w14:paraId="0CC16CED" w14:textId="77777777" w:rsidR="00065688" w:rsidRDefault="00065688" w:rsidP="00EC7FEC"/>
    <w:p w14:paraId="737C8AB9" w14:textId="77777777" w:rsidR="00065688" w:rsidRDefault="00065688" w:rsidP="00EC7FEC">
      <w:pPr>
        <w:pStyle w:val="Heading4"/>
      </w:pPr>
      <w:r>
        <w:t>Green — Approved or Complete</w:t>
      </w:r>
    </w:p>
    <w:p w14:paraId="0BE2D81E" w14:textId="77777777" w:rsidR="00065688" w:rsidRDefault="00065688" w:rsidP="00EC7FEC">
      <w:r>
        <w:t>Green means this step is done. An Approved status means the Jurisdiction has reviewed and accepted this stage. A Completed status means the entire project is verified and closed. No further action is required for green items.</w:t>
      </w:r>
    </w:p>
    <w:p w14:paraId="1889A296" w14:textId="77777777" w:rsidR="00065688" w:rsidRDefault="00065688" w:rsidP="00EC7FEC"/>
    <w:p w14:paraId="732F03FE" w14:textId="77777777" w:rsidR="00065688" w:rsidRDefault="00065688" w:rsidP="00EC7FEC">
      <w:pPr>
        <w:pStyle w:val="Heading4"/>
      </w:pPr>
      <w:r>
        <w:t>Dark Blue — AIT Approved</w:t>
      </w:r>
    </w:p>
    <w:p w14:paraId="6DB92D9E" w14:textId="77777777" w:rsidR="00065688" w:rsidRDefault="00065688" w:rsidP="00EC7FEC">
      <w:r>
        <w:t>Dark Blue indicates the project was approved under the Alternative Inspection Track (AIT), routing the approval through a qualified Analyst before finalization. This is the specialized workflow for Analysts in Training.</w:t>
      </w:r>
    </w:p>
    <w:p w14:paraId="7417FA76" w14:textId="77777777" w:rsidR="00065688" w:rsidRDefault="00065688" w:rsidP="00EC7FEC"/>
    <w:p w14:paraId="56F068A4" w14:textId="77777777" w:rsidR="00065688" w:rsidRDefault="00065688" w:rsidP="00EC7FEC">
      <w:pPr>
        <w:pStyle w:val="Heading2"/>
      </w:pPr>
      <w:r>
        <w:t>The Shot Clock</w:t>
      </w:r>
    </w:p>
    <w:p w14:paraId="5FEB4B72" w14:textId="77777777" w:rsidR="00065688" w:rsidRDefault="00065688" w:rsidP="00EC7FEC">
      <w:pPr>
        <w:pStyle w:val="Heading3"/>
      </w:pPr>
      <w:r>
        <w:t>What It Is</w:t>
      </w:r>
    </w:p>
    <w:p w14:paraId="60BA3585" w14:textId="77777777" w:rsidR="00065688" w:rsidRDefault="00065688" w:rsidP="00EC7FEC">
      <w:r>
        <w:t xml:space="preserve">The Shot Clock is a federal regulatory countdown timer. Based on requirements established by federal telecommunications law, local governments have a defined amount </w:t>
      </w:r>
      <w:r>
        <w:lastRenderedPageBreak/>
        <w:t>of time to review and respond to wireless facility applications before those applications are automatically deemed approved.</w:t>
      </w:r>
    </w:p>
    <w:p w14:paraId="62A418BD" w14:textId="77777777" w:rsidR="00065688" w:rsidRDefault="00065688" w:rsidP="00EC7FEC"/>
    <w:p w14:paraId="4C55FA4E" w14:textId="77777777" w:rsidR="00065688" w:rsidRDefault="00065688" w:rsidP="00EC7FEC">
      <w:r>
        <w:t>The Shot Clock column on the dashboard shows how many days remain for the Jurisdiction to take action on each project.</w:t>
      </w:r>
    </w:p>
    <w:p w14:paraId="19704E8A" w14:textId="77777777" w:rsidR="00065688" w:rsidRDefault="00065688" w:rsidP="00EC7FEC"/>
    <w:p w14:paraId="0481D390" w14:textId="77777777" w:rsidR="00065688" w:rsidRDefault="00065688" w:rsidP="00EC7FEC">
      <w:pPr>
        <w:pStyle w:val="Heading3"/>
      </w:pPr>
      <w:r>
        <w:t>Why It Matters</w:t>
      </w:r>
    </w:p>
    <w:p w14:paraId="039DDD1C" w14:textId="77777777" w:rsidR="00065688" w:rsidRDefault="00065688" w:rsidP="00EC7FEC">
      <w:r>
        <w:t>The Shot Clock is not a suggestion — it is a federal legal requirement. If the Jurisdiction does not act before the Shot Clock expires:</w:t>
      </w:r>
    </w:p>
    <w:p w14:paraId="5A382B93" w14:textId="77777777" w:rsidR="00065688" w:rsidRDefault="00065688" w:rsidP="00065688">
      <w:pPr>
        <w:pStyle w:val="ListBullet"/>
        <w:tabs>
          <w:tab w:val="num" w:pos="360"/>
        </w:tabs>
        <w:ind w:left="360" w:hanging="360"/>
      </w:pPr>
      <w:r>
        <w:t>The application may be legally deemed approved by operation of federal law</w:t>
      </w:r>
    </w:p>
    <w:p w14:paraId="37EC8D48" w14:textId="77777777" w:rsidR="00065688" w:rsidRDefault="00065688" w:rsidP="00065688">
      <w:pPr>
        <w:pStyle w:val="ListBullet"/>
        <w:tabs>
          <w:tab w:val="num" w:pos="360"/>
        </w:tabs>
        <w:ind w:left="360" w:hanging="360"/>
      </w:pPr>
      <w:r>
        <w:t>The carrier gains the right to proceed with construction</w:t>
      </w:r>
    </w:p>
    <w:p w14:paraId="08F4C5B2" w14:textId="77777777" w:rsidR="00065688" w:rsidRDefault="00065688" w:rsidP="00065688">
      <w:pPr>
        <w:pStyle w:val="ListBullet"/>
        <w:tabs>
          <w:tab w:val="num" w:pos="360"/>
        </w:tabs>
        <w:ind w:left="360" w:hanging="360"/>
      </w:pPr>
      <w:r>
        <w:t>The Jurisdiction loses its ability to review, condition, or deny the application</w:t>
      </w:r>
    </w:p>
    <w:p w14:paraId="3150FC88" w14:textId="77777777" w:rsidR="00065688" w:rsidRDefault="00065688" w:rsidP="00EC7FEC"/>
    <w:p w14:paraId="0AF4B019" w14:textId="77777777" w:rsidR="00065688" w:rsidRDefault="00065688" w:rsidP="00EC7FEC"/>
    <w:p w14:paraId="68145585" w14:textId="77777777" w:rsidR="00065688" w:rsidRDefault="00065688" w:rsidP="00EC7FEC"/>
    <w:p w14:paraId="6F21B01F" w14:textId="77777777" w:rsidR="00065688" w:rsidRDefault="00065688" w:rsidP="00EC7FEC">
      <w:pPr>
        <w:pStyle w:val="Heading3"/>
      </w:pPr>
      <w:r>
        <w:t>Shot Clock Behavior</w:t>
      </w:r>
    </w:p>
    <w:p w14:paraId="7A6E892C" w14:textId="77777777" w:rsidR="00065688" w:rsidRDefault="00065688" w:rsidP="00065688">
      <w:pPr>
        <w:pStyle w:val="ListBullet"/>
        <w:tabs>
          <w:tab w:val="num" w:pos="360"/>
        </w:tabs>
        <w:ind w:left="360" w:hanging="360"/>
      </w:pPr>
      <w:r>
        <w:t>The Shot Clock STARTS when the Agent submits a complete application</w:t>
      </w:r>
    </w:p>
    <w:p w14:paraId="7D915D2F" w14:textId="77777777" w:rsidR="00065688" w:rsidRDefault="00065688" w:rsidP="00065688">
      <w:pPr>
        <w:pStyle w:val="ListBullet"/>
        <w:tabs>
          <w:tab w:val="num" w:pos="360"/>
        </w:tabs>
        <w:ind w:left="360" w:hanging="360"/>
      </w:pPr>
      <w:r>
        <w:t>The Shot Clock PAUSES when the Jurisdiction sends the project back for revision</w:t>
      </w:r>
    </w:p>
    <w:p w14:paraId="4CB0CC2F" w14:textId="77777777" w:rsidR="00065688" w:rsidRDefault="00065688" w:rsidP="00065688">
      <w:pPr>
        <w:pStyle w:val="ListBullet"/>
        <w:tabs>
          <w:tab w:val="num" w:pos="360"/>
        </w:tabs>
        <w:ind w:left="360" w:hanging="360"/>
      </w:pPr>
      <w:r>
        <w:t>The Shot Clock RESTARTS when the Agent resubmits after revisions</w:t>
      </w:r>
    </w:p>
    <w:p w14:paraId="35960782" w14:textId="77777777" w:rsidR="00065688" w:rsidRDefault="00065688" w:rsidP="00065688">
      <w:pPr>
        <w:pStyle w:val="ListBullet"/>
        <w:tabs>
          <w:tab w:val="num" w:pos="360"/>
        </w:tabs>
        <w:ind w:left="360" w:hanging="360"/>
      </w:pPr>
      <w:r>
        <w:t>The length varies by project type — SWF projects have different deadlines than Traditional Tower projects</w:t>
      </w:r>
    </w:p>
    <w:p w14:paraId="57AAD74C" w14:textId="77777777" w:rsidR="00065688" w:rsidRDefault="00065688" w:rsidP="00EC7FEC"/>
    <w:p w14:paraId="50126CFA" w14:textId="77777777" w:rsidR="00065688" w:rsidRDefault="00065688" w:rsidP="00EC7FEC">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AMP dashboard Shot Clock column showing days remaining, with one project near expiration highlighted. Caption: The Shot Clock countdown is visible on the dashboard for every active project. Near-zero counts require immediate Jurisdiction attention.]</w:t>
      </w:r>
    </w:p>
    <w:p w14:paraId="6DEBA203" w14:textId="77777777" w:rsidR="00065688" w:rsidRDefault="00065688" w:rsidP="00EC7FEC"/>
    <w:p w14:paraId="03B33C36" w14:textId="77777777" w:rsidR="00065688" w:rsidRDefault="00065688" w:rsidP="00EC7FEC">
      <w:pPr>
        <w:pStyle w:val="Heading2"/>
      </w:pPr>
      <w:r>
        <w:t>The Dashboard Reading Rule</w:t>
      </w:r>
    </w:p>
    <w:p w14:paraId="0E19A57C" w14:textId="77777777" w:rsidR="00065688" w:rsidRDefault="00065688" w:rsidP="00EC7FEC"/>
    <w:p w14:paraId="08EE2C90" w14:textId="77777777" w:rsidR="00065688" w:rsidRDefault="00065688" w:rsidP="00EC7FEC">
      <w:r>
        <w:t xml:space="preserve">Each column represents a different component or stage. A project can have one green column and one red column at the same time — meaning one part is approved while </w:t>
      </w:r>
      <w:r>
        <w:lastRenderedPageBreak/>
        <w:t>another requires immediate action. Reading only the green column would give you a completely false picture.</w:t>
      </w:r>
    </w:p>
    <w:p w14:paraId="343051BA" w14:textId="77777777" w:rsidR="00065688" w:rsidRDefault="00065688" w:rsidP="00EC7FEC"/>
    <w:p w14:paraId="3CBC1600" w14:textId="77777777" w:rsidR="00065688" w:rsidRDefault="00065688" w:rsidP="00EC7FEC">
      <w:pPr>
        <w:pStyle w:val="Heading3"/>
      </w:pPr>
      <w:r>
        <w:t>How to Read a Row Correctly</w:t>
      </w:r>
    </w:p>
    <w:p w14:paraId="16A4D824" w14:textId="77777777" w:rsidR="00065688" w:rsidRDefault="00065688" w:rsidP="00EC7FEC">
      <w:r>
        <w:t>When reviewing a project row, work through these questions in order:</w:t>
      </w:r>
    </w:p>
    <w:p w14:paraId="4D04A442" w14:textId="77777777" w:rsidR="00065688" w:rsidRDefault="00065688" w:rsidP="00065688">
      <w:pPr>
        <w:pStyle w:val="ListNumber"/>
        <w:tabs>
          <w:tab w:val="num" w:pos="360"/>
        </w:tabs>
        <w:ind w:left="360" w:hanging="360"/>
      </w:pPr>
      <w:r>
        <w:t>What is the overall project status? — Check the leftmost status indicator</w:t>
      </w:r>
    </w:p>
    <w:p w14:paraId="461E673F" w14:textId="77777777" w:rsidR="00065688" w:rsidRDefault="00065688" w:rsidP="00065688">
      <w:pPr>
        <w:pStyle w:val="ListNumber"/>
        <w:tabs>
          <w:tab w:val="num" w:pos="360"/>
        </w:tabs>
        <w:ind w:left="360" w:hanging="360"/>
      </w:pPr>
      <w:r>
        <w:t>What is the status of each component? — Scan each component column left to right</w:t>
      </w:r>
    </w:p>
    <w:p w14:paraId="176BAB9D" w14:textId="77777777" w:rsidR="00065688" w:rsidRDefault="00065688" w:rsidP="00065688">
      <w:pPr>
        <w:pStyle w:val="ListNumber"/>
        <w:tabs>
          <w:tab w:val="num" w:pos="360"/>
        </w:tabs>
        <w:ind w:left="360" w:hanging="360"/>
      </w:pPr>
      <w:r>
        <w:t>Are any components red? — If yes, action is required immediately</w:t>
      </w:r>
    </w:p>
    <w:p w14:paraId="18A363B4" w14:textId="77777777" w:rsidR="00065688" w:rsidRDefault="00065688" w:rsidP="00065688">
      <w:pPr>
        <w:pStyle w:val="ListNumber"/>
        <w:tabs>
          <w:tab w:val="num" w:pos="360"/>
        </w:tabs>
        <w:ind w:left="360" w:hanging="360"/>
      </w:pPr>
      <w:r>
        <w:t>Are any components teal? — If yes, something has been saved but not submitted</w:t>
      </w:r>
    </w:p>
    <w:p w14:paraId="4F34B6AC" w14:textId="77777777" w:rsidR="00065688" w:rsidRDefault="00065688" w:rsidP="00065688">
      <w:pPr>
        <w:pStyle w:val="ListNumber"/>
        <w:tabs>
          <w:tab w:val="num" w:pos="360"/>
        </w:tabs>
        <w:ind w:left="360" w:hanging="360"/>
      </w:pPr>
      <w:r>
        <w:t>What is the Shot Clock showing? — Is there time pressure on this project?</w:t>
      </w:r>
    </w:p>
    <w:p w14:paraId="3450CCDC" w14:textId="77777777" w:rsidR="00065688" w:rsidRDefault="00065688" w:rsidP="00065688">
      <w:pPr>
        <w:pStyle w:val="ListNumber"/>
        <w:tabs>
          <w:tab w:val="num" w:pos="360"/>
        </w:tabs>
        <w:ind w:left="360" w:hanging="360"/>
      </w:pPr>
      <w:r>
        <w:t>Who is responsible for the next step? — Agent, Analyst, or Jurisdiction?</w:t>
      </w:r>
    </w:p>
    <w:p w14:paraId="1ACFEEBD" w14:textId="77777777" w:rsidR="00065688" w:rsidRDefault="00065688" w:rsidP="00EC7FEC"/>
    <w:p w14:paraId="360681D5" w14:textId="77777777" w:rsidR="00065688" w:rsidRDefault="00065688" w:rsidP="00EC7FEC">
      <w:pPr>
        <w:pStyle w:val="Heading3"/>
      </w:pPr>
      <w:r>
        <w:t>Common Dashboard Mistakes</w:t>
      </w:r>
    </w:p>
    <w:p w14:paraId="32AF928F" w14:textId="77777777" w:rsidR="00065688" w:rsidRDefault="00065688" w:rsidP="00EC7FEC">
      <w:pPr>
        <w:pStyle w:val="Heading4"/>
      </w:pPr>
      <w:r>
        <w:t>Mistake 1 — Reading only one column</w:t>
      </w:r>
    </w:p>
    <w:p w14:paraId="14964B0C" w14:textId="77777777" w:rsidR="00065688" w:rsidRDefault="00065688" w:rsidP="00EC7FEC">
      <w:r>
        <w:t>A project can look approved in one column and be stuck in another. Always read the full row.</w:t>
      </w:r>
    </w:p>
    <w:p w14:paraId="64C9CFB1" w14:textId="77777777" w:rsidR="00065688" w:rsidRDefault="00065688" w:rsidP="00EC7FEC">
      <w:pPr>
        <w:pStyle w:val="Heading4"/>
      </w:pPr>
      <w:r>
        <w:t>Mistake 2 — Assuming teal means submitted</w:t>
      </w:r>
    </w:p>
    <w:p w14:paraId="2D31AC51" w14:textId="77777777" w:rsidR="00065688" w:rsidRDefault="00065688" w:rsidP="00EC7FEC">
      <w:r>
        <w:t>Teal/Cyan means saved but NOT submitted. A teal project is waiting for the user to go back in and click Submit.</w:t>
      </w:r>
    </w:p>
    <w:p w14:paraId="65AC724B" w14:textId="77777777" w:rsidR="00065688" w:rsidRDefault="00065688" w:rsidP="00EC7FEC">
      <w:pPr>
        <w:pStyle w:val="Heading4"/>
      </w:pPr>
      <w:r>
        <w:t>Mistake 3 — Ignoring yellow projects</w:t>
      </w:r>
    </w:p>
    <w:p w14:paraId="23A9A368" w14:textId="77777777" w:rsidR="00065688" w:rsidRDefault="00065688" w:rsidP="00EC7FEC">
      <w:r>
        <w:t>Yellow (Pending) projects are easy to overlook because they do not signal an immediate problem. But an unmonitored pending project can miss a Shot Clock deadline or stall without anyone noticing.</w:t>
      </w:r>
    </w:p>
    <w:p w14:paraId="3DEE7F6F" w14:textId="77777777" w:rsidR="00065688" w:rsidRDefault="00065688" w:rsidP="00EC7FEC">
      <w:pPr>
        <w:pStyle w:val="Heading4"/>
      </w:pPr>
      <w:r>
        <w:t>Mistake 4 — Assuming green means everything is done</w:t>
      </w:r>
    </w:p>
    <w:p w14:paraId="019B9713" w14:textId="77777777" w:rsidR="00065688" w:rsidRDefault="00065688" w:rsidP="00EC7FEC">
      <w:r>
        <w:t>A green indicator on one component means that component is approved — not that the entire project is complete. Check every column.</w:t>
      </w:r>
    </w:p>
    <w:p w14:paraId="48FF6DE6" w14:textId="77777777" w:rsidR="00065688" w:rsidRDefault="00065688" w:rsidP="00EC7FEC">
      <w:pPr>
        <w:pStyle w:val="Heading4"/>
      </w:pPr>
      <w:r>
        <w:t>Mistake 5 — Not checking the Shot Clock</w:t>
      </w:r>
    </w:p>
    <w:p w14:paraId="0A27DAAA" w14:textId="77777777" w:rsidR="00065688" w:rsidRDefault="00065688" w:rsidP="00EC7FEC">
      <w:r>
        <w:t>The Shot Clock is easy to ignore until it expires. Build a habit of checking Shot Clock values as part of every dashboard review.</w:t>
      </w:r>
    </w:p>
    <w:p w14:paraId="35FC5CFD" w14:textId="77777777" w:rsidR="00065688" w:rsidRDefault="00065688" w:rsidP="00EC7FEC"/>
    <w:p w14:paraId="2D88165A" w14:textId="77777777" w:rsidR="00065688" w:rsidRDefault="00065688" w:rsidP="00EC7FEC">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lastRenderedPageBreak/>
        <w:t>[INSERT IMAGE: Dashboard row with mixed statuses — one green, one red, one teal — demonstrating why the full row must be read. Caption: This project has one approved component (green), one requiring action (red), and one saved but not submitted (teal). Reading only the green column gives a completely false picture.]</w:t>
      </w:r>
    </w:p>
    <w:p w14:paraId="58CE3643" w14:textId="77777777" w:rsidR="00065688" w:rsidRDefault="00065688" w:rsidP="00EC7FEC"/>
    <w:p w14:paraId="7A0491B0" w14:textId="77777777" w:rsidR="00065688" w:rsidRDefault="00065688" w:rsidP="00EC7FEC">
      <w:pPr>
        <w:pStyle w:val="Heading2"/>
      </w:pPr>
      <w:r>
        <w:t>Key Takeaways</w:t>
      </w:r>
    </w:p>
    <w:p w14:paraId="1C55F59D" w14:textId="77777777" w:rsidR="00065688" w:rsidRDefault="00065688" w:rsidP="00065688">
      <w:pPr>
        <w:pStyle w:val="ListBullet"/>
        <w:tabs>
          <w:tab w:val="num" w:pos="360"/>
        </w:tabs>
        <w:ind w:left="360" w:hanging="360"/>
      </w:pPr>
      <w:r>
        <w:t>Every wireless facility application in AMP is organized as a project — the central unit of work in the system</w:t>
      </w:r>
    </w:p>
    <w:p w14:paraId="28BC586F" w14:textId="77777777" w:rsidR="00065688" w:rsidRDefault="00065688" w:rsidP="00065688">
      <w:pPr>
        <w:pStyle w:val="ListBullet"/>
        <w:tabs>
          <w:tab w:val="num" w:pos="360"/>
        </w:tabs>
        <w:ind w:left="360" w:hanging="360"/>
      </w:pPr>
      <w:r>
        <w:t>The Dashboard is the first screen after login — it shows a real-time view of all projects the user has access to</w:t>
      </w:r>
    </w:p>
    <w:p w14:paraId="5C997057" w14:textId="77777777" w:rsidR="00065688" w:rsidRDefault="00065688" w:rsidP="00065688">
      <w:pPr>
        <w:pStyle w:val="ListBullet"/>
        <w:tabs>
          <w:tab w:val="num" w:pos="360"/>
        </w:tabs>
        <w:ind w:left="360" w:hanging="360"/>
      </w:pPr>
      <w:r>
        <w:t>Agents see only their own projects; Analysts and Clients see all projects within their jurisdiction</w:t>
      </w:r>
    </w:p>
    <w:p w14:paraId="0577A787" w14:textId="77777777" w:rsidR="00065688" w:rsidRDefault="00065688" w:rsidP="00065688">
      <w:pPr>
        <w:pStyle w:val="ListBullet"/>
        <w:tabs>
          <w:tab w:val="num" w:pos="360"/>
        </w:tabs>
        <w:ind w:left="360" w:hanging="360"/>
      </w:pPr>
      <w:r>
        <w:t>There are 11 project statuses — each with a specific color, meaning, and required action</w:t>
      </w:r>
    </w:p>
    <w:p w14:paraId="5A62AB6D" w14:textId="77777777" w:rsidR="00065688" w:rsidRDefault="00065688" w:rsidP="00065688">
      <w:pPr>
        <w:pStyle w:val="ListBullet"/>
        <w:tabs>
          <w:tab w:val="num" w:pos="360"/>
        </w:tabs>
        <w:ind w:left="360" w:hanging="360"/>
      </w:pPr>
      <w:r>
        <w:t>Red = act now.  Teal = not yet submitted.  Orange = awaiting payment.  Yellow = monitor.  Green = approved/complete.</w:t>
      </w:r>
    </w:p>
    <w:p w14:paraId="16575615" w14:textId="77777777" w:rsidR="00065688" w:rsidRDefault="00065688" w:rsidP="00065688">
      <w:pPr>
        <w:pStyle w:val="ListBullet"/>
        <w:tabs>
          <w:tab w:val="num" w:pos="360"/>
        </w:tabs>
        <w:ind w:left="360" w:hanging="360"/>
      </w:pPr>
      <w:r>
        <w:t>The Shot Clock is a federal countdown — if it expires, the application may be legally deemed approved</w:t>
      </w:r>
    </w:p>
    <w:p w14:paraId="2F8E232B" w14:textId="77777777" w:rsidR="00065688" w:rsidRDefault="00065688" w:rsidP="00065688">
      <w:pPr>
        <w:pStyle w:val="ListBullet"/>
        <w:tabs>
          <w:tab w:val="num" w:pos="360"/>
        </w:tabs>
        <w:ind w:left="360" w:hanging="360"/>
      </w:pPr>
      <w:r>
        <w:t>Never read status from a single column — always scan the entire row left to right</w:t>
      </w:r>
    </w:p>
    <w:p w14:paraId="7AE803A8" w14:textId="77777777" w:rsidR="00065688" w:rsidRDefault="00065688" w:rsidP="00EC7FEC"/>
    <w:p w14:paraId="31E13879" w14:textId="77777777" w:rsidR="00065688" w:rsidRDefault="00065688" w:rsidP="00EC7FEC">
      <w:pPr>
        <w:pStyle w:val="Heading2"/>
      </w:pPr>
      <w:r>
        <w:t>Checkpoint Question</w:t>
      </w:r>
    </w:p>
    <w:p w14:paraId="284037ED" w14:textId="77777777" w:rsidR="00065688" w:rsidRDefault="00065688" w:rsidP="00EC7FEC"/>
    <w:p w14:paraId="42AE3AE4" w14:textId="77777777" w:rsidR="00065688" w:rsidRDefault="00065688" w:rsidP="00EC7FEC">
      <w:pPr>
        <w:shd w:val="clear" w:color="auto" w:fill="F2F2F2"/>
        <w:rPr>
          <w:b/>
        </w:rPr>
      </w:pPr>
      <w:r>
        <w:rPr>
          <w:b/>
        </w:rPr>
        <w:t>Scenario: A Jurisdiction reviewer logs into AMP and sees a project row. The PIF column shows Green (Approved). The NCM column shows Red (Awaiting Revision). The Shot Clock shows 4 days remaining. The reviewer says: "The PIF is approved so this project is mostly fine. I'll come back to it next week."</w:t>
      </w:r>
    </w:p>
    <w:p w14:paraId="311614B8" w14:textId="77777777" w:rsidR="00065688" w:rsidRDefault="00065688" w:rsidP="00EC7FEC"/>
    <w:p w14:paraId="3725B328" w14:textId="77777777" w:rsidR="00065688" w:rsidRDefault="00065688" w:rsidP="00EC7FEC">
      <w:r>
        <w:t>What is wrong with this assessment — and what should the reviewer do?</w:t>
      </w:r>
    </w:p>
    <w:p w14:paraId="3C56D6FB" w14:textId="77777777" w:rsidR="00065688" w:rsidRDefault="00065688" w:rsidP="00EC7FEC"/>
    <w:p w14:paraId="6A821FAA" w14:textId="77777777" w:rsidR="00065688" w:rsidRDefault="00065688" w:rsidP="00065688">
      <w:pPr>
        <w:pStyle w:val="ListBullet"/>
        <w:tabs>
          <w:tab w:val="num" w:pos="360"/>
        </w:tabs>
        <w:ind w:left="360" w:hanging="360"/>
      </w:pPr>
      <w:r>
        <w:t>A)  Nothing is wrong. The PIF is the most important component, so green on the PIF means the project is in good shape.</w:t>
      </w:r>
    </w:p>
    <w:p w14:paraId="1D05BDB6" w14:textId="77777777" w:rsidR="00065688" w:rsidRDefault="00065688" w:rsidP="00065688">
      <w:pPr>
        <w:pStyle w:val="ListBullet"/>
        <w:tabs>
          <w:tab w:val="num" w:pos="360"/>
        </w:tabs>
        <w:ind w:left="360" w:hanging="360"/>
      </w:pPr>
      <w:r>
        <w:t>B)  The reviewer is correct to wait — 4 days on the Shot Clock is plenty of time to address the NCM next week.</w:t>
      </w:r>
    </w:p>
    <w:p w14:paraId="004BB9C0" w14:textId="77777777" w:rsidR="00065688" w:rsidRDefault="00065688" w:rsidP="00065688">
      <w:pPr>
        <w:pStyle w:val="ListBullet"/>
        <w:tabs>
          <w:tab w:val="num" w:pos="360"/>
        </w:tabs>
        <w:ind w:left="360" w:hanging="360"/>
      </w:pPr>
      <w:r>
        <w:lastRenderedPageBreak/>
        <w:t>C)  The assessment is incorrect on two counts: the NCM is red meaning action is required immediately, and with only 4 days on the Shot Clock there is no time to wait. The reviewer must address the NCM revision now to avoid a potential Shot Clock violation.</w:t>
      </w:r>
    </w:p>
    <w:p w14:paraId="7421AAED" w14:textId="77777777" w:rsidR="00065688" w:rsidRDefault="00065688" w:rsidP="00065688">
      <w:pPr>
        <w:pStyle w:val="ListBullet"/>
        <w:tabs>
          <w:tab w:val="num" w:pos="360"/>
        </w:tabs>
        <w:ind w:left="360" w:hanging="360"/>
      </w:pPr>
      <w:r>
        <w:t>D)  The reviewer should contact the Agent and ask them to resubmit the whole project to reset the Shot Clock.</w:t>
      </w:r>
    </w:p>
    <w:p w14:paraId="4AA73E6F" w14:textId="77777777" w:rsidR="00065688" w:rsidRDefault="00065688" w:rsidP="00EC7FEC"/>
    <w:p w14:paraId="0D13059D" w14:textId="77777777" w:rsidR="00065688" w:rsidRDefault="00065688" w:rsidP="00EC7FEC">
      <w:pPr>
        <w:shd w:val="clear" w:color="auto" w:fill="0000D3"/>
        <w:rPr>
          <w:b/>
          <w:color w:val="006600"/>
        </w:rPr>
      </w:pPr>
      <w:r>
        <w:rPr>
          <w:b/>
          <w:color w:val="006600"/>
        </w:rPr>
        <w:t>CORRECT ANSWER: C — Reading only the green PIF column and ignoring the red NCM is exactly the single-column mistake the Dashboard Reading Rule prevents. The NCM is red — action is required now. With only 4 days on the Shot Clock, waiting until next week risks a federal Shot Clock violation. This project needs immediate attention.</w:t>
      </w:r>
    </w:p>
    <w:p w14:paraId="2DCB10FB" w14:textId="77777777" w:rsidR="00065688" w:rsidRDefault="00065688" w:rsidP="00EC7FEC"/>
    <w:p w14:paraId="625748D2" w14:textId="77777777" w:rsidR="00065688" w:rsidRPr="00EC7FEC" w:rsidRDefault="00065688" w:rsidP="00EC7FEC">
      <w:pPr>
        <w:rPr>
          <w:i/>
          <w:color w:val="888888"/>
          <w:sz w:val="20"/>
        </w:rPr>
      </w:pPr>
      <w:r w:rsidRPr="00EC7FEC">
        <w:rPr>
          <w:i/>
          <w:color w:val="888888"/>
          <w:sz w:val="20"/>
        </w:rPr>
        <w:t>End of Lesson 3  |  Next: Lesson 4 — The Project Information Form (PIF)</w:t>
      </w:r>
    </w:p>
    <w:p w14:paraId="770ED127" w14:textId="6EDE89E7" w:rsidR="00065688" w:rsidRDefault="00065688" w:rsidP="00065688">
      <w:pPr>
        <w:spacing w:after="80"/>
        <w:jc w:val="center"/>
        <w:rPr>
          <w:i/>
          <w:color w:val="595959"/>
          <w:sz w:val="20"/>
        </w:rPr>
      </w:pPr>
      <w:r>
        <w:rPr>
          <w:i/>
          <w:color w:val="595959"/>
          <w:sz w:val="20"/>
        </w:rPr>
        <w:br w:type="page"/>
      </w:r>
    </w:p>
    <w:p w14:paraId="28C7B6BC" w14:textId="77777777" w:rsidR="00065688" w:rsidRDefault="00065688" w:rsidP="0038002D">
      <w:pPr>
        <w:pStyle w:val="Heading1"/>
      </w:pPr>
      <w:r>
        <w:lastRenderedPageBreak/>
        <w:t>Lesson 4: The Project Information Form (PIF)</w:t>
      </w:r>
    </w:p>
    <w:p w14:paraId="10BA1C32" w14:textId="77777777" w:rsidR="00065688" w:rsidRDefault="00065688" w:rsidP="0038002D">
      <w:pPr>
        <w:rPr>
          <w:i/>
          <w:color w:val="888888"/>
          <w:sz w:val="18"/>
        </w:rPr>
      </w:pPr>
      <w:r w:rsidRPr="0038002D">
        <w:rPr>
          <w:i/>
          <w:color w:val="888888"/>
          <w:sz w:val="18"/>
        </w:rPr>
        <w:t>Course: AMP Fundamentals  |  Version 1.0  |  2026</w:t>
      </w:r>
    </w:p>
    <w:p w14:paraId="4ED87218" w14:textId="77777777" w:rsidR="00065688" w:rsidRDefault="00065688" w:rsidP="0038002D">
      <w:pPr>
        <w:rPr>
          <w:i/>
          <w:color w:val="888888"/>
          <w:sz w:val="18"/>
        </w:rPr>
      </w:pPr>
      <w:r w:rsidRPr="0038002D">
        <w:rPr>
          <w:i/>
          <w:color w:val="888888"/>
          <w:sz w:val="18"/>
        </w:rPr>
        <w:t>Preceding: Lesson 3 — Projects, Dashboard &amp; Status   |   Following: Lesson 5 — Component Types</w:t>
      </w:r>
    </w:p>
    <w:p w14:paraId="609DEAF1" w14:textId="77777777" w:rsidR="00065688" w:rsidRDefault="00065688" w:rsidP="0038002D"/>
    <w:p w14:paraId="254B12CB" w14:textId="77777777" w:rsidR="00065688" w:rsidRDefault="00065688" w:rsidP="0038002D">
      <w:pPr>
        <w:pStyle w:val="Heading2"/>
      </w:pPr>
      <w:r>
        <w:t>What You Should Understand After This Lesson</w:t>
      </w:r>
    </w:p>
    <w:p w14:paraId="4C1CB728" w14:textId="77777777" w:rsidR="00065688" w:rsidRDefault="00065688" w:rsidP="00065688">
      <w:pPr>
        <w:pStyle w:val="ListBullet"/>
        <w:tabs>
          <w:tab w:val="num" w:pos="360"/>
        </w:tabs>
        <w:ind w:left="360" w:hanging="360"/>
      </w:pPr>
      <w:r>
        <w:t>What the PIF is and why it is the starting point for every project in AMP</w:t>
      </w:r>
    </w:p>
    <w:p w14:paraId="04AB6954" w14:textId="77777777" w:rsidR="00065688" w:rsidRDefault="00065688" w:rsidP="00065688">
      <w:pPr>
        <w:pStyle w:val="ListBullet"/>
        <w:tabs>
          <w:tab w:val="num" w:pos="360"/>
        </w:tabs>
        <w:ind w:left="360" w:hanging="360"/>
      </w:pPr>
      <w:r>
        <w:t>What information the PIF collects — and why each section matters</w:t>
      </w:r>
    </w:p>
    <w:p w14:paraId="3EF46F4B" w14:textId="77777777" w:rsidR="00065688" w:rsidRDefault="00065688" w:rsidP="00065688">
      <w:pPr>
        <w:pStyle w:val="ListBullet"/>
        <w:tabs>
          <w:tab w:val="num" w:pos="360"/>
        </w:tabs>
        <w:ind w:left="360" w:hanging="360"/>
      </w:pPr>
      <w:r>
        <w:t>How the PIF controls the entire application workflow from submission through approval</w:t>
      </w:r>
    </w:p>
    <w:p w14:paraId="425E576E" w14:textId="77777777" w:rsidR="00065688" w:rsidRDefault="00065688" w:rsidP="00065688">
      <w:pPr>
        <w:pStyle w:val="ListBullet"/>
        <w:tabs>
          <w:tab w:val="num" w:pos="360"/>
        </w:tabs>
        <w:ind w:left="360" w:hanging="360"/>
      </w:pPr>
      <w:r>
        <w:t>The complete post-approval sequence and what happens at each step</w:t>
      </w:r>
    </w:p>
    <w:p w14:paraId="384CDFDE" w14:textId="77777777" w:rsidR="00065688" w:rsidRDefault="00065688" w:rsidP="00065688">
      <w:pPr>
        <w:pStyle w:val="ListBullet"/>
        <w:tabs>
          <w:tab w:val="num" w:pos="360"/>
        </w:tabs>
        <w:ind w:left="360" w:hanging="360"/>
      </w:pPr>
      <w:r>
        <w:t>Why accuracy in the PIF is critical — and what goes wrong when it isn't</w:t>
      </w:r>
    </w:p>
    <w:p w14:paraId="7835175E" w14:textId="77777777" w:rsidR="00065688" w:rsidRDefault="00065688" w:rsidP="0038002D"/>
    <w:p w14:paraId="27CE7B8B" w14:textId="77777777" w:rsidR="00065688" w:rsidRDefault="00065688" w:rsidP="0038002D">
      <w:pPr>
        <w:pStyle w:val="Heading2"/>
      </w:pPr>
      <w:r>
        <w:t>Overview</w:t>
      </w:r>
    </w:p>
    <w:p w14:paraId="376649DB" w14:textId="77777777" w:rsidR="00065688" w:rsidRDefault="00065688" w:rsidP="0038002D">
      <w:r>
        <w:t>Every project in AMP begins with the Project Information Form — the PIF. Before any review can happen, before any components are activated, before any fees are calculated, the PIF must be completed and approved.</w:t>
      </w:r>
    </w:p>
    <w:p w14:paraId="6A2C1F89" w14:textId="77777777" w:rsidR="00065688" w:rsidRDefault="00065688" w:rsidP="0038002D"/>
    <w:p w14:paraId="39C2C7D3" w14:textId="77777777" w:rsidR="00065688" w:rsidRDefault="00065688" w:rsidP="0038002D">
      <w:r>
        <w:t>The PIF is not simply an intake form. It is the decision point that defines everything that follows. The information entered into the PIF tells AMP what type of project this is, where it is located, who is responsible for it, and what regulatory pathway it must follow. Every component, every review, every fee, and every approval step that comes afterward is a direct result of what was entered in the PIF.</w:t>
      </w:r>
    </w:p>
    <w:p w14:paraId="0078C991" w14:textId="77777777" w:rsidR="00065688" w:rsidRDefault="00065688" w:rsidP="0038002D"/>
    <w:p w14:paraId="34D95FF9" w14:textId="77777777" w:rsidR="00065688" w:rsidRDefault="00065688" w:rsidP="0038002D">
      <w:pPr>
        <w:pBdr>
          <w:left w:val="single" w:sz="18" w:space="4" w:color="1A4F8A"/>
        </w:pBdr>
        <w:shd w:val="clear" w:color="auto" w:fill="00CCFF"/>
        <w:ind w:left="432"/>
        <w:rPr>
          <w:i/>
        </w:rPr>
      </w:pPr>
      <w:r>
        <w:rPr>
          <w:i/>
        </w:rPr>
        <w:t>Key Point: Get the PIF right, and the rest of the process flows efficiently. Get it wrong, and every step that follows is affected — wrong components, wrong fees, wrong reviewer, and avoidable delays.</w:t>
      </w:r>
    </w:p>
    <w:p w14:paraId="124391F4" w14:textId="77777777" w:rsidR="00065688" w:rsidRDefault="00065688" w:rsidP="0038002D"/>
    <w:p w14:paraId="4542E8FD" w14:textId="77777777" w:rsidR="00065688" w:rsidRDefault="00065688" w:rsidP="0038002D">
      <w:pPr>
        <w:pStyle w:val="Heading2"/>
      </w:pPr>
      <w:r>
        <w:t>What the PIF Collects</w:t>
      </w:r>
    </w:p>
    <w:p w14:paraId="32F0FB9A" w14:textId="77777777" w:rsidR="00065688" w:rsidRDefault="00065688" w:rsidP="0038002D">
      <w:r>
        <w:t>The PIF is organized into five core areas. Each collects a distinct category of information.</w:t>
      </w:r>
    </w:p>
    <w:p w14:paraId="61F12241" w14:textId="77777777" w:rsidR="00065688" w:rsidRDefault="00065688" w:rsidP="0038002D"/>
    <w:p w14:paraId="7ABBF33F" w14:textId="77777777" w:rsidR="00065688" w:rsidRDefault="00065688" w:rsidP="0038002D">
      <w:pPr>
        <w:pStyle w:val="Heading3"/>
      </w:pPr>
      <w:r>
        <w:lastRenderedPageBreak/>
        <w:t>Project Identification</w:t>
      </w:r>
    </w:p>
    <w:p w14:paraId="176FBDB6" w14:textId="77777777" w:rsidR="00065688" w:rsidRDefault="00065688" w:rsidP="0038002D">
      <w:r>
        <w:t>This section establishes the basic identity of the project in AMP and in the WTS database.</w:t>
      </w:r>
    </w:p>
    <w:p w14:paraId="34CDB27B" w14:textId="77777777" w:rsidR="00065688" w:rsidRDefault="00065688" w:rsidP="00065688">
      <w:pPr>
        <w:pStyle w:val="ListBullet"/>
        <w:tabs>
          <w:tab w:val="num" w:pos="360"/>
        </w:tabs>
        <w:ind w:left="360" w:hanging="360"/>
      </w:pPr>
      <w:r>
        <w:t>Project Carrier Name — the wireless carrier associated with the application</w:t>
      </w:r>
    </w:p>
    <w:p w14:paraId="5244D779" w14:textId="77777777" w:rsidR="00065688" w:rsidRDefault="00065688" w:rsidP="00065688">
      <w:pPr>
        <w:pStyle w:val="ListBullet"/>
        <w:tabs>
          <w:tab w:val="num" w:pos="360"/>
        </w:tabs>
        <w:ind w:left="360" w:hanging="360"/>
      </w:pPr>
      <w:r>
        <w:t>Applicant's Project Name — the name the Agent assigns to this project</w:t>
      </w:r>
    </w:p>
    <w:p w14:paraId="360B1F0A" w14:textId="77777777" w:rsidR="00065688" w:rsidRDefault="00065688" w:rsidP="00065688">
      <w:pPr>
        <w:pStyle w:val="ListBullet"/>
        <w:tabs>
          <w:tab w:val="num" w:pos="360"/>
        </w:tabs>
        <w:ind w:left="360" w:hanging="360"/>
      </w:pPr>
      <w:r>
        <w:t>Applicant's Project Number — the internal project number used by the Agent's organization</w:t>
      </w:r>
    </w:p>
    <w:p w14:paraId="63B2938E" w14:textId="77777777" w:rsidR="00065688" w:rsidRDefault="00065688" w:rsidP="00065688">
      <w:pPr>
        <w:pStyle w:val="ListBullet"/>
        <w:tabs>
          <w:tab w:val="num" w:pos="360"/>
        </w:tabs>
        <w:ind w:left="360" w:hanging="360"/>
      </w:pPr>
      <w:r>
        <w:t>WTS Project Number — system-generated six-digit unique identifier; consistent across all users who have access to the project</w:t>
      </w:r>
    </w:p>
    <w:p w14:paraId="54D38F05" w14:textId="77777777" w:rsidR="00065688" w:rsidRDefault="00065688" w:rsidP="00065688">
      <w:pPr>
        <w:pStyle w:val="ListBullet"/>
        <w:tabs>
          <w:tab w:val="num" w:pos="360"/>
        </w:tabs>
        <w:ind w:left="360" w:hanging="360"/>
      </w:pPr>
      <w:r>
        <w:t>Project Description — a brief description of what is being proposed</w:t>
      </w:r>
    </w:p>
    <w:p w14:paraId="532283E3" w14:textId="77777777" w:rsidR="00065688" w:rsidRDefault="00065688" w:rsidP="0038002D"/>
    <w:p w14:paraId="6E2A89D5" w14:textId="77777777" w:rsidR="00065688" w:rsidRDefault="00065688" w:rsidP="0038002D">
      <w:pPr>
        <w:pBdr>
          <w:left w:val="single" w:sz="18" w:space="4" w:color="1A4F8A"/>
        </w:pBdr>
        <w:shd w:val="clear" w:color="auto" w:fill="00CCFF"/>
        <w:ind w:left="432"/>
        <w:rPr>
          <w:i/>
        </w:rPr>
      </w:pPr>
      <w:r>
        <w:rPr>
          <w:i/>
        </w:rPr>
        <w:t>Note: The WTS Project Number is assigned automatically by AMP — the Agent does not enter this. It becomes the official reference number for all communication and recordkeeping on this project.</w:t>
      </w:r>
    </w:p>
    <w:p w14:paraId="70F69F92" w14:textId="77777777" w:rsidR="00065688" w:rsidRDefault="00065688" w:rsidP="0038002D"/>
    <w:p w14:paraId="40549328" w14:textId="77777777" w:rsidR="00065688" w:rsidRDefault="00065688" w:rsidP="0038002D">
      <w:pPr>
        <w:pStyle w:val="Heading3"/>
      </w:pPr>
      <w:r>
        <w:t>Agent and Carrier Information</w:t>
      </w:r>
    </w:p>
    <w:p w14:paraId="079E4DC3" w14:textId="77777777" w:rsidR="00065688" w:rsidRDefault="00065688" w:rsidP="0038002D">
      <w:r>
        <w:t>This section identifies the Agent submitting the application and the carrier they represent.</w:t>
      </w:r>
    </w:p>
    <w:p w14:paraId="5F19D85A" w14:textId="77777777" w:rsidR="00065688" w:rsidRDefault="00065688" w:rsidP="00065688">
      <w:pPr>
        <w:pStyle w:val="ListBullet"/>
        <w:tabs>
          <w:tab w:val="num" w:pos="360"/>
        </w:tabs>
        <w:ind w:left="360" w:hanging="360"/>
      </w:pPr>
      <w:r>
        <w:t>Applicant's Project Manager — name, email, and phone</w:t>
      </w:r>
    </w:p>
    <w:p w14:paraId="7D8DDC78" w14:textId="77777777" w:rsidR="00065688" w:rsidRDefault="00065688" w:rsidP="00065688">
      <w:pPr>
        <w:pStyle w:val="ListBullet"/>
        <w:tabs>
          <w:tab w:val="num" w:pos="360"/>
        </w:tabs>
        <w:ind w:left="360" w:hanging="360"/>
      </w:pPr>
      <w:r>
        <w:t>Agent's Company Name</w:t>
      </w:r>
    </w:p>
    <w:p w14:paraId="464FD763" w14:textId="77777777" w:rsidR="00065688" w:rsidRDefault="00065688" w:rsidP="00065688">
      <w:pPr>
        <w:pStyle w:val="ListBullet"/>
        <w:tabs>
          <w:tab w:val="num" w:pos="360"/>
        </w:tabs>
        <w:ind w:left="360" w:hanging="360"/>
      </w:pPr>
      <w:r>
        <w:t>Applicant's Agent name and Agent ID</w:t>
      </w:r>
    </w:p>
    <w:p w14:paraId="0006CB1C" w14:textId="77777777" w:rsidR="00065688" w:rsidRDefault="00065688" w:rsidP="00065688">
      <w:pPr>
        <w:pStyle w:val="ListBullet"/>
        <w:tabs>
          <w:tab w:val="num" w:pos="360"/>
        </w:tabs>
        <w:ind w:left="360" w:hanging="360"/>
      </w:pPr>
      <w:r>
        <w:t>Agent's Phone Number and Email</w:t>
      </w:r>
    </w:p>
    <w:p w14:paraId="1FAA91FE" w14:textId="77777777" w:rsidR="00065688" w:rsidRDefault="00065688" w:rsidP="00065688">
      <w:pPr>
        <w:pStyle w:val="ListBullet"/>
        <w:tabs>
          <w:tab w:val="num" w:pos="360"/>
        </w:tabs>
        <w:ind w:left="360" w:hanging="360"/>
      </w:pPr>
      <w:r>
        <w:t>Agent's Company Address — street, city, state, zip code</w:t>
      </w:r>
    </w:p>
    <w:p w14:paraId="6DAF862D" w14:textId="77777777" w:rsidR="00065688" w:rsidRDefault="00065688" w:rsidP="0038002D"/>
    <w:p w14:paraId="01BB7013" w14:textId="77777777" w:rsidR="00065688" w:rsidRDefault="00065688" w:rsidP="0038002D">
      <w:pPr>
        <w:pBdr>
          <w:left w:val="single" w:sz="18" w:space="4" w:color="1A4F8A"/>
        </w:pBdr>
        <w:shd w:val="clear" w:color="auto" w:fill="00CCFF"/>
        <w:ind w:left="432"/>
        <w:rPr>
          <w:i/>
        </w:rPr>
      </w:pPr>
      <w:r>
        <w:rPr>
          <w:i/>
        </w:rPr>
        <w:t>Why it matters: This information establishes the legal identity of the submitting party. It is the basis for all notifications, invoice delivery, and revision communications throughout the project lifecycle.</w:t>
      </w:r>
    </w:p>
    <w:p w14:paraId="0EC748F8" w14:textId="77777777" w:rsidR="00065688" w:rsidRDefault="00065688" w:rsidP="0038002D"/>
    <w:p w14:paraId="0E471130" w14:textId="77777777" w:rsidR="00065688" w:rsidRDefault="00065688" w:rsidP="0038002D">
      <w:pPr>
        <w:pStyle w:val="Heading3"/>
      </w:pPr>
      <w:r>
        <w:t>Support Structure Information</w:t>
      </w:r>
    </w:p>
    <w:p w14:paraId="576B26AB" w14:textId="77777777" w:rsidR="00065688" w:rsidRDefault="00065688" w:rsidP="0038002D">
      <w:r>
        <w:t>This section identifies the company and contact responsible for the physical tower structure.</w:t>
      </w:r>
    </w:p>
    <w:p w14:paraId="44B74BDB" w14:textId="77777777" w:rsidR="00065688" w:rsidRDefault="00065688" w:rsidP="00065688">
      <w:pPr>
        <w:pStyle w:val="ListBullet"/>
        <w:tabs>
          <w:tab w:val="num" w:pos="360"/>
        </w:tabs>
        <w:ind w:left="360" w:hanging="360"/>
      </w:pPr>
      <w:r>
        <w:t>Support Structure Company's Project Manager — name, email, and phone</w:t>
      </w:r>
    </w:p>
    <w:p w14:paraId="46E5F350" w14:textId="77777777" w:rsidR="00065688" w:rsidRDefault="00065688" w:rsidP="0038002D"/>
    <w:p w14:paraId="7EB42D55" w14:textId="77777777" w:rsidR="00065688" w:rsidRDefault="00065688" w:rsidP="0038002D">
      <w:pPr>
        <w:pBdr>
          <w:left w:val="single" w:sz="18" w:space="4" w:color="1A4F8A"/>
        </w:pBdr>
        <w:shd w:val="clear" w:color="auto" w:fill="00CCFF"/>
        <w:ind w:left="432"/>
        <w:rPr>
          <w:i/>
        </w:rPr>
      </w:pPr>
      <w:r>
        <w:rPr>
          <w:i/>
        </w:rPr>
        <w:t>Why it matters: The tower owner or structure manager is often a separate party from the wireless carrier. This contact is critical for coordination during structural review, inspection scheduling, and site access.</w:t>
      </w:r>
    </w:p>
    <w:p w14:paraId="613C1DF2" w14:textId="77777777" w:rsidR="00065688" w:rsidRDefault="00065688" w:rsidP="0038002D"/>
    <w:p w14:paraId="5A55C7B8" w14:textId="77777777" w:rsidR="00065688" w:rsidRDefault="00065688" w:rsidP="0038002D">
      <w:pPr>
        <w:pStyle w:val="Heading3"/>
      </w:pPr>
      <w:r>
        <w:t>Project Type Selection</w:t>
      </w:r>
    </w:p>
    <w:p w14:paraId="27DBD2E2" w14:textId="77777777" w:rsidR="00065688" w:rsidRDefault="00065688" w:rsidP="0038002D">
      <w:pPr>
        <w:pBdr>
          <w:left w:val="single" w:sz="18" w:space="4" w:color="CC0000"/>
        </w:pBdr>
        <w:shd w:val="clear" w:color="auto" w:fill="00AAFF"/>
        <w:ind w:left="432"/>
        <w:rPr>
          <w:b/>
        </w:rPr>
      </w:pPr>
      <w:r>
        <w:rPr>
          <w:b/>
        </w:rPr>
        <w:t>This is the most critical decision in the entire PIF. The Project Type controls which components are required, what fees apply, which regulatory pathway the project follows, and how the Shot Clock is calculated.</w:t>
      </w:r>
    </w:p>
    <w:p w14:paraId="3735F74D" w14:textId="77777777" w:rsidR="00065688" w:rsidRDefault="00065688" w:rsidP="0038002D"/>
    <w:p w14:paraId="2C5D1E97" w14:textId="77777777" w:rsidR="00065688" w:rsidRDefault="00065688" w:rsidP="0038002D">
      <w:r>
        <w:t>There are two broad categories:</w:t>
      </w:r>
    </w:p>
    <w:p w14:paraId="0B6B43A0" w14:textId="77777777" w:rsidR="00065688" w:rsidRDefault="00065688" w:rsidP="0038002D"/>
    <w:p w14:paraId="2D0E1084" w14:textId="77777777" w:rsidR="00065688" w:rsidRDefault="00065688" w:rsidP="0038002D">
      <w:pPr>
        <w:pStyle w:val="Heading4"/>
      </w:pPr>
      <w:r>
        <w:t>Traditional Towers</w:t>
      </w:r>
    </w:p>
    <w:tbl>
      <w:tblPr>
        <w:tblStyle w:val="TableGrid"/>
        <w:tblW w:w="9504" w:type="dxa"/>
        <w:tblLayout w:type="fixed"/>
        <w:tblLook w:val="04A0" w:firstRow="1" w:lastRow="0" w:firstColumn="1" w:lastColumn="0" w:noHBand="0" w:noVBand="1"/>
      </w:tblPr>
      <w:tblGrid>
        <w:gridCol w:w="3168"/>
        <w:gridCol w:w="6336"/>
      </w:tblGrid>
      <w:tr w:rsidR="00065688" w14:paraId="3A5F72D9" w14:textId="77777777" w:rsidTr="0038002D">
        <w:trPr>
          <w:tblHeader/>
        </w:trPr>
        <w:tc>
          <w:tcPr>
            <w:tcW w:w="3168" w:type="dxa"/>
            <w:shd w:val="clear" w:color="auto" w:fill="1A4F8A"/>
          </w:tcPr>
          <w:p w14:paraId="0F9C650F" w14:textId="77777777" w:rsidR="00065688" w:rsidRPr="0038002D" w:rsidRDefault="00065688" w:rsidP="0038002D">
            <w:pPr>
              <w:jc w:val="center"/>
              <w:rPr>
                <w:b/>
                <w:color w:val="FFFFFF"/>
                <w:sz w:val="20"/>
              </w:rPr>
            </w:pPr>
            <w:r w:rsidRPr="0038002D">
              <w:rPr>
                <w:b/>
                <w:color w:val="FFFFFF"/>
                <w:sz w:val="20"/>
              </w:rPr>
              <w:t>Project Type</w:t>
            </w:r>
          </w:p>
        </w:tc>
        <w:tc>
          <w:tcPr>
            <w:tcW w:w="6336" w:type="dxa"/>
            <w:shd w:val="clear" w:color="auto" w:fill="1A4F8A"/>
          </w:tcPr>
          <w:p w14:paraId="7DDDA066" w14:textId="77777777" w:rsidR="00065688" w:rsidRPr="0038002D" w:rsidRDefault="00065688" w:rsidP="0038002D">
            <w:pPr>
              <w:jc w:val="center"/>
              <w:rPr>
                <w:b/>
                <w:color w:val="FFFFFF"/>
                <w:sz w:val="20"/>
              </w:rPr>
            </w:pPr>
            <w:r w:rsidRPr="0038002D">
              <w:rPr>
                <w:b/>
                <w:color w:val="FFFFFF"/>
                <w:sz w:val="20"/>
              </w:rPr>
              <w:t>Description</w:t>
            </w:r>
          </w:p>
        </w:tc>
      </w:tr>
      <w:tr w:rsidR="00065688" w14:paraId="721A5DE2" w14:textId="77777777" w:rsidTr="0038002D">
        <w:tc>
          <w:tcPr>
            <w:tcW w:w="3168" w:type="dxa"/>
            <w:shd w:val="clear" w:color="auto" w:fill="F2F2F2"/>
          </w:tcPr>
          <w:p w14:paraId="7AC5CA2B" w14:textId="77777777" w:rsidR="00065688" w:rsidRPr="0038002D" w:rsidRDefault="00065688" w:rsidP="0038002D">
            <w:pPr>
              <w:rPr>
                <w:sz w:val="20"/>
              </w:rPr>
            </w:pPr>
            <w:r w:rsidRPr="0038002D">
              <w:rPr>
                <w:sz w:val="20"/>
              </w:rPr>
              <w:t>New Tower</w:t>
            </w:r>
          </w:p>
        </w:tc>
        <w:tc>
          <w:tcPr>
            <w:tcW w:w="6336" w:type="dxa"/>
            <w:shd w:val="clear" w:color="auto" w:fill="F2F2F2"/>
          </w:tcPr>
          <w:p w14:paraId="10E9BD93" w14:textId="77777777" w:rsidR="00065688" w:rsidRPr="0038002D" w:rsidRDefault="00065688" w:rsidP="0038002D">
            <w:pPr>
              <w:rPr>
                <w:sz w:val="20"/>
              </w:rPr>
            </w:pPr>
            <w:r w:rsidRPr="0038002D">
              <w:rPr>
                <w:sz w:val="20"/>
              </w:rPr>
              <w:t>A brand-new structure where no existing facility or structure currently exists</w:t>
            </w:r>
          </w:p>
        </w:tc>
      </w:tr>
      <w:tr w:rsidR="00065688" w14:paraId="0558A698" w14:textId="77777777" w:rsidTr="0038002D">
        <w:tc>
          <w:tcPr>
            <w:tcW w:w="3168" w:type="dxa"/>
            <w:shd w:val="clear" w:color="auto" w:fill="FFFFFF"/>
          </w:tcPr>
          <w:p w14:paraId="78908AC1" w14:textId="77777777" w:rsidR="00065688" w:rsidRPr="0038002D" w:rsidRDefault="00065688" w:rsidP="0038002D">
            <w:pPr>
              <w:rPr>
                <w:sz w:val="20"/>
              </w:rPr>
            </w:pPr>
            <w:r w:rsidRPr="0038002D">
              <w:rPr>
                <w:sz w:val="20"/>
              </w:rPr>
              <w:t>Modification</w:t>
            </w:r>
          </w:p>
        </w:tc>
        <w:tc>
          <w:tcPr>
            <w:tcW w:w="6336" w:type="dxa"/>
            <w:shd w:val="clear" w:color="auto" w:fill="FFFFFF"/>
          </w:tcPr>
          <w:p w14:paraId="5C27FE6E" w14:textId="77777777" w:rsidR="00065688" w:rsidRPr="0038002D" w:rsidRDefault="00065688" w:rsidP="0038002D">
            <w:pPr>
              <w:rPr>
                <w:sz w:val="20"/>
              </w:rPr>
            </w:pPr>
            <w:r w:rsidRPr="0038002D">
              <w:rPr>
                <w:sz w:val="20"/>
              </w:rPr>
              <w:t>An existing site being updated, reconfigured, or physically altered</w:t>
            </w:r>
          </w:p>
        </w:tc>
      </w:tr>
      <w:tr w:rsidR="00065688" w14:paraId="0B848BCE" w14:textId="77777777" w:rsidTr="0038002D">
        <w:tc>
          <w:tcPr>
            <w:tcW w:w="3168" w:type="dxa"/>
            <w:shd w:val="clear" w:color="auto" w:fill="F2F2F2"/>
          </w:tcPr>
          <w:p w14:paraId="34FBC686" w14:textId="77777777" w:rsidR="00065688" w:rsidRPr="0038002D" w:rsidRDefault="00065688" w:rsidP="0038002D">
            <w:pPr>
              <w:rPr>
                <w:sz w:val="20"/>
              </w:rPr>
            </w:pPr>
            <w:r w:rsidRPr="0038002D">
              <w:rPr>
                <w:sz w:val="20"/>
              </w:rPr>
              <w:t>Colocation</w:t>
            </w:r>
          </w:p>
        </w:tc>
        <w:tc>
          <w:tcPr>
            <w:tcW w:w="6336" w:type="dxa"/>
            <w:shd w:val="clear" w:color="auto" w:fill="F2F2F2"/>
          </w:tcPr>
          <w:p w14:paraId="39FBCA16" w14:textId="77777777" w:rsidR="00065688" w:rsidRPr="0038002D" w:rsidRDefault="00065688" w:rsidP="0038002D">
            <w:pPr>
              <w:rPr>
                <w:sz w:val="20"/>
              </w:rPr>
            </w:pPr>
            <w:r w:rsidRPr="0038002D">
              <w:rPr>
                <w:sz w:val="20"/>
              </w:rPr>
              <w:t>New antennas placed on an existing wireless tower</w:t>
            </w:r>
          </w:p>
        </w:tc>
      </w:tr>
      <w:tr w:rsidR="00065688" w14:paraId="393DE5A8" w14:textId="77777777" w:rsidTr="0038002D">
        <w:tc>
          <w:tcPr>
            <w:tcW w:w="3168" w:type="dxa"/>
            <w:shd w:val="clear" w:color="auto" w:fill="FFFFFF"/>
          </w:tcPr>
          <w:p w14:paraId="76F42132" w14:textId="77777777" w:rsidR="00065688" w:rsidRPr="0038002D" w:rsidRDefault="00065688" w:rsidP="0038002D">
            <w:pPr>
              <w:rPr>
                <w:sz w:val="20"/>
              </w:rPr>
            </w:pPr>
            <w:r w:rsidRPr="0038002D">
              <w:rPr>
                <w:sz w:val="20"/>
              </w:rPr>
              <w:t>Eligible Facility / Colocation (EFC)</w:t>
            </w:r>
          </w:p>
        </w:tc>
        <w:tc>
          <w:tcPr>
            <w:tcW w:w="6336" w:type="dxa"/>
            <w:shd w:val="clear" w:color="auto" w:fill="FFFFFF"/>
          </w:tcPr>
          <w:p w14:paraId="0EAA6052" w14:textId="77777777" w:rsidR="00065688" w:rsidRPr="0038002D" w:rsidRDefault="00065688" w:rsidP="0038002D">
            <w:pPr>
              <w:rPr>
                <w:sz w:val="20"/>
              </w:rPr>
            </w:pPr>
            <w:r w:rsidRPr="0038002D">
              <w:rPr>
                <w:sz w:val="20"/>
              </w:rPr>
              <w:t>Colocation on an existing structure meeting federal law — ensured approval if structure remains safe</w:t>
            </w:r>
          </w:p>
        </w:tc>
      </w:tr>
      <w:tr w:rsidR="00065688" w14:paraId="49AEC4A3" w14:textId="77777777" w:rsidTr="0038002D">
        <w:tc>
          <w:tcPr>
            <w:tcW w:w="3168" w:type="dxa"/>
            <w:shd w:val="clear" w:color="auto" w:fill="F2F2F2"/>
          </w:tcPr>
          <w:p w14:paraId="16A03CE5" w14:textId="77777777" w:rsidR="00065688" w:rsidRPr="0038002D" w:rsidRDefault="00065688" w:rsidP="0038002D">
            <w:pPr>
              <w:rPr>
                <w:sz w:val="20"/>
              </w:rPr>
            </w:pPr>
            <w:r w:rsidRPr="0038002D">
              <w:rPr>
                <w:sz w:val="20"/>
              </w:rPr>
              <w:t>Eligible Facility / Modification (EFM)</w:t>
            </w:r>
          </w:p>
        </w:tc>
        <w:tc>
          <w:tcPr>
            <w:tcW w:w="6336" w:type="dxa"/>
            <w:shd w:val="clear" w:color="auto" w:fill="F2F2F2"/>
          </w:tcPr>
          <w:p w14:paraId="1C4CCF05" w14:textId="77777777" w:rsidR="00065688" w:rsidRPr="0038002D" w:rsidRDefault="00065688" w:rsidP="0038002D">
            <w:pPr>
              <w:rPr>
                <w:sz w:val="20"/>
              </w:rPr>
            </w:pPr>
            <w:r w:rsidRPr="0038002D">
              <w:rPr>
                <w:sz w:val="20"/>
              </w:rPr>
              <w:t>Modification of equipment on an existing structure meeting federal law — ensured approval if structure remains safe</w:t>
            </w:r>
          </w:p>
        </w:tc>
      </w:tr>
      <w:tr w:rsidR="00065688" w14:paraId="040CF530" w14:textId="77777777" w:rsidTr="0038002D">
        <w:tc>
          <w:tcPr>
            <w:tcW w:w="3168" w:type="dxa"/>
            <w:shd w:val="clear" w:color="auto" w:fill="FFFFFF"/>
          </w:tcPr>
          <w:p w14:paraId="50BA888A" w14:textId="77777777" w:rsidR="00065688" w:rsidRPr="0038002D" w:rsidRDefault="00065688" w:rsidP="0038002D">
            <w:pPr>
              <w:rPr>
                <w:sz w:val="20"/>
              </w:rPr>
            </w:pPr>
            <w:r w:rsidRPr="0038002D">
              <w:rPr>
                <w:sz w:val="20"/>
              </w:rPr>
              <w:t>Application Update</w:t>
            </w:r>
          </w:p>
        </w:tc>
        <w:tc>
          <w:tcPr>
            <w:tcW w:w="6336" w:type="dxa"/>
            <w:shd w:val="clear" w:color="auto" w:fill="FFFFFF"/>
          </w:tcPr>
          <w:p w14:paraId="1F15027B" w14:textId="77777777" w:rsidR="00065688" w:rsidRPr="0038002D" w:rsidRDefault="00065688" w:rsidP="0038002D">
            <w:pPr>
              <w:rPr>
                <w:sz w:val="20"/>
              </w:rPr>
            </w:pPr>
            <w:r w:rsidRPr="0038002D">
              <w:rPr>
                <w:sz w:val="20"/>
              </w:rPr>
              <w:t>Modifies a previously approved project before actual construction begins</w:t>
            </w:r>
          </w:p>
        </w:tc>
      </w:tr>
    </w:tbl>
    <w:p w14:paraId="0026F760" w14:textId="77777777" w:rsidR="00065688" w:rsidRDefault="00065688" w:rsidP="0038002D"/>
    <w:p w14:paraId="71ECD58B" w14:textId="77777777" w:rsidR="00065688" w:rsidRDefault="00065688" w:rsidP="0038002D"/>
    <w:p w14:paraId="25C93421" w14:textId="77777777" w:rsidR="00065688" w:rsidRDefault="00065688" w:rsidP="0038002D">
      <w:pPr>
        <w:pStyle w:val="Heading4"/>
      </w:pPr>
      <w:r>
        <w:t>Small Wireless Facilities (SWF)</w:t>
      </w:r>
    </w:p>
    <w:tbl>
      <w:tblPr>
        <w:tblStyle w:val="TableGrid"/>
        <w:tblW w:w="9504" w:type="dxa"/>
        <w:tblLayout w:type="fixed"/>
        <w:tblLook w:val="04A0" w:firstRow="1" w:lastRow="0" w:firstColumn="1" w:lastColumn="0" w:noHBand="0" w:noVBand="1"/>
      </w:tblPr>
      <w:tblGrid>
        <w:gridCol w:w="3168"/>
        <w:gridCol w:w="6336"/>
      </w:tblGrid>
      <w:tr w:rsidR="00065688" w14:paraId="5B24F6D8" w14:textId="77777777" w:rsidTr="0038002D">
        <w:trPr>
          <w:tblHeader/>
        </w:trPr>
        <w:tc>
          <w:tcPr>
            <w:tcW w:w="3168" w:type="dxa"/>
            <w:shd w:val="clear" w:color="auto" w:fill="1A4F8A"/>
          </w:tcPr>
          <w:p w14:paraId="32E196CD" w14:textId="77777777" w:rsidR="00065688" w:rsidRPr="0038002D" w:rsidRDefault="00065688" w:rsidP="0038002D">
            <w:pPr>
              <w:jc w:val="center"/>
              <w:rPr>
                <w:b/>
                <w:color w:val="FFFFFF"/>
                <w:sz w:val="20"/>
              </w:rPr>
            </w:pPr>
            <w:r w:rsidRPr="0038002D">
              <w:rPr>
                <w:b/>
                <w:color w:val="FFFFFF"/>
                <w:sz w:val="20"/>
              </w:rPr>
              <w:t>Project Type</w:t>
            </w:r>
          </w:p>
        </w:tc>
        <w:tc>
          <w:tcPr>
            <w:tcW w:w="6336" w:type="dxa"/>
            <w:shd w:val="clear" w:color="auto" w:fill="1A4F8A"/>
          </w:tcPr>
          <w:p w14:paraId="136314E3" w14:textId="77777777" w:rsidR="00065688" w:rsidRPr="0038002D" w:rsidRDefault="00065688" w:rsidP="0038002D">
            <w:pPr>
              <w:jc w:val="center"/>
              <w:rPr>
                <w:b/>
                <w:color w:val="FFFFFF"/>
                <w:sz w:val="20"/>
              </w:rPr>
            </w:pPr>
            <w:r w:rsidRPr="0038002D">
              <w:rPr>
                <w:b/>
                <w:color w:val="FFFFFF"/>
                <w:sz w:val="20"/>
              </w:rPr>
              <w:t>Description</w:t>
            </w:r>
          </w:p>
        </w:tc>
      </w:tr>
      <w:tr w:rsidR="00065688" w14:paraId="16182186" w14:textId="77777777" w:rsidTr="0038002D">
        <w:tc>
          <w:tcPr>
            <w:tcW w:w="3168" w:type="dxa"/>
            <w:shd w:val="clear" w:color="auto" w:fill="F2F2F2"/>
          </w:tcPr>
          <w:p w14:paraId="341EA705" w14:textId="77777777" w:rsidR="00065688" w:rsidRPr="0038002D" w:rsidRDefault="00065688" w:rsidP="0038002D">
            <w:pPr>
              <w:rPr>
                <w:sz w:val="20"/>
              </w:rPr>
            </w:pPr>
            <w:r w:rsidRPr="0038002D">
              <w:rPr>
                <w:sz w:val="20"/>
              </w:rPr>
              <w:t>New Small Wireless Facility / System</w:t>
            </w:r>
          </w:p>
        </w:tc>
        <w:tc>
          <w:tcPr>
            <w:tcW w:w="6336" w:type="dxa"/>
            <w:shd w:val="clear" w:color="auto" w:fill="F2F2F2"/>
          </w:tcPr>
          <w:p w14:paraId="16FA2989" w14:textId="77777777" w:rsidR="00065688" w:rsidRPr="0038002D" w:rsidRDefault="00065688" w:rsidP="0038002D">
            <w:pPr>
              <w:rPr>
                <w:sz w:val="20"/>
              </w:rPr>
            </w:pPr>
            <w:r w:rsidRPr="0038002D">
              <w:rPr>
                <w:sz w:val="20"/>
              </w:rPr>
              <w:t>A new SWF installation meeting federal definitions of a small site</w:t>
            </w:r>
          </w:p>
        </w:tc>
      </w:tr>
      <w:tr w:rsidR="00065688" w14:paraId="5DD56847" w14:textId="77777777" w:rsidTr="0038002D">
        <w:tc>
          <w:tcPr>
            <w:tcW w:w="3168" w:type="dxa"/>
            <w:shd w:val="clear" w:color="auto" w:fill="FFFFFF"/>
          </w:tcPr>
          <w:p w14:paraId="36CAC05C" w14:textId="77777777" w:rsidR="00065688" w:rsidRPr="0038002D" w:rsidRDefault="00065688" w:rsidP="0038002D">
            <w:pPr>
              <w:rPr>
                <w:sz w:val="20"/>
              </w:rPr>
            </w:pPr>
            <w:r w:rsidRPr="0038002D">
              <w:rPr>
                <w:sz w:val="20"/>
              </w:rPr>
              <w:t>Small Wireless Facility / System DAS</w:t>
            </w:r>
          </w:p>
        </w:tc>
        <w:tc>
          <w:tcPr>
            <w:tcW w:w="6336" w:type="dxa"/>
            <w:shd w:val="clear" w:color="auto" w:fill="FFFFFF"/>
          </w:tcPr>
          <w:p w14:paraId="1B42697C" w14:textId="77777777" w:rsidR="00065688" w:rsidRPr="0038002D" w:rsidRDefault="00065688" w:rsidP="0038002D">
            <w:pPr>
              <w:rPr>
                <w:sz w:val="20"/>
              </w:rPr>
            </w:pPr>
            <w:r w:rsidRPr="0038002D">
              <w:rPr>
                <w:sz w:val="20"/>
              </w:rPr>
              <w:t>A Distributed Antenna System configuration</w:t>
            </w:r>
          </w:p>
        </w:tc>
      </w:tr>
      <w:tr w:rsidR="00065688" w14:paraId="0F7D2107" w14:textId="77777777" w:rsidTr="0038002D">
        <w:tc>
          <w:tcPr>
            <w:tcW w:w="3168" w:type="dxa"/>
            <w:shd w:val="clear" w:color="auto" w:fill="F2F2F2"/>
          </w:tcPr>
          <w:p w14:paraId="5F0E4867" w14:textId="77777777" w:rsidR="00065688" w:rsidRPr="0038002D" w:rsidRDefault="00065688" w:rsidP="0038002D">
            <w:pPr>
              <w:rPr>
                <w:sz w:val="20"/>
              </w:rPr>
            </w:pPr>
            <w:r w:rsidRPr="0038002D">
              <w:rPr>
                <w:sz w:val="20"/>
              </w:rPr>
              <w:t>Small Wireless Facility / System Modification</w:t>
            </w:r>
          </w:p>
        </w:tc>
        <w:tc>
          <w:tcPr>
            <w:tcW w:w="6336" w:type="dxa"/>
            <w:shd w:val="clear" w:color="auto" w:fill="F2F2F2"/>
          </w:tcPr>
          <w:p w14:paraId="41FC84BD" w14:textId="77777777" w:rsidR="00065688" w:rsidRPr="0038002D" w:rsidRDefault="00065688" w:rsidP="0038002D">
            <w:pPr>
              <w:rPr>
                <w:sz w:val="20"/>
              </w:rPr>
            </w:pPr>
            <w:r w:rsidRPr="0038002D">
              <w:rPr>
                <w:sz w:val="20"/>
              </w:rPr>
              <w:t>Modification of an existing SWF</w:t>
            </w:r>
          </w:p>
        </w:tc>
      </w:tr>
      <w:tr w:rsidR="00065688" w14:paraId="45990F85" w14:textId="77777777" w:rsidTr="0038002D">
        <w:tc>
          <w:tcPr>
            <w:tcW w:w="3168" w:type="dxa"/>
            <w:shd w:val="clear" w:color="auto" w:fill="FFFFFF"/>
          </w:tcPr>
          <w:p w14:paraId="4E68BF44" w14:textId="77777777" w:rsidR="00065688" w:rsidRPr="0038002D" w:rsidRDefault="00065688" w:rsidP="0038002D">
            <w:pPr>
              <w:rPr>
                <w:sz w:val="20"/>
              </w:rPr>
            </w:pPr>
            <w:r w:rsidRPr="0038002D">
              <w:rPr>
                <w:sz w:val="20"/>
              </w:rPr>
              <w:t>Small Wireless Facility / System Colocation</w:t>
            </w:r>
          </w:p>
        </w:tc>
        <w:tc>
          <w:tcPr>
            <w:tcW w:w="6336" w:type="dxa"/>
            <w:shd w:val="clear" w:color="auto" w:fill="FFFFFF"/>
          </w:tcPr>
          <w:p w14:paraId="237E769C" w14:textId="77777777" w:rsidR="00065688" w:rsidRPr="0038002D" w:rsidRDefault="00065688" w:rsidP="0038002D">
            <w:pPr>
              <w:rPr>
                <w:sz w:val="20"/>
              </w:rPr>
            </w:pPr>
            <w:r w:rsidRPr="0038002D">
              <w:rPr>
                <w:sz w:val="20"/>
              </w:rPr>
              <w:t>Colocation on an existing SWF structure</w:t>
            </w:r>
          </w:p>
        </w:tc>
      </w:tr>
      <w:tr w:rsidR="00065688" w14:paraId="198475D4" w14:textId="77777777" w:rsidTr="0038002D">
        <w:tc>
          <w:tcPr>
            <w:tcW w:w="3168" w:type="dxa"/>
            <w:shd w:val="clear" w:color="auto" w:fill="F2F2F2"/>
          </w:tcPr>
          <w:p w14:paraId="1BF53AC9" w14:textId="77777777" w:rsidR="00065688" w:rsidRPr="0038002D" w:rsidRDefault="00065688" w:rsidP="0038002D">
            <w:pPr>
              <w:rPr>
                <w:sz w:val="20"/>
              </w:rPr>
            </w:pPr>
            <w:r w:rsidRPr="0038002D">
              <w:rPr>
                <w:sz w:val="20"/>
              </w:rPr>
              <w:t>Small Wireless Facility / System Application Update</w:t>
            </w:r>
          </w:p>
        </w:tc>
        <w:tc>
          <w:tcPr>
            <w:tcW w:w="6336" w:type="dxa"/>
            <w:shd w:val="clear" w:color="auto" w:fill="F2F2F2"/>
          </w:tcPr>
          <w:p w14:paraId="29DCDFDA" w14:textId="77777777" w:rsidR="00065688" w:rsidRPr="0038002D" w:rsidRDefault="00065688" w:rsidP="0038002D">
            <w:pPr>
              <w:rPr>
                <w:sz w:val="20"/>
              </w:rPr>
            </w:pPr>
            <w:r w:rsidRPr="0038002D">
              <w:rPr>
                <w:sz w:val="20"/>
              </w:rPr>
              <w:t>Update to a previously approved SWF application</w:t>
            </w:r>
          </w:p>
        </w:tc>
      </w:tr>
    </w:tbl>
    <w:p w14:paraId="09A9125F" w14:textId="77777777" w:rsidR="00065688" w:rsidRDefault="00065688" w:rsidP="0038002D"/>
    <w:p w14:paraId="36327D83" w14:textId="77777777" w:rsidR="00065688" w:rsidRDefault="00065688" w:rsidP="0038002D"/>
    <w:p w14:paraId="4A05CA81" w14:textId="77777777" w:rsidR="00065688" w:rsidRDefault="00065688" w:rsidP="0038002D">
      <w:pPr>
        <w:pBdr>
          <w:left w:val="single" w:sz="18" w:space="4" w:color="1A4F8A"/>
        </w:pBdr>
        <w:shd w:val="clear" w:color="auto" w:fill="00CCFF"/>
        <w:ind w:left="432"/>
        <w:rPr>
          <w:i/>
        </w:rPr>
      </w:pPr>
      <w:r>
        <w:rPr>
          <w:i/>
        </w:rPr>
        <w:t>SWF Note: Small Wireless Facilities are specifically designed to support 5G technologies. Up to 25 sites can be included on a single SWF application. All SWF project types require three components.</w:t>
      </w:r>
    </w:p>
    <w:p w14:paraId="5B368E61" w14:textId="77777777" w:rsidR="00065688" w:rsidRDefault="00065688" w:rsidP="0038002D"/>
    <w:p w14:paraId="5700FF12" w14:textId="77777777" w:rsidR="00065688" w:rsidRDefault="00065688" w:rsidP="0038002D">
      <w:pPr>
        <w:pStyle w:val="Heading4"/>
      </w:pPr>
      <w:r>
        <w:t>Eligible Facility Types — Special Guidance</w:t>
      </w:r>
    </w:p>
    <w:p w14:paraId="5C463B97" w14:textId="77777777" w:rsidR="00065688" w:rsidRDefault="00065688" w:rsidP="0038002D">
      <w:r>
        <w:t>Many Colocation or Modification projects may qualify as an Eligible Facility application. If you are unsure, select the Eligible Facility option and verify the requirements before submitting.</w:t>
      </w:r>
    </w:p>
    <w:p w14:paraId="0D68F8D5" w14:textId="77777777" w:rsidR="00065688" w:rsidRDefault="00065688" w:rsidP="0038002D"/>
    <w:p w14:paraId="0F1EC937" w14:textId="77777777" w:rsidR="00065688" w:rsidRDefault="00065688" w:rsidP="0038002D">
      <w:r>
        <w:t>When you select an Eligible Facility project type, a panel opens displaying the federal rules that must be met. You must check the Click to Accept checkbox to confirm your project qualifies. If you cannot check this box, select a standard (non-Eligible Facility) project type instead.</w:t>
      </w:r>
    </w:p>
    <w:p w14:paraId="2B1A018C" w14:textId="77777777" w:rsidR="00065688" w:rsidRDefault="00065688" w:rsidP="0038002D"/>
    <w:p w14:paraId="1FBA250A" w14:textId="77777777" w:rsidR="00065688" w:rsidRDefault="00065688" w:rsidP="0038002D">
      <w:pPr>
        <w:pBdr>
          <w:left w:val="single" w:sz="18" w:space="4" w:color="CC0000"/>
        </w:pBdr>
        <w:shd w:val="clear" w:color="auto" w:fill="00AAFF"/>
        <w:ind w:left="432"/>
        <w:rPr>
          <w:b/>
        </w:rPr>
      </w:pPr>
      <w:r>
        <w:rPr>
          <w:b/>
        </w:rPr>
        <w:t>Critical: Selecting the correct Project Type is the single most important action in the PIF. An incorrect type will trigger wrong components, generate incorrect fees, and potentially delay or invalidate the entire application. If you have any doubt, contact your WTS Analyst before submitting.</w:t>
      </w:r>
    </w:p>
    <w:p w14:paraId="432BA78E" w14:textId="77777777" w:rsidR="00065688" w:rsidRDefault="00065688" w:rsidP="0038002D"/>
    <w:p w14:paraId="7CC7D1E4" w14:textId="77777777" w:rsidR="00065688" w:rsidRDefault="00065688" w:rsidP="0038002D">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PIF form showing the Project Type dropdown with Traditional Tower options visible. Caption: The Project Type dropdown is the most critical field in the PIF. It determines every component, fee, and workflow step that follows.]</w:t>
      </w:r>
    </w:p>
    <w:p w14:paraId="18CC19D5" w14:textId="77777777" w:rsidR="00065688" w:rsidRDefault="00065688" w:rsidP="0038002D"/>
    <w:p w14:paraId="6907B98C" w14:textId="77777777" w:rsidR="00065688" w:rsidRDefault="00065688" w:rsidP="0038002D">
      <w:pPr>
        <w:pStyle w:val="Heading3"/>
      </w:pPr>
      <w:r>
        <w:t>Tower Owner / Site Information</w:t>
      </w:r>
    </w:p>
    <w:p w14:paraId="68662066" w14:textId="77777777" w:rsidR="00065688" w:rsidRDefault="00065688" w:rsidP="0038002D">
      <w:r>
        <w:t>This section identifies the physical location of the tower and connects the project to the correct site in the WTS database.</w:t>
      </w:r>
    </w:p>
    <w:p w14:paraId="30F5E284" w14:textId="77777777" w:rsidR="00065688" w:rsidRDefault="00065688" w:rsidP="00065688">
      <w:pPr>
        <w:pStyle w:val="ListBullet"/>
        <w:tabs>
          <w:tab w:val="num" w:pos="360"/>
        </w:tabs>
        <w:ind w:left="360" w:hanging="360"/>
      </w:pPr>
      <w:r>
        <w:t>Tower Owner Site ID or Unique Name — used by the Agent to identify the tower site. Note: these names are not regulated by the municipality; the same site may be referenced differently by different Agents.</w:t>
      </w:r>
    </w:p>
    <w:p w14:paraId="63FFA649" w14:textId="77777777" w:rsidR="00065688" w:rsidRDefault="00065688" w:rsidP="0038002D"/>
    <w:p w14:paraId="619B3188" w14:textId="77777777" w:rsidR="00065688" w:rsidRDefault="00065688" w:rsidP="0038002D">
      <w:pPr>
        <w:pBdr>
          <w:left w:val="single" w:sz="18" w:space="4" w:color="1A4F8A"/>
        </w:pBdr>
        <w:shd w:val="clear" w:color="auto" w:fill="00CCFF"/>
        <w:ind w:left="432"/>
        <w:rPr>
          <w:i/>
        </w:rPr>
      </w:pPr>
      <w:r>
        <w:rPr>
          <w:i/>
        </w:rPr>
        <w:lastRenderedPageBreak/>
        <w:t>If the tower site does not yet exist in the WTS database: The Agent must complete the Add Tower Form (ATF) to register the new site. This is handled as a separate component alongside the PIF.</w:t>
      </w:r>
    </w:p>
    <w:p w14:paraId="19C827A5" w14:textId="77777777" w:rsidR="00065688" w:rsidRDefault="00065688" w:rsidP="0038002D"/>
    <w:p w14:paraId="2EA5945F" w14:textId="77777777" w:rsidR="00065688" w:rsidRDefault="00065688" w:rsidP="0038002D">
      <w:pPr>
        <w:pStyle w:val="Heading2"/>
      </w:pPr>
      <w:r>
        <w:t>How the PIF Controls the Workflow</w:t>
      </w:r>
    </w:p>
    <w:p w14:paraId="2139D987" w14:textId="77777777" w:rsidR="00065688" w:rsidRDefault="00065688" w:rsidP="0038002D">
      <w:r>
        <w:t>Once submitted, the PIF actively drives the entire application process. Here is what it controls:</w:t>
      </w:r>
    </w:p>
    <w:p w14:paraId="435AE1CA" w14:textId="77777777" w:rsidR="00065688" w:rsidRDefault="00065688" w:rsidP="0038002D"/>
    <w:p w14:paraId="1094E2BE" w14:textId="77777777" w:rsidR="00065688" w:rsidRDefault="00065688" w:rsidP="0038002D">
      <w:pPr>
        <w:pStyle w:val="Heading3"/>
      </w:pPr>
      <w:r>
        <w:t>Which Components Are Required</w:t>
      </w:r>
    </w:p>
    <w:p w14:paraId="3ACB5D21" w14:textId="77777777" w:rsidR="00065688" w:rsidRDefault="00065688" w:rsidP="0038002D">
      <w:r>
        <w:t>The project type selected in the PIF determines exactly which components AMP activates. A New Tower project triggers NWF, TWF, and NCM. A simple Colocation on a known structure triggers only the NCM. The PIF makes this determination automatically — the Agent cannot override it.</w:t>
      </w:r>
    </w:p>
    <w:p w14:paraId="26C0871E" w14:textId="77777777" w:rsidR="00065688" w:rsidRDefault="00065688" w:rsidP="0038002D">
      <w:pPr>
        <w:pStyle w:val="Heading3"/>
      </w:pPr>
      <w:r>
        <w:t>What Fees Apply</w:t>
      </w:r>
    </w:p>
    <w:p w14:paraId="430C525B" w14:textId="77777777" w:rsidR="00065688" w:rsidRDefault="00065688" w:rsidP="0038002D">
      <w:r>
        <w:t>Application fees are calculated based on the project type and jurisdiction defined in the PIF. The invoice sent to the Agent is generated directly from this data.</w:t>
      </w:r>
    </w:p>
    <w:p w14:paraId="4AC03956" w14:textId="77777777" w:rsidR="00065688" w:rsidRDefault="00065688" w:rsidP="0038002D">
      <w:pPr>
        <w:pStyle w:val="Heading3"/>
      </w:pPr>
      <w:r>
        <w:t>Which Reviewer Is Assigned</w:t>
      </w:r>
    </w:p>
    <w:p w14:paraId="4B646EA2" w14:textId="77777777" w:rsidR="00065688" w:rsidRDefault="00065688" w:rsidP="0038002D">
      <w:r>
        <w:t>The jurisdiction entered in the PIF determines which Client (local government) reviews the application. A wrong jurisdiction routes the application to the wrong government entity.</w:t>
      </w:r>
    </w:p>
    <w:p w14:paraId="66F5273F" w14:textId="77777777" w:rsidR="00065688" w:rsidRDefault="00065688" w:rsidP="0038002D">
      <w:pPr>
        <w:pStyle w:val="Heading3"/>
      </w:pPr>
      <w:r>
        <w:t>How the Shot Clock Is Calculated</w:t>
      </w:r>
    </w:p>
    <w:p w14:paraId="65EF9964" w14:textId="77777777" w:rsidR="00065688" w:rsidRDefault="00065688" w:rsidP="0038002D">
      <w:r>
        <w:t>Federal time limits for review vary by project type. The PIF's project type selection determines which Shot Clock applies and when it begins counting.</w:t>
      </w:r>
    </w:p>
    <w:p w14:paraId="33DC74AF" w14:textId="77777777" w:rsidR="00065688" w:rsidRDefault="00065688" w:rsidP="0038002D">
      <w:pPr>
        <w:pStyle w:val="Heading3"/>
      </w:pPr>
      <w:r>
        <w:t>What the Official Record Contains</w:t>
      </w:r>
    </w:p>
    <w:p w14:paraId="2B7531DF" w14:textId="77777777" w:rsidR="00065688" w:rsidRDefault="00065688" w:rsidP="0038002D">
      <w:r>
        <w:t>All PIF data becomes part of the permanent Official Record in AMP. Once submitted, this data cannot simply be changed — corrections require a formal revision cycle.</w:t>
      </w:r>
    </w:p>
    <w:p w14:paraId="4A06F8C0" w14:textId="77777777" w:rsidR="00065688" w:rsidRDefault="00065688" w:rsidP="0038002D"/>
    <w:p w14:paraId="0881B532" w14:textId="77777777" w:rsidR="00065688" w:rsidRDefault="00065688" w:rsidP="0038002D">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PIF workflow diagram showing PIF arrow to Invoice arrow to Components arrow to Review arrow to Approval. Caption: The PIF is the gateway. Every downstream action — components, fees, review, approval — flows from what was entered here.]</w:t>
      </w:r>
    </w:p>
    <w:p w14:paraId="7310F1AA" w14:textId="77777777" w:rsidR="00065688" w:rsidRDefault="00065688" w:rsidP="0038002D"/>
    <w:p w14:paraId="6C13F0EE" w14:textId="77777777" w:rsidR="00065688" w:rsidRDefault="00065688" w:rsidP="0038002D">
      <w:pPr>
        <w:pStyle w:val="Heading2"/>
      </w:pPr>
      <w:r>
        <w:lastRenderedPageBreak/>
        <w:t>PIF Post-Approval Sequence</w:t>
      </w:r>
    </w:p>
    <w:p w14:paraId="540EC323" w14:textId="77777777" w:rsidR="00065688" w:rsidRDefault="00065688" w:rsidP="0038002D">
      <w:r>
        <w:t>After the PIF is submitted and approved, the following sequence occurs in this exact order:</w:t>
      </w:r>
    </w:p>
    <w:p w14:paraId="5560E61D" w14:textId="77777777" w:rsidR="00065688" w:rsidRDefault="00065688" w:rsidP="0038002D"/>
    <w:p w14:paraId="0168BC8F" w14:textId="77777777" w:rsidR="00065688" w:rsidRDefault="00065688" w:rsidP="00065688">
      <w:pPr>
        <w:pStyle w:val="ListNumber"/>
        <w:tabs>
          <w:tab w:val="num" w:pos="360"/>
        </w:tabs>
        <w:ind w:left="360" w:hanging="360"/>
      </w:pPr>
      <w:r>
        <w:t>AMP defines the project type based on PIF data</w:t>
      </w:r>
    </w:p>
    <w:p w14:paraId="2A165B25" w14:textId="77777777" w:rsidR="00065688" w:rsidRDefault="00065688" w:rsidP="00065688">
      <w:pPr>
        <w:pStyle w:val="ListNumber"/>
        <w:tabs>
          <w:tab w:val="num" w:pos="360"/>
        </w:tabs>
        <w:ind w:left="360" w:hanging="360"/>
      </w:pPr>
      <w:r>
        <w:t>The appropriate site and jurisdiction are confirmed</w:t>
      </w:r>
    </w:p>
    <w:p w14:paraId="36B35FD4" w14:textId="77777777" w:rsidR="00065688" w:rsidRDefault="00065688" w:rsidP="00065688">
      <w:pPr>
        <w:pStyle w:val="ListNumber"/>
        <w:tabs>
          <w:tab w:val="num" w:pos="360"/>
        </w:tabs>
        <w:ind w:left="360" w:hanging="360"/>
      </w:pPr>
      <w:r>
        <w:t>Required components are identified (NWF, TWF, NCM, etc.)</w:t>
      </w:r>
    </w:p>
    <w:p w14:paraId="1A700EA3" w14:textId="77777777" w:rsidR="00065688" w:rsidRDefault="00065688" w:rsidP="00065688">
      <w:pPr>
        <w:pStyle w:val="ListNumber"/>
        <w:tabs>
          <w:tab w:val="num" w:pos="360"/>
        </w:tabs>
        <w:ind w:left="360" w:hanging="360"/>
      </w:pPr>
      <w:r>
        <w:t>Application fees are calculated</w:t>
      </w:r>
    </w:p>
    <w:p w14:paraId="57EE5170" w14:textId="77777777" w:rsidR="00065688" w:rsidRDefault="00065688" w:rsidP="00065688">
      <w:pPr>
        <w:pStyle w:val="ListNumber"/>
        <w:tabs>
          <w:tab w:val="num" w:pos="360"/>
        </w:tabs>
        <w:ind w:left="360" w:hanging="360"/>
      </w:pPr>
      <w:r>
        <w:t>An invoice is generated and sent to the Agent</w:t>
      </w:r>
    </w:p>
    <w:p w14:paraId="6CB727CD" w14:textId="77777777" w:rsidR="00065688" w:rsidRDefault="00065688" w:rsidP="00065688">
      <w:pPr>
        <w:pStyle w:val="ListNumber"/>
        <w:tabs>
          <w:tab w:val="num" w:pos="360"/>
        </w:tabs>
        <w:ind w:left="360" w:hanging="360"/>
      </w:pPr>
      <w:r>
        <w:t>Agent begins filling out all required components immediately — no waiting required (Platform Update, May 2026)</w:t>
      </w:r>
    </w:p>
    <w:p w14:paraId="497ED5D0" w14:textId="77777777" w:rsidR="00065688" w:rsidRDefault="00065688" w:rsidP="00065688">
      <w:pPr>
        <w:pStyle w:val="ListNumber"/>
        <w:tabs>
          <w:tab w:val="num" w:pos="360"/>
        </w:tabs>
        <w:ind w:left="360" w:hanging="360"/>
      </w:pPr>
      <w:r>
        <w:t>Payment processing occurs — may take several days depending on payment method</w:t>
      </w:r>
    </w:p>
    <w:p w14:paraId="21DD6D99" w14:textId="77777777" w:rsidR="00065688" w:rsidRDefault="00065688" w:rsidP="00065688">
      <w:pPr>
        <w:pStyle w:val="ListNumber"/>
        <w:tabs>
          <w:tab w:val="num" w:pos="360"/>
        </w:tabs>
        <w:ind w:left="360" w:hanging="360"/>
      </w:pPr>
      <w:r>
        <w:t>Submission unlocks once payment is confirmed — components cannot be submitted for review until payment clears</w:t>
      </w:r>
    </w:p>
    <w:p w14:paraId="46C242AD" w14:textId="77777777" w:rsidR="00065688" w:rsidRDefault="00065688" w:rsidP="00065688">
      <w:pPr>
        <w:pStyle w:val="ListNumber"/>
        <w:tabs>
          <w:tab w:val="num" w:pos="360"/>
        </w:tabs>
        <w:ind w:left="360" w:hanging="360"/>
      </w:pPr>
      <w:r>
        <w:t>Agent submits completed components — Analyst and Jurisdiction review begins</w:t>
      </w:r>
    </w:p>
    <w:p w14:paraId="2584B440" w14:textId="77777777" w:rsidR="00065688" w:rsidRDefault="00065688" w:rsidP="0038002D"/>
    <w:p w14:paraId="6F03C713" w14:textId="77777777" w:rsidR="00065688" w:rsidRDefault="00065688" w:rsidP="0038002D">
      <w:pPr>
        <w:pBdr>
          <w:left w:val="single" w:sz="18" w:space="4" w:color="1A4F8A"/>
        </w:pBdr>
        <w:shd w:val="clear" w:color="auto" w:fill="00CCFF"/>
        <w:ind w:left="432"/>
        <w:rPr>
          <w:i/>
        </w:rPr>
      </w:pPr>
      <w:r>
        <w:rPr>
          <w:i/>
        </w:rPr>
        <w:t>Platform Update — A Faster Path to Approval (May 2026): AMP was updated so Agents can open and begin completing all required components as soon as the PIF is approved and the invoice is issued — without waiting for payment to clear. This eliminates processing delays during payment. However, no component can be submitted for Jurisdiction review until payment is confirmed.</w:t>
      </w:r>
    </w:p>
    <w:p w14:paraId="7EF91D35" w14:textId="77777777" w:rsidR="00065688" w:rsidRDefault="00065688" w:rsidP="0038002D"/>
    <w:p w14:paraId="35E27D74" w14:textId="77777777" w:rsidR="00065688" w:rsidRDefault="00065688" w:rsidP="0038002D">
      <w:pPr>
        <w:pBdr>
          <w:left w:val="single" w:sz="18" w:space="4" w:color="1A4F8A"/>
        </w:pBdr>
        <w:shd w:val="clear" w:color="auto" w:fill="00CCFF"/>
        <w:ind w:left="432"/>
        <w:rPr>
          <w:i/>
        </w:rPr>
      </w:pPr>
      <w:r>
        <w:rPr>
          <w:i/>
        </w:rPr>
        <w:t>If an Agent says their PIF was approved but they cannot SUBMIT components: The invoice has not been paid yet. This is expected and correct. They should continue saving their work and submit once payment confirms.</w:t>
      </w:r>
    </w:p>
    <w:p w14:paraId="4CF3A714" w14:textId="77777777" w:rsidR="00065688" w:rsidRDefault="00065688" w:rsidP="0038002D"/>
    <w:p w14:paraId="3A5D7F3C" w14:textId="77777777" w:rsidR="00065688" w:rsidRDefault="00065688" w:rsidP="0038002D">
      <w:pPr>
        <w:pBdr>
          <w:left w:val="single" w:sz="18" w:space="4" w:color="1A4F8A"/>
        </w:pBdr>
        <w:shd w:val="clear" w:color="auto" w:fill="00CCFF"/>
        <w:ind w:left="432"/>
        <w:rPr>
          <w:i/>
        </w:rPr>
      </w:pPr>
      <w:r>
        <w:rPr>
          <w:i/>
        </w:rPr>
        <w:t>SAVE Reminder: After EVERY entry and EVERY upload, click SAVE. Do not depend on auto-save. Information that is not saved cannot be recovered.</w:t>
      </w:r>
    </w:p>
    <w:p w14:paraId="2FE6F9E3" w14:textId="77777777" w:rsidR="00065688" w:rsidRDefault="00065688" w:rsidP="0038002D"/>
    <w:p w14:paraId="4B0D522E" w14:textId="77777777" w:rsidR="00065688" w:rsidRDefault="00065688" w:rsidP="0038002D">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AMP screen showing invoice status Orange/Invoiced with components visible but submit button locked. Caption: After PIF approval, components are visible and fillable. The Submit button remains locked until payment is confirmed.]</w:t>
      </w:r>
    </w:p>
    <w:p w14:paraId="59168AF2" w14:textId="77777777" w:rsidR="00065688" w:rsidRDefault="00065688" w:rsidP="0038002D"/>
    <w:p w14:paraId="50DD56C1" w14:textId="77777777" w:rsidR="00065688" w:rsidRDefault="00065688" w:rsidP="0038002D">
      <w:pPr>
        <w:pStyle w:val="Heading2"/>
      </w:pPr>
      <w:r>
        <w:lastRenderedPageBreak/>
        <w:t>Why Accuracy Matters — Common PIF Errors</w:t>
      </w:r>
    </w:p>
    <w:p w14:paraId="56561915" w14:textId="77777777" w:rsidR="00065688" w:rsidRDefault="00065688" w:rsidP="0038002D">
      <w:r>
        <w:t>Because the PIF drives everything that follows, errors here have cascading consequences. These are the most common PIF mistakes and their impact:</w:t>
      </w:r>
    </w:p>
    <w:p w14:paraId="400D14D8" w14:textId="77777777" w:rsidR="00065688" w:rsidRDefault="00065688" w:rsidP="0038002D"/>
    <w:p w14:paraId="50E5709E" w14:textId="77777777" w:rsidR="00065688" w:rsidRDefault="00065688" w:rsidP="0038002D">
      <w:pPr>
        <w:pStyle w:val="Heading3"/>
      </w:pPr>
      <w:r>
        <w:t>Wrong Project Type</w:t>
      </w:r>
    </w:p>
    <w:p w14:paraId="0D1E488D" w14:textId="77777777" w:rsidR="00065688" w:rsidRDefault="00065688" w:rsidP="0038002D">
      <w:r>
        <w:t>The most damaging PIF error. Selecting New Tower for a Colocation project activates NWF and TWF components that don't apply, generates incorrect fees, and places the application on the wrong regulatory pathway. The project may need to be restarted entirely.</w:t>
      </w:r>
    </w:p>
    <w:p w14:paraId="5DD1F2F5" w14:textId="77777777" w:rsidR="00065688" w:rsidRDefault="00065688" w:rsidP="0038002D">
      <w:pPr>
        <w:pStyle w:val="Heading3"/>
      </w:pPr>
      <w:r>
        <w:t>Wrong Jurisdiction</w:t>
      </w:r>
    </w:p>
    <w:p w14:paraId="5A628183" w14:textId="77777777" w:rsidR="00065688" w:rsidRDefault="00065688" w:rsidP="0038002D">
      <w:r>
        <w:t>Routes the application to the wrong local government reviewer. Creates delays, confusion, and may violate federal Shot Clock timing requirements.</w:t>
      </w:r>
    </w:p>
    <w:p w14:paraId="100F56A2" w14:textId="77777777" w:rsidR="00065688" w:rsidRDefault="00065688" w:rsidP="0038002D">
      <w:pPr>
        <w:pStyle w:val="Heading3"/>
      </w:pPr>
      <w:r>
        <w:t>Incorrect or Missing Contact Information</w:t>
      </w:r>
    </w:p>
    <w:p w14:paraId="377B48BD" w14:textId="77777777" w:rsidR="00065688" w:rsidRDefault="00065688" w:rsidP="0038002D">
      <w:r>
        <w:t>All system notifications — invoice delivery, revision requests, approval notices — are sent to the contacts entered in the PIF. Missing or incorrect contacts mean critical communications go to the wrong person or are lost entirely.</w:t>
      </w:r>
    </w:p>
    <w:p w14:paraId="0FA243DE" w14:textId="77777777" w:rsidR="00065688" w:rsidRDefault="00065688" w:rsidP="0038002D">
      <w:pPr>
        <w:pStyle w:val="Heading3"/>
      </w:pPr>
      <w:r>
        <w:t>Selecting Standard Type When Eligible Facility Applies (or Vice Versa)</w:t>
      </w:r>
    </w:p>
    <w:p w14:paraId="5F1260E1" w14:textId="77777777" w:rsidR="00065688" w:rsidRDefault="00065688" w:rsidP="0038002D">
      <w:r>
        <w:t>Filing a standard Colocation when the project qualifies as an Eligible Facility removes the federal streamlined approval guarantee. Filing as Eligible Facility when the project doesn't qualify means the application will fail the eligibility check during review.</w:t>
      </w:r>
    </w:p>
    <w:p w14:paraId="5F1B91A5" w14:textId="77777777" w:rsidR="00065688" w:rsidRDefault="00065688" w:rsidP="0038002D">
      <w:pPr>
        <w:pStyle w:val="Heading3"/>
      </w:pPr>
      <w:r>
        <w:t>Not Using the ATF When the Tower Is New</w:t>
      </w:r>
    </w:p>
    <w:p w14:paraId="3FAF5516" w14:textId="77777777" w:rsidR="00065688" w:rsidRDefault="00065688" w:rsidP="0038002D">
      <w:r>
        <w:t>If the tower site does not exist in the WTS database and the Agent does not complete the ATF, the PIF cannot be properly linked to a registered site. This creates a gap in the Official Record and will trigger a revision.</w:t>
      </w:r>
    </w:p>
    <w:p w14:paraId="44600748" w14:textId="77777777" w:rsidR="00065688" w:rsidRDefault="00065688" w:rsidP="0038002D"/>
    <w:p w14:paraId="33042A47" w14:textId="77777777" w:rsidR="00065688" w:rsidRDefault="00065688" w:rsidP="0038002D">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Example PIF with the Project Type field highlighted showing an incorrect selection. Caption: An incorrect project type in the PIF triggers wrong components and fees. This single field controls more of the workflow than any other in AMP.]</w:t>
      </w:r>
    </w:p>
    <w:p w14:paraId="41D6A675" w14:textId="77777777" w:rsidR="00065688" w:rsidRDefault="00065688" w:rsidP="0038002D"/>
    <w:p w14:paraId="62BCA6FA" w14:textId="77777777" w:rsidR="00065688" w:rsidRDefault="00065688" w:rsidP="0038002D">
      <w:pPr>
        <w:pStyle w:val="Heading2"/>
      </w:pPr>
      <w:r>
        <w:lastRenderedPageBreak/>
        <w:t>Key Takeaways</w:t>
      </w:r>
    </w:p>
    <w:p w14:paraId="7A5EA1CE" w14:textId="77777777" w:rsidR="00065688" w:rsidRDefault="00065688" w:rsidP="00065688">
      <w:pPr>
        <w:pStyle w:val="ListBullet"/>
        <w:tabs>
          <w:tab w:val="num" w:pos="360"/>
        </w:tabs>
        <w:ind w:left="360" w:hanging="360"/>
      </w:pPr>
      <w:r>
        <w:t>The PIF is the mandatory starting point for every project in AMP — no project begins without it</w:t>
      </w:r>
    </w:p>
    <w:p w14:paraId="1B7245A3" w14:textId="77777777" w:rsidR="00065688" w:rsidRDefault="00065688" w:rsidP="00065688">
      <w:pPr>
        <w:pStyle w:val="ListBullet"/>
        <w:tabs>
          <w:tab w:val="num" w:pos="360"/>
        </w:tabs>
        <w:ind w:left="360" w:hanging="360"/>
      </w:pPr>
      <w:r>
        <w:t>The Project Type field is the most critical decision in the PIF — it controls components, fees, reviewer, and Shot Clock</w:t>
      </w:r>
    </w:p>
    <w:p w14:paraId="09E643FA" w14:textId="77777777" w:rsidR="00065688" w:rsidRDefault="00065688" w:rsidP="00065688">
      <w:pPr>
        <w:pStyle w:val="ListBullet"/>
        <w:tabs>
          <w:tab w:val="num" w:pos="360"/>
        </w:tabs>
        <w:ind w:left="360" w:hanging="360"/>
      </w:pPr>
      <w:r>
        <w:t>The WTS Project Number is system-generated and becomes the official identifier for the project across all users</w:t>
      </w:r>
    </w:p>
    <w:p w14:paraId="61CA856A" w14:textId="77777777" w:rsidR="00065688" w:rsidRDefault="00065688" w:rsidP="00065688">
      <w:pPr>
        <w:pStyle w:val="ListBullet"/>
        <w:tabs>
          <w:tab w:val="num" w:pos="360"/>
        </w:tabs>
        <w:ind w:left="360" w:hanging="360"/>
      </w:pPr>
      <w:r>
        <w:t>After PIF approval, Agents can begin filling out all components immediately — but cannot submit until payment is confirmed</w:t>
      </w:r>
    </w:p>
    <w:p w14:paraId="316D2B2B" w14:textId="77777777" w:rsidR="00065688" w:rsidRDefault="00065688" w:rsidP="00065688">
      <w:pPr>
        <w:pStyle w:val="ListBullet"/>
        <w:tabs>
          <w:tab w:val="num" w:pos="360"/>
        </w:tabs>
        <w:ind w:left="360" w:hanging="360"/>
      </w:pPr>
      <w:r>
        <w:t>Wrong information in the PIF creates cascading errors throughout the entire application</w:t>
      </w:r>
    </w:p>
    <w:p w14:paraId="441DED88" w14:textId="77777777" w:rsidR="00065688" w:rsidRDefault="00065688" w:rsidP="00065688">
      <w:pPr>
        <w:pStyle w:val="ListBullet"/>
        <w:tabs>
          <w:tab w:val="num" w:pos="360"/>
        </w:tabs>
        <w:ind w:left="360" w:hanging="360"/>
      </w:pPr>
      <w:r>
        <w:t>Always confirm the correct project type before submitting — contact your WTS Analyst if unsure</w:t>
      </w:r>
    </w:p>
    <w:p w14:paraId="4B2E5D3C" w14:textId="77777777" w:rsidR="00065688" w:rsidRDefault="00065688" w:rsidP="00065688">
      <w:pPr>
        <w:pStyle w:val="ListBullet"/>
        <w:tabs>
          <w:tab w:val="num" w:pos="360"/>
        </w:tabs>
        <w:ind w:left="360" w:hanging="360"/>
      </w:pPr>
      <w:r>
        <w:t>All PIF data becomes part of the permanent Official Record and requires a formal revision cycle to change</w:t>
      </w:r>
    </w:p>
    <w:p w14:paraId="4CBBB70A" w14:textId="77777777" w:rsidR="00065688" w:rsidRDefault="00065688" w:rsidP="0038002D"/>
    <w:p w14:paraId="5869D838" w14:textId="77777777" w:rsidR="00065688" w:rsidRDefault="00065688" w:rsidP="0038002D">
      <w:pPr>
        <w:pStyle w:val="Heading2"/>
      </w:pPr>
      <w:r>
        <w:t>Checkpoint Question</w:t>
      </w:r>
    </w:p>
    <w:p w14:paraId="6F98B129" w14:textId="77777777" w:rsidR="00065688" w:rsidRDefault="00065688" w:rsidP="0038002D"/>
    <w:p w14:paraId="4FD16369" w14:textId="77777777" w:rsidR="00065688" w:rsidRDefault="00065688" w:rsidP="0038002D">
      <w:pPr>
        <w:shd w:val="clear" w:color="auto" w:fill="F2F2F2"/>
        <w:rPr>
          <w:b/>
        </w:rPr>
      </w:pPr>
      <w:r>
        <w:rPr>
          <w:b/>
        </w:rPr>
        <w:t>Scenario: An Agent submits a PIF selecting "Colocation" as the project type. After approval, they realize the project actually qualifies as an Eligible Facility Colocation (EFC) under federal law. The Agent asks: "Can I just keep going with the Colocation type? It's basically the same thing."</w:t>
      </w:r>
    </w:p>
    <w:p w14:paraId="2EDF942E" w14:textId="77777777" w:rsidR="00065688" w:rsidRDefault="00065688" w:rsidP="0038002D"/>
    <w:p w14:paraId="524464CD" w14:textId="77777777" w:rsidR="00065688" w:rsidRDefault="00065688" w:rsidP="0038002D">
      <w:r>
        <w:t>What is the correct response?</w:t>
      </w:r>
    </w:p>
    <w:p w14:paraId="24DC003D" w14:textId="77777777" w:rsidR="00065688" w:rsidRDefault="00065688" w:rsidP="0038002D"/>
    <w:p w14:paraId="2701EFFD" w14:textId="77777777" w:rsidR="00065688" w:rsidRDefault="00065688" w:rsidP="00065688">
      <w:pPr>
        <w:pStyle w:val="ListBullet"/>
        <w:tabs>
          <w:tab w:val="num" w:pos="360"/>
        </w:tabs>
        <w:ind w:left="360" w:hanging="360"/>
      </w:pPr>
      <w:r>
        <w:t>A)  Yes — Colocation and Eligible Facility Colocation are processed the same way in AMP. The project type does not matter once the PIF is approved.</w:t>
      </w:r>
    </w:p>
    <w:p w14:paraId="10608FDC" w14:textId="77777777" w:rsidR="00065688" w:rsidRDefault="00065688" w:rsidP="00065688">
      <w:pPr>
        <w:pStyle w:val="ListBullet"/>
        <w:tabs>
          <w:tab w:val="num" w:pos="360"/>
        </w:tabs>
        <w:ind w:left="360" w:hanging="360"/>
      </w:pPr>
      <w:r>
        <w:t>B)  No — the project type must be corrected. An EFC follows a different regulatory pathway and carries a federal guarantee of approval that a standard Colocation does not. Proceeding with the wrong type could expose the jurisdiction to a legal challenge.</w:t>
      </w:r>
    </w:p>
    <w:p w14:paraId="637BA151" w14:textId="77777777" w:rsidR="00065688" w:rsidRDefault="00065688" w:rsidP="00065688">
      <w:pPr>
        <w:pStyle w:val="ListBullet"/>
        <w:tabs>
          <w:tab w:val="num" w:pos="360"/>
        </w:tabs>
        <w:ind w:left="360" w:hanging="360"/>
      </w:pPr>
      <w:r>
        <w:t>C)  It depends on the jurisdiction. Some jurisdictions accept either project type for the same application.</w:t>
      </w:r>
    </w:p>
    <w:p w14:paraId="18E89BAF" w14:textId="77777777" w:rsidR="00065688" w:rsidRDefault="00065688" w:rsidP="00065688">
      <w:pPr>
        <w:pStyle w:val="ListBullet"/>
        <w:tabs>
          <w:tab w:val="num" w:pos="360"/>
        </w:tabs>
        <w:ind w:left="360" w:hanging="360"/>
      </w:pPr>
      <w:r>
        <w:t>D)  The Agent should add the Eligible Facility documentation to the NCM and it will be treated as an EFC automatically.</w:t>
      </w:r>
    </w:p>
    <w:p w14:paraId="2EA95AB2" w14:textId="77777777" w:rsidR="00065688" w:rsidRDefault="00065688" w:rsidP="0038002D"/>
    <w:p w14:paraId="32093B80" w14:textId="77777777" w:rsidR="00065688" w:rsidRDefault="00065688" w:rsidP="0038002D">
      <w:pPr>
        <w:shd w:val="clear" w:color="auto" w:fill="0000D3"/>
        <w:rPr>
          <w:b/>
          <w:color w:val="006600"/>
        </w:rPr>
      </w:pPr>
      <w:r>
        <w:rPr>
          <w:b/>
          <w:color w:val="006600"/>
        </w:rPr>
        <w:t>CORRECT ANSWER: B — Project types are not interchangeable in AMP. An Eligible Facility Colocation follows a federally protected pathway with a guaranteed approval outcome (if the structure remains safe), which a standard Colocation does not provide. The PIF must be corrected through a formal revision before the application proceeds.</w:t>
      </w:r>
    </w:p>
    <w:p w14:paraId="273C795D" w14:textId="77777777" w:rsidR="00065688" w:rsidRDefault="00065688" w:rsidP="0038002D"/>
    <w:p w14:paraId="5608B2C9" w14:textId="77777777" w:rsidR="00065688" w:rsidRPr="0038002D" w:rsidRDefault="00065688" w:rsidP="0038002D">
      <w:pPr>
        <w:rPr>
          <w:i/>
          <w:color w:val="888888"/>
          <w:sz w:val="20"/>
        </w:rPr>
      </w:pPr>
      <w:r w:rsidRPr="0038002D">
        <w:rPr>
          <w:i/>
          <w:color w:val="888888"/>
          <w:sz w:val="20"/>
        </w:rPr>
        <w:t>End of Lesson 4  |  Next: Lesson 5 — Component Types (NWF, TWF, NCM, ATF)</w:t>
      </w:r>
    </w:p>
    <w:p w14:paraId="6A5D64FE" w14:textId="6510219A" w:rsidR="00065688" w:rsidRDefault="00065688" w:rsidP="00065688">
      <w:pPr>
        <w:spacing w:after="80"/>
        <w:jc w:val="center"/>
        <w:rPr>
          <w:i/>
          <w:color w:val="595959"/>
          <w:sz w:val="20"/>
        </w:rPr>
      </w:pPr>
      <w:r>
        <w:rPr>
          <w:i/>
          <w:color w:val="595959"/>
          <w:sz w:val="20"/>
        </w:rPr>
        <w:br w:type="page"/>
      </w:r>
    </w:p>
    <w:p w14:paraId="3C5CD56D" w14:textId="77777777" w:rsidR="00065688" w:rsidRDefault="00065688" w:rsidP="006062CB">
      <w:pPr>
        <w:pStyle w:val="Heading1"/>
      </w:pPr>
      <w:r w:rsidRPr="00C25706">
        <w:lastRenderedPageBreak/>
        <w:t>Lesson 5: Component Types</w:t>
      </w:r>
    </w:p>
    <w:p w14:paraId="507487BF" w14:textId="77777777" w:rsidR="00065688" w:rsidRDefault="00065688" w:rsidP="00C25706">
      <w:pPr>
        <w:pStyle w:val="Subtitle"/>
        <w:rPr>
          <w:i/>
          <w:color w:val="0D6B8C"/>
        </w:rPr>
      </w:pPr>
      <w:r w:rsidRPr="00C25706">
        <w:rPr>
          <w:i/>
          <w:color w:val="0D6B8C"/>
        </w:rPr>
        <w:t>NWF, TWF, NCM, and ATF</w:t>
      </w:r>
    </w:p>
    <w:p w14:paraId="2188795D" w14:textId="77777777" w:rsidR="00065688" w:rsidRDefault="00065688" w:rsidP="00C25706">
      <w:pPr>
        <w:rPr>
          <w:i/>
          <w:color w:val="888888"/>
          <w:sz w:val="18"/>
        </w:rPr>
      </w:pPr>
      <w:r w:rsidRPr="00C25706">
        <w:rPr>
          <w:i/>
          <w:color w:val="888888"/>
          <w:sz w:val="18"/>
        </w:rPr>
        <w:t>Course: AMP Fundamentals  |  Version 1.0  |  2026</w:t>
      </w:r>
    </w:p>
    <w:p w14:paraId="0BA4A97F" w14:textId="77777777" w:rsidR="00065688" w:rsidRDefault="00065688" w:rsidP="00C25706"/>
    <w:p w14:paraId="47073644" w14:textId="77777777" w:rsidR="00065688" w:rsidRDefault="00065688" w:rsidP="006062CB">
      <w:pPr>
        <w:pStyle w:val="Heading2"/>
      </w:pPr>
      <w:r>
        <w:t>What You Should Understand After This Lesson</w:t>
      </w:r>
    </w:p>
    <w:p w14:paraId="7AB9B354" w14:textId="77777777" w:rsidR="00065688" w:rsidRDefault="00065688" w:rsidP="00065688">
      <w:pPr>
        <w:pStyle w:val="ListBullet"/>
        <w:tabs>
          <w:tab w:val="num" w:pos="360"/>
        </w:tabs>
        <w:ind w:left="360" w:hanging="360"/>
      </w:pPr>
      <w:r>
        <w:t>What each AMP component is and the specific purpose it serves</w:t>
      </w:r>
    </w:p>
    <w:p w14:paraId="41219B8C" w14:textId="77777777" w:rsidR="00065688" w:rsidRDefault="00065688" w:rsidP="00065688">
      <w:pPr>
        <w:pStyle w:val="ListBullet"/>
        <w:tabs>
          <w:tab w:val="num" w:pos="360"/>
        </w:tabs>
        <w:ind w:left="360" w:hanging="360"/>
      </w:pPr>
      <w:r>
        <w:t>Which components are required for which project types — and why</w:t>
      </w:r>
    </w:p>
    <w:p w14:paraId="4159116B" w14:textId="77777777" w:rsidR="00065688" w:rsidRDefault="00065688" w:rsidP="00065688">
      <w:pPr>
        <w:pStyle w:val="ListBullet"/>
        <w:tabs>
          <w:tab w:val="num" w:pos="360"/>
        </w:tabs>
        <w:ind w:left="360" w:hanging="360"/>
      </w:pPr>
      <w:r>
        <w:t>Why the NCM is the only component required for every single project</w:t>
      </w:r>
    </w:p>
    <w:p w14:paraId="10FDFB42" w14:textId="77777777" w:rsidR="00065688" w:rsidRDefault="00065688" w:rsidP="00065688">
      <w:pPr>
        <w:pStyle w:val="ListBullet"/>
        <w:tabs>
          <w:tab w:val="num" w:pos="360"/>
        </w:tabs>
        <w:ind w:left="360" w:hanging="360"/>
      </w:pPr>
      <w:r>
        <w:t>What information each component collects and what makes it critical</w:t>
      </w:r>
    </w:p>
    <w:p w14:paraId="7A9CCE17" w14:textId="77777777" w:rsidR="00065688" w:rsidRDefault="00065688" w:rsidP="00065688">
      <w:pPr>
        <w:pStyle w:val="ListBullet"/>
        <w:tabs>
          <w:tab w:val="num" w:pos="360"/>
        </w:tabs>
        <w:ind w:left="360" w:hanging="360"/>
      </w:pPr>
      <w:r>
        <w:t>How components are triggered by the PIF and when they become available to fill out</w:t>
      </w:r>
    </w:p>
    <w:p w14:paraId="6C9B549E" w14:textId="77777777" w:rsidR="00065688" w:rsidRDefault="00065688" w:rsidP="00C25706"/>
    <w:p w14:paraId="1E0A32CD" w14:textId="77777777" w:rsidR="00065688" w:rsidRDefault="00065688" w:rsidP="006062CB">
      <w:pPr>
        <w:pStyle w:val="Heading2"/>
      </w:pPr>
      <w:r>
        <w:t>Overview</w:t>
      </w:r>
    </w:p>
    <w:p w14:paraId="084BB0A0" w14:textId="77777777" w:rsidR="00065688" w:rsidRDefault="00065688" w:rsidP="00C25706">
      <w:r>
        <w:t>Once your Project Information Form (PIF) has been approved and your invoice has been issued, AMP activates the components required for your project. These components are not optional forms — they are the structured, regulated data collection system that drives every review, approval, and inspection decision in AMP.</w:t>
      </w:r>
    </w:p>
    <w:p w14:paraId="5AC3AEE8" w14:textId="77777777" w:rsidR="00065688" w:rsidRDefault="00065688" w:rsidP="00C25706"/>
    <w:p w14:paraId="2019F0BF" w14:textId="77777777" w:rsidR="00065688" w:rsidRDefault="00065688" w:rsidP="00C25706">
      <w:r>
        <w:t>Each component collects a specific category of information. Together, they build the complete picture of what is being proposed, where it is being built, what structure it will use, and whether it is safe, legal, and compliant.</w:t>
      </w:r>
    </w:p>
    <w:p w14:paraId="1E358989" w14:textId="77777777" w:rsidR="00065688" w:rsidRDefault="00065688" w:rsidP="00C25706"/>
    <w:p w14:paraId="06E9FE73" w14:textId="77777777" w:rsidR="00065688" w:rsidRDefault="00065688" w:rsidP="00C25706">
      <w:pPr>
        <w:pBdr>
          <w:left w:val="single" w:sz="18" w:space="4" w:color="1A4F8A"/>
        </w:pBdr>
        <w:shd w:val="clear" w:color="auto" w:fill="00CCFF"/>
        <w:ind w:left="432"/>
        <w:rPr>
          <w:i/>
        </w:rPr>
      </w:pPr>
      <w:r>
        <w:rPr>
          <w:i/>
        </w:rPr>
        <w:t>Key Point: The PIF tells AMP what kind of project this is. The components collect everything else — justification, structural data, legal documents, safety certifications, and construction details.</w:t>
      </w:r>
    </w:p>
    <w:p w14:paraId="59D345A9" w14:textId="77777777" w:rsidR="00065688" w:rsidRDefault="00065688" w:rsidP="00C25706"/>
    <w:p w14:paraId="192453F7" w14:textId="77777777" w:rsidR="00065688" w:rsidRDefault="00065688" w:rsidP="006062CB">
      <w:pPr>
        <w:pStyle w:val="Heading2"/>
      </w:pPr>
      <w:r>
        <w:t>The Four Components of AMP</w:t>
      </w:r>
    </w:p>
    <w:tbl>
      <w:tblPr>
        <w:tblStyle w:val="TableGrid"/>
        <w:tblW w:w="9504" w:type="dxa"/>
        <w:tblLayout w:type="fixed"/>
        <w:tblLook w:val="04A0" w:firstRow="1" w:lastRow="0" w:firstColumn="1" w:lastColumn="0" w:noHBand="0" w:noVBand="1"/>
      </w:tblPr>
      <w:tblGrid>
        <w:gridCol w:w="864"/>
        <w:gridCol w:w="2880"/>
        <w:gridCol w:w="5760"/>
      </w:tblGrid>
      <w:tr w:rsidR="00065688" w14:paraId="43A93AB1" w14:textId="77777777" w:rsidTr="00C25706">
        <w:trPr>
          <w:tblHeader/>
        </w:trPr>
        <w:tc>
          <w:tcPr>
            <w:tcW w:w="864" w:type="dxa"/>
            <w:shd w:val="clear" w:color="auto" w:fill="8A4F8A"/>
          </w:tcPr>
          <w:p w14:paraId="21B5EFF7" w14:textId="77777777" w:rsidR="00065688" w:rsidRPr="00C25706" w:rsidRDefault="00065688" w:rsidP="00C25706">
            <w:pPr>
              <w:jc w:val="center"/>
              <w:rPr>
                <w:b/>
                <w:color w:val="FFFFFF"/>
                <w:sz w:val="20"/>
              </w:rPr>
            </w:pPr>
            <w:r w:rsidRPr="00C25706">
              <w:rPr>
                <w:b/>
                <w:color w:val="FFFFFF"/>
                <w:sz w:val="20"/>
              </w:rPr>
              <w:t>Component</w:t>
            </w:r>
          </w:p>
        </w:tc>
        <w:tc>
          <w:tcPr>
            <w:tcW w:w="2880" w:type="dxa"/>
            <w:shd w:val="clear" w:color="auto" w:fill="8A4F8A"/>
          </w:tcPr>
          <w:p w14:paraId="5BC3AA46" w14:textId="77777777" w:rsidR="00065688" w:rsidRPr="00C25706" w:rsidRDefault="00065688" w:rsidP="00C25706">
            <w:pPr>
              <w:jc w:val="center"/>
              <w:rPr>
                <w:b/>
                <w:color w:val="FFFFFF"/>
                <w:sz w:val="20"/>
              </w:rPr>
            </w:pPr>
            <w:r w:rsidRPr="00C25706">
              <w:rPr>
                <w:b/>
                <w:color w:val="FFFFFF"/>
                <w:sz w:val="20"/>
              </w:rPr>
              <w:t>Full Name</w:t>
            </w:r>
          </w:p>
        </w:tc>
        <w:tc>
          <w:tcPr>
            <w:tcW w:w="5760" w:type="dxa"/>
            <w:shd w:val="clear" w:color="auto" w:fill="8A4F8A"/>
          </w:tcPr>
          <w:p w14:paraId="7C682D92" w14:textId="77777777" w:rsidR="00065688" w:rsidRPr="00C25706" w:rsidRDefault="00065688" w:rsidP="00C25706">
            <w:pPr>
              <w:jc w:val="center"/>
              <w:rPr>
                <w:b/>
                <w:color w:val="FFFFFF"/>
                <w:sz w:val="20"/>
              </w:rPr>
            </w:pPr>
            <w:r w:rsidRPr="00C25706">
              <w:rPr>
                <w:b/>
                <w:color w:val="FFFFFF"/>
                <w:sz w:val="20"/>
              </w:rPr>
              <w:t>When Required</w:t>
            </w:r>
          </w:p>
        </w:tc>
      </w:tr>
      <w:tr w:rsidR="00065688" w14:paraId="55BD29BB" w14:textId="77777777" w:rsidTr="00C25706">
        <w:tc>
          <w:tcPr>
            <w:tcW w:w="864" w:type="dxa"/>
            <w:shd w:val="clear" w:color="auto" w:fill="F3F5F5"/>
          </w:tcPr>
          <w:p w14:paraId="4E3D6D7E" w14:textId="77777777" w:rsidR="00065688" w:rsidRPr="00C25706" w:rsidRDefault="00065688" w:rsidP="00C25706">
            <w:pPr>
              <w:rPr>
                <w:sz w:val="20"/>
              </w:rPr>
            </w:pPr>
            <w:r w:rsidRPr="00C25706">
              <w:rPr>
                <w:sz w:val="20"/>
              </w:rPr>
              <w:t>ATF</w:t>
            </w:r>
          </w:p>
        </w:tc>
        <w:tc>
          <w:tcPr>
            <w:tcW w:w="2880" w:type="dxa"/>
            <w:shd w:val="clear" w:color="auto" w:fill="F3F5F5"/>
          </w:tcPr>
          <w:p w14:paraId="259E68C5" w14:textId="77777777" w:rsidR="00065688" w:rsidRPr="00C25706" w:rsidRDefault="00065688" w:rsidP="00C25706">
            <w:pPr>
              <w:rPr>
                <w:sz w:val="20"/>
              </w:rPr>
            </w:pPr>
            <w:r w:rsidRPr="00C25706">
              <w:rPr>
                <w:sz w:val="20"/>
              </w:rPr>
              <w:t>Add Tower Form</w:t>
            </w:r>
          </w:p>
        </w:tc>
        <w:tc>
          <w:tcPr>
            <w:tcW w:w="5760" w:type="dxa"/>
            <w:shd w:val="clear" w:color="auto" w:fill="F3F5F5"/>
          </w:tcPr>
          <w:p w14:paraId="492619EB" w14:textId="77777777" w:rsidR="00065688" w:rsidRPr="00C25706" w:rsidRDefault="00065688" w:rsidP="00C25706">
            <w:pPr>
              <w:rPr>
                <w:sz w:val="20"/>
              </w:rPr>
            </w:pPr>
            <w:r w:rsidRPr="00C25706">
              <w:rPr>
                <w:sz w:val="20"/>
              </w:rPr>
              <w:t>When adding a new tower site not yet in the WTS database</w:t>
            </w:r>
          </w:p>
        </w:tc>
      </w:tr>
      <w:tr w:rsidR="00065688" w14:paraId="6367C520" w14:textId="77777777" w:rsidTr="00C25706">
        <w:tc>
          <w:tcPr>
            <w:tcW w:w="864" w:type="dxa"/>
            <w:shd w:val="clear" w:color="auto" w:fill="FFFFFF"/>
          </w:tcPr>
          <w:p w14:paraId="54F6D136" w14:textId="77777777" w:rsidR="00065688" w:rsidRPr="00C25706" w:rsidRDefault="00065688" w:rsidP="00C25706">
            <w:pPr>
              <w:rPr>
                <w:sz w:val="20"/>
              </w:rPr>
            </w:pPr>
            <w:r w:rsidRPr="00C25706">
              <w:rPr>
                <w:sz w:val="20"/>
              </w:rPr>
              <w:t>NWF</w:t>
            </w:r>
          </w:p>
        </w:tc>
        <w:tc>
          <w:tcPr>
            <w:tcW w:w="2880" w:type="dxa"/>
            <w:shd w:val="clear" w:color="auto" w:fill="FFFFFF"/>
          </w:tcPr>
          <w:p w14:paraId="1BC4DC23" w14:textId="77777777" w:rsidR="00065688" w:rsidRPr="00C25706" w:rsidRDefault="00065688" w:rsidP="00C25706">
            <w:pPr>
              <w:rPr>
                <w:sz w:val="20"/>
              </w:rPr>
            </w:pPr>
            <w:r w:rsidRPr="00C25706">
              <w:rPr>
                <w:sz w:val="20"/>
              </w:rPr>
              <w:t>New Wireless Facility</w:t>
            </w:r>
          </w:p>
        </w:tc>
        <w:tc>
          <w:tcPr>
            <w:tcW w:w="5760" w:type="dxa"/>
            <w:shd w:val="clear" w:color="auto" w:fill="FFFFFF"/>
          </w:tcPr>
          <w:p w14:paraId="6A3DE42F" w14:textId="77777777" w:rsidR="00065688" w:rsidRPr="00C25706" w:rsidRDefault="00065688" w:rsidP="00C25706">
            <w:pPr>
              <w:rPr>
                <w:sz w:val="20"/>
              </w:rPr>
            </w:pPr>
            <w:r w:rsidRPr="00C25706">
              <w:rPr>
                <w:sz w:val="20"/>
              </w:rPr>
              <w:t>New Tower projects only</w:t>
            </w:r>
          </w:p>
        </w:tc>
      </w:tr>
      <w:tr w:rsidR="00065688" w14:paraId="3E118CE2" w14:textId="77777777" w:rsidTr="00C25706">
        <w:tc>
          <w:tcPr>
            <w:tcW w:w="864" w:type="dxa"/>
            <w:shd w:val="clear" w:color="auto" w:fill="F3F5F5"/>
          </w:tcPr>
          <w:p w14:paraId="1F02459A" w14:textId="77777777" w:rsidR="00065688" w:rsidRPr="00C25706" w:rsidRDefault="00065688" w:rsidP="00C25706">
            <w:pPr>
              <w:rPr>
                <w:sz w:val="20"/>
              </w:rPr>
            </w:pPr>
            <w:r w:rsidRPr="00C25706">
              <w:rPr>
                <w:sz w:val="20"/>
              </w:rPr>
              <w:lastRenderedPageBreak/>
              <w:t>TWF</w:t>
            </w:r>
          </w:p>
        </w:tc>
        <w:tc>
          <w:tcPr>
            <w:tcW w:w="2880" w:type="dxa"/>
            <w:shd w:val="clear" w:color="auto" w:fill="F3F5F5"/>
          </w:tcPr>
          <w:p w14:paraId="3534EAC8" w14:textId="77777777" w:rsidR="00065688" w:rsidRPr="00C25706" w:rsidRDefault="00065688" w:rsidP="00C25706">
            <w:pPr>
              <w:rPr>
                <w:sz w:val="20"/>
              </w:rPr>
            </w:pPr>
            <w:r w:rsidRPr="00C25706">
              <w:rPr>
                <w:sz w:val="20"/>
              </w:rPr>
              <w:t>Tower/Wireless Facility Registration</w:t>
            </w:r>
          </w:p>
        </w:tc>
        <w:tc>
          <w:tcPr>
            <w:tcW w:w="5760" w:type="dxa"/>
            <w:shd w:val="clear" w:color="auto" w:fill="F3F5F5"/>
          </w:tcPr>
          <w:p w14:paraId="4A1FB939" w14:textId="77777777" w:rsidR="00065688" w:rsidRPr="00C25706" w:rsidRDefault="00065688" w:rsidP="00C25706">
            <w:pPr>
              <w:rPr>
                <w:sz w:val="20"/>
              </w:rPr>
            </w:pPr>
            <w:r w:rsidRPr="00C25706">
              <w:rPr>
                <w:sz w:val="20"/>
              </w:rPr>
              <w:t>When tower data is not current in the WTS database</w:t>
            </w:r>
          </w:p>
        </w:tc>
      </w:tr>
      <w:tr w:rsidR="00065688" w14:paraId="18CBD0A3" w14:textId="77777777" w:rsidTr="00C25706">
        <w:tc>
          <w:tcPr>
            <w:tcW w:w="864" w:type="dxa"/>
            <w:shd w:val="clear" w:color="auto" w:fill="FFFFFF"/>
          </w:tcPr>
          <w:p w14:paraId="42569763" w14:textId="77777777" w:rsidR="00065688" w:rsidRPr="00C25706" w:rsidRDefault="00065688" w:rsidP="00C25706">
            <w:pPr>
              <w:rPr>
                <w:sz w:val="20"/>
              </w:rPr>
            </w:pPr>
            <w:r w:rsidRPr="00C25706">
              <w:rPr>
                <w:sz w:val="20"/>
              </w:rPr>
              <w:t>NCM</w:t>
            </w:r>
          </w:p>
        </w:tc>
        <w:tc>
          <w:tcPr>
            <w:tcW w:w="2880" w:type="dxa"/>
            <w:shd w:val="clear" w:color="auto" w:fill="FFFFFF"/>
          </w:tcPr>
          <w:p w14:paraId="0EFA9047" w14:textId="77777777" w:rsidR="00065688" w:rsidRPr="00C25706" w:rsidRDefault="00065688" w:rsidP="00C25706">
            <w:pPr>
              <w:rPr>
                <w:sz w:val="20"/>
              </w:rPr>
            </w:pPr>
            <w:r w:rsidRPr="00C25706">
              <w:rPr>
                <w:sz w:val="20"/>
              </w:rPr>
              <w:t>New Colocation/Modification</w:t>
            </w:r>
          </w:p>
        </w:tc>
        <w:tc>
          <w:tcPr>
            <w:tcW w:w="5760" w:type="dxa"/>
            <w:shd w:val="clear" w:color="auto" w:fill="FFFFFF"/>
          </w:tcPr>
          <w:p w14:paraId="3D7DA911" w14:textId="77777777" w:rsidR="00065688" w:rsidRPr="00C25706" w:rsidRDefault="00065688" w:rsidP="00C25706">
            <w:pPr>
              <w:rPr>
                <w:sz w:val="20"/>
              </w:rPr>
            </w:pPr>
            <w:r w:rsidRPr="00C25706">
              <w:rPr>
                <w:sz w:val="20"/>
              </w:rPr>
              <w:t>ALL project types — no exceptions</w:t>
            </w:r>
          </w:p>
        </w:tc>
      </w:tr>
    </w:tbl>
    <w:p w14:paraId="5E0FC06D" w14:textId="77777777" w:rsidR="00065688" w:rsidRDefault="00065688" w:rsidP="00C25706"/>
    <w:p w14:paraId="1D55ECD1" w14:textId="77777777" w:rsidR="00065688" w:rsidRDefault="00065688" w:rsidP="00C25706"/>
    <w:p w14:paraId="046AD1E4" w14:textId="77777777" w:rsidR="00065688" w:rsidRDefault="00065688" w:rsidP="00C25706">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AMP dashboard showing components activated after PIF approval — NCM visible on all rows, NWF and TWF visible only on New Tower projects. Caption: After PIF approval, AMP automatically activates the required components for your project type. NCM always appears.]</w:t>
      </w:r>
    </w:p>
    <w:p w14:paraId="1102C1A4" w14:textId="77777777" w:rsidR="00065688" w:rsidRDefault="00065688" w:rsidP="00C25706"/>
    <w:p w14:paraId="31CB71B1" w14:textId="77777777" w:rsidR="00065688" w:rsidRDefault="00065688" w:rsidP="006062CB">
      <w:pPr>
        <w:pStyle w:val="Heading2"/>
      </w:pPr>
      <w:r>
        <w:t>Component 1: ATF — Add Tower Form</w:t>
      </w:r>
    </w:p>
    <w:p w14:paraId="64D56738" w14:textId="77777777" w:rsidR="00065688" w:rsidRDefault="00065688" w:rsidP="006062CB">
      <w:pPr>
        <w:pStyle w:val="Heading3"/>
      </w:pPr>
      <w:r>
        <w:t>What It Is</w:t>
      </w:r>
    </w:p>
    <w:p w14:paraId="69E5B9F7" w14:textId="77777777" w:rsidR="00065688" w:rsidRDefault="00065688" w:rsidP="00C25706">
      <w:r>
        <w:t>The Add Tower Form registers a new tower site in the WTS database. It is the foundational record for a physical tower location and all its associated technical data.</w:t>
      </w:r>
    </w:p>
    <w:p w14:paraId="2D1C24C7" w14:textId="77777777" w:rsidR="00065688" w:rsidRDefault="00065688" w:rsidP="006062CB">
      <w:pPr>
        <w:pStyle w:val="Heading3"/>
      </w:pPr>
      <w:r>
        <w:t>When It Is Required</w:t>
      </w:r>
    </w:p>
    <w:p w14:paraId="2BBBBD49" w14:textId="77777777" w:rsidR="00065688" w:rsidRDefault="00065688" w:rsidP="00C25706">
      <w:r>
        <w:t>The ATF must be completed any time an Agent adds a tower site that does not already exist in the WTS database. If the tower is already registered and its information is current, the ATF is not needed again.</w:t>
      </w:r>
    </w:p>
    <w:p w14:paraId="5C596EF0" w14:textId="77777777" w:rsidR="00065688" w:rsidRDefault="00065688" w:rsidP="006062CB">
      <w:pPr>
        <w:pStyle w:val="Heading3"/>
      </w:pPr>
      <w:r>
        <w:t>What It Collects</w:t>
      </w:r>
    </w:p>
    <w:p w14:paraId="6E01C9B9" w14:textId="77777777" w:rsidR="00065688" w:rsidRDefault="00065688" w:rsidP="006062CB">
      <w:pPr>
        <w:pStyle w:val="Heading4"/>
      </w:pPr>
      <w:r>
        <w:t>Site Identification</w:t>
      </w:r>
    </w:p>
    <w:p w14:paraId="55A4A48F" w14:textId="77777777" w:rsidR="00065688" w:rsidRDefault="00065688" w:rsidP="00065688">
      <w:pPr>
        <w:pStyle w:val="ListBullet"/>
        <w:tabs>
          <w:tab w:val="num" w:pos="360"/>
        </w:tabs>
        <w:ind w:left="360" w:hanging="360"/>
      </w:pPr>
      <w:r>
        <w:t>Tower Owner Site ID and Site Name</w:t>
      </w:r>
    </w:p>
    <w:p w14:paraId="2849E096" w14:textId="77777777" w:rsidR="00065688" w:rsidRDefault="00065688" w:rsidP="00065688">
      <w:pPr>
        <w:pStyle w:val="ListBullet"/>
        <w:tabs>
          <w:tab w:val="num" w:pos="360"/>
        </w:tabs>
        <w:ind w:left="360" w:hanging="360"/>
      </w:pPr>
      <w:r>
        <w:t>Tower Owner name, phone, and email</w:t>
      </w:r>
    </w:p>
    <w:p w14:paraId="35399DC7" w14:textId="77777777" w:rsidR="00065688" w:rsidRDefault="00065688" w:rsidP="00065688">
      <w:pPr>
        <w:pStyle w:val="ListBullet"/>
        <w:tabs>
          <w:tab w:val="num" w:pos="360"/>
        </w:tabs>
        <w:ind w:left="360" w:hanging="360"/>
      </w:pPr>
      <w:r>
        <w:t>Carrier Name, Carrier Site Name, Carrier Site Number</w:t>
      </w:r>
    </w:p>
    <w:p w14:paraId="7E66B979" w14:textId="77777777" w:rsidR="00065688" w:rsidRDefault="00065688" w:rsidP="00065688">
      <w:pPr>
        <w:pStyle w:val="ListBullet"/>
        <w:tabs>
          <w:tab w:val="num" w:pos="360"/>
        </w:tabs>
        <w:ind w:left="360" w:hanging="360"/>
      </w:pPr>
      <w:r>
        <w:t>Site address: street, city, county, state, zip code</w:t>
      </w:r>
    </w:p>
    <w:p w14:paraId="45E66386" w14:textId="77777777" w:rsidR="00065688" w:rsidRDefault="00065688" w:rsidP="00065688">
      <w:pPr>
        <w:pStyle w:val="ListBullet"/>
        <w:tabs>
          <w:tab w:val="num" w:pos="360"/>
        </w:tabs>
        <w:ind w:left="360" w:hanging="360"/>
      </w:pPr>
      <w:r>
        <w:t>E911 compliance status</w:t>
      </w:r>
    </w:p>
    <w:p w14:paraId="3284DC3B" w14:textId="77777777" w:rsidR="00065688" w:rsidRDefault="00065688" w:rsidP="006062CB">
      <w:pPr>
        <w:pStyle w:val="Heading4"/>
      </w:pPr>
      <w:r>
        <w:t>Tower Physical Data</w:t>
      </w:r>
    </w:p>
    <w:p w14:paraId="2E018107" w14:textId="77777777" w:rsidR="00065688" w:rsidRDefault="00065688" w:rsidP="00065688">
      <w:pPr>
        <w:pStyle w:val="ListBullet"/>
        <w:tabs>
          <w:tab w:val="num" w:pos="360"/>
        </w:tabs>
        <w:ind w:left="360" w:hanging="360"/>
      </w:pPr>
      <w:r>
        <w:t>Tower type (self-supporting, guyed, stealth, etc.)</w:t>
      </w:r>
    </w:p>
    <w:p w14:paraId="0ABFA8DC" w14:textId="77777777" w:rsidR="00065688" w:rsidRDefault="00065688" w:rsidP="00065688">
      <w:pPr>
        <w:pStyle w:val="ListBullet"/>
        <w:tabs>
          <w:tab w:val="num" w:pos="360"/>
        </w:tabs>
        <w:ind w:left="360" w:hanging="360"/>
      </w:pPr>
      <w:r>
        <w:t>Tower height and setback distance</w:t>
      </w:r>
    </w:p>
    <w:p w14:paraId="75BDC60D" w14:textId="77777777" w:rsidR="00065688" w:rsidRDefault="00065688" w:rsidP="00065688">
      <w:pPr>
        <w:pStyle w:val="ListBullet"/>
        <w:tabs>
          <w:tab w:val="num" w:pos="360"/>
        </w:tabs>
        <w:ind w:left="360" w:hanging="360"/>
      </w:pPr>
      <w:r>
        <w:t>Number of current colocations</w:t>
      </w:r>
    </w:p>
    <w:p w14:paraId="0C63E187" w14:textId="77777777" w:rsidR="00065688" w:rsidRDefault="00065688" w:rsidP="00065688">
      <w:pPr>
        <w:pStyle w:val="ListBullet"/>
        <w:tabs>
          <w:tab w:val="num" w:pos="360"/>
        </w:tabs>
        <w:ind w:left="360" w:hanging="360"/>
      </w:pPr>
      <w:r>
        <w:t>Number of antennas and Remote Radio Heads (RRH)</w:t>
      </w:r>
    </w:p>
    <w:p w14:paraId="6ECFB4CF" w14:textId="77777777" w:rsidR="00065688" w:rsidRDefault="00065688" w:rsidP="00065688">
      <w:pPr>
        <w:pStyle w:val="ListBullet"/>
        <w:tabs>
          <w:tab w:val="num" w:pos="360"/>
        </w:tabs>
        <w:ind w:left="360" w:hanging="360"/>
      </w:pPr>
      <w:r>
        <w:t>Heights of antennas and RRH</w:t>
      </w:r>
    </w:p>
    <w:p w14:paraId="31584EF4" w14:textId="77777777" w:rsidR="00065688" w:rsidRDefault="00065688" w:rsidP="006062CB">
      <w:pPr>
        <w:pStyle w:val="Heading4"/>
      </w:pPr>
      <w:r>
        <w:lastRenderedPageBreak/>
        <w:t>Legal and Agreement Data</w:t>
      </w:r>
    </w:p>
    <w:p w14:paraId="23D9B3E5" w14:textId="77777777" w:rsidR="00065688" w:rsidRDefault="00065688" w:rsidP="00065688">
      <w:pPr>
        <w:pStyle w:val="ListBullet"/>
        <w:tabs>
          <w:tab w:val="num" w:pos="360"/>
        </w:tabs>
        <w:ind w:left="360" w:hanging="360"/>
      </w:pPr>
      <w:r>
        <w:t>Land Use Agreement type and dates (start, term, renewals)</w:t>
      </w:r>
    </w:p>
    <w:p w14:paraId="71D71614" w14:textId="77777777" w:rsidR="00065688" w:rsidRDefault="00065688" w:rsidP="00065688">
      <w:pPr>
        <w:pStyle w:val="ListBullet"/>
        <w:tabs>
          <w:tab w:val="num" w:pos="360"/>
        </w:tabs>
        <w:ind w:left="360" w:hanging="360"/>
      </w:pPr>
      <w:r>
        <w:t>Land Use Agreement/Deed document upload</w:t>
      </w:r>
    </w:p>
    <w:p w14:paraId="6376FED1" w14:textId="77777777" w:rsidR="00065688" w:rsidRDefault="00065688" w:rsidP="00065688">
      <w:pPr>
        <w:pStyle w:val="ListBullet"/>
        <w:tabs>
          <w:tab w:val="num" w:pos="360"/>
        </w:tabs>
        <w:ind w:left="360" w:hanging="360"/>
      </w:pPr>
      <w:r>
        <w:t>Tower access codes and private access information</w:t>
      </w:r>
    </w:p>
    <w:p w14:paraId="671A7403" w14:textId="77777777" w:rsidR="00065688" w:rsidRDefault="00065688" w:rsidP="006062CB">
      <w:pPr>
        <w:pStyle w:val="Heading4"/>
      </w:pPr>
      <w:r>
        <w:t>Engineering and Safety Records</w:t>
      </w:r>
    </w:p>
    <w:p w14:paraId="7CE179FE" w14:textId="77777777" w:rsidR="00065688" w:rsidRDefault="00065688" w:rsidP="00065688">
      <w:pPr>
        <w:pStyle w:val="ListBullet"/>
        <w:tabs>
          <w:tab w:val="num" w:pos="360"/>
        </w:tabs>
        <w:ind w:left="360" w:hanging="360"/>
      </w:pPr>
      <w:r>
        <w:t>Tower inspection date and expiration</w:t>
      </w:r>
    </w:p>
    <w:p w14:paraId="7111FC7B" w14:textId="77777777" w:rsidR="00065688" w:rsidRDefault="00065688" w:rsidP="00065688">
      <w:pPr>
        <w:pStyle w:val="ListBullet"/>
        <w:tabs>
          <w:tab w:val="num" w:pos="360"/>
        </w:tabs>
        <w:ind w:left="360" w:hanging="360"/>
      </w:pPr>
      <w:r>
        <w:t>Tower inspection report (uploaded document)</w:t>
      </w:r>
    </w:p>
    <w:p w14:paraId="5A0FFA96" w14:textId="77777777" w:rsidR="00065688" w:rsidRDefault="00065688" w:rsidP="00065688">
      <w:pPr>
        <w:pStyle w:val="ListBullet"/>
        <w:tabs>
          <w:tab w:val="num" w:pos="360"/>
        </w:tabs>
        <w:ind w:left="360" w:hanging="360"/>
      </w:pPr>
      <w:r>
        <w:t>Soils study: date, company, PE name, registration number and state</w:t>
      </w:r>
    </w:p>
    <w:p w14:paraId="320D28BB" w14:textId="77777777" w:rsidR="00065688" w:rsidRDefault="00065688" w:rsidP="00065688">
      <w:pPr>
        <w:pStyle w:val="ListBullet"/>
        <w:tabs>
          <w:tab w:val="num" w:pos="360"/>
        </w:tabs>
        <w:ind w:left="360" w:hanging="360"/>
      </w:pPr>
      <w:r>
        <w:t>Soils study report (uploaded document)</w:t>
      </w:r>
    </w:p>
    <w:p w14:paraId="3DE0586A" w14:textId="77777777" w:rsidR="00065688" w:rsidRDefault="00065688" w:rsidP="00065688">
      <w:pPr>
        <w:pStyle w:val="ListBullet"/>
        <w:tabs>
          <w:tab w:val="num" w:pos="360"/>
        </w:tabs>
        <w:ind w:left="360" w:hanging="360"/>
      </w:pPr>
      <w:r>
        <w:t>Tower insurance document and expiration date</w:t>
      </w:r>
    </w:p>
    <w:p w14:paraId="62ACA31D" w14:textId="77777777" w:rsidR="00065688" w:rsidRDefault="00065688" w:rsidP="00065688">
      <w:pPr>
        <w:pStyle w:val="ListBullet"/>
        <w:tabs>
          <w:tab w:val="num" w:pos="360"/>
        </w:tabs>
        <w:ind w:left="360" w:hanging="360"/>
      </w:pPr>
      <w:r>
        <w:t>ANSI standard used in the structural report</w:t>
      </w:r>
    </w:p>
    <w:p w14:paraId="13FA69C0" w14:textId="77777777" w:rsidR="00065688" w:rsidRDefault="00065688" w:rsidP="006062CB">
      <w:pPr>
        <w:pStyle w:val="Heading4"/>
      </w:pPr>
      <w:r>
        <w:t>Location Data</w:t>
      </w:r>
    </w:p>
    <w:p w14:paraId="08B7B8E7" w14:textId="77777777" w:rsidR="00065688" w:rsidRDefault="00065688" w:rsidP="00065688">
      <w:pPr>
        <w:pStyle w:val="ListBullet"/>
        <w:tabs>
          <w:tab w:val="num" w:pos="360"/>
        </w:tabs>
        <w:ind w:left="360" w:hanging="360"/>
      </w:pPr>
      <w:r>
        <w:t>Latitude and Longitude in both Decimal Degrees and Degrees/Minutes/Seconds (DMS)</w:t>
      </w:r>
    </w:p>
    <w:p w14:paraId="0B3D3AB5" w14:textId="77777777" w:rsidR="00065688" w:rsidRDefault="00065688" w:rsidP="006062CB">
      <w:pPr>
        <w:pStyle w:val="Heading3"/>
      </w:pPr>
      <w:r>
        <w:t>Why It Matters</w:t>
      </w:r>
    </w:p>
    <w:p w14:paraId="4701DB7D" w14:textId="77777777" w:rsidR="00065688" w:rsidRDefault="00065688" w:rsidP="00C25706">
      <w:r>
        <w:t>The ATF is the permanent record for a tower site. Every future project that uses this tower will reference the ATF data. Inaccurate tower information here — wrong height, wrong location, outdated inspection data — will affect every subsequent application filed on that site.</w:t>
      </w:r>
    </w:p>
    <w:p w14:paraId="2D4E2AEB" w14:textId="77777777" w:rsidR="00065688" w:rsidRDefault="00065688" w:rsidP="00C25706"/>
    <w:p w14:paraId="2AD1516A" w14:textId="77777777" w:rsidR="00065688" w:rsidRDefault="00065688" w:rsidP="006062CB">
      <w:pPr>
        <w:pStyle w:val="Heading2"/>
      </w:pPr>
      <w:r>
        <w:t>Component 2: NWF — New Wireless Facility</w:t>
      </w:r>
    </w:p>
    <w:p w14:paraId="3B2D1365" w14:textId="77777777" w:rsidR="00065688" w:rsidRDefault="00065688" w:rsidP="006062CB">
      <w:pPr>
        <w:pStyle w:val="Heading3"/>
      </w:pPr>
      <w:r>
        <w:t>What It Is</w:t>
      </w:r>
    </w:p>
    <w:p w14:paraId="4B4DD2E5" w14:textId="77777777" w:rsidR="00065688" w:rsidRDefault="00065688" w:rsidP="00C25706">
      <w:r>
        <w:t>The New Wireless Facility component provides the regulatory justification for building a brand-new tower structure. It answers the fundamental question: Why is a new tower necessary here?</w:t>
      </w:r>
    </w:p>
    <w:p w14:paraId="03A086CB" w14:textId="77777777" w:rsidR="00065688" w:rsidRDefault="00065688" w:rsidP="006062CB">
      <w:pPr>
        <w:pStyle w:val="Heading3"/>
      </w:pPr>
      <w:r>
        <w:t>When It Is Required</w:t>
      </w:r>
    </w:p>
    <w:p w14:paraId="405FC6EE" w14:textId="77777777" w:rsidR="00065688" w:rsidRDefault="00065688" w:rsidP="00C25706">
      <w:r>
        <w:t>The NWF is required only for New Tower project types. If an application is a Colocation, Modification, or any Eligible Facility type, the NWF is not needed because the tower structure already exists.</w:t>
      </w:r>
    </w:p>
    <w:p w14:paraId="355F603E" w14:textId="77777777" w:rsidR="00065688" w:rsidRDefault="00065688" w:rsidP="006062CB">
      <w:pPr>
        <w:pStyle w:val="Heading3"/>
      </w:pPr>
      <w:r>
        <w:t>What It Collects</w:t>
      </w:r>
    </w:p>
    <w:p w14:paraId="26FC04D0" w14:textId="77777777" w:rsidR="00065688" w:rsidRDefault="00065688" w:rsidP="006062CB">
      <w:pPr>
        <w:pStyle w:val="Heading4"/>
      </w:pPr>
      <w:r>
        <w:t>Justification Documents</w:t>
      </w:r>
    </w:p>
    <w:p w14:paraId="2D5174AF" w14:textId="77777777" w:rsidR="00065688" w:rsidRDefault="00065688" w:rsidP="00065688">
      <w:pPr>
        <w:pStyle w:val="ListBullet"/>
        <w:tabs>
          <w:tab w:val="num" w:pos="360"/>
        </w:tabs>
        <w:ind w:left="360" w:hanging="360"/>
      </w:pPr>
      <w:r>
        <w:t>A PDF document explaining the justification for the new tower</w:t>
      </w:r>
    </w:p>
    <w:p w14:paraId="28F61E3D" w14:textId="77777777" w:rsidR="00065688" w:rsidRDefault="00065688" w:rsidP="00065688">
      <w:pPr>
        <w:pStyle w:val="ListBullet"/>
        <w:tabs>
          <w:tab w:val="num" w:pos="360"/>
        </w:tabs>
        <w:ind w:left="360" w:hanging="360"/>
      </w:pPr>
      <w:r>
        <w:lastRenderedPageBreak/>
        <w:t>A PDF documenting efforts to utilize existing structures before proposing a new one — applicants must demonstrate they explored alternatives</w:t>
      </w:r>
    </w:p>
    <w:p w14:paraId="04F2DAA3" w14:textId="77777777" w:rsidR="00065688" w:rsidRDefault="00065688" w:rsidP="00065688">
      <w:pPr>
        <w:pStyle w:val="ListBullet"/>
        <w:tabs>
          <w:tab w:val="num" w:pos="360"/>
        </w:tabs>
        <w:ind w:left="360" w:hanging="360"/>
      </w:pPr>
      <w:r>
        <w:t>A CSV file listing all property owners within 1,500 feet of the proposed site (the Jurisdiction uses this for required public notifications)</w:t>
      </w:r>
    </w:p>
    <w:p w14:paraId="73BA55D6" w14:textId="77777777" w:rsidR="00065688" w:rsidRDefault="00065688" w:rsidP="006062CB">
      <w:pPr>
        <w:pStyle w:val="Heading4"/>
      </w:pPr>
      <w:r>
        <w:t>Facility Details</w:t>
      </w:r>
    </w:p>
    <w:p w14:paraId="4E7BDC8A" w14:textId="77777777" w:rsidR="00065688" w:rsidRDefault="00065688" w:rsidP="00065688">
      <w:pPr>
        <w:pStyle w:val="ListBullet"/>
        <w:tabs>
          <w:tab w:val="num" w:pos="360"/>
        </w:tabs>
        <w:ind w:left="360" w:hanging="360"/>
      </w:pPr>
      <w:r>
        <w:t>Type of facility planned (new tower, DAS system, temporary, etc.)</w:t>
      </w:r>
    </w:p>
    <w:p w14:paraId="00C88642" w14:textId="77777777" w:rsidR="00065688" w:rsidRDefault="00065688" w:rsidP="00065688">
      <w:pPr>
        <w:pStyle w:val="ListBullet"/>
        <w:tabs>
          <w:tab w:val="num" w:pos="360"/>
        </w:tabs>
        <w:ind w:left="360" w:hanging="360"/>
      </w:pPr>
      <w:r>
        <w:t>Total number of future users the tower is designed to support</w:t>
      </w:r>
    </w:p>
    <w:p w14:paraId="27D34993" w14:textId="77777777" w:rsidR="00065688" w:rsidRDefault="00065688" w:rsidP="00065688">
      <w:pPr>
        <w:pStyle w:val="ListBullet"/>
        <w:tabs>
          <w:tab w:val="num" w:pos="360"/>
        </w:tabs>
        <w:ind w:left="360" w:hanging="360"/>
      </w:pPr>
      <w:r>
        <w:t>A PDF document describing the tower's capacity to support future collocators</w:t>
      </w:r>
    </w:p>
    <w:p w14:paraId="6FBA5DB3" w14:textId="77777777" w:rsidR="00065688" w:rsidRDefault="00065688" w:rsidP="006062CB">
      <w:pPr>
        <w:pStyle w:val="Heading4"/>
      </w:pPr>
      <w:r>
        <w:t>Legal Identity</w:t>
      </w:r>
    </w:p>
    <w:p w14:paraId="5BA98470" w14:textId="77777777" w:rsidR="00065688" w:rsidRDefault="00065688" w:rsidP="00065688">
      <w:pPr>
        <w:pStyle w:val="ListBullet"/>
        <w:tabs>
          <w:tab w:val="num" w:pos="360"/>
        </w:tabs>
        <w:ind w:left="360" w:hanging="360"/>
      </w:pPr>
      <w:r>
        <w:t>Applicant's legal name (the FCC Licensed Carrier submitting the application)</w:t>
      </w:r>
    </w:p>
    <w:p w14:paraId="114AAE35" w14:textId="77777777" w:rsidR="00065688" w:rsidRDefault="00065688" w:rsidP="006062CB">
      <w:pPr>
        <w:pStyle w:val="Heading3"/>
      </w:pPr>
      <w:r>
        <w:t>Why It Matters</w:t>
      </w:r>
    </w:p>
    <w:p w14:paraId="7909E1D8" w14:textId="77777777" w:rsidR="00065688" w:rsidRDefault="00065688" w:rsidP="00C25706">
      <w:r>
        <w:t>Local governments have the authority to require justification before approving any new tower structure. The NWF is how an Agent proves to the Jurisdiction that a new tower is both necessary and that all reasonable alternatives have been considered. A weak or incomplete NWF is one of the most common reasons new tower applications are sent back for revision.</w:t>
      </w:r>
    </w:p>
    <w:p w14:paraId="0B2A1D53" w14:textId="77777777" w:rsidR="00065688" w:rsidRDefault="00065688" w:rsidP="00C25706"/>
    <w:p w14:paraId="69B3A462" w14:textId="77777777" w:rsidR="00065688" w:rsidRDefault="00065688" w:rsidP="00C25706">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NWF form in AMP showing the Justification upload section and the 1,500-foot property owner CSV upload field. Caption: The NWF requires documentation that the applicant explored existing structures before proposing new construction.]</w:t>
      </w:r>
    </w:p>
    <w:p w14:paraId="2BB63C63" w14:textId="77777777" w:rsidR="00065688" w:rsidRDefault="00065688" w:rsidP="00C25706"/>
    <w:p w14:paraId="09377451" w14:textId="77777777" w:rsidR="00065688" w:rsidRDefault="00065688" w:rsidP="006062CB">
      <w:pPr>
        <w:pStyle w:val="Heading2"/>
      </w:pPr>
      <w:r>
        <w:t>Component 3: TWF — Tower/Wireless Facility Registration</w:t>
      </w:r>
    </w:p>
    <w:p w14:paraId="2F75EC71" w14:textId="77777777" w:rsidR="00065688" w:rsidRDefault="00065688" w:rsidP="006062CB">
      <w:pPr>
        <w:pStyle w:val="Heading3"/>
      </w:pPr>
      <w:r>
        <w:t>What It Is</w:t>
      </w:r>
    </w:p>
    <w:p w14:paraId="59FC7A8C" w14:textId="77777777" w:rsidR="00065688" w:rsidRDefault="00065688" w:rsidP="00C25706">
      <w:r>
        <w:t>The Tower/Wireless Facility Registration component captures the structural and ownership details of the tower that will support the wireless facility. It is the tower's official registration record.</w:t>
      </w:r>
    </w:p>
    <w:p w14:paraId="45F64259" w14:textId="77777777" w:rsidR="00065688" w:rsidRDefault="00065688" w:rsidP="006062CB">
      <w:pPr>
        <w:pStyle w:val="Heading3"/>
      </w:pPr>
      <w:r>
        <w:t>When It Is Required</w:t>
      </w:r>
    </w:p>
    <w:p w14:paraId="135C22FB" w14:textId="77777777" w:rsidR="00065688" w:rsidRDefault="00065688" w:rsidP="00C25706">
      <w:r>
        <w:t>The TWF is required when the tower's information is not already current in the WTS database. If the tower was previously registered and no significant changes have occurred, the TWF may not need to be completed again.</w:t>
      </w:r>
    </w:p>
    <w:p w14:paraId="50B6B812" w14:textId="77777777" w:rsidR="00065688" w:rsidRDefault="00065688" w:rsidP="006062CB">
      <w:pPr>
        <w:pStyle w:val="Heading3"/>
      </w:pPr>
      <w:r>
        <w:lastRenderedPageBreak/>
        <w:t>What It Collects</w:t>
      </w:r>
    </w:p>
    <w:p w14:paraId="0CC06FEC" w14:textId="77777777" w:rsidR="00065688" w:rsidRDefault="00065688" w:rsidP="006062CB">
      <w:pPr>
        <w:pStyle w:val="Heading4"/>
      </w:pPr>
      <w:r>
        <w:t>Tower and Site Identity</w:t>
      </w:r>
    </w:p>
    <w:p w14:paraId="4D925AFE" w14:textId="77777777" w:rsidR="00065688" w:rsidRDefault="00065688" w:rsidP="00065688">
      <w:pPr>
        <w:pStyle w:val="ListBullet"/>
        <w:tabs>
          <w:tab w:val="num" w:pos="360"/>
        </w:tabs>
        <w:ind w:left="360" w:hanging="360"/>
      </w:pPr>
      <w:r>
        <w:t>Tower Owner, Site ID, Site Address and City</w:t>
      </w:r>
    </w:p>
    <w:p w14:paraId="02B9AD33" w14:textId="77777777" w:rsidR="00065688" w:rsidRDefault="00065688" w:rsidP="00065688">
      <w:pPr>
        <w:pStyle w:val="ListBullet"/>
        <w:tabs>
          <w:tab w:val="num" w:pos="360"/>
        </w:tabs>
        <w:ind w:left="360" w:hanging="360"/>
      </w:pPr>
      <w:r>
        <w:t>Carrier Name, County, State, Zipcode</w:t>
      </w:r>
    </w:p>
    <w:p w14:paraId="283638B9" w14:textId="77777777" w:rsidR="00065688" w:rsidRDefault="00065688" w:rsidP="00065688">
      <w:pPr>
        <w:pStyle w:val="ListBullet"/>
        <w:tabs>
          <w:tab w:val="num" w:pos="360"/>
        </w:tabs>
        <w:ind w:left="360" w:hanging="360"/>
      </w:pPr>
      <w:r>
        <w:t>Land Use Agreement type and supporting deed document</w:t>
      </w:r>
    </w:p>
    <w:p w14:paraId="432AD7B8" w14:textId="77777777" w:rsidR="00065688" w:rsidRDefault="00065688" w:rsidP="006062CB">
      <w:pPr>
        <w:pStyle w:val="Heading4"/>
      </w:pPr>
      <w:r>
        <w:t>Property Owner Information</w:t>
      </w:r>
    </w:p>
    <w:p w14:paraId="5DA27566" w14:textId="77777777" w:rsidR="00065688" w:rsidRDefault="00065688" w:rsidP="00065688">
      <w:pPr>
        <w:pStyle w:val="ListBullet"/>
        <w:tabs>
          <w:tab w:val="num" w:pos="360"/>
        </w:tabs>
        <w:ind w:left="360" w:hanging="360"/>
      </w:pPr>
      <w:r>
        <w:t>Property Owner name, address, phone, email</w:t>
      </w:r>
    </w:p>
    <w:p w14:paraId="3C7EB5CD" w14:textId="77777777" w:rsidR="00065688" w:rsidRDefault="00065688" w:rsidP="00065688">
      <w:pPr>
        <w:pStyle w:val="ListBullet"/>
        <w:tabs>
          <w:tab w:val="num" w:pos="360"/>
        </w:tabs>
        <w:ind w:left="360" w:hanging="360"/>
      </w:pPr>
      <w:r>
        <w:t>Emergency contact name and phone</w:t>
      </w:r>
    </w:p>
    <w:p w14:paraId="64115AF4" w14:textId="77777777" w:rsidR="00065688" w:rsidRDefault="00065688" w:rsidP="006062CB">
      <w:pPr>
        <w:pStyle w:val="Heading4"/>
      </w:pPr>
      <w:r>
        <w:t>Tower Physical Characteristics</w:t>
      </w:r>
    </w:p>
    <w:p w14:paraId="08DB288C" w14:textId="77777777" w:rsidR="00065688" w:rsidRDefault="00065688" w:rsidP="00065688">
      <w:pPr>
        <w:pStyle w:val="ListBullet"/>
        <w:tabs>
          <w:tab w:val="num" w:pos="360"/>
        </w:tabs>
        <w:ind w:left="360" w:hanging="360"/>
      </w:pPr>
      <w:r>
        <w:t>Tower Type and Tower Height</w:t>
      </w:r>
    </w:p>
    <w:p w14:paraId="5AAF3788" w14:textId="77777777" w:rsidR="00065688" w:rsidRDefault="00065688" w:rsidP="00065688">
      <w:pPr>
        <w:pStyle w:val="ListBullet"/>
        <w:tabs>
          <w:tab w:val="num" w:pos="360"/>
        </w:tabs>
        <w:ind w:left="360" w:hanging="360"/>
      </w:pPr>
      <w:r>
        <w:t>Company performing tower inspection</w:t>
      </w:r>
    </w:p>
    <w:p w14:paraId="0EF250D9" w14:textId="77777777" w:rsidR="00065688" w:rsidRDefault="00065688" w:rsidP="00065688">
      <w:pPr>
        <w:pStyle w:val="ListBullet"/>
        <w:tabs>
          <w:tab w:val="num" w:pos="360"/>
        </w:tabs>
        <w:ind w:left="360" w:hanging="360"/>
      </w:pPr>
      <w:r>
        <w:t>ANSI standard used for the inspection report</w:t>
      </w:r>
    </w:p>
    <w:p w14:paraId="011452A7" w14:textId="77777777" w:rsidR="00065688" w:rsidRDefault="00065688" w:rsidP="00065688">
      <w:pPr>
        <w:pStyle w:val="ListBullet"/>
        <w:tabs>
          <w:tab w:val="num" w:pos="360"/>
        </w:tabs>
        <w:ind w:left="360" w:hanging="360"/>
      </w:pPr>
      <w:r>
        <w:t>Tower Inspection Date and Expiration Date</w:t>
      </w:r>
    </w:p>
    <w:p w14:paraId="03B37E87" w14:textId="77777777" w:rsidR="00065688" w:rsidRDefault="00065688" w:rsidP="00065688">
      <w:pPr>
        <w:pStyle w:val="ListBullet"/>
        <w:tabs>
          <w:tab w:val="num" w:pos="360"/>
        </w:tabs>
        <w:ind w:left="360" w:hanging="360"/>
      </w:pPr>
      <w:r>
        <w:t>Tower Inspection Report (uploaded document)</w:t>
      </w:r>
    </w:p>
    <w:p w14:paraId="1809BAD1" w14:textId="77777777" w:rsidR="00065688" w:rsidRDefault="00065688" w:rsidP="006062CB">
      <w:pPr>
        <w:pStyle w:val="Heading4"/>
      </w:pPr>
      <w:r>
        <w:t>Soils Engineering Data</w:t>
      </w:r>
    </w:p>
    <w:p w14:paraId="4850A49F" w14:textId="77777777" w:rsidR="00065688" w:rsidRDefault="00065688" w:rsidP="00065688">
      <w:pPr>
        <w:pStyle w:val="ListBullet"/>
        <w:tabs>
          <w:tab w:val="num" w:pos="360"/>
        </w:tabs>
        <w:ind w:left="360" w:hanging="360"/>
      </w:pPr>
      <w:r>
        <w:t>Date soils study was completed</w:t>
      </w:r>
    </w:p>
    <w:p w14:paraId="58C84746" w14:textId="77777777" w:rsidR="00065688" w:rsidRDefault="00065688" w:rsidP="00065688">
      <w:pPr>
        <w:pStyle w:val="ListBullet"/>
        <w:tabs>
          <w:tab w:val="num" w:pos="360"/>
        </w:tabs>
        <w:ind w:left="360" w:hanging="360"/>
      </w:pPr>
      <w:r>
        <w:t>Company performing the certified soils study</w:t>
      </w:r>
    </w:p>
    <w:p w14:paraId="166340D8" w14:textId="77777777" w:rsidR="00065688" w:rsidRDefault="00065688" w:rsidP="00065688">
      <w:pPr>
        <w:pStyle w:val="ListBullet"/>
        <w:tabs>
          <w:tab w:val="num" w:pos="360"/>
        </w:tabs>
        <w:ind w:left="360" w:hanging="360"/>
      </w:pPr>
      <w:r>
        <w:t>Soils Study Professional Engineer (name, registration number, registered state)</w:t>
      </w:r>
    </w:p>
    <w:p w14:paraId="78BB4DF8" w14:textId="77777777" w:rsidR="00065688" w:rsidRDefault="00065688" w:rsidP="00065688">
      <w:pPr>
        <w:pStyle w:val="ListBullet"/>
        <w:tabs>
          <w:tab w:val="num" w:pos="360"/>
        </w:tabs>
        <w:ind w:left="360" w:hanging="360"/>
      </w:pPr>
      <w:r>
        <w:t>Soils Study Report (uploaded document)</w:t>
      </w:r>
    </w:p>
    <w:p w14:paraId="44AB2971" w14:textId="77777777" w:rsidR="00065688" w:rsidRDefault="00065688" w:rsidP="006062CB">
      <w:pPr>
        <w:pStyle w:val="Heading3"/>
      </w:pPr>
      <w:r>
        <w:t>Why It Matters</w:t>
      </w:r>
    </w:p>
    <w:p w14:paraId="7561A1C0" w14:textId="77777777" w:rsidR="00065688" w:rsidRDefault="00065688" w:rsidP="00C25706">
      <w:r>
        <w:t>The TWF ensures the physical tower structure is properly documented before any new equipment is added to it. A jurisdiction cannot responsibly approve new equipment on a tower without knowing the tower type, its inspection history, and whether a current soils study exists.</w:t>
      </w:r>
    </w:p>
    <w:p w14:paraId="3D872A74" w14:textId="77777777" w:rsidR="00065688" w:rsidRDefault="00065688" w:rsidP="00C25706"/>
    <w:p w14:paraId="0574669B" w14:textId="77777777" w:rsidR="00065688" w:rsidRDefault="00065688" w:rsidP="00C25706">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TWF form showing the Tower Inspection and Soils Study sections. Caption: The TWF requires certified inspection and soils study data — both must be current and performed by licensed engineers.]</w:t>
      </w:r>
    </w:p>
    <w:p w14:paraId="5D910034" w14:textId="77777777" w:rsidR="00065688" w:rsidRDefault="00065688" w:rsidP="00C25706"/>
    <w:p w14:paraId="1EC1B810" w14:textId="77777777" w:rsidR="00065688" w:rsidRDefault="00065688" w:rsidP="006062CB">
      <w:pPr>
        <w:pStyle w:val="Heading2"/>
      </w:pPr>
      <w:r>
        <w:t>Component 4: NCM — New Colocation/Modification</w:t>
      </w:r>
    </w:p>
    <w:p w14:paraId="08BF0A3E" w14:textId="77777777" w:rsidR="00065688" w:rsidRDefault="00065688" w:rsidP="00C25706">
      <w:pPr>
        <w:pBdr>
          <w:left w:val="single" w:sz="18" w:space="4" w:color="1A4F8A"/>
        </w:pBdr>
        <w:shd w:val="clear" w:color="auto" w:fill="00CCFF"/>
        <w:ind w:left="432"/>
        <w:rPr>
          <w:i/>
        </w:rPr>
      </w:pPr>
      <w:r>
        <w:rPr>
          <w:i/>
        </w:rPr>
        <w:t>Critical Rule: The NCM is required for every single project type — no exceptions. If a project is in AMP, it has an NCM. Every project. Always.</w:t>
      </w:r>
    </w:p>
    <w:p w14:paraId="23F8AA7E" w14:textId="77777777" w:rsidR="00065688" w:rsidRDefault="00065688" w:rsidP="00C25706"/>
    <w:p w14:paraId="15B15F92" w14:textId="77777777" w:rsidR="00065688" w:rsidRDefault="00065688" w:rsidP="006062CB">
      <w:pPr>
        <w:pStyle w:val="Heading3"/>
      </w:pPr>
      <w:r>
        <w:t>What It Is</w:t>
      </w:r>
    </w:p>
    <w:p w14:paraId="50AC1591" w14:textId="77777777" w:rsidR="00065688" w:rsidRDefault="00065688" w:rsidP="00C25706">
      <w:r>
        <w:t>The New Colocation/Modification component is the most important component in AMP. It collects the detailed engineering, legal, and construction data that proves the proposed work is structurally safe and legally compliant.</w:t>
      </w:r>
    </w:p>
    <w:p w14:paraId="74C437FC" w14:textId="77777777" w:rsidR="00065688" w:rsidRDefault="00065688" w:rsidP="006062CB">
      <w:pPr>
        <w:pStyle w:val="Heading3"/>
      </w:pPr>
      <w:r>
        <w:t>When It Is Required</w:t>
      </w:r>
    </w:p>
    <w:p w14:paraId="26A4B65C" w14:textId="77777777" w:rsidR="00065688" w:rsidRDefault="00065688" w:rsidP="00C25706">
      <w:r>
        <w:t>All project types — New Tower, Colocation, Modification, Eligible Facility Colocation, Eligible Facility Modification, Small Wireless Facility, and Application Update. Every single one.</w:t>
      </w:r>
    </w:p>
    <w:p w14:paraId="17F4ABFC" w14:textId="77777777" w:rsidR="00065688" w:rsidRDefault="00065688" w:rsidP="006062CB">
      <w:pPr>
        <w:pStyle w:val="Heading3"/>
      </w:pPr>
      <w:r>
        <w:t>What It Collects — Six Sections</w:t>
      </w:r>
    </w:p>
    <w:p w14:paraId="20769DBE" w14:textId="77777777" w:rsidR="00065688" w:rsidRDefault="00065688" w:rsidP="006062CB">
      <w:pPr>
        <w:pStyle w:val="Heading4"/>
      </w:pPr>
      <w:r>
        <w:t>Section 1: Project Modifiers</w:t>
      </w:r>
    </w:p>
    <w:p w14:paraId="018E4889" w14:textId="77777777" w:rsidR="00065688" w:rsidRDefault="00065688" w:rsidP="00C25706">
      <w:r>
        <w:t>Auto-populated from the PIF. Confirms: Agent ID, Project ID, Colocation/Modification ID, Project Name, Licensed Carrier's name, and Project Type. The Agent does not have to re-enter this information.</w:t>
      </w:r>
    </w:p>
    <w:p w14:paraId="4A816053" w14:textId="77777777" w:rsidR="00065688" w:rsidRDefault="00065688" w:rsidP="006062CB">
      <w:pPr>
        <w:pStyle w:val="Heading4"/>
      </w:pPr>
      <w:r>
        <w:t>Section 2: Certified Site Plan Engineer</w:t>
      </w:r>
    </w:p>
    <w:p w14:paraId="60591E9A" w14:textId="77777777" w:rsidR="00065688" w:rsidRDefault="00065688" w:rsidP="00065688">
      <w:pPr>
        <w:pStyle w:val="ListBullet"/>
        <w:tabs>
          <w:tab w:val="num" w:pos="360"/>
        </w:tabs>
        <w:ind w:left="360" w:hanging="360"/>
      </w:pPr>
      <w:r>
        <w:t>Name, email, and phone of the engineer responsible for the site plan</w:t>
      </w:r>
    </w:p>
    <w:p w14:paraId="55F7E611" w14:textId="77777777" w:rsidR="00065688" w:rsidRDefault="00065688" w:rsidP="00065688">
      <w:pPr>
        <w:pStyle w:val="ListBullet"/>
        <w:tabs>
          <w:tab w:val="num" w:pos="360"/>
        </w:tabs>
        <w:ind w:left="360" w:hanging="360"/>
      </w:pPr>
      <w:r>
        <w:t>Must be a Professional Engineer (PE) licensed in the state where the project is located</w:t>
      </w:r>
    </w:p>
    <w:p w14:paraId="2241F823" w14:textId="77777777" w:rsidR="00065688" w:rsidRDefault="00065688" w:rsidP="00065688">
      <w:pPr>
        <w:pStyle w:val="ListBullet"/>
        <w:tabs>
          <w:tab w:val="num" w:pos="360"/>
        </w:tabs>
        <w:ind w:left="360" w:hanging="360"/>
      </w:pPr>
      <w:r>
        <w:t>All certified documents must be stamped and sealed by this licensed PE</w:t>
      </w:r>
    </w:p>
    <w:p w14:paraId="57D92803" w14:textId="77777777" w:rsidR="00065688" w:rsidRDefault="00065688" w:rsidP="006062CB">
      <w:pPr>
        <w:pStyle w:val="Heading4"/>
      </w:pPr>
      <w:r>
        <w:t>Section 3: Site Plan Information</w:t>
      </w:r>
    </w:p>
    <w:p w14:paraId="40E0D800" w14:textId="77777777" w:rsidR="00065688" w:rsidRDefault="00065688" w:rsidP="00065688">
      <w:pPr>
        <w:pStyle w:val="ListBullet"/>
        <w:tabs>
          <w:tab w:val="num" w:pos="360"/>
        </w:tabs>
        <w:ind w:left="360" w:hanging="360"/>
      </w:pPr>
      <w:r>
        <w:t>Total number of new antennas (all sectors)</w:t>
      </w:r>
    </w:p>
    <w:p w14:paraId="0CCB5AD5" w14:textId="77777777" w:rsidR="00065688" w:rsidRDefault="00065688" w:rsidP="00065688">
      <w:pPr>
        <w:pStyle w:val="ListBullet"/>
        <w:tabs>
          <w:tab w:val="num" w:pos="360"/>
        </w:tabs>
        <w:ind w:left="360" w:hanging="360"/>
      </w:pPr>
      <w:r>
        <w:t>Number of new Remote Radio Heads (RRH), Remote Radio Units (RRU), and similar devices</w:t>
      </w:r>
    </w:p>
    <w:p w14:paraId="70686741" w14:textId="77777777" w:rsidR="00065688" w:rsidRDefault="00065688" w:rsidP="00065688">
      <w:pPr>
        <w:pStyle w:val="ListBullet"/>
        <w:tabs>
          <w:tab w:val="num" w:pos="360"/>
        </w:tabs>
        <w:ind w:left="360" w:hanging="360"/>
      </w:pPr>
      <w:r>
        <w:t>Centerline heights (in feet) of new antennas and new RRH/RRU equipment</w:t>
      </w:r>
    </w:p>
    <w:p w14:paraId="704E2C8F" w14:textId="77777777" w:rsidR="00065688" w:rsidRDefault="00065688" w:rsidP="00065688">
      <w:pPr>
        <w:pStyle w:val="ListBullet"/>
        <w:tabs>
          <w:tab w:val="num" w:pos="360"/>
        </w:tabs>
        <w:ind w:left="360" w:hanging="360"/>
      </w:pPr>
      <w:r>
        <w:t>Setback — shortest distance in feet to any adjacent property or public rights-of-way; must equal tower height plus 10% minimum</w:t>
      </w:r>
    </w:p>
    <w:p w14:paraId="02106536" w14:textId="77777777" w:rsidR="00065688" w:rsidRDefault="00065688" w:rsidP="00065688">
      <w:pPr>
        <w:pStyle w:val="ListBullet"/>
        <w:tabs>
          <w:tab w:val="num" w:pos="360"/>
        </w:tabs>
        <w:ind w:left="360" w:hanging="360"/>
      </w:pPr>
      <w:r>
        <w:t>Certified Site Plan upload (PDF) — must address: structures, landscaping, fencing, tower/antenna description, grounding, parking, signage, and visual screening</w:t>
      </w:r>
    </w:p>
    <w:p w14:paraId="4A077473" w14:textId="77777777" w:rsidR="00065688" w:rsidRDefault="00065688" w:rsidP="006062CB">
      <w:pPr>
        <w:pStyle w:val="Heading4"/>
      </w:pPr>
      <w:r>
        <w:t>Section 4: Structural Analysis Information</w:t>
      </w:r>
    </w:p>
    <w:p w14:paraId="1B0B4396" w14:textId="77777777" w:rsidR="00065688" w:rsidRDefault="00065688" w:rsidP="00065688">
      <w:pPr>
        <w:pStyle w:val="ListBullet"/>
        <w:tabs>
          <w:tab w:val="num" w:pos="360"/>
        </w:tabs>
        <w:ind w:left="360" w:hanging="360"/>
      </w:pPr>
      <w:r>
        <w:t>Name, email, and phone of the Certified Structural Analysis Engineer (PE licensed in state)</w:t>
      </w:r>
    </w:p>
    <w:p w14:paraId="1A2C99E0" w14:textId="77777777" w:rsidR="00065688" w:rsidRDefault="00065688" w:rsidP="00065688">
      <w:pPr>
        <w:pStyle w:val="ListBullet"/>
        <w:tabs>
          <w:tab w:val="num" w:pos="360"/>
        </w:tabs>
        <w:ind w:left="360" w:hanging="360"/>
      </w:pPr>
      <w:r>
        <w:t>Certified Structural Analysis upload (PDF) — completed per ANSI/TIA-222 G/H or later</w:t>
      </w:r>
    </w:p>
    <w:p w14:paraId="3C17EBAF" w14:textId="77777777" w:rsidR="00065688" w:rsidRDefault="00065688" w:rsidP="00065688">
      <w:pPr>
        <w:pStyle w:val="ListBullet"/>
        <w:tabs>
          <w:tab w:val="num" w:pos="360"/>
        </w:tabs>
        <w:ind w:left="360" w:hanging="360"/>
      </w:pPr>
      <w:r>
        <w:t>Maximum % Loading on the Tower — taken directly from the structural analysis report</w:t>
      </w:r>
    </w:p>
    <w:p w14:paraId="7CB97316" w14:textId="77777777" w:rsidR="00065688" w:rsidRDefault="00065688" w:rsidP="00065688">
      <w:pPr>
        <w:pStyle w:val="ListBullet"/>
        <w:pBdr>
          <w:left w:val="single" w:sz="18" w:space="4" w:color="1A4F8A"/>
        </w:pBdr>
        <w:shd w:val="clear" w:color="auto" w:fill="00CCFF"/>
        <w:tabs>
          <w:tab w:val="num" w:pos="360"/>
        </w:tabs>
        <w:ind w:left="432" w:hanging="360"/>
        <w:rPr>
          <w:i/>
        </w:rPr>
      </w:pPr>
      <w:r>
        <w:rPr>
          <w:i/>
        </w:rPr>
        <w:lastRenderedPageBreak/>
        <w:t>WARNING: If tower loading exceeds 100%, the Agent will NOT be permitted to submit the NCM. The tower must be proven structurally safe before the application can proceed.</w:t>
      </w:r>
    </w:p>
    <w:p w14:paraId="7180FD03" w14:textId="77777777" w:rsidR="00065688" w:rsidRDefault="00065688" w:rsidP="006062CB">
      <w:pPr>
        <w:pStyle w:val="Heading4"/>
      </w:pPr>
      <w:r>
        <w:t>Section 5: Legal Information</w:t>
      </w:r>
    </w:p>
    <w:p w14:paraId="7C775D30" w14:textId="77777777" w:rsidR="00065688" w:rsidRDefault="00065688" w:rsidP="00065688">
      <w:pPr>
        <w:pStyle w:val="ListBullet"/>
        <w:tabs>
          <w:tab w:val="num" w:pos="360"/>
        </w:tabs>
        <w:ind w:left="360" w:hanging="360"/>
      </w:pPr>
      <w:r>
        <w:t>FCC Carrier License (PDF) — for the carrier, not the tower</w:t>
      </w:r>
    </w:p>
    <w:p w14:paraId="0A3EF972" w14:textId="77777777" w:rsidR="00065688" w:rsidRDefault="00065688" w:rsidP="00065688">
      <w:pPr>
        <w:pStyle w:val="ListBullet"/>
        <w:tabs>
          <w:tab w:val="num" w:pos="360"/>
        </w:tabs>
        <w:ind w:left="360" w:hanging="360"/>
      </w:pPr>
      <w:r>
        <w:t>FCC Compliance Document (PDF) — confirms the site meets FCC RF emissions requirements</w:t>
      </w:r>
    </w:p>
    <w:p w14:paraId="2CF43965" w14:textId="77777777" w:rsidR="00065688" w:rsidRDefault="00065688" w:rsidP="00065688">
      <w:pPr>
        <w:pStyle w:val="ListBullet"/>
        <w:tabs>
          <w:tab w:val="num" w:pos="360"/>
        </w:tabs>
        <w:ind w:left="360" w:hanging="360"/>
      </w:pPr>
      <w:r>
        <w:t>Performance Bond (PDF) — must equal the value specified in the Ordinance; must remain valid as long as the site is active</w:t>
      </w:r>
    </w:p>
    <w:p w14:paraId="304AAD43" w14:textId="77777777" w:rsidR="00065688" w:rsidRDefault="00065688" w:rsidP="00065688">
      <w:pPr>
        <w:pStyle w:val="ListBullet"/>
        <w:tabs>
          <w:tab w:val="num" w:pos="360"/>
        </w:tabs>
        <w:ind w:left="360" w:hanging="360"/>
      </w:pPr>
      <w:r>
        <w:t>Certificate of Insurance (PDF) — must name the jurisdiction, its officers, employees, agents, and consultants as additional named insureds</w:t>
      </w:r>
    </w:p>
    <w:p w14:paraId="3BE5A773" w14:textId="77777777" w:rsidR="00065688" w:rsidRDefault="00065688" w:rsidP="00065688">
      <w:pPr>
        <w:pStyle w:val="ListBullet"/>
        <w:tabs>
          <w:tab w:val="num" w:pos="360"/>
        </w:tabs>
        <w:ind w:left="360" w:hanging="360"/>
      </w:pPr>
      <w:r>
        <w:t>Insurance Expiration Date — Agents are responsible for keeping this current</w:t>
      </w:r>
    </w:p>
    <w:p w14:paraId="7455C4E2" w14:textId="77777777" w:rsidR="00065688" w:rsidRDefault="00065688" w:rsidP="006062CB">
      <w:pPr>
        <w:pStyle w:val="Heading4"/>
      </w:pPr>
      <w:r>
        <w:t>Section 6: Construction Information</w:t>
      </w:r>
    </w:p>
    <w:p w14:paraId="196F17B4" w14:textId="77777777" w:rsidR="00065688" w:rsidRDefault="00065688" w:rsidP="00065688">
      <w:pPr>
        <w:pStyle w:val="ListBullet"/>
        <w:tabs>
          <w:tab w:val="num" w:pos="360"/>
        </w:tabs>
        <w:ind w:left="360" w:hanging="360"/>
      </w:pPr>
      <w:r>
        <w:t>Estimated construction start and completion dates</w:t>
      </w:r>
    </w:p>
    <w:p w14:paraId="55ED02C5" w14:textId="77777777" w:rsidR="00065688" w:rsidRDefault="00065688" w:rsidP="00065688">
      <w:pPr>
        <w:pStyle w:val="ListBullet"/>
        <w:tabs>
          <w:tab w:val="num" w:pos="360"/>
        </w:tabs>
        <w:ind w:left="360" w:hanging="360"/>
      </w:pPr>
      <w:r>
        <w:t>Contractor name — must be licensed in the jurisdiction (may become a permit condition if unknown at submission time)</w:t>
      </w:r>
    </w:p>
    <w:p w14:paraId="00902A1E" w14:textId="77777777" w:rsidR="00065688" w:rsidRDefault="00065688" w:rsidP="00065688">
      <w:pPr>
        <w:pStyle w:val="ListBullet"/>
        <w:tabs>
          <w:tab w:val="num" w:pos="360"/>
        </w:tabs>
        <w:ind w:left="360" w:hanging="360"/>
      </w:pPr>
      <w:r>
        <w:t>Copy of Contractor's Business License (PDF)</w:t>
      </w:r>
    </w:p>
    <w:p w14:paraId="35AC7F9D" w14:textId="77777777" w:rsidR="00065688" w:rsidRDefault="00065688" w:rsidP="00C25706"/>
    <w:p w14:paraId="35A88526" w14:textId="77777777" w:rsidR="00065688" w:rsidRDefault="00065688" w:rsidP="00C25706">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NCM form showing Section 4 — Structural Analysis — with the Maximum % Loading field highlighted. Caption: If the value exceeds 100%, AMP will not allow submission. This is a non-negotiable structural safety requirement.]</w:t>
      </w:r>
    </w:p>
    <w:p w14:paraId="1D08E351" w14:textId="77777777" w:rsidR="00065688" w:rsidRDefault="00065688" w:rsidP="00C25706"/>
    <w:p w14:paraId="79054C1A" w14:textId="77777777" w:rsidR="00065688" w:rsidRDefault="00065688" w:rsidP="006062CB">
      <w:pPr>
        <w:pStyle w:val="Heading3"/>
      </w:pPr>
      <w:r>
        <w:t>Why It Matters</w:t>
      </w:r>
    </w:p>
    <w:p w14:paraId="5B456BB1" w14:textId="77777777" w:rsidR="00065688" w:rsidRDefault="00065688" w:rsidP="00C25706">
      <w:r>
        <w:t>The NCM is the structural and legal core of every application. It is where the Jurisdiction and WTS Analysts confirm that the proposed work is structurally safe, that certified engineers have reviewed all plans, that the carrier has proper insurance and bonding, and that a licensed contractor will perform the work. An incomplete or inaccurate NCM is the single most common cause of revision requests and approval delays.</w:t>
      </w:r>
    </w:p>
    <w:p w14:paraId="11415506" w14:textId="77777777" w:rsidR="00065688" w:rsidRDefault="00065688" w:rsidP="00C25706"/>
    <w:p w14:paraId="126773FD" w14:textId="77777777" w:rsidR="00065688" w:rsidRDefault="00065688" w:rsidP="006062CB">
      <w:pPr>
        <w:pStyle w:val="Heading2"/>
      </w:pPr>
      <w:r>
        <w:t>Component Requirements by Project Type</w:t>
      </w:r>
    </w:p>
    <w:tbl>
      <w:tblPr>
        <w:tblStyle w:val="TableGrid"/>
        <w:tblW w:w="9504" w:type="dxa"/>
        <w:tblLayout w:type="fixed"/>
        <w:tblLook w:val="04A0" w:firstRow="1" w:lastRow="0" w:firstColumn="1" w:lastColumn="0" w:noHBand="0" w:noVBand="1"/>
      </w:tblPr>
      <w:tblGrid>
        <w:gridCol w:w="4320"/>
        <w:gridCol w:w="1296"/>
        <w:gridCol w:w="1296"/>
        <w:gridCol w:w="1296"/>
        <w:gridCol w:w="1296"/>
      </w:tblGrid>
      <w:tr w:rsidR="00065688" w14:paraId="5AA7B4E7" w14:textId="77777777" w:rsidTr="00C25706">
        <w:trPr>
          <w:tblHeader/>
        </w:trPr>
        <w:tc>
          <w:tcPr>
            <w:tcW w:w="4320" w:type="dxa"/>
            <w:shd w:val="clear" w:color="auto" w:fill="8A4F8A"/>
          </w:tcPr>
          <w:p w14:paraId="25D97C37" w14:textId="77777777" w:rsidR="00065688" w:rsidRPr="00C25706" w:rsidRDefault="00065688" w:rsidP="00C25706">
            <w:pPr>
              <w:jc w:val="center"/>
              <w:rPr>
                <w:b/>
                <w:color w:val="FFFFFF"/>
                <w:sz w:val="20"/>
              </w:rPr>
            </w:pPr>
            <w:r w:rsidRPr="00C25706">
              <w:rPr>
                <w:b/>
                <w:color w:val="FFFFFF"/>
                <w:sz w:val="20"/>
              </w:rPr>
              <w:t>Project Type</w:t>
            </w:r>
          </w:p>
        </w:tc>
        <w:tc>
          <w:tcPr>
            <w:tcW w:w="1296" w:type="dxa"/>
            <w:shd w:val="clear" w:color="auto" w:fill="8A4F8A"/>
          </w:tcPr>
          <w:p w14:paraId="237F1283" w14:textId="77777777" w:rsidR="00065688" w:rsidRPr="00C25706" w:rsidRDefault="00065688" w:rsidP="00C25706">
            <w:pPr>
              <w:jc w:val="center"/>
              <w:rPr>
                <w:b/>
                <w:color w:val="FFFFFF"/>
                <w:sz w:val="20"/>
              </w:rPr>
            </w:pPr>
            <w:r w:rsidRPr="00C25706">
              <w:rPr>
                <w:b/>
                <w:color w:val="FFFFFF"/>
                <w:sz w:val="20"/>
              </w:rPr>
              <w:t>ATF</w:t>
            </w:r>
          </w:p>
        </w:tc>
        <w:tc>
          <w:tcPr>
            <w:tcW w:w="1296" w:type="dxa"/>
            <w:shd w:val="clear" w:color="auto" w:fill="8A4F8A"/>
          </w:tcPr>
          <w:p w14:paraId="5CF5FED5" w14:textId="77777777" w:rsidR="00065688" w:rsidRPr="00C25706" w:rsidRDefault="00065688" w:rsidP="00C25706">
            <w:pPr>
              <w:jc w:val="center"/>
              <w:rPr>
                <w:b/>
                <w:color w:val="FFFFFF"/>
                <w:sz w:val="20"/>
              </w:rPr>
            </w:pPr>
            <w:r w:rsidRPr="00C25706">
              <w:rPr>
                <w:b/>
                <w:color w:val="FFFFFF"/>
                <w:sz w:val="20"/>
              </w:rPr>
              <w:t>NWF</w:t>
            </w:r>
          </w:p>
        </w:tc>
        <w:tc>
          <w:tcPr>
            <w:tcW w:w="1296" w:type="dxa"/>
            <w:shd w:val="clear" w:color="auto" w:fill="8A4F8A"/>
          </w:tcPr>
          <w:p w14:paraId="643E2A03" w14:textId="77777777" w:rsidR="00065688" w:rsidRPr="00C25706" w:rsidRDefault="00065688" w:rsidP="00C25706">
            <w:pPr>
              <w:jc w:val="center"/>
              <w:rPr>
                <w:b/>
                <w:color w:val="FFFFFF"/>
                <w:sz w:val="20"/>
              </w:rPr>
            </w:pPr>
            <w:r w:rsidRPr="00C25706">
              <w:rPr>
                <w:b/>
                <w:color w:val="FFFFFF"/>
                <w:sz w:val="20"/>
              </w:rPr>
              <w:t>TWF</w:t>
            </w:r>
          </w:p>
        </w:tc>
        <w:tc>
          <w:tcPr>
            <w:tcW w:w="1296" w:type="dxa"/>
            <w:shd w:val="clear" w:color="auto" w:fill="8A4F8A"/>
          </w:tcPr>
          <w:p w14:paraId="3FDE9FDD" w14:textId="77777777" w:rsidR="00065688" w:rsidRPr="00C25706" w:rsidRDefault="00065688" w:rsidP="00C25706">
            <w:pPr>
              <w:jc w:val="center"/>
              <w:rPr>
                <w:b/>
                <w:color w:val="FFFFFF"/>
                <w:sz w:val="20"/>
              </w:rPr>
            </w:pPr>
            <w:r w:rsidRPr="00C25706">
              <w:rPr>
                <w:b/>
                <w:color w:val="FFFFFF"/>
                <w:sz w:val="20"/>
              </w:rPr>
              <w:t>NCM</w:t>
            </w:r>
          </w:p>
        </w:tc>
      </w:tr>
      <w:tr w:rsidR="00065688" w14:paraId="24BCA208" w14:textId="77777777" w:rsidTr="00C25706">
        <w:tc>
          <w:tcPr>
            <w:tcW w:w="4320" w:type="dxa"/>
            <w:shd w:val="clear" w:color="auto" w:fill="F3F5F5"/>
          </w:tcPr>
          <w:p w14:paraId="6ED3F707" w14:textId="77777777" w:rsidR="00065688" w:rsidRPr="00C25706" w:rsidRDefault="00065688" w:rsidP="00C25706">
            <w:pPr>
              <w:rPr>
                <w:sz w:val="20"/>
              </w:rPr>
            </w:pPr>
            <w:r w:rsidRPr="00C25706">
              <w:rPr>
                <w:sz w:val="20"/>
              </w:rPr>
              <w:t>New Tower (tower not in DB)</w:t>
            </w:r>
          </w:p>
        </w:tc>
        <w:tc>
          <w:tcPr>
            <w:tcW w:w="1296" w:type="dxa"/>
            <w:shd w:val="clear" w:color="auto" w:fill="F3F5F5"/>
          </w:tcPr>
          <w:p w14:paraId="54B8C413" w14:textId="77777777" w:rsidR="00065688" w:rsidRPr="00C25706" w:rsidRDefault="00065688" w:rsidP="00C25706">
            <w:pPr>
              <w:rPr>
                <w:sz w:val="20"/>
              </w:rPr>
            </w:pPr>
            <w:r w:rsidRPr="00C25706">
              <w:rPr>
                <w:sz w:val="20"/>
              </w:rPr>
              <w:t>Required</w:t>
            </w:r>
          </w:p>
        </w:tc>
        <w:tc>
          <w:tcPr>
            <w:tcW w:w="1296" w:type="dxa"/>
            <w:shd w:val="clear" w:color="auto" w:fill="F3F5F5"/>
          </w:tcPr>
          <w:p w14:paraId="4F46E28B" w14:textId="77777777" w:rsidR="00065688" w:rsidRPr="00C25706" w:rsidRDefault="00065688" w:rsidP="00C25706">
            <w:pPr>
              <w:rPr>
                <w:sz w:val="20"/>
              </w:rPr>
            </w:pPr>
            <w:r w:rsidRPr="00C25706">
              <w:rPr>
                <w:sz w:val="20"/>
              </w:rPr>
              <w:t>Required</w:t>
            </w:r>
          </w:p>
        </w:tc>
        <w:tc>
          <w:tcPr>
            <w:tcW w:w="1296" w:type="dxa"/>
            <w:shd w:val="clear" w:color="auto" w:fill="F3F5F5"/>
          </w:tcPr>
          <w:p w14:paraId="6D6DDFEF" w14:textId="77777777" w:rsidR="00065688" w:rsidRPr="00C25706" w:rsidRDefault="00065688" w:rsidP="00C25706">
            <w:pPr>
              <w:rPr>
                <w:sz w:val="20"/>
              </w:rPr>
            </w:pPr>
            <w:r w:rsidRPr="00C25706">
              <w:rPr>
                <w:sz w:val="20"/>
              </w:rPr>
              <w:t>Required</w:t>
            </w:r>
          </w:p>
        </w:tc>
        <w:tc>
          <w:tcPr>
            <w:tcW w:w="1296" w:type="dxa"/>
            <w:shd w:val="clear" w:color="auto" w:fill="F3F5F5"/>
          </w:tcPr>
          <w:p w14:paraId="2B34D42E" w14:textId="77777777" w:rsidR="00065688" w:rsidRPr="00C25706" w:rsidRDefault="00065688" w:rsidP="00C25706">
            <w:pPr>
              <w:rPr>
                <w:sz w:val="20"/>
              </w:rPr>
            </w:pPr>
            <w:r w:rsidRPr="00C25706">
              <w:rPr>
                <w:sz w:val="20"/>
              </w:rPr>
              <w:t>Required</w:t>
            </w:r>
          </w:p>
        </w:tc>
      </w:tr>
      <w:tr w:rsidR="00065688" w14:paraId="57FA8F13" w14:textId="77777777" w:rsidTr="00C25706">
        <w:tc>
          <w:tcPr>
            <w:tcW w:w="4320" w:type="dxa"/>
            <w:shd w:val="clear" w:color="auto" w:fill="FFFFFF"/>
          </w:tcPr>
          <w:p w14:paraId="73A0E505" w14:textId="77777777" w:rsidR="00065688" w:rsidRPr="00C25706" w:rsidRDefault="00065688" w:rsidP="00C25706">
            <w:pPr>
              <w:rPr>
                <w:sz w:val="20"/>
              </w:rPr>
            </w:pPr>
            <w:r w:rsidRPr="00C25706">
              <w:rPr>
                <w:sz w:val="20"/>
              </w:rPr>
              <w:t>New Tower (tower in DB, current)</w:t>
            </w:r>
          </w:p>
        </w:tc>
        <w:tc>
          <w:tcPr>
            <w:tcW w:w="1296" w:type="dxa"/>
            <w:shd w:val="clear" w:color="auto" w:fill="FFFFFF"/>
          </w:tcPr>
          <w:p w14:paraId="7E7EE208" w14:textId="77777777" w:rsidR="00065688" w:rsidRPr="00C25706" w:rsidRDefault="00065688" w:rsidP="00C25706">
            <w:pPr>
              <w:rPr>
                <w:sz w:val="20"/>
              </w:rPr>
            </w:pPr>
            <w:r w:rsidRPr="00C25706">
              <w:rPr>
                <w:sz w:val="20"/>
              </w:rPr>
              <w:t>—</w:t>
            </w:r>
          </w:p>
        </w:tc>
        <w:tc>
          <w:tcPr>
            <w:tcW w:w="1296" w:type="dxa"/>
            <w:shd w:val="clear" w:color="auto" w:fill="FFFFFF"/>
          </w:tcPr>
          <w:p w14:paraId="64B2386D" w14:textId="77777777" w:rsidR="00065688" w:rsidRPr="00C25706" w:rsidRDefault="00065688" w:rsidP="00C25706">
            <w:pPr>
              <w:rPr>
                <w:sz w:val="20"/>
              </w:rPr>
            </w:pPr>
            <w:r w:rsidRPr="00C25706">
              <w:rPr>
                <w:sz w:val="20"/>
              </w:rPr>
              <w:t>Required</w:t>
            </w:r>
          </w:p>
        </w:tc>
        <w:tc>
          <w:tcPr>
            <w:tcW w:w="1296" w:type="dxa"/>
            <w:shd w:val="clear" w:color="auto" w:fill="FFFFFF"/>
          </w:tcPr>
          <w:p w14:paraId="242BA09D" w14:textId="77777777" w:rsidR="00065688" w:rsidRPr="00C25706" w:rsidRDefault="00065688" w:rsidP="00C25706">
            <w:pPr>
              <w:rPr>
                <w:sz w:val="20"/>
              </w:rPr>
            </w:pPr>
            <w:r w:rsidRPr="00C25706">
              <w:rPr>
                <w:sz w:val="20"/>
              </w:rPr>
              <w:t>—</w:t>
            </w:r>
          </w:p>
        </w:tc>
        <w:tc>
          <w:tcPr>
            <w:tcW w:w="1296" w:type="dxa"/>
            <w:shd w:val="clear" w:color="auto" w:fill="FFFFFF"/>
          </w:tcPr>
          <w:p w14:paraId="38BD79E8" w14:textId="77777777" w:rsidR="00065688" w:rsidRPr="00C25706" w:rsidRDefault="00065688" w:rsidP="00C25706">
            <w:pPr>
              <w:rPr>
                <w:sz w:val="20"/>
              </w:rPr>
            </w:pPr>
            <w:r w:rsidRPr="00C25706">
              <w:rPr>
                <w:sz w:val="20"/>
              </w:rPr>
              <w:t>Required</w:t>
            </w:r>
          </w:p>
        </w:tc>
      </w:tr>
      <w:tr w:rsidR="00065688" w14:paraId="078F0DF0" w14:textId="77777777" w:rsidTr="00C25706">
        <w:tc>
          <w:tcPr>
            <w:tcW w:w="4320" w:type="dxa"/>
            <w:shd w:val="clear" w:color="auto" w:fill="F3F5F5"/>
          </w:tcPr>
          <w:p w14:paraId="424FA4EB" w14:textId="77777777" w:rsidR="00065688" w:rsidRPr="00C25706" w:rsidRDefault="00065688" w:rsidP="00C25706">
            <w:pPr>
              <w:rPr>
                <w:sz w:val="20"/>
              </w:rPr>
            </w:pPr>
            <w:r w:rsidRPr="00C25706">
              <w:rPr>
                <w:sz w:val="20"/>
              </w:rPr>
              <w:t>Colocation / Modification (in DB)</w:t>
            </w:r>
          </w:p>
        </w:tc>
        <w:tc>
          <w:tcPr>
            <w:tcW w:w="1296" w:type="dxa"/>
            <w:shd w:val="clear" w:color="auto" w:fill="F3F5F5"/>
          </w:tcPr>
          <w:p w14:paraId="04769D1F" w14:textId="77777777" w:rsidR="00065688" w:rsidRPr="00C25706" w:rsidRDefault="00065688" w:rsidP="00C25706">
            <w:pPr>
              <w:rPr>
                <w:sz w:val="20"/>
              </w:rPr>
            </w:pPr>
            <w:r w:rsidRPr="00C25706">
              <w:rPr>
                <w:sz w:val="20"/>
              </w:rPr>
              <w:t>—</w:t>
            </w:r>
          </w:p>
        </w:tc>
        <w:tc>
          <w:tcPr>
            <w:tcW w:w="1296" w:type="dxa"/>
            <w:shd w:val="clear" w:color="auto" w:fill="F3F5F5"/>
          </w:tcPr>
          <w:p w14:paraId="55766841" w14:textId="77777777" w:rsidR="00065688" w:rsidRPr="00C25706" w:rsidRDefault="00065688" w:rsidP="00C25706">
            <w:pPr>
              <w:rPr>
                <w:sz w:val="20"/>
              </w:rPr>
            </w:pPr>
            <w:r w:rsidRPr="00C25706">
              <w:rPr>
                <w:sz w:val="20"/>
              </w:rPr>
              <w:t>—</w:t>
            </w:r>
          </w:p>
        </w:tc>
        <w:tc>
          <w:tcPr>
            <w:tcW w:w="1296" w:type="dxa"/>
            <w:shd w:val="clear" w:color="auto" w:fill="F3F5F5"/>
          </w:tcPr>
          <w:p w14:paraId="3A8A7615" w14:textId="77777777" w:rsidR="00065688" w:rsidRPr="00C25706" w:rsidRDefault="00065688" w:rsidP="00C25706">
            <w:pPr>
              <w:rPr>
                <w:sz w:val="20"/>
              </w:rPr>
            </w:pPr>
            <w:r w:rsidRPr="00C25706">
              <w:rPr>
                <w:sz w:val="20"/>
              </w:rPr>
              <w:t>—</w:t>
            </w:r>
          </w:p>
        </w:tc>
        <w:tc>
          <w:tcPr>
            <w:tcW w:w="1296" w:type="dxa"/>
            <w:shd w:val="clear" w:color="auto" w:fill="F3F5F5"/>
          </w:tcPr>
          <w:p w14:paraId="6CE0CFC1" w14:textId="77777777" w:rsidR="00065688" w:rsidRPr="00C25706" w:rsidRDefault="00065688" w:rsidP="00C25706">
            <w:pPr>
              <w:rPr>
                <w:sz w:val="20"/>
              </w:rPr>
            </w:pPr>
            <w:r w:rsidRPr="00C25706">
              <w:rPr>
                <w:sz w:val="20"/>
              </w:rPr>
              <w:t>Required</w:t>
            </w:r>
          </w:p>
        </w:tc>
      </w:tr>
      <w:tr w:rsidR="00065688" w14:paraId="2F32701F" w14:textId="77777777" w:rsidTr="00C25706">
        <w:tc>
          <w:tcPr>
            <w:tcW w:w="4320" w:type="dxa"/>
            <w:shd w:val="clear" w:color="auto" w:fill="FFFFFF"/>
          </w:tcPr>
          <w:p w14:paraId="1616562E" w14:textId="77777777" w:rsidR="00065688" w:rsidRPr="00C25706" w:rsidRDefault="00065688" w:rsidP="00C25706">
            <w:pPr>
              <w:rPr>
                <w:sz w:val="20"/>
              </w:rPr>
            </w:pPr>
            <w:r w:rsidRPr="00C25706">
              <w:rPr>
                <w:sz w:val="20"/>
              </w:rPr>
              <w:lastRenderedPageBreak/>
              <w:t>Colocation / Modification (not in DB)</w:t>
            </w:r>
          </w:p>
        </w:tc>
        <w:tc>
          <w:tcPr>
            <w:tcW w:w="1296" w:type="dxa"/>
            <w:shd w:val="clear" w:color="auto" w:fill="FFFFFF"/>
          </w:tcPr>
          <w:p w14:paraId="71F4D9B5" w14:textId="77777777" w:rsidR="00065688" w:rsidRPr="00C25706" w:rsidRDefault="00065688" w:rsidP="00C25706">
            <w:pPr>
              <w:rPr>
                <w:sz w:val="20"/>
              </w:rPr>
            </w:pPr>
            <w:r w:rsidRPr="00C25706">
              <w:rPr>
                <w:sz w:val="20"/>
              </w:rPr>
              <w:t>—</w:t>
            </w:r>
          </w:p>
        </w:tc>
        <w:tc>
          <w:tcPr>
            <w:tcW w:w="1296" w:type="dxa"/>
            <w:shd w:val="clear" w:color="auto" w:fill="FFFFFF"/>
          </w:tcPr>
          <w:p w14:paraId="5950DB08" w14:textId="77777777" w:rsidR="00065688" w:rsidRPr="00C25706" w:rsidRDefault="00065688" w:rsidP="00C25706">
            <w:pPr>
              <w:rPr>
                <w:sz w:val="20"/>
              </w:rPr>
            </w:pPr>
            <w:r w:rsidRPr="00C25706">
              <w:rPr>
                <w:sz w:val="20"/>
              </w:rPr>
              <w:t>—</w:t>
            </w:r>
          </w:p>
        </w:tc>
        <w:tc>
          <w:tcPr>
            <w:tcW w:w="1296" w:type="dxa"/>
            <w:shd w:val="clear" w:color="auto" w:fill="FFFFFF"/>
          </w:tcPr>
          <w:p w14:paraId="0DEF9980" w14:textId="77777777" w:rsidR="00065688" w:rsidRPr="00C25706" w:rsidRDefault="00065688" w:rsidP="00C25706">
            <w:pPr>
              <w:rPr>
                <w:sz w:val="20"/>
              </w:rPr>
            </w:pPr>
            <w:r w:rsidRPr="00C25706">
              <w:rPr>
                <w:sz w:val="20"/>
              </w:rPr>
              <w:t>Required</w:t>
            </w:r>
          </w:p>
        </w:tc>
        <w:tc>
          <w:tcPr>
            <w:tcW w:w="1296" w:type="dxa"/>
            <w:shd w:val="clear" w:color="auto" w:fill="FFFFFF"/>
          </w:tcPr>
          <w:p w14:paraId="3BE083F0" w14:textId="77777777" w:rsidR="00065688" w:rsidRPr="00C25706" w:rsidRDefault="00065688" w:rsidP="00C25706">
            <w:pPr>
              <w:rPr>
                <w:sz w:val="20"/>
              </w:rPr>
            </w:pPr>
            <w:r w:rsidRPr="00C25706">
              <w:rPr>
                <w:sz w:val="20"/>
              </w:rPr>
              <w:t>Required</w:t>
            </w:r>
          </w:p>
        </w:tc>
      </w:tr>
      <w:tr w:rsidR="00065688" w14:paraId="48A8F19C" w14:textId="77777777" w:rsidTr="00C25706">
        <w:tc>
          <w:tcPr>
            <w:tcW w:w="4320" w:type="dxa"/>
            <w:shd w:val="clear" w:color="auto" w:fill="F3F5F5"/>
          </w:tcPr>
          <w:p w14:paraId="3D041840" w14:textId="77777777" w:rsidR="00065688" w:rsidRPr="00C25706" w:rsidRDefault="00065688" w:rsidP="00C25706">
            <w:pPr>
              <w:rPr>
                <w:sz w:val="20"/>
              </w:rPr>
            </w:pPr>
            <w:r w:rsidRPr="00C25706">
              <w:rPr>
                <w:sz w:val="20"/>
              </w:rPr>
              <w:t>Eligible Facility Colocation (EFC)</w:t>
            </w:r>
          </w:p>
        </w:tc>
        <w:tc>
          <w:tcPr>
            <w:tcW w:w="1296" w:type="dxa"/>
            <w:shd w:val="clear" w:color="auto" w:fill="F3F5F5"/>
          </w:tcPr>
          <w:p w14:paraId="6123118F" w14:textId="77777777" w:rsidR="00065688" w:rsidRPr="00C25706" w:rsidRDefault="00065688" w:rsidP="00C25706">
            <w:pPr>
              <w:rPr>
                <w:sz w:val="20"/>
              </w:rPr>
            </w:pPr>
            <w:r w:rsidRPr="00C25706">
              <w:rPr>
                <w:sz w:val="20"/>
              </w:rPr>
              <w:t>—</w:t>
            </w:r>
          </w:p>
        </w:tc>
        <w:tc>
          <w:tcPr>
            <w:tcW w:w="1296" w:type="dxa"/>
            <w:shd w:val="clear" w:color="auto" w:fill="F3F5F5"/>
          </w:tcPr>
          <w:p w14:paraId="196591A3" w14:textId="77777777" w:rsidR="00065688" w:rsidRPr="00C25706" w:rsidRDefault="00065688" w:rsidP="00C25706">
            <w:pPr>
              <w:rPr>
                <w:sz w:val="20"/>
              </w:rPr>
            </w:pPr>
            <w:r w:rsidRPr="00C25706">
              <w:rPr>
                <w:sz w:val="20"/>
              </w:rPr>
              <w:t>—</w:t>
            </w:r>
          </w:p>
        </w:tc>
        <w:tc>
          <w:tcPr>
            <w:tcW w:w="1296" w:type="dxa"/>
            <w:shd w:val="clear" w:color="auto" w:fill="F3F5F5"/>
          </w:tcPr>
          <w:p w14:paraId="6890E943" w14:textId="77777777" w:rsidR="00065688" w:rsidRPr="00C25706" w:rsidRDefault="00065688" w:rsidP="00C25706">
            <w:pPr>
              <w:rPr>
                <w:sz w:val="20"/>
              </w:rPr>
            </w:pPr>
            <w:r w:rsidRPr="00C25706">
              <w:rPr>
                <w:sz w:val="20"/>
              </w:rPr>
              <w:t>—</w:t>
            </w:r>
          </w:p>
        </w:tc>
        <w:tc>
          <w:tcPr>
            <w:tcW w:w="1296" w:type="dxa"/>
            <w:shd w:val="clear" w:color="auto" w:fill="F3F5F5"/>
          </w:tcPr>
          <w:p w14:paraId="1A51A162" w14:textId="77777777" w:rsidR="00065688" w:rsidRPr="00C25706" w:rsidRDefault="00065688" w:rsidP="00C25706">
            <w:pPr>
              <w:rPr>
                <w:sz w:val="20"/>
              </w:rPr>
            </w:pPr>
            <w:r w:rsidRPr="00C25706">
              <w:rPr>
                <w:sz w:val="20"/>
              </w:rPr>
              <w:t>Required</w:t>
            </w:r>
          </w:p>
        </w:tc>
      </w:tr>
      <w:tr w:rsidR="00065688" w14:paraId="3249A220" w14:textId="77777777" w:rsidTr="00C25706">
        <w:tc>
          <w:tcPr>
            <w:tcW w:w="4320" w:type="dxa"/>
            <w:shd w:val="clear" w:color="auto" w:fill="FFFFFF"/>
          </w:tcPr>
          <w:p w14:paraId="1449D2AE" w14:textId="77777777" w:rsidR="00065688" w:rsidRPr="00C25706" w:rsidRDefault="00065688" w:rsidP="00C25706">
            <w:pPr>
              <w:rPr>
                <w:sz w:val="20"/>
              </w:rPr>
            </w:pPr>
            <w:r w:rsidRPr="00C25706">
              <w:rPr>
                <w:sz w:val="20"/>
              </w:rPr>
              <w:t>Eligible Facility Modification (EFM)</w:t>
            </w:r>
          </w:p>
        </w:tc>
        <w:tc>
          <w:tcPr>
            <w:tcW w:w="1296" w:type="dxa"/>
            <w:shd w:val="clear" w:color="auto" w:fill="FFFFFF"/>
          </w:tcPr>
          <w:p w14:paraId="6F240AFD" w14:textId="77777777" w:rsidR="00065688" w:rsidRPr="00C25706" w:rsidRDefault="00065688" w:rsidP="00C25706">
            <w:pPr>
              <w:rPr>
                <w:sz w:val="20"/>
              </w:rPr>
            </w:pPr>
            <w:r w:rsidRPr="00C25706">
              <w:rPr>
                <w:sz w:val="20"/>
              </w:rPr>
              <w:t>—</w:t>
            </w:r>
          </w:p>
        </w:tc>
        <w:tc>
          <w:tcPr>
            <w:tcW w:w="1296" w:type="dxa"/>
            <w:shd w:val="clear" w:color="auto" w:fill="FFFFFF"/>
          </w:tcPr>
          <w:p w14:paraId="54C68B70" w14:textId="77777777" w:rsidR="00065688" w:rsidRPr="00C25706" w:rsidRDefault="00065688" w:rsidP="00C25706">
            <w:pPr>
              <w:rPr>
                <w:sz w:val="20"/>
              </w:rPr>
            </w:pPr>
            <w:r w:rsidRPr="00C25706">
              <w:rPr>
                <w:sz w:val="20"/>
              </w:rPr>
              <w:t>—</w:t>
            </w:r>
          </w:p>
        </w:tc>
        <w:tc>
          <w:tcPr>
            <w:tcW w:w="1296" w:type="dxa"/>
            <w:shd w:val="clear" w:color="auto" w:fill="FFFFFF"/>
          </w:tcPr>
          <w:p w14:paraId="5FE02785" w14:textId="77777777" w:rsidR="00065688" w:rsidRPr="00C25706" w:rsidRDefault="00065688" w:rsidP="00C25706">
            <w:pPr>
              <w:rPr>
                <w:sz w:val="20"/>
              </w:rPr>
            </w:pPr>
            <w:r w:rsidRPr="00C25706">
              <w:rPr>
                <w:sz w:val="20"/>
              </w:rPr>
              <w:t>—</w:t>
            </w:r>
          </w:p>
        </w:tc>
        <w:tc>
          <w:tcPr>
            <w:tcW w:w="1296" w:type="dxa"/>
            <w:shd w:val="clear" w:color="auto" w:fill="FFFFFF"/>
          </w:tcPr>
          <w:p w14:paraId="3558FF5F" w14:textId="77777777" w:rsidR="00065688" w:rsidRPr="00C25706" w:rsidRDefault="00065688" w:rsidP="00C25706">
            <w:pPr>
              <w:rPr>
                <w:sz w:val="20"/>
              </w:rPr>
            </w:pPr>
            <w:r w:rsidRPr="00C25706">
              <w:rPr>
                <w:sz w:val="20"/>
              </w:rPr>
              <w:t>Required</w:t>
            </w:r>
          </w:p>
        </w:tc>
      </w:tr>
      <w:tr w:rsidR="00065688" w14:paraId="74409226" w14:textId="77777777" w:rsidTr="00C25706">
        <w:tc>
          <w:tcPr>
            <w:tcW w:w="4320" w:type="dxa"/>
            <w:shd w:val="clear" w:color="auto" w:fill="F3F5F5"/>
          </w:tcPr>
          <w:p w14:paraId="4DDD6B75" w14:textId="77777777" w:rsidR="00065688" w:rsidRPr="00C25706" w:rsidRDefault="00065688" w:rsidP="00C25706">
            <w:pPr>
              <w:rPr>
                <w:sz w:val="20"/>
              </w:rPr>
            </w:pPr>
            <w:r w:rsidRPr="00C25706">
              <w:rPr>
                <w:sz w:val="20"/>
              </w:rPr>
              <w:t>Small Wireless Facility (SWF)</w:t>
            </w:r>
          </w:p>
        </w:tc>
        <w:tc>
          <w:tcPr>
            <w:tcW w:w="1296" w:type="dxa"/>
            <w:shd w:val="clear" w:color="auto" w:fill="F3F5F5"/>
          </w:tcPr>
          <w:p w14:paraId="42704C6F" w14:textId="77777777" w:rsidR="00065688" w:rsidRPr="00C25706" w:rsidRDefault="00065688" w:rsidP="00C25706">
            <w:pPr>
              <w:rPr>
                <w:sz w:val="20"/>
              </w:rPr>
            </w:pPr>
            <w:r w:rsidRPr="00C25706">
              <w:rPr>
                <w:sz w:val="20"/>
              </w:rPr>
              <w:t>—</w:t>
            </w:r>
          </w:p>
        </w:tc>
        <w:tc>
          <w:tcPr>
            <w:tcW w:w="1296" w:type="dxa"/>
            <w:shd w:val="clear" w:color="auto" w:fill="F3F5F5"/>
          </w:tcPr>
          <w:p w14:paraId="69310B80" w14:textId="77777777" w:rsidR="00065688" w:rsidRPr="00C25706" w:rsidRDefault="00065688" w:rsidP="00C25706">
            <w:pPr>
              <w:rPr>
                <w:sz w:val="20"/>
              </w:rPr>
            </w:pPr>
            <w:r w:rsidRPr="00C25706">
              <w:rPr>
                <w:sz w:val="20"/>
              </w:rPr>
              <w:t>Required</w:t>
            </w:r>
          </w:p>
        </w:tc>
        <w:tc>
          <w:tcPr>
            <w:tcW w:w="1296" w:type="dxa"/>
            <w:shd w:val="clear" w:color="auto" w:fill="F3F5F5"/>
          </w:tcPr>
          <w:p w14:paraId="19930ACA" w14:textId="77777777" w:rsidR="00065688" w:rsidRPr="00C25706" w:rsidRDefault="00065688" w:rsidP="00C25706">
            <w:pPr>
              <w:rPr>
                <w:sz w:val="20"/>
              </w:rPr>
            </w:pPr>
            <w:r w:rsidRPr="00C25706">
              <w:rPr>
                <w:sz w:val="20"/>
              </w:rPr>
              <w:t>Required</w:t>
            </w:r>
          </w:p>
        </w:tc>
        <w:tc>
          <w:tcPr>
            <w:tcW w:w="1296" w:type="dxa"/>
            <w:shd w:val="clear" w:color="auto" w:fill="F3F5F5"/>
          </w:tcPr>
          <w:p w14:paraId="3911A054" w14:textId="77777777" w:rsidR="00065688" w:rsidRPr="00C25706" w:rsidRDefault="00065688" w:rsidP="00C25706">
            <w:pPr>
              <w:rPr>
                <w:sz w:val="20"/>
              </w:rPr>
            </w:pPr>
            <w:r w:rsidRPr="00C25706">
              <w:rPr>
                <w:sz w:val="20"/>
              </w:rPr>
              <w:t>Required</w:t>
            </w:r>
          </w:p>
        </w:tc>
      </w:tr>
      <w:tr w:rsidR="00065688" w14:paraId="193213C8" w14:textId="77777777" w:rsidTr="00C25706">
        <w:tc>
          <w:tcPr>
            <w:tcW w:w="4320" w:type="dxa"/>
            <w:shd w:val="clear" w:color="auto" w:fill="FFFFFF"/>
          </w:tcPr>
          <w:p w14:paraId="6C33C1A0" w14:textId="77777777" w:rsidR="00065688" w:rsidRPr="00C25706" w:rsidRDefault="00065688" w:rsidP="00C25706">
            <w:pPr>
              <w:rPr>
                <w:sz w:val="20"/>
              </w:rPr>
            </w:pPr>
            <w:r w:rsidRPr="00C25706">
              <w:rPr>
                <w:sz w:val="20"/>
              </w:rPr>
              <w:t>Application Update</w:t>
            </w:r>
          </w:p>
        </w:tc>
        <w:tc>
          <w:tcPr>
            <w:tcW w:w="1296" w:type="dxa"/>
            <w:shd w:val="clear" w:color="auto" w:fill="FFFFFF"/>
          </w:tcPr>
          <w:p w14:paraId="189800DA" w14:textId="77777777" w:rsidR="00065688" w:rsidRPr="00C25706" w:rsidRDefault="00065688" w:rsidP="00C25706">
            <w:pPr>
              <w:rPr>
                <w:sz w:val="20"/>
              </w:rPr>
            </w:pPr>
            <w:r w:rsidRPr="00C25706">
              <w:rPr>
                <w:sz w:val="20"/>
              </w:rPr>
              <w:t>—</w:t>
            </w:r>
          </w:p>
        </w:tc>
        <w:tc>
          <w:tcPr>
            <w:tcW w:w="1296" w:type="dxa"/>
            <w:shd w:val="clear" w:color="auto" w:fill="FFFFFF"/>
          </w:tcPr>
          <w:p w14:paraId="1A656A10" w14:textId="77777777" w:rsidR="00065688" w:rsidRPr="00C25706" w:rsidRDefault="00065688" w:rsidP="00C25706">
            <w:pPr>
              <w:rPr>
                <w:sz w:val="20"/>
              </w:rPr>
            </w:pPr>
            <w:r w:rsidRPr="00C25706">
              <w:rPr>
                <w:sz w:val="20"/>
              </w:rPr>
              <w:t>—</w:t>
            </w:r>
          </w:p>
        </w:tc>
        <w:tc>
          <w:tcPr>
            <w:tcW w:w="1296" w:type="dxa"/>
            <w:shd w:val="clear" w:color="auto" w:fill="FFFFFF"/>
          </w:tcPr>
          <w:p w14:paraId="3FA2AA80" w14:textId="77777777" w:rsidR="00065688" w:rsidRPr="00C25706" w:rsidRDefault="00065688" w:rsidP="00C25706">
            <w:pPr>
              <w:rPr>
                <w:sz w:val="20"/>
              </w:rPr>
            </w:pPr>
            <w:r w:rsidRPr="00C25706">
              <w:rPr>
                <w:sz w:val="20"/>
              </w:rPr>
              <w:t>—</w:t>
            </w:r>
          </w:p>
        </w:tc>
        <w:tc>
          <w:tcPr>
            <w:tcW w:w="1296" w:type="dxa"/>
            <w:shd w:val="clear" w:color="auto" w:fill="FFFFFF"/>
          </w:tcPr>
          <w:p w14:paraId="5E73BD4D" w14:textId="77777777" w:rsidR="00065688" w:rsidRPr="00C25706" w:rsidRDefault="00065688" w:rsidP="00C25706">
            <w:pPr>
              <w:rPr>
                <w:sz w:val="20"/>
              </w:rPr>
            </w:pPr>
            <w:r w:rsidRPr="00C25706">
              <w:rPr>
                <w:sz w:val="20"/>
              </w:rPr>
              <w:t>Required</w:t>
            </w:r>
          </w:p>
        </w:tc>
      </w:tr>
    </w:tbl>
    <w:p w14:paraId="312DAD35" w14:textId="77777777" w:rsidR="00065688" w:rsidRDefault="00065688" w:rsidP="00C25706"/>
    <w:p w14:paraId="405AA405" w14:textId="77777777" w:rsidR="00065688" w:rsidRDefault="00065688" w:rsidP="00C25706"/>
    <w:p w14:paraId="70531E84" w14:textId="77777777" w:rsidR="00065688" w:rsidRDefault="00065688" w:rsidP="00C25706">
      <w:pPr>
        <w:pBdr>
          <w:top w:val="single" w:sz="4" w:space="1" w:color="auto"/>
          <w:left w:val="single" w:sz="4" w:space="4" w:color="auto"/>
          <w:bottom w:val="single" w:sz="4" w:space="1" w:color="auto"/>
          <w:right w:val="single" w:sz="4" w:space="4" w:color="auto"/>
        </w:pBdr>
        <w:shd w:val="clear" w:color="auto" w:fill="FAFAFF"/>
        <w:rPr>
          <w:b/>
          <w:color w:val="CC4400"/>
          <w:sz w:val="20"/>
        </w:rPr>
      </w:pPr>
      <w:r>
        <w:rPr>
          <w:b/>
          <w:color w:val="CC4400"/>
          <w:sz w:val="20"/>
        </w:rPr>
        <w:t>[INSERT IMAGE: AMP dashboard row showing a New Tower project with all four components visible and color-coded by status. Caption: A New Tower project will show all four components. Each turns green as it is completed and approved.]</w:t>
      </w:r>
    </w:p>
    <w:p w14:paraId="3FC6B1D4" w14:textId="77777777" w:rsidR="00065688" w:rsidRDefault="00065688" w:rsidP="00C25706"/>
    <w:p w14:paraId="44A0DFDE" w14:textId="77777777" w:rsidR="00065688" w:rsidRDefault="00065688" w:rsidP="006062CB">
      <w:pPr>
        <w:pStyle w:val="Heading2"/>
      </w:pPr>
      <w:r>
        <w:t>How Components Connect to the PIF and the Invoice</w:t>
      </w:r>
    </w:p>
    <w:p w14:paraId="6AB916EC" w14:textId="77777777" w:rsidR="00065688" w:rsidRDefault="00065688" w:rsidP="00065688">
      <w:pPr>
        <w:pStyle w:val="ListNumber"/>
        <w:tabs>
          <w:tab w:val="num" w:pos="360"/>
        </w:tabs>
        <w:ind w:left="360" w:hanging="360"/>
      </w:pPr>
      <w:r>
        <w:t>PIF is approved — AMP identifies which components are required</w:t>
      </w:r>
    </w:p>
    <w:p w14:paraId="59B13C51" w14:textId="77777777" w:rsidR="00065688" w:rsidRDefault="00065688" w:rsidP="00065688">
      <w:pPr>
        <w:pStyle w:val="ListNumber"/>
        <w:tabs>
          <w:tab w:val="num" w:pos="360"/>
        </w:tabs>
        <w:ind w:left="360" w:hanging="360"/>
      </w:pPr>
      <w:r>
        <w:t>Invoice is issued — Agent receives the invoice by email</w:t>
      </w:r>
    </w:p>
    <w:p w14:paraId="7F63CE6E" w14:textId="77777777" w:rsidR="00065688" w:rsidRDefault="00065688" w:rsidP="00065688">
      <w:pPr>
        <w:pStyle w:val="ListNumber"/>
        <w:tabs>
          <w:tab w:val="num" w:pos="360"/>
        </w:tabs>
        <w:ind w:left="360" w:hanging="360"/>
      </w:pPr>
      <w:r>
        <w:t>Agent begins filling out components — available immediately after PIF approval (Platform Update, May 2026)</w:t>
      </w:r>
    </w:p>
    <w:p w14:paraId="32F35E74" w14:textId="77777777" w:rsidR="00065688" w:rsidRDefault="00065688" w:rsidP="00065688">
      <w:pPr>
        <w:pStyle w:val="ListNumber"/>
        <w:tabs>
          <w:tab w:val="num" w:pos="360"/>
        </w:tabs>
        <w:ind w:left="360" w:hanging="360"/>
      </w:pPr>
      <w:r>
        <w:t>Agent saves work continuously — SAVE after every entry and every upload</w:t>
      </w:r>
    </w:p>
    <w:p w14:paraId="3D7B51CC" w14:textId="77777777" w:rsidR="00065688" w:rsidRDefault="00065688" w:rsidP="00065688">
      <w:pPr>
        <w:pStyle w:val="ListNumber"/>
        <w:tabs>
          <w:tab w:val="num" w:pos="360"/>
        </w:tabs>
        <w:ind w:left="360" w:hanging="360"/>
      </w:pPr>
      <w:r>
        <w:t>Payment is confirmed — submission unlocks</w:t>
      </w:r>
    </w:p>
    <w:p w14:paraId="3EFDC7CA" w14:textId="77777777" w:rsidR="00065688" w:rsidRDefault="00065688" w:rsidP="00065688">
      <w:pPr>
        <w:pStyle w:val="ListNumber"/>
        <w:tabs>
          <w:tab w:val="num" w:pos="360"/>
        </w:tabs>
        <w:ind w:left="360" w:hanging="360"/>
      </w:pPr>
      <w:r>
        <w:t>Agent submits completed components — Analyst/Jurisdiction review begins</w:t>
      </w:r>
    </w:p>
    <w:p w14:paraId="28E67191" w14:textId="77777777" w:rsidR="00065688" w:rsidRDefault="00065688" w:rsidP="00C25706"/>
    <w:p w14:paraId="2B9F91B5" w14:textId="77777777" w:rsidR="00065688" w:rsidRDefault="00065688" w:rsidP="00C25706">
      <w:pPr>
        <w:pBdr>
          <w:left w:val="single" w:sz="18" w:space="4" w:color="1A4F8A"/>
        </w:pBdr>
        <w:shd w:val="clear" w:color="auto" w:fill="00CCFF"/>
        <w:ind w:left="432"/>
        <w:rPr>
          <w:i/>
        </w:rPr>
      </w:pPr>
      <w:r>
        <w:rPr>
          <w:i/>
        </w:rPr>
        <w:t>Important: Agents can fill out and save all components before payment clears. This eliminates wait time during payment processing. However, no component can be submitted for review until payment is confirmed.</w:t>
      </w:r>
    </w:p>
    <w:p w14:paraId="23A591EA" w14:textId="77777777" w:rsidR="00065688" w:rsidRDefault="00065688" w:rsidP="00C25706"/>
    <w:p w14:paraId="21DB8A96" w14:textId="77777777" w:rsidR="00065688" w:rsidRDefault="00065688" w:rsidP="00C25706">
      <w:pPr>
        <w:pBdr>
          <w:left w:val="single" w:sz="18" w:space="4" w:color="1A4F8A"/>
        </w:pBdr>
        <w:shd w:val="clear" w:color="auto" w:fill="00CCFF"/>
        <w:ind w:left="432"/>
        <w:rPr>
          <w:i/>
        </w:rPr>
      </w:pPr>
      <w:r>
        <w:rPr>
          <w:i/>
        </w:rPr>
        <w:t>SAVE Reminder: After EVERY entry and EVERY upload, click SAVE. Do not depend on auto-save. Do not navigate away without saving. Lost data cannot be recovered.</w:t>
      </w:r>
    </w:p>
    <w:p w14:paraId="7E606864" w14:textId="77777777" w:rsidR="00065688" w:rsidRDefault="00065688" w:rsidP="00C25706"/>
    <w:p w14:paraId="5391C49B" w14:textId="77777777" w:rsidR="00065688" w:rsidRDefault="00065688" w:rsidP="006062CB">
      <w:pPr>
        <w:pStyle w:val="Heading2"/>
      </w:pPr>
      <w:r>
        <w:t>Common Mistakes with Components</w:t>
      </w:r>
    </w:p>
    <w:p w14:paraId="1A3046F4" w14:textId="77777777" w:rsidR="00065688" w:rsidRDefault="00065688" w:rsidP="006062CB">
      <w:pPr>
        <w:pStyle w:val="Heading3"/>
      </w:pPr>
      <w:r>
        <w:t>Mistake 1 — Submitting the wrong project type in the PIF</w:t>
      </w:r>
    </w:p>
    <w:p w14:paraId="491EAD8C" w14:textId="77777777" w:rsidR="00065688" w:rsidRDefault="00065688" w:rsidP="00C25706">
      <w:r>
        <w:t>The wrong project type triggers the wrong components. A Modification filed as a New Tower will generate NWF and TWF requirements that don't apply. Fix the PIF first — everything else follows from it.</w:t>
      </w:r>
    </w:p>
    <w:p w14:paraId="38F4A276" w14:textId="77777777" w:rsidR="00065688" w:rsidRDefault="00065688" w:rsidP="006062CB">
      <w:pPr>
        <w:pStyle w:val="Heading3"/>
      </w:pPr>
      <w:r>
        <w:lastRenderedPageBreak/>
        <w:t>Mistake 2 — Uploading uncertified documents to the NCM</w:t>
      </w:r>
    </w:p>
    <w:p w14:paraId="1C09511A" w14:textId="77777777" w:rsidR="00065688" w:rsidRDefault="00065688" w:rsidP="00C25706">
      <w:r>
        <w:t>All structural analyses and site plans must be stamped and signed by a PE licensed in the state. Uploading unsigned or uncertified PDFs is one of the most common revision triggers.</w:t>
      </w:r>
    </w:p>
    <w:p w14:paraId="2C7909D2" w14:textId="77777777" w:rsidR="00065688" w:rsidRDefault="00065688" w:rsidP="006062CB">
      <w:pPr>
        <w:pStyle w:val="Heading3"/>
      </w:pPr>
      <w:r>
        <w:t>Mistake 3 — Exceeding 100% tower loading</w:t>
      </w:r>
    </w:p>
    <w:p w14:paraId="3A7A79AF" w14:textId="77777777" w:rsidR="00065688" w:rsidRDefault="00065688" w:rsidP="00C25706">
      <w:r>
        <w:t>If the structural analysis shows the tower will exceed 100% loading with the proposed equipment, the project cannot proceed as submitted. The solution is a structural upgrade, equipment reconfiguration, or a different tower — not a workaround in the form.</w:t>
      </w:r>
    </w:p>
    <w:p w14:paraId="079AF17D" w14:textId="77777777" w:rsidR="00065688" w:rsidRDefault="00065688" w:rsidP="006062CB">
      <w:pPr>
        <w:pStyle w:val="Heading3"/>
      </w:pPr>
      <w:r>
        <w:t>Mistake 4 — Forgetting to update insurance</w:t>
      </w:r>
    </w:p>
    <w:p w14:paraId="5E2F03C0" w14:textId="77777777" w:rsidR="00065688" w:rsidRDefault="00065688" w:rsidP="00C25706">
      <w:r>
        <w:t>Insurance expiration dates must be maintained throughout the life of the project. An expired certificate can stall an inspection or final approval. Agents must proactively update the Jurisdiction when insurance is renewed.</w:t>
      </w:r>
    </w:p>
    <w:p w14:paraId="4CAFD78F" w14:textId="77777777" w:rsidR="00065688" w:rsidRDefault="00065688" w:rsidP="006062CB">
      <w:pPr>
        <w:pStyle w:val="Heading3"/>
      </w:pPr>
      <w:r>
        <w:t>Mistake 5 — Assuming the NCM is optional for simple projects</w:t>
      </w:r>
    </w:p>
    <w:p w14:paraId="10ED57A1" w14:textId="77777777" w:rsidR="00065688" w:rsidRDefault="00065688" w:rsidP="00C25706">
      <w:r>
        <w:t>There is no project type in AMP that does not require a completed NCM. Even an Application Update — the simplest project type — requires NCM completion.</w:t>
      </w:r>
    </w:p>
    <w:p w14:paraId="7C476452" w14:textId="77777777" w:rsidR="00065688" w:rsidRDefault="00065688" w:rsidP="00C25706"/>
    <w:p w14:paraId="59E09DC4" w14:textId="77777777" w:rsidR="00065688" w:rsidRDefault="00065688" w:rsidP="006062CB">
      <w:pPr>
        <w:pStyle w:val="Heading2"/>
      </w:pPr>
      <w:r>
        <w:t>Key Takeaways</w:t>
      </w:r>
    </w:p>
    <w:p w14:paraId="19114B56" w14:textId="77777777" w:rsidR="00065688" w:rsidRDefault="00065688" w:rsidP="00065688">
      <w:pPr>
        <w:pStyle w:val="ListBullet"/>
        <w:tabs>
          <w:tab w:val="num" w:pos="360"/>
        </w:tabs>
        <w:ind w:left="360" w:hanging="360"/>
      </w:pPr>
      <w:r>
        <w:t>AMP uses four components: ATF, NWF, TWF, and NCM — each serving a distinct purpose</w:t>
      </w:r>
    </w:p>
    <w:p w14:paraId="4783E1A2" w14:textId="77777777" w:rsidR="00065688" w:rsidRDefault="00065688" w:rsidP="00065688">
      <w:pPr>
        <w:pStyle w:val="ListBullet"/>
        <w:tabs>
          <w:tab w:val="num" w:pos="360"/>
        </w:tabs>
        <w:ind w:left="360" w:hanging="360"/>
      </w:pPr>
      <w:r>
        <w:t>The NCM is the only component required for every project type — it collects structural, legal, and construction data</w:t>
      </w:r>
    </w:p>
    <w:p w14:paraId="2973D0F4" w14:textId="77777777" w:rsidR="00065688" w:rsidRDefault="00065688" w:rsidP="00065688">
      <w:pPr>
        <w:pStyle w:val="ListBullet"/>
        <w:tabs>
          <w:tab w:val="num" w:pos="360"/>
        </w:tabs>
        <w:ind w:left="360" w:hanging="360"/>
      </w:pPr>
      <w:r>
        <w:t>The NWF is only required for New Tower projects — it provides the justification for new construction</w:t>
      </w:r>
    </w:p>
    <w:p w14:paraId="5B23F6F5" w14:textId="77777777" w:rsidR="00065688" w:rsidRDefault="00065688" w:rsidP="00065688">
      <w:pPr>
        <w:pStyle w:val="ListBullet"/>
        <w:tabs>
          <w:tab w:val="num" w:pos="360"/>
        </w:tabs>
        <w:ind w:left="360" w:hanging="360"/>
      </w:pPr>
      <w:r>
        <w:t>The TWF captures tower registration data — only required if the tower is not already current in the WTS database</w:t>
      </w:r>
    </w:p>
    <w:p w14:paraId="0DC5F870" w14:textId="77777777" w:rsidR="00065688" w:rsidRDefault="00065688" w:rsidP="00065688">
      <w:pPr>
        <w:pStyle w:val="ListBullet"/>
        <w:tabs>
          <w:tab w:val="num" w:pos="360"/>
        </w:tabs>
        <w:ind w:left="360" w:hanging="360"/>
      </w:pPr>
      <w:r>
        <w:t>The ATF registers new tower sites — required when the site doesn't yet exist in the WTS database</w:t>
      </w:r>
    </w:p>
    <w:p w14:paraId="7ED89595" w14:textId="77777777" w:rsidR="00065688" w:rsidRDefault="00065688" w:rsidP="00065688">
      <w:pPr>
        <w:pStyle w:val="ListBullet"/>
        <w:tabs>
          <w:tab w:val="num" w:pos="360"/>
        </w:tabs>
        <w:ind w:left="360" w:hanging="360"/>
      </w:pPr>
      <w:r>
        <w:t>Components are triggered by the PIF — the correct project type in the PIF is critical</w:t>
      </w:r>
    </w:p>
    <w:p w14:paraId="55EF7E79" w14:textId="77777777" w:rsidR="00065688" w:rsidRDefault="00065688" w:rsidP="00065688">
      <w:pPr>
        <w:pStyle w:val="ListBullet"/>
        <w:tabs>
          <w:tab w:val="num" w:pos="360"/>
        </w:tabs>
        <w:ind w:left="360" w:hanging="360"/>
      </w:pPr>
      <w:r>
        <w:t>After PIF approval, agents can begin filling out components immediately — but cannot submit until payment is confirmed</w:t>
      </w:r>
    </w:p>
    <w:p w14:paraId="5FD3BFD9" w14:textId="77777777" w:rsidR="00065688" w:rsidRDefault="00065688" w:rsidP="00065688">
      <w:pPr>
        <w:pStyle w:val="ListBullet"/>
        <w:tabs>
          <w:tab w:val="num" w:pos="360"/>
        </w:tabs>
        <w:ind w:left="360" w:hanging="360"/>
      </w:pPr>
      <w:r>
        <w:t>SAVE constantly — every entry, every upload. Data is not auto-recovered.</w:t>
      </w:r>
    </w:p>
    <w:p w14:paraId="5973C424" w14:textId="77777777" w:rsidR="00065688" w:rsidRDefault="00065688" w:rsidP="00C25706"/>
    <w:p w14:paraId="493890E3" w14:textId="77777777" w:rsidR="00065688" w:rsidRDefault="00065688" w:rsidP="006062CB">
      <w:pPr>
        <w:pStyle w:val="Heading2"/>
      </w:pPr>
      <w:r>
        <w:lastRenderedPageBreak/>
        <w:t>Checkpoint Question</w:t>
      </w:r>
    </w:p>
    <w:p w14:paraId="1A1B3F51" w14:textId="77777777" w:rsidR="00065688" w:rsidRDefault="00065688" w:rsidP="00C25706">
      <w:pPr>
        <w:shd w:val="clear" w:color="auto" w:fill="F2F2F2"/>
        <w:rPr>
          <w:b/>
        </w:rPr>
      </w:pPr>
      <w:r>
        <w:rPr>
          <w:b/>
        </w:rPr>
        <w:t>Scenario: An Agent is working on a Colocation project on an existing tower that is already registered and current in the WTS database. The PIF has been approved and the invoice has been issued. The Agent contacts you and says: "I can only see one component in my project. Is something wrong?"</w:t>
      </w:r>
    </w:p>
    <w:p w14:paraId="2258BAA7" w14:textId="77777777" w:rsidR="00065688" w:rsidRDefault="00065688" w:rsidP="00C25706"/>
    <w:p w14:paraId="40FD634C" w14:textId="77777777" w:rsidR="00065688" w:rsidRDefault="00065688" w:rsidP="00C25706">
      <w:r>
        <w:t>What is the correct response?</w:t>
      </w:r>
    </w:p>
    <w:p w14:paraId="53D73127" w14:textId="77777777" w:rsidR="00065688" w:rsidRDefault="00065688" w:rsidP="00C25706"/>
    <w:p w14:paraId="01857725" w14:textId="77777777" w:rsidR="00065688" w:rsidRDefault="00065688" w:rsidP="00065688">
      <w:pPr>
        <w:pStyle w:val="ListBullet"/>
        <w:tabs>
          <w:tab w:val="num" w:pos="360"/>
        </w:tabs>
        <w:ind w:left="360" w:hanging="360"/>
      </w:pPr>
      <w:r>
        <w:t>A)  Something is wrong — all four components should always be visible. The Agent should contact technical support.</w:t>
      </w:r>
    </w:p>
    <w:p w14:paraId="78386EF9" w14:textId="77777777" w:rsidR="00065688" w:rsidRDefault="00065688" w:rsidP="00065688">
      <w:pPr>
        <w:pStyle w:val="ListBullet"/>
        <w:tabs>
          <w:tab w:val="num" w:pos="360"/>
        </w:tabs>
        <w:ind w:left="360" w:hanging="360"/>
      </w:pPr>
      <w:r>
        <w:t>B)  This is correct. A Colocation on a tower already in the WTS database only requires the NCM. One component is expected.</w:t>
      </w:r>
    </w:p>
    <w:p w14:paraId="280650ED" w14:textId="77777777" w:rsidR="00065688" w:rsidRDefault="00065688" w:rsidP="00065688">
      <w:pPr>
        <w:pStyle w:val="ListBullet"/>
        <w:tabs>
          <w:tab w:val="num" w:pos="360"/>
        </w:tabs>
        <w:ind w:left="360" w:hanging="360"/>
      </w:pPr>
      <w:r>
        <w:t>C)  The Agent needs to complete the ATF first before the other components will appear.</w:t>
      </w:r>
    </w:p>
    <w:p w14:paraId="155B6CE4" w14:textId="77777777" w:rsidR="00065688" w:rsidRDefault="00065688" w:rsidP="00065688">
      <w:pPr>
        <w:pStyle w:val="ListBullet"/>
        <w:tabs>
          <w:tab w:val="num" w:pos="360"/>
        </w:tabs>
        <w:ind w:left="360" w:hanging="360"/>
      </w:pPr>
      <w:r>
        <w:t>D)  The invoice must be paid before the correct components will display.</w:t>
      </w:r>
    </w:p>
    <w:p w14:paraId="6F6D23AB" w14:textId="77777777" w:rsidR="00065688" w:rsidRDefault="00065688" w:rsidP="00C25706"/>
    <w:p w14:paraId="48FE43D8" w14:textId="77777777" w:rsidR="00065688" w:rsidRDefault="00065688" w:rsidP="00C25706">
      <w:pPr>
        <w:shd w:val="clear" w:color="auto" w:fill="0000D3"/>
        <w:rPr>
          <w:b/>
          <w:color w:val="006600"/>
        </w:rPr>
      </w:pPr>
      <w:r>
        <w:rPr>
          <w:b/>
          <w:color w:val="006600"/>
        </w:rPr>
        <w:t>CORRECT ANSWER: B — A Colocation project on a tower already registered and current in the WTS database requires only the NCM. ATF not needed (tower in DB), NWF not needed (not a New Tower), TWF not needed (data is current). One component is entirely correct.</w:t>
      </w:r>
    </w:p>
    <w:p w14:paraId="5D7D7E86" w14:textId="77777777" w:rsidR="00065688" w:rsidRDefault="00065688" w:rsidP="00C25706"/>
    <w:p w14:paraId="326BB857" w14:textId="77777777" w:rsidR="00065688" w:rsidRPr="00C25706" w:rsidRDefault="00065688" w:rsidP="00C25706">
      <w:r>
        <w:t>End of Lesson 5  |  Next: Lesson 6 — Security, Compliance, and the Official Record</w:t>
      </w:r>
    </w:p>
    <w:p w14:paraId="36E60C94" w14:textId="06376DD1" w:rsidR="00065688" w:rsidRDefault="00065688" w:rsidP="00065688">
      <w:pPr>
        <w:spacing w:after="80"/>
        <w:jc w:val="center"/>
        <w:rPr>
          <w:i/>
          <w:color w:val="595959"/>
          <w:sz w:val="20"/>
        </w:rPr>
      </w:pPr>
      <w:r>
        <w:rPr>
          <w:i/>
          <w:color w:val="595959"/>
          <w:sz w:val="20"/>
        </w:rPr>
        <w:br w:type="page"/>
      </w:r>
    </w:p>
    <w:p w14:paraId="0E563D67" w14:textId="77777777" w:rsidR="00065688" w:rsidRDefault="00065688" w:rsidP="00C24A3B">
      <w:pPr>
        <w:pStyle w:val="Title"/>
        <w:spacing w:after="240"/>
        <w:jc w:val="center"/>
        <w:rPr>
          <w:b/>
          <w:color w:val="1A4F8A"/>
          <w:sz w:val="52"/>
        </w:rPr>
      </w:pPr>
      <w:r>
        <w:rPr>
          <w:b/>
          <w:color w:val="1A4F8A"/>
          <w:sz w:val="52"/>
        </w:rPr>
        <w:lastRenderedPageBreak/>
        <w:t>Lesson 6: Security, Compliance, and the Official Record</w:t>
      </w:r>
    </w:p>
    <w:p w14:paraId="1D7E4F31" w14:textId="77777777" w:rsidR="00065688" w:rsidRDefault="00065688" w:rsidP="00C24A3B">
      <w:pPr>
        <w:spacing w:after="40"/>
        <w:jc w:val="center"/>
        <w:rPr>
          <w:i/>
          <w:color w:val="595959"/>
          <w:sz w:val="20"/>
        </w:rPr>
      </w:pPr>
      <w:r>
        <w:rPr>
          <w:i/>
          <w:color w:val="595959"/>
          <w:sz w:val="20"/>
        </w:rPr>
        <w:t>Course: AMP Fundamentals   |   Version: 1.0 | 2026</w:t>
      </w:r>
    </w:p>
    <w:p w14:paraId="11B0DC2D" w14:textId="77777777" w:rsidR="00065688" w:rsidRDefault="00065688" w:rsidP="00C24A3B">
      <w:pPr>
        <w:spacing w:after="40"/>
        <w:jc w:val="center"/>
        <w:rPr>
          <w:i/>
          <w:color w:val="595959"/>
          <w:sz w:val="18"/>
        </w:rPr>
      </w:pPr>
      <w:r>
        <w:rPr>
          <w:i/>
          <w:color w:val="595959"/>
          <w:sz w:val="18"/>
        </w:rPr>
        <w:t>Preceding Lesson: Lesson 5 -- Component Types (NWF, TWF, NCM, ATF)</w:t>
      </w:r>
    </w:p>
    <w:p w14:paraId="48FB67DD" w14:textId="77777777" w:rsidR="00065688" w:rsidRDefault="00065688" w:rsidP="00C24A3B">
      <w:pPr>
        <w:spacing w:after="200"/>
        <w:jc w:val="center"/>
        <w:rPr>
          <w:i/>
          <w:color w:val="595959"/>
          <w:sz w:val="18"/>
        </w:rPr>
      </w:pPr>
      <w:r>
        <w:rPr>
          <w:i/>
          <w:color w:val="595959"/>
          <w:sz w:val="18"/>
        </w:rPr>
        <w:t>Following Lesson: Course 2 -- AMP for Government / Jurisdiction Reviewers</w:t>
      </w:r>
    </w:p>
    <w:p w14:paraId="6FCC67FE" w14:textId="77777777" w:rsidR="00065688" w:rsidRDefault="00065688" w:rsidP="00C24A3B">
      <w:pPr>
        <w:spacing w:before="120" w:after="120"/>
        <w:rPr>
          <w:color w:val="F2F2F2"/>
          <w:sz w:val="8"/>
        </w:rPr>
      </w:pPr>
      <w:r>
        <w:rPr>
          <w:color w:val="F2F2F2"/>
          <w:sz w:val="8"/>
        </w:rPr>
        <w:t xml:space="preserve"> </w:t>
      </w:r>
    </w:p>
    <w:p w14:paraId="0FBE6BE5" w14:textId="77777777" w:rsidR="00065688" w:rsidRDefault="00065688" w:rsidP="00C24A3B">
      <w:pPr>
        <w:pStyle w:val="Heading2"/>
        <w:spacing w:before="0" w:after="120"/>
        <w:rPr>
          <w:color w:val="1A4F8A"/>
        </w:rPr>
      </w:pPr>
      <w:r>
        <w:rPr>
          <w:color w:val="1A4F8A"/>
        </w:rPr>
        <w:t>What You Should Understand After This Lesson</w:t>
      </w:r>
    </w:p>
    <w:p w14:paraId="173DE3F8" w14:textId="77777777" w:rsidR="00065688" w:rsidRPr="00C24A3B" w:rsidRDefault="00065688" w:rsidP="00065688">
      <w:pPr>
        <w:pStyle w:val="ListBullet"/>
        <w:tabs>
          <w:tab w:val="num" w:pos="360"/>
        </w:tabs>
        <w:spacing w:after="60"/>
        <w:ind w:left="360" w:hanging="360"/>
      </w:pPr>
      <w:r>
        <w:rPr>
          <w:color w:val="000000"/>
          <w:sz w:val="22"/>
        </w:rPr>
        <w:t>What the Official Record is, what it contains, and why it is a federal legal requirement</w:t>
      </w:r>
    </w:p>
    <w:p w14:paraId="3C5F6847" w14:textId="77777777" w:rsidR="00065688" w:rsidRPr="00C24A3B" w:rsidRDefault="00065688" w:rsidP="00065688">
      <w:pPr>
        <w:pStyle w:val="ListBullet"/>
        <w:tabs>
          <w:tab w:val="num" w:pos="360"/>
        </w:tabs>
        <w:spacing w:after="60"/>
        <w:ind w:left="360" w:hanging="360"/>
      </w:pPr>
      <w:r>
        <w:rPr>
          <w:color w:val="000000"/>
          <w:sz w:val="22"/>
        </w:rPr>
        <w:t>Why Two-Factor Authentication is mandatory for all AMP logins -- and how it works</w:t>
      </w:r>
    </w:p>
    <w:p w14:paraId="333034B3" w14:textId="77777777" w:rsidR="00065688" w:rsidRPr="00C24A3B" w:rsidRDefault="00065688" w:rsidP="00065688">
      <w:pPr>
        <w:pStyle w:val="ListBullet"/>
        <w:tabs>
          <w:tab w:val="num" w:pos="360"/>
        </w:tabs>
        <w:spacing w:after="60"/>
        <w:ind w:left="360" w:hanging="360"/>
      </w:pPr>
      <w:r>
        <w:rPr>
          <w:color w:val="000000"/>
          <w:sz w:val="22"/>
        </w:rPr>
        <w:t>How role-based access control protects application data and enforces separation of duties</w:t>
      </w:r>
    </w:p>
    <w:p w14:paraId="5B6286C0" w14:textId="77777777" w:rsidR="00065688" w:rsidRPr="00C24A3B" w:rsidRDefault="00065688" w:rsidP="00065688">
      <w:pPr>
        <w:pStyle w:val="ListBullet"/>
        <w:tabs>
          <w:tab w:val="num" w:pos="360"/>
        </w:tabs>
        <w:spacing w:after="60"/>
        <w:ind w:left="360" w:hanging="360"/>
      </w:pPr>
      <w:r>
        <w:rPr>
          <w:color w:val="000000"/>
          <w:sz w:val="22"/>
        </w:rPr>
        <w:t>What 'certified documents' means and what makes a document legally valid in AMP</w:t>
      </w:r>
    </w:p>
    <w:p w14:paraId="6DD857C7" w14:textId="77777777" w:rsidR="00065688" w:rsidRPr="00C24A3B" w:rsidRDefault="00065688" w:rsidP="00065688">
      <w:pPr>
        <w:pStyle w:val="ListBullet"/>
        <w:tabs>
          <w:tab w:val="num" w:pos="360"/>
        </w:tabs>
        <w:spacing w:after="60"/>
        <w:ind w:left="360" w:hanging="360"/>
      </w:pPr>
      <w:r>
        <w:rPr>
          <w:color w:val="000000"/>
          <w:sz w:val="22"/>
        </w:rPr>
        <w:t>How AMP enforces federal compliance requirements throughout the wireless facility permitting process</w:t>
      </w:r>
    </w:p>
    <w:p w14:paraId="1FAC59F1" w14:textId="77777777" w:rsidR="00065688" w:rsidRDefault="00065688" w:rsidP="00C24A3B">
      <w:pPr>
        <w:spacing w:after="120"/>
        <w:rPr>
          <w:color w:val="000000"/>
        </w:rPr>
      </w:pPr>
    </w:p>
    <w:p w14:paraId="320334B7" w14:textId="77777777" w:rsidR="00065688" w:rsidRDefault="00065688" w:rsidP="00C24A3B">
      <w:pPr>
        <w:spacing w:before="120" w:after="120"/>
        <w:rPr>
          <w:color w:val="F2F2F2"/>
          <w:sz w:val="8"/>
        </w:rPr>
      </w:pPr>
      <w:r>
        <w:rPr>
          <w:color w:val="F2F2F2"/>
          <w:sz w:val="8"/>
        </w:rPr>
        <w:t xml:space="preserve"> </w:t>
      </w:r>
    </w:p>
    <w:p w14:paraId="400A12DE" w14:textId="77777777" w:rsidR="00065688" w:rsidRDefault="00065688" w:rsidP="00C24A3B">
      <w:pPr>
        <w:pStyle w:val="Heading2"/>
        <w:spacing w:before="0" w:after="120"/>
        <w:rPr>
          <w:color w:val="1A4F8A"/>
        </w:rPr>
      </w:pPr>
      <w:r>
        <w:rPr>
          <w:color w:val="1A4F8A"/>
        </w:rPr>
        <w:t>Overview</w:t>
      </w:r>
    </w:p>
    <w:p w14:paraId="5D82A5F0" w14:textId="77777777" w:rsidR="00065688" w:rsidRDefault="00065688" w:rsidP="00C24A3B">
      <w:pPr>
        <w:spacing w:after="120"/>
        <w:rPr>
          <w:color w:val="000000"/>
          <w:sz w:val="22"/>
        </w:rPr>
      </w:pPr>
      <w:r>
        <w:rPr>
          <w:color w:val="000000"/>
          <w:sz w:val="22"/>
        </w:rPr>
        <w:t>AMP is not just a workflow tool -- it is a compliance platform. Every feature in AMP, from user login to document upload to final approval, is built around three interconnected principles: security, regulatory compliance, and permanent record-keeping.</w:t>
      </w:r>
    </w:p>
    <w:p w14:paraId="7824D97A" w14:textId="77777777" w:rsidR="00065688" w:rsidRDefault="00065688" w:rsidP="00C24A3B">
      <w:pPr>
        <w:spacing w:after="120"/>
        <w:rPr>
          <w:color w:val="000000"/>
          <w:sz w:val="22"/>
        </w:rPr>
      </w:pPr>
      <w:r>
        <w:rPr>
          <w:color w:val="000000"/>
          <w:sz w:val="22"/>
        </w:rPr>
        <w:t>These are not background features. They are the legal foundation that makes every decision made in AMP defensible, auditable, and enforceable under federal telecommunications law.</w:t>
      </w:r>
    </w:p>
    <w:p w14:paraId="38B80FBD" w14:textId="77777777" w:rsidR="00065688" w:rsidRDefault="00065688" w:rsidP="00C24A3B">
      <w:pPr>
        <w:rPr>
          <w:color w:val="000000"/>
          <w:sz w:val="22"/>
        </w:rPr>
      </w:pPr>
      <w:r>
        <w:rPr>
          <w:color w:val="000000"/>
          <w:sz w:val="22"/>
        </w:rPr>
        <w:t>Understanding how AMP handles security and compliance is not optional for any user type. Agents must understand what documents must be certified and why. Analysts must understand how the audit trail works and what the Official Record protects. Jurisdiction users must understand their legal obligations around the Shot Clock and what happens when those obligations are not met.</w:t>
      </w:r>
    </w:p>
    <w:p w14:paraId="0840873A" w14:textId="77777777" w:rsidR="00065688" w:rsidRDefault="00065688" w:rsidP="00C24A3B">
      <w:pPr>
        <w:spacing w:before="160"/>
        <w:ind w:left="432" w:right="432"/>
        <w:rPr>
          <w:i/>
          <w:color w:val="1A4F8A"/>
          <w:sz w:val="22"/>
        </w:rPr>
      </w:pPr>
      <w:r>
        <w:rPr>
          <w:i/>
          <w:color w:val="1A4F8A"/>
          <w:sz w:val="22"/>
        </w:rPr>
        <w:t>Key Point: Local governments manage wireless facility applications under federal telecommunications law. AMP is the mechanism that ensures every decision made at the local level is documented, defensible, and compliant. The rules that may feel rigid in AMP exist to protect the Jurisdiction, the carrier, and the integrity of the regulatory process.</w:t>
      </w:r>
    </w:p>
    <w:p w14:paraId="2E906D13" w14:textId="77777777" w:rsidR="00065688" w:rsidRDefault="00065688" w:rsidP="00C24A3B">
      <w:pPr>
        <w:spacing w:before="120" w:after="120"/>
        <w:rPr>
          <w:color w:val="F2F2F2"/>
          <w:sz w:val="8"/>
        </w:rPr>
      </w:pPr>
      <w:r>
        <w:rPr>
          <w:color w:val="F2F2F2"/>
          <w:sz w:val="8"/>
        </w:rPr>
        <w:t xml:space="preserve"> </w:t>
      </w:r>
    </w:p>
    <w:p w14:paraId="75B543CC" w14:textId="77777777" w:rsidR="00065688" w:rsidRDefault="00065688" w:rsidP="00C24A3B">
      <w:pPr>
        <w:pStyle w:val="Heading2"/>
        <w:spacing w:before="0" w:after="120"/>
        <w:rPr>
          <w:color w:val="1A4F8A"/>
        </w:rPr>
      </w:pPr>
      <w:r>
        <w:rPr>
          <w:color w:val="1A4F8A"/>
        </w:rPr>
        <w:lastRenderedPageBreak/>
        <w:t>The Official Record</w:t>
      </w:r>
    </w:p>
    <w:p w14:paraId="45F6D767" w14:textId="77777777" w:rsidR="00065688" w:rsidRDefault="00065688" w:rsidP="00C24A3B">
      <w:pPr>
        <w:pStyle w:val="Heading3"/>
        <w:spacing w:before="0"/>
        <w:rPr>
          <w:color w:val="0D6B8C"/>
        </w:rPr>
      </w:pPr>
      <w:r>
        <w:rPr>
          <w:color w:val="0D6B8C"/>
        </w:rPr>
        <w:t>What It Is</w:t>
      </w:r>
    </w:p>
    <w:p w14:paraId="29B272A5" w14:textId="77777777" w:rsidR="00065688" w:rsidRDefault="00065688" w:rsidP="00C24A3B">
      <w:pPr>
        <w:spacing w:after="120"/>
        <w:rPr>
          <w:color w:val="000000"/>
          <w:sz w:val="22"/>
        </w:rPr>
      </w:pPr>
      <w:r>
        <w:rPr>
          <w:color w:val="000000"/>
          <w:sz w:val="22"/>
        </w:rPr>
        <w:t>The Official Record is AMP's permanent, tamper-evident log of everything that occurs within a project. It is not a feature -- it is a federal requirement.</w:t>
      </w:r>
    </w:p>
    <w:p w14:paraId="3DE4F0D1" w14:textId="77777777" w:rsidR="00065688" w:rsidRDefault="00065688" w:rsidP="00C24A3B">
      <w:pPr>
        <w:rPr>
          <w:color w:val="000000"/>
          <w:sz w:val="22"/>
        </w:rPr>
      </w:pPr>
      <w:r>
        <w:rPr>
          <w:color w:val="000000"/>
          <w:sz w:val="22"/>
        </w:rPr>
        <w:t>Under federal telecommunications law, local governments must maintain a complete and accessible record of all communications and decisions made regarding wireless facility applications. AMP fulfills this requirement automatically. Every action taken in AMP -- every submission, every review comment, every revision request, every approval, every document uploaded -- is written to the Official Record the moment it occurs.</w:t>
      </w:r>
    </w:p>
    <w:p w14:paraId="12F769B4" w14:textId="77777777" w:rsidR="00065688" w:rsidRDefault="00065688" w:rsidP="00C24A3B">
      <w:pPr>
        <w:spacing w:before="160" w:after="40"/>
        <w:jc w:val="center"/>
        <w:rPr>
          <w:i/>
          <w:color w:val="595959"/>
          <w:sz w:val="20"/>
        </w:rPr>
      </w:pPr>
      <w:r>
        <w:rPr>
          <w:i/>
          <w:color w:val="595959"/>
          <w:sz w:val="20"/>
        </w:rPr>
        <w:t>[INSERT IMAGE: AMP project detail showing the Official Record / activity log tab with chronological entries visible]</w:t>
      </w:r>
    </w:p>
    <w:p w14:paraId="389EE7D2" w14:textId="77777777" w:rsidR="00065688" w:rsidRDefault="00065688" w:rsidP="00C24A3B">
      <w:pPr>
        <w:spacing w:after="200"/>
        <w:jc w:val="center"/>
        <w:rPr>
          <w:i/>
          <w:color w:val="595959"/>
          <w:sz w:val="18"/>
        </w:rPr>
      </w:pPr>
      <w:r>
        <w:rPr>
          <w:i/>
          <w:color w:val="595959"/>
          <w:sz w:val="18"/>
        </w:rPr>
        <w:t>Caption: The Official Record tab in a project shows every action, every communication, and every document in chronological order -- from project creation through final approval.</w:t>
      </w:r>
    </w:p>
    <w:p w14:paraId="43303D6E" w14:textId="77777777" w:rsidR="00065688" w:rsidRDefault="00065688" w:rsidP="00C24A3B">
      <w:pPr>
        <w:pStyle w:val="Heading3"/>
        <w:spacing w:before="0"/>
        <w:rPr>
          <w:color w:val="0D6B8C"/>
        </w:rPr>
      </w:pPr>
      <w:r>
        <w:rPr>
          <w:color w:val="0D6B8C"/>
        </w:rPr>
        <w:t>What the Official Record Contains</w:t>
      </w:r>
    </w:p>
    <w:p w14:paraId="2CB16C25" w14:textId="77777777" w:rsidR="00065688" w:rsidRDefault="00065688" w:rsidP="00C24A3B">
      <w:pPr>
        <w:spacing w:after="80"/>
        <w:rPr>
          <w:color w:val="000000"/>
          <w:sz w:val="22"/>
        </w:rPr>
      </w:pPr>
      <w:r>
        <w:rPr>
          <w:color w:val="000000"/>
          <w:sz w:val="22"/>
        </w:rPr>
        <w:t>The Official Record stores every category of data generated throughout the project lifecycle:</w:t>
      </w:r>
    </w:p>
    <w:p w14:paraId="2D8E9059" w14:textId="77777777" w:rsidR="00065688" w:rsidRPr="00C24A3B" w:rsidRDefault="00065688" w:rsidP="00065688">
      <w:pPr>
        <w:pStyle w:val="ListBullet"/>
        <w:tabs>
          <w:tab w:val="num" w:pos="360"/>
        </w:tabs>
        <w:spacing w:after="60"/>
        <w:ind w:left="360" w:hanging="360"/>
      </w:pPr>
      <w:r>
        <w:rPr>
          <w:color w:val="000000"/>
          <w:sz w:val="22"/>
        </w:rPr>
        <w:t>All submitted data -- every field entered in the PIF and all components</w:t>
      </w:r>
    </w:p>
    <w:p w14:paraId="5144760E" w14:textId="77777777" w:rsidR="00065688" w:rsidRPr="00C24A3B" w:rsidRDefault="00065688" w:rsidP="00065688">
      <w:pPr>
        <w:pStyle w:val="ListBullet"/>
        <w:tabs>
          <w:tab w:val="num" w:pos="360"/>
        </w:tabs>
        <w:spacing w:after="60"/>
        <w:ind w:left="360" w:hanging="360"/>
      </w:pPr>
      <w:r>
        <w:rPr>
          <w:color w:val="000000"/>
          <w:sz w:val="22"/>
        </w:rPr>
        <w:t>All uploaded documents -- every PDF, engineering report, site plan, and certification submitted</w:t>
      </w:r>
    </w:p>
    <w:p w14:paraId="4A71DB1D" w14:textId="77777777" w:rsidR="00065688" w:rsidRPr="00C24A3B" w:rsidRDefault="00065688" w:rsidP="00065688">
      <w:pPr>
        <w:pStyle w:val="ListBullet"/>
        <w:tabs>
          <w:tab w:val="num" w:pos="360"/>
        </w:tabs>
        <w:spacing w:after="60"/>
        <w:ind w:left="360" w:hanging="360"/>
      </w:pPr>
      <w:r>
        <w:rPr>
          <w:color w:val="000000"/>
          <w:sz w:val="22"/>
        </w:rPr>
        <w:t>All communications -- every comment, revision request, and response exchanged between Agent, Analyst, and Jurisdiction</w:t>
      </w:r>
    </w:p>
    <w:p w14:paraId="0CEFD42F" w14:textId="77777777" w:rsidR="00065688" w:rsidRPr="00C24A3B" w:rsidRDefault="00065688" w:rsidP="00065688">
      <w:pPr>
        <w:pStyle w:val="ListBullet"/>
        <w:tabs>
          <w:tab w:val="num" w:pos="360"/>
        </w:tabs>
        <w:spacing w:after="60"/>
        <w:ind w:left="360" w:hanging="360"/>
      </w:pPr>
      <w:r>
        <w:rPr>
          <w:color w:val="000000"/>
          <w:sz w:val="22"/>
        </w:rPr>
        <w:t>All decisions -- every approval, rejection, revision request, and status change, with timestamps and user attribution</w:t>
      </w:r>
    </w:p>
    <w:p w14:paraId="67ABD115" w14:textId="77777777" w:rsidR="00065688" w:rsidRPr="00C24A3B" w:rsidRDefault="00065688" w:rsidP="00065688">
      <w:pPr>
        <w:pStyle w:val="ListBullet"/>
        <w:tabs>
          <w:tab w:val="num" w:pos="360"/>
        </w:tabs>
        <w:spacing w:after="60"/>
        <w:ind w:left="360" w:hanging="360"/>
      </w:pPr>
      <w:r>
        <w:rPr>
          <w:color w:val="000000"/>
          <w:sz w:val="22"/>
        </w:rPr>
        <w:t>All user actions -- every login, edit, save, and submission, attributed to the specific authenticated user</w:t>
      </w:r>
    </w:p>
    <w:p w14:paraId="458113CE" w14:textId="77777777" w:rsidR="00065688" w:rsidRPr="00C24A3B" w:rsidRDefault="00065688" w:rsidP="00065688">
      <w:pPr>
        <w:pStyle w:val="ListBullet"/>
        <w:tabs>
          <w:tab w:val="num" w:pos="360"/>
        </w:tabs>
        <w:spacing w:after="60"/>
        <w:ind w:left="360" w:hanging="360"/>
      </w:pPr>
      <w:r>
        <w:rPr>
          <w:color w:val="000000"/>
          <w:sz w:val="22"/>
        </w:rPr>
        <w:t>All fee and invoice records -- every invoice generated and every payment confirmed</w:t>
      </w:r>
    </w:p>
    <w:p w14:paraId="03E1A560" w14:textId="77777777" w:rsidR="00065688" w:rsidRDefault="00065688" w:rsidP="00C24A3B">
      <w:pPr>
        <w:spacing w:after="80"/>
        <w:rPr>
          <w:color w:val="000000"/>
        </w:rPr>
      </w:pPr>
    </w:p>
    <w:p w14:paraId="0291F7B2" w14:textId="77777777" w:rsidR="00065688" w:rsidRDefault="00065688" w:rsidP="00C24A3B">
      <w:pPr>
        <w:spacing w:before="160"/>
        <w:ind w:left="432" w:right="432"/>
        <w:rPr>
          <w:i/>
          <w:color w:val="1A4F8A"/>
          <w:sz w:val="22"/>
        </w:rPr>
      </w:pPr>
      <w:r>
        <w:rPr>
          <w:i/>
          <w:color w:val="1A4F8A"/>
          <w:sz w:val="22"/>
        </w:rPr>
        <w:t>Why this matters: Because every action is logged with user attribution and a timestamp, AMP can answer with certainty who did what, when, and in what order. This is critical in disputes, legal challenges, and audits.</w:t>
      </w:r>
    </w:p>
    <w:p w14:paraId="34D81466" w14:textId="77777777" w:rsidR="00065688" w:rsidRDefault="00065688" w:rsidP="00C24A3B">
      <w:pPr>
        <w:pStyle w:val="Heading3"/>
        <w:spacing w:before="0"/>
        <w:rPr>
          <w:color w:val="0D6B8C"/>
        </w:rPr>
      </w:pPr>
      <w:r>
        <w:rPr>
          <w:color w:val="0D6B8C"/>
        </w:rPr>
        <w:t>Why It Is a Federal Requirement</w:t>
      </w:r>
    </w:p>
    <w:p w14:paraId="60935164" w14:textId="77777777" w:rsidR="00065688" w:rsidRDefault="00065688" w:rsidP="00C24A3B">
      <w:pPr>
        <w:spacing w:after="120"/>
        <w:rPr>
          <w:color w:val="000000"/>
          <w:sz w:val="22"/>
        </w:rPr>
      </w:pPr>
      <w:r>
        <w:rPr>
          <w:color w:val="000000"/>
          <w:sz w:val="22"/>
        </w:rPr>
        <w:t>Federal telecommunications law -- specifically the Telecommunications Act of 1996 and subsequent FCC regulations -- requires that local governments provide a written record supporting any decision on a wireless facility application. A Jurisdiction that cannot produce documented evidence of its review process has no legal basis to defend its decisions in court or before a federal agency.</w:t>
      </w:r>
    </w:p>
    <w:p w14:paraId="0EA64CFC" w14:textId="77777777" w:rsidR="00065688" w:rsidRDefault="00065688" w:rsidP="00C24A3B">
      <w:pPr>
        <w:rPr>
          <w:color w:val="000000"/>
          <w:sz w:val="22"/>
        </w:rPr>
      </w:pPr>
      <w:r>
        <w:rPr>
          <w:color w:val="000000"/>
          <w:sz w:val="22"/>
        </w:rPr>
        <w:lastRenderedPageBreak/>
        <w:t>AMP satisfies this requirement by building the Official Record automatically and continuously throughout every project. No special action is required to create it -- the Official Record exists by default for every project from the moment it is created.</w:t>
      </w:r>
    </w:p>
    <w:p w14:paraId="1CE4295B" w14:textId="77777777" w:rsidR="00065688" w:rsidRDefault="00065688" w:rsidP="00C24A3B">
      <w:pPr>
        <w:spacing w:before="160"/>
        <w:ind w:left="432" w:right="432"/>
        <w:rPr>
          <w:i/>
          <w:color w:val="1A4F8A"/>
          <w:sz w:val="22"/>
        </w:rPr>
      </w:pPr>
      <w:r>
        <w:rPr>
          <w:i/>
          <w:color w:val="1A4F8A"/>
          <w:sz w:val="22"/>
        </w:rPr>
        <w:t>Key Point: The Official Record is what gives the Jurisdiction the legal standing to approve, condition, or deny a wireless facility application. Without it, their decisions are legally indefensible.</w:t>
      </w:r>
    </w:p>
    <w:p w14:paraId="7813384F" w14:textId="77777777" w:rsidR="00065688" w:rsidRDefault="00065688" w:rsidP="00C24A3B">
      <w:pPr>
        <w:pStyle w:val="Heading3"/>
        <w:spacing w:before="0"/>
        <w:rPr>
          <w:color w:val="0D6B8C"/>
        </w:rPr>
      </w:pPr>
      <w:r>
        <w:rPr>
          <w:color w:val="0D6B8C"/>
        </w:rPr>
        <w:t>How the Official Record Protects All Parties</w:t>
      </w:r>
    </w:p>
    <w:tbl>
      <w:tblPr>
        <w:tblStyle w:val="TableGrid"/>
        <w:tblW w:w="0" w:type="auto"/>
        <w:tblLayout w:type="fixed"/>
        <w:tblLook w:val="04A0" w:firstRow="1" w:lastRow="0" w:firstColumn="1" w:lastColumn="0" w:noHBand="0" w:noVBand="1"/>
      </w:tblPr>
      <w:tblGrid>
        <w:gridCol w:w="4680"/>
        <w:gridCol w:w="4680"/>
      </w:tblGrid>
      <w:tr w:rsidR="00065688" w14:paraId="252CD46E" w14:textId="77777777" w:rsidTr="00C24A3B">
        <w:trPr>
          <w:tblHeader/>
        </w:trPr>
        <w:tc>
          <w:tcPr>
            <w:tcW w:w="4680" w:type="dxa"/>
            <w:tcBorders>
              <w:bottom w:val="single" w:sz="4" w:space="0" w:color="auto"/>
            </w:tcBorders>
            <w:shd w:val="clear" w:color="auto" w:fill="1A4F8A"/>
          </w:tcPr>
          <w:p w14:paraId="14642E01"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Party</w:t>
            </w:r>
          </w:p>
        </w:tc>
        <w:tc>
          <w:tcPr>
            <w:tcW w:w="4680" w:type="dxa"/>
            <w:tcBorders>
              <w:bottom w:val="single" w:sz="4" w:space="0" w:color="auto"/>
            </w:tcBorders>
            <w:shd w:val="clear" w:color="auto" w:fill="1A4F8A"/>
          </w:tcPr>
          <w:p w14:paraId="6245A737"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How the Official Record Protects Them</w:t>
            </w:r>
          </w:p>
        </w:tc>
      </w:tr>
      <w:tr w:rsidR="00065688" w14:paraId="7A64B959" w14:textId="77777777" w:rsidTr="00C24A3B">
        <w:tc>
          <w:tcPr>
            <w:tcW w:w="4680" w:type="dxa"/>
            <w:tcBorders>
              <w:bottom w:val="single" w:sz="4" w:space="0" w:color="auto"/>
            </w:tcBorders>
            <w:shd w:val="clear" w:color="auto" w:fill="F2F2F2"/>
          </w:tcPr>
          <w:p w14:paraId="43DE4592" w14:textId="77777777" w:rsidR="00065688" w:rsidRPr="00C24A3B" w:rsidRDefault="00065688" w:rsidP="00C24A3B">
            <w:pPr>
              <w:rPr>
                <w:rFonts w:ascii="Calibri" w:hAnsi="Calibri" w:cs="Calibri"/>
                <w:color w:val="000000"/>
                <w:sz w:val="20"/>
              </w:rPr>
            </w:pPr>
            <w:r>
              <w:rPr>
                <w:rFonts w:ascii="Calibri" w:hAnsi="Calibri" w:cs="Calibri"/>
                <w:color w:val="000000"/>
                <w:sz w:val="20"/>
              </w:rPr>
              <w:t>Jurisdiction</w:t>
            </w:r>
          </w:p>
        </w:tc>
        <w:tc>
          <w:tcPr>
            <w:tcW w:w="4680" w:type="dxa"/>
            <w:tcBorders>
              <w:bottom w:val="single" w:sz="4" w:space="0" w:color="auto"/>
            </w:tcBorders>
            <w:shd w:val="clear" w:color="auto" w:fill="F2F2F2"/>
          </w:tcPr>
          <w:p w14:paraId="411FC210" w14:textId="77777777" w:rsidR="00065688" w:rsidRPr="00C24A3B" w:rsidRDefault="00065688" w:rsidP="00C24A3B">
            <w:pPr>
              <w:rPr>
                <w:rFonts w:ascii="Calibri" w:hAnsi="Calibri" w:cs="Calibri"/>
                <w:color w:val="000000"/>
                <w:sz w:val="20"/>
              </w:rPr>
            </w:pPr>
            <w:r>
              <w:rPr>
                <w:rFonts w:ascii="Calibri" w:hAnsi="Calibri" w:cs="Calibri"/>
                <w:color w:val="000000"/>
                <w:sz w:val="20"/>
              </w:rPr>
              <w:t>Provides the documented basis for every decision -- legal defense against carrier challenges and federal agency review</w:t>
            </w:r>
          </w:p>
        </w:tc>
      </w:tr>
      <w:tr w:rsidR="00065688" w14:paraId="36A8D2CB" w14:textId="77777777" w:rsidTr="00C24A3B">
        <w:tc>
          <w:tcPr>
            <w:tcW w:w="4680" w:type="dxa"/>
            <w:tcBorders>
              <w:bottom w:val="single" w:sz="4" w:space="0" w:color="auto"/>
            </w:tcBorders>
            <w:shd w:val="clear" w:color="auto" w:fill="FFFFFF"/>
          </w:tcPr>
          <w:p w14:paraId="05278DDC" w14:textId="77777777" w:rsidR="00065688" w:rsidRPr="00C24A3B" w:rsidRDefault="00065688" w:rsidP="00C24A3B">
            <w:pPr>
              <w:rPr>
                <w:rFonts w:ascii="Calibri" w:hAnsi="Calibri" w:cs="Calibri"/>
                <w:color w:val="000000"/>
                <w:sz w:val="20"/>
              </w:rPr>
            </w:pPr>
            <w:r>
              <w:rPr>
                <w:rFonts w:ascii="Calibri" w:hAnsi="Calibri" w:cs="Calibri"/>
                <w:color w:val="000000"/>
                <w:sz w:val="20"/>
              </w:rPr>
              <w:t>Agent / Carrier</w:t>
            </w:r>
          </w:p>
        </w:tc>
        <w:tc>
          <w:tcPr>
            <w:tcW w:w="4680" w:type="dxa"/>
            <w:tcBorders>
              <w:bottom w:val="single" w:sz="4" w:space="0" w:color="auto"/>
            </w:tcBorders>
            <w:shd w:val="clear" w:color="auto" w:fill="FFFFFF"/>
          </w:tcPr>
          <w:p w14:paraId="5979F495" w14:textId="77777777" w:rsidR="00065688" w:rsidRPr="00C24A3B" w:rsidRDefault="00065688" w:rsidP="00C24A3B">
            <w:pPr>
              <w:rPr>
                <w:rFonts w:ascii="Calibri" w:hAnsi="Calibri" w:cs="Calibri"/>
                <w:color w:val="000000"/>
                <w:sz w:val="20"/>
              </w:rPr>
            </w:pPr>
            <w:r>
              <w:rPr>
                <w:rFonts w:ascii="Calibri" w:hAnsi="Calibri" w:cs="Calibri"/>
                <w:color w:val="000000"/>
                <w:sz w:val="20"/>
              </w:rPr>
              <w:t>Creates a verifiable record that applications were submitted on time and exactly as submitted</w:t>
            </w:r>
          </w:p>
        </w:tc>
      </w:tr>
      <w:tr w:rsidR="00065688" w14:paraId="1F3287AD" w14:textId="77777777" w:rsidTr="00C24A3B">
        <w:tc>
          <w:tcPr>
            <w:tcW w:w="4680" w:type="dxa"/>
            <w:tcBorders>
              <w:bottom w:val="single" w:sz="4" w:space="0" w:color="auto"/>
            </w:tcBorders>
            <w:shd w:val="clear" w:color="auto" w:fill="F2F2F2"/>
          </w:tcPr>
          <w:p w14:paraId="05AB8759" w14:textId="77777777" w:rsidR="00065688" w:rsidRPr="00C24A3B" w:rsidRDefault="00065688" w:rsidP="00C24A3B">
            <w:pPr>
              <w:rPr>
                <w:rFonts w:ascii="Calibri" w:hAnsi="Calibri" w:cs="Calibri"/>
                <w:color w:val="000000"/>
                <w:sz w:val="20"/>
              </w:rPr>
            </w:pPr>
            <w:r>
              <w:rPr>
                <w:rFonts w:ascii="Calibri" w:hAnsi="Calibri" w:cs="Calibri"/>
                <w:color w:val="000000"/>
                <w:sz w:val="20"/>
              </w:rPr>
              <w:t>WTS / Analyst</w:t>
            </w:r>
          </w:p>
        </w:tc>
        <w:tc>
          <w:tcPr>
            <w:tcW w:w="4680" w:type="dxa"/>
            <w:tcBorders>
              <w:bottom w:val="single" w:sz="4" w:space="0" w:color="auto"/>
            </w:tcBorders>
            <w:shd w:val="clear" w:color="auto" w:fill="F2F2F2"/>
          </w:tcPr>
          <w:p w14:paraId="20740D64" w14:textId="77777777" w:rsidR="00065688" w:rsidRPr="00C24A3B" w:rsidRDefault="00065688" w:rsidP="00C24A3B">
            <w:pPr>
              <w:rPr>
                <w:rFonts w:ascii="Calibri" w:hAnsi="Calibri" w:cs="Calibri"/>
                <w:color w:val="000000"/>
                <w:sz w:val="20"/>
              </w:rPr>
            </w:pPr>
            <w:r>
              <w:rPr>
                <w:rFonts w:ascii="Calibri" w:hAnsi="Calibri" w:cs="Calibri"/>
                <w:color w:val="000000"/>
                <w:sz w:val="20"/>
              </w:rPr>
              <w:t>Documents all advisory actions and communications -- protects WTS staff from liability disputes</w:t>
            </w:r>
          </w:p>
        </w:tc>
      </w:tr>
      <w:tr w:rsidR="00065688" w14:paraId="2CA54B3D" w14:textId="77777777" w:rsidTr="00C24A3B">
        <w:tc>
          <w:tcPr>
            <w:tcW w:w="4680" w:type="dxa"/>
            <w:shd w:val="clear" w:color="auto" w:fill="FFFFFF"/>
          </w:tcPr>
          <w:p w14:paraId="708BC339" w14:textId="77777777" w:rsidR="00065688" w:rsidRPr="00C24A3B" w:rsidRDefault="00065688" w:rsidP="00C24A3B">
            <w:pPr>
              <w:rPr>
                <w:rFonts w:ascii="Calibri" w:hAnsi="Calibri" w:cs="Calibri"/>
                <w:color w:val="000000"/>
                <w:sz w:val="20"/>
              </w:rPr>
            </w:pPr>
            <w:r>
              <w:rPr>
                <w:rFonts w:ascii="Calibri" w:hAnsi="Calibri" w:cs="Calibri"/>
                <w:color w:val="000000"/>
                <w:sz w:val="20"/>
              </w:rPr>
              <w:t>The Public</w:t>
            </w:r>
          </w:p>
        </w:tc>
        <w:tc>
          <w:tcPr>
            <w:tcW w:w="4680" w:type="dxa"/>
            <w:shd w:val="clear" w:color="auto" w:fill="FFFFFF"/>
          </w:tcPr>
          <w:p w14:paraId="3CCD5792" w14:textId="77777777" w:rsidR="00065688" w:rsidRPr="00C24A3B" w:rsidRDefault="00065688" w:rsidP="00C24A3B">
            <w:pPr>
              <w:rPr>
                <w:rFonts w:ascii="Calibri" w:hAnsi="Calibri" w:cs="Calibri"/>
                <w:color w:val="000000"/>
                <w:sz w:val="20"/>
              </w:rPr>
            </w:pPr>
            <w:r>
              <w:rPr>
                <w:rFonts w:ascii="Calibri" w:hAnsi="Calibri" w:cs="Calibri"/>
                <w:color w:val="000000"/>
                <w:sz w:val="20"/>
              </w:rPr>
              <w:t>Ensures the regulatory process was followed correctly and can be reviewed if needed</w:t>
            </w:r>
          </w:p>
        </w:tc>
      </w:tr>
    </w:tbl>
    <w:p w14:paraId="5C443CC6" w14:textId="77777777" w:rsidR="00065688" w:rsidRDefault="00065688" w:rsidP="00C24A3B"/>
    <w:p w14:paraId="40DC5B0F" w14:textId="77777777" w:rsidR="00065688" w:rsidRDefault="00065688" w:rsidP="00C24A3B">
      <w:pPr>
        <w:pStyle w:val="Heading3"/>
        <w:spacing w:before="0"/>
        <w:rPr>
          <w:color w:val="0D6B8C"/>
        </w:rPr>
      </w:pPr>
      <w:r>
        <w:rPr>
          <w:color w:val="0D6B8C"/>
        </w:rPr>
        <w:t>The Official Record Is Permanent</w:t>
      </w:r>
    </w:p>
    <w:p w14:paraId="609E3433" w14:textId="77777777" w:rsidR="00065688" w:rsidRDefault="00065688" w:rsidP="00C24A3B">
      <w:pPr>
        <w:rPr>
          <w:color w:val="000000"/>
          <w:sz w:val="22"/>
        </w:rPr>
      </w:pPr>
      <w:r>
        <w:rPr>
          <w:color w:val="000000"/>
          <w:sz w:val="22"/>
        </w:rPr>
        <w:t>Once data enters the Official Record, it cannot be deleted or overwritten. Revisions are handled through a formal revision cycle -- the original submission remains on record, and the revised version is added as a new entry with its own timestamp and user attribution. Nothing is erased.</w:t>
      </w:r>
    </w:p>
    <w:p w14:paraId="30457BFE" w14:textId="77777777" w:rsidR="00065688" w:rsidRDefault="00065688" w:rsidP="00C24A3B">
      <w:pPr>
        <w:spacing w:before="160"/>
        <w:ind w:left="432" w:right="432"/>
        <w:rPr>
          <w:i/>
          <w:color w:val="1A4F8A"/>
          <w:sz w:val="22"/>
        </w:rPr>
      </w:pPr>
      <w:r>
        <w:rPr>
          <w:i/>
          <w:color w:val="1A4F8A"/>
          <w:sz w:val="22"/>
        </w:rPr>
        <w:t>This is why accuracy matters from the beginning. Every error in a submission becomes a permanent part of the record. Corrections are possible -- but they are visible, traceable, and part of the record. There is no undo button in AMP.</w:t>
      </w:r>
    </w:p>
    <w:p w14:paraId="74B29597" w14:textId="77777777" w:rsidR="00065688" w:rsidRDefault="00065688" w:rsidP="00C24A3B">
      <w:pPr>
        <w:spacing w:before="120" w:after="120"/>
        <w:rPr>
          <w:color w:val="F2F2F2"/>
          <w:sz w:val="8"/>
        </w:rPr>
      </w:pPr>
      <w:r>
        <w:rPr>
          <w:color w:val="F2F2F2"/>
          <w:sz w:val="8"/>
        </w:rPr>
        <w:t xml:space="preserve"> </w:t>
      </w:r>
    </w:p>
    <w:p w14:paraId="0221A54A" w14:textId="77777777" w:rsidR="00065688" w:rsidRDefault="00065688" w:rsidP="00C24A3B">
      <w:pPr>
        <w:pStyle w:val="Heading2"/>
        <w:spacing w:before="0" w:after="120"/>
        <w:rPr>
          <w:color w:val="1A4F8A"/>
        </w:rPr>
      </w:pPr>
      <w:r>
        <w:rPr>
          <w:color w:val="1A4F8A"/>
        </w:rPr>
        <w:t>Security in AMP</w:t>
      </w:r>
    </w:p>
    <w:p w14:paraId="5FCEBCDB" w14:textId="77777777" w:rsidR="00065688" w:rsidRDefault="00065688" w:rsidP="00C24A3B">
      <w:pPr>
        <w:pStyle w:val="Heading3"/>
        <w:spacing w:before="0"/>
        <w:rPr>
          <w:color w:val="0D6B8C"/>
        </w:rPr>
      </w:pPr>
      <w:r>
        <w:rPr>
          <w:color w:val="0D6B8C"/>
        </w:rPr>
        <w:t>Two-Factor Authentication (2FA)</w:t>
      </w:r>
    </w:p>
    <w:p w14:paraId="19300783" w14:textId="77777777" w:rsidR="00065688" w:rsidRDefault="00065688" w:rsidP="00C24A3B">
      <w:pPr>
        <w:rPr>
          <w:color w:val="000000"/>
          <w:sz w:val="22"/>
        </w:rPr>
      </w:pPr>
      <w:r>
        <w:rPr>
          <w:color w:val="000000"/>
          <w:sz w:val="22"/>
        </w:rPr>
        <w:t>Two-Factor Authentication is mandatory for all AMP logins -- no exceptions, for every user type, every session, every time.</w:t>
      </w:r>
    </w:p>
    <w:p w14:paraId="629CF0EC" w14:textId="77777777" w:rsidR="00065688" w:rsidRDefault="00065688" w:rsidP="00C24A3B">
      <w:pPr>
        <w:pStyle w:val="Heading4"/>
        <w:spacing w:before="0" w:after="80"/>
        <w:rPr>
          <w:i w:val="0"/>
          <w:color w:val="595959"/>
        </w:rPr>
      </w:pPr>
      <w:r>
        <w:rPr>
          <w:i w:val="0"/>
          <w:color w:val="595959"/>
        </w:rPr>
        <w:t>What 2FA Is</w:t>
      </w:r>
    </w:p>
    <w:p w14:paraId="39D380C0" w14:textId="77777777" w:rsidR="00065688" w:rsidRDefault="00065688" w:rsidP="00C24A3B">
      <w:pPr>
        <w:spacing w:after="120"/>
        <w:rPr>
          <w:color w:val="000000"/>
          <w:sz w:val="22"/>
        </w:rPr>
      </w:pPr>
      <w:r>
        <w:rPr>
          <w:color w:val="000000"/>
          <w:sz w:val="22"/>
        </w:rPr>
        <w:t>Two-Factor Authentication adds a second verification layer on top of a username and password. After entering their credentials, users receive a one-time verification code sent to their registered text-capable mobile number. They must enter this code to complete login.</w:t>
      </w:r>
    </w:p>
    <w:p w14:paraId="01FF18A0" w14:textId="77777777" w:rsidR="00065688" w:rsidRDefault="00065688" w:rsidP="00C24A3B">
      <w:pPr>
        <w:rPr>
          <w:color w:val="000000"/>
          <w:sz w:val="22"/>
        </w:rPr>
      </w:pPr>
      <w:r>
        <w:rPr>
          <w:color w:val="000000"/>
          <w:sz w:val="22"/>
        </w:rPr>
        <w:t>This means that even if a user's password is compromised, an attacker cannot access AMP without also having physical possession of the registered mobile device.</w:t>
      </w:r>
    </w:p>
    <w:p w14:paraId="3260618E" w14:textId="77777777" w:rsidR="00065688" w:rsidRDefault="00065688" w:rsidP="00C24A3B">
      <w:pPr>
        <w:pStyle w:val="Heading4"/>
        <w:spacing w:before="0" w:after="80"/>
        <w:rPr>
          <w:i w:val="0"/>
          <w:color w:val="595959"/>
        </w:rPr>
      </w:pPr>
      <w:r>
        <w:rPr>
          <w:i w:val="0"/>
          <w:color w:val="595959"/>
        </w:rPr>
        <w:lastRenderedPageBreak/>
        <w:t>How 2FA Works in AMP</w:t>
      </w:r>
    </w:p>
    <w:p w14:paraId="368B5D9B" w14:textId="77777777" w:rsidR="00065688" w:rsidRPr="00C24A3B" w:rsidRDefault="00065688" w:rsidP="00065688">
      <w:pPr>
        <w:pStyle w:val="ListNumber"/>
        <w:tabs>
          <w:tab w:val="num" w:pos="360"/>
        </w:tabs>
        <w:spacing w:after="60"/>
        <w:ind w:left="360" w:hanging="360"/>
      </w:pPr>
      <w:r>
        <w:rPr>
          <w:color w:val="000000"/>
          <w:sz w:val="22"/>
        </w:rPr>
        <w:t>User navigates to the AMP login page</w:t>
      </w:r>
    </w:p>
    <w:p w14:paraId="1B92C5B3" w14:textId="77777777" w:rsidR="00065688" w:rsidRPr="00C24A3B" w:rsidRDefault="00065688" w:rsidP="00065688">
      <w:pPr>
        <w:pStyle w:val="ListNumber"/>
        <w:tabs>
          <w:tab w:val="num" w:pos="360"/>
        </w:tabs>
        <w:spacing w:after="60"/>
        <w:ind w:left="360" w:hanging="360"/>
      </w:pPr>
      <w:r>
        <w:rPr>
          <w:color w:val="000000"/>
          <w:sz w:val="22"/>
        </w:rPr>
        <w:t>User enters their User ID (email address) and password</w:t>
      </w:r>
    </w:p>
    <w:p w14:paraId="68B714F4" w14:textId="77777777" w:rsidR="00065688" w:rsidRPr="00C24A3B" w:rsidRDefault="00065688" w:rsidP="00065688">
      <w:pPr>
        <w:pStyle w:val="ListNumber"/>
        <w:tabs>
          <w:tab w:val="num" w:pos="360"/>
        </w:tabs>
        <w:spacing w:after="60"/>
        <w:ind w:left="360" w:hanging="360"/>
      </w:pPr>
      <w:r>
        <w:rPr>
          <w:color w:val="000000"/>
          <w:sz w:val="22"/>
        </w:rPr>
        <w:t>AMP sends a one-time code to the user's registered text-capable mobile number</w:t>
      </w:r>
    </w:p>
    <w:p w14:paraId="52ABC5EE" w14:textId="77777777" w:rsidR="00065688" w:rsidRPr="00C24A3B" w:rsidRDefault="00065688" w:rsidP="00065688">
      <w:pPr>
        <w:pStyle w:val="ListNumber"/>
        <w:tabs>
          <w:tab w:val="num" w:pos="360"/>
        </w:tabs>
        <w:spacing w:after="60"/>
        <w:ind w:left="360" w:hanging="360"/>
      </w:pPr>
      <w:r>
        <w:rPr>
          <w:color w:val="000000"/>
          <w:sz w:val="22"/>
        </w:rPr>
        <w:t>User enters the code to complete authentication</w:t>
      </w:r>
    </w:p>
    <w:p w14:paraId="22D52DE1" w14:textId="77777777" w:rsidR="00065688" w:rsidRPr="00C24A3B" w:rsidRDefault="00065688" w:rsidP="00065688">
      <w:pPr>
        <w:pStyle w:val="ListNumber"/>
        <w:tabs>
          <w:tab w:val="num" w:pos="360"/>
        </w:tabs>
        <w:spacing w:after="60"/>
        <w:ind w:left="360" w:hanging="360"/>
      </w:pPr>
      <w:r>
        <w:rPr>
          <w:color w:val="000000"/>
          <w:sz w:val="22"/>
        </w:rPr>
        <w:t>Session begins -- tied to the authenticated user account</w:t>
      </w:r>
    </w:p>
    <w:p w14:paraId="674DD239" w14:textId="77777777" w:rsidR="00065688" w:rsidRDefault="00065688" w:rsidP="00C24A3B">
      <w:pPr>
        <w:spacing w:after="80"/>
        <w:rPr>
          <w:color w:val="000000"/>
        </w:rPr>
      </w:pPr>
    </w:p>
    <w:p w14:paraId="2F86CB78" w14:textId="77777777" w:rsidR="00065688" w:rsidRDefault="00065688" w:rsidP="00C24A3B">
      <w:pPr>
        <w:spacing w:before="160"/>
        <w:ind w:left="432" w:right="432"/>
        <w:rPr>
          <w:i/>
          <w:color w:val="1A4F8A"/>
          <w:sz w:val="22"/>
        </w:rPr>
      </w:pPr>
      <w:r>
        <w:rPr>
          <w:i/>
          <w:color w:val="1A4F8A"/>
          <w:sz w:val="22"/>
        </w:rPr>
        <w:t>For Agents: Your text-capable mobile number is collected at registration and is used for all 2FA codes. If your mobile number changes, contact WTS to update your account. You will not be able to log in without access to the registered number.</w:t>
      </w:r>
    </w:p>
    <w:p w14:paraId="6138909C" w14:textId="77777777" w:rsidR="00065688" w:rsidRDefault="00065688" w:rsidP="00C24A3B">
      <w:pPr>
        <w:spacing w:before="160"/>
        <w:ind w:left="432" w:right="432"/>
        <w:rPr>
          <w:i/>
          <w:color w:val="1A4F8A"/>
          <w:sz w:val="22"/>
        </w:rPr>
      </w:pPr>
      <w:r>
        <w:rPr>
          <w:i/>
          <w:color w:val="1A4F8A"/>
          <w:sz w:val="22"/>
        </w:rPr>
        <w:t>For Jurisdiction and Analyst Users: Contact your WTS account administrator to update your 2FA mobile number. Never share your verification codes with anyone.</w:t>
      </w:r>
    </w:p>
    <w:p w14:paraId="52109E97" w14:textId="77777777" w:rsidR="00065688" w:rsidRDefault="00065688" w:rsidP="00C24A3B">
      <w:pPr>
        <w:spacing w:before="160"/>
        <w:ind w:left="432" w:right="432"/>
        <w:rPr>
          <w:i/>
          <w:color w:val="C55A11"/>
          <w:sz w:val="22"/>
        </w:rPr>
      </w:pPr>
      <w:r>
        <w:rPr>
          <w:i/>
          <w:color w:val="C55A11"/>
          <w:sz w:val="22"/>
        </w:rPr>
        <w:t>Security Alert: If you receive a 2FA code you did not request, your account credentials may be compromised. Contact WTS support immediately.</w:t>
      </w:r>
    </w:p>
    <w:p w14:paraId="62A0F29A" w14:textId="77777777" w:rsidR="00065688" w:rsidRDefault="00065688" w:rsidP="00C24A3B">
      <w:pPr>
        <w:spacing w:before="160" w:after="40"/>
        <w:jc w:val="center"/>
        <w:rPr>
          <w:i/>
          <w:color w:val="595959"/>
          <w:sz w:val="20"/>
        </w:rPr>
      </w:pPr>
      <w:r>
        <w:rPr>
          <w:i/>
          <w:color w:val="595959"/>
          <w:sz w:val="20"/>
        </w:rPr>
        <w:t>[INSERT IMAGE: AMP login screen showing the 2FA code entry step after initial credential entry]</w:t>
      </w:r>
    </w:p>
    <w:p w14:paraId="5387DF6D" w14:textId="77777777" w:rsidR="00065688" w:rsidRDefault="00065688" w:rsidP="00C24A3B">
      <w:pPr>
        <w:spacing w:after="200"/>
        <w:jc w:val="center"/>
        <w:rPr>
          <w:i/>
          <w:color w:val="595959"/>
          <w:sz w:val="18"/>
        </w:rPr>
      </w:pPr>
      <w:r>
        <w:rPr>
          <w:i/>
          <w:color w:val="595959"/>
          <w:sz w:val="18"/>
        </w:rPr>
        <w:t>Caption: After entering email and password, AMP sends a one-time code to the registered mobile number. Both steps are required to access the system.</w:t>
      </w:r>
    </w:p>
    <w:p w14:paraId="1E933E81" w14:textId="77777777" w:rsidR="00065688" w:rsidRDefault="00065688" w:rsidP="00C24A3B">
      <w:pPr>
        <w:pStyle w:val="Heading4"/>
        <w:spacing w:before="0" w:after="80"/>
        <w:rPr>
          <w:i w:val="0"/>
          <w:color w:val="595959"/>
        </w:rPr>
      </w:pPr>
      <w:r>
        <w:rPr>
          <w:i w:val="0"/>
          <w:color w:val="595959"/>
        </w:rPr>
        <w:t>Why 2FA Is Required</w:t>
      </w:r>
    </w:p>
    <w:p w14:paraId="11D18F8B" w14:textId="77777777" w:rsidR="00065688" w:rsidRDefault="00065688" w:rsidP="00C24A3B">
      <w:pPr>
        <w:spacing w:after="120"/>
        <w:rPr>
          <w:color w:val="000000"/>
          <w:sz w:val="22"/>
        </w:rPr>
      </w:pPr>
      <w:r>
        <w:rPr>
          <w:color w:val="000000"/>
          <w:sz w:val="22"/>
        </w:rPr>
        <w:t>AMP contains legally sensitive application data, confidential carrier information, certified engineering documents, and the Official Record of local government decisions. This data must be protected against unauthorized access.</w:t>
      </w:r>
    </w:p>
    <w:p w14:paraId="2F7C6F36" w14:textId="77777777" w:rsidR="00065688" w:rsidRDefault="00065688" w:rsidP="00C24A3B">
      <w:pPr>
        <w:rPr>
          <w:color w:val="000000"/>
          <w:sz w:val="22"/>
        </w:rPr>
      </w:pPr>
      <w:r>
        <w:rPr>
          <w:color w:val="000000"/>
          <w:sz w:val="22"/>
        </w:rPr>
        <w:t>2FA also satisfies baseline security requirements under federal frameworks governing how government-facing platforms must handle user authentication. This is not a configurable option -- it is a platform requirement.</w:t>
      </w:r>
    </w:p>
    <w:p w14:paraId="53C3286F" w14:textId="77777777" w:rsidR="00065688" w:rsidRDefault="00065688" w:rsidP="00C24A3B">
      <w:pPr>
        <w:pStyle w:val="Heading3"/>
        <w:spacing w:before="0"/>
        <w:rPr>
          <w:color w:val="0D6B8C"/>
        </w:rPr>
      </w:pPr>
      <w:r>
        <w:rPr>
          <w:color w:val="0D6B8C"/>
        </w:rPr>
        <w:t>Role-Based Access Control</w:t>
      </w:r>
    </w:p>
    <w:p w14:paraId="00F2FE8C" w14:textId="77777777" w:rsidR="00065688" w:rsidRDefault="00065688" w:rsidP="00C24A3B">
      <w:pPr>
        <w:rPr>
          <w:color w:val="000000"/>
          <w:sz w:val="22"/>
        </w:rPr>
      </w:pPr>
      <w:r>
        <w:rPr>
          <w:color w:val="000000"/>
          <w:sz w:val="22"/>
        </w:rPr>
        <w:t>AMP enforces strict role-based access. What a user can see, do, and submit in AMP depends entirely on their assigned role. This is a security control enforced at the system level -- not just a policy.</w:t>
      </w:r>
    </w:p>
    <w:p w14:paraId="051BFAA2" w14:textId="77777777" w:rsidR="00065688" w:rsidRDefault="00065688" w:rsidP="00C24A3B">
      <w:pPr>
        <w:pStyle w:val="Heading4"/>
        <w:spacing w:before="0" w:after="80"/>
        <w:rPr>
          <w:i w:val="0"/>
          <w:color w:val="595959"/>
        </w:rPr>
      </w:pPr>
      <w:r>
        <w:rPr>
          <w:i w:val="0"/>
          <w:color w:val="595959"/>
        </w:rPr>
        <w:t>What Each Role Can Access</w:t>
      </w: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065688" w14:paraId="4DFB0832" w14:textId="77777777" w:rsidTr="00C24A3B">
        <w:trPr>
          <w:tblHeader/>
        </w:trPr>
        <w:tc>
          <w:tcPr>
            <w:tcW w:w="1872" w:type="dxa"/>
            <w:tcBorders>
              <w:bottom w:val="single" w:sz="4" w:space="0" w:color="auto"/>
            </w:tcBorders>
            <w:shd w:val="clear" w:color="auto" w:fill="1A4F8A"/>
          </w:tcPr>
          <w:p w14:paraId="1D6ACE0E"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Role</w:t>
            </w:r>
          </w:p>
        </w:tc>
        <w:tc>
          <w:tcPr>
            <w:tcW w:w="1872" w:type="dxa"/>
            <w:tcBorders>
              <w:bottom w:val="single" w:sz="4" w:space="0" w:color="auto"/>
            </w:tcBorders>
            <w:shd w:val="clear" w:color="auto" w:fill="1A4F8A"/>
          </w:tcPr>
          <w:p w14:paraId="256FACB6"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Projects Visible</w:t>
            </w:r>
          </w:p>
        </w:tc>
        <w:tc>
          <w:tcPr>
            <w:tcW w:w="1872" w:type="dxa"/>
            <w:tcBorders>
              <w:bottom w:val="single" w:sz="4" w:space="0" w:color="auto"/>
            </w:tcBorders>
            <w:shd w:val="clear" w:color="auto" w:fill="1A4F8A"/>
          </w:tcPr>
          <w:p w14:paraId="48419074"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Can Submit</w:t>
            </w:r>
          </w:p>
        </w:tc>
        <w:tc>
          <w:tcPr>
            <w:tcW w:w="1872" w:type="dxa"/>
            <w:tcBorders>
              <w:bottom w:val="single" w:sz="4" w:space="0" w:color="auto"/>
            </w:tcBorders>
            <w:shd w:val="clear" w:color="auto" w:fill="1A4F8A"/>
          </w:tcPr>
          <w:p w14:paraId="164F9B88"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Can Approve</w:t>
            </w:r>
          </w:p>
        </w:tc>
        <w:tc>
          <w:tcPr>
            <w:tcW w:w="1872" w:type="dxa"/>
            <w:tcBorders>
              <w:bottom w:val="single" w:sz="4" w:space="0" w:color="auto"/>
            </w:tcBorders>
            <w:shd w:val="clear" w:color="auto" w:fill="1A4F8A"/>
          </w:tcPr>
          <w:p w14:paraId="070E6310"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Can Administer</w:t>
            </w:r>
          </w:p>
        </w:tc>
      </w:tr>
      <w:tr w:rsidR="00065688" w14:paraId="4844BA4B" w14:textId="77777777" w:rsidTr="00C24A3B">
        <w:tc>
          <w:tcPr>
            <w:tcW w:w="1872" w:type="dxa"/>
            <w:tcBorders>
              <w:bottom w:val="single" w:sz="4" w:space="0" w:color="auto"/>
            </w:tcBorders>
            <w:shd w:val="clear" w:color="auto" w:fill="F2F2F2"/>
          </w:tcPr>
          <w:p w14:paraId="32764686" w14:textId="77777777" w:rsidR="00065688" w:rsidRPr="00C24A3B" w:rsidRDefault="00065688" w:rsidP="00C24A3B">
            <w:pPr>
              <w:rPr>
                <w:rFonts w:ascii="Calibri" w:hAnsi="Calibri" w:cs="Calibri"/>
                <w:color w:val="000000"/>
                <w:sz w:val="20"/>
              </w:rPr>
            </w:pPr>
            <w:r>
              <w:rPr>
                <w:rFonts w:ascii="Calibri" w:hAnsi="Calibri" w:cs="Calibri"/>
                <w:color w:val="000000"/>
                <w:sz w:val="20"/>
              </w:rPr>
              <w:t>Agent</w:t>
            </w:r>
          </w:p>
        </w:tc>
        <w:tc>
          <w:tcPr>
            <w:tcW w:w="1872" w:type="dxa"/>
            <w:tcBorders>
              <w:bottom w:val="single" w:sz="4" w:space="0" w:color="auto"/>
            </w:tcBorders>
            <w:shd w:val="clear" w:color="auto" w:fill="F2F2F2"/>
          </w:tcPr>
          <w:p w14:paraId="7E7C4CC8" w14:textId="77777777" w:rsidR="00065688" w:rsidRPr="00C24A3B" w:rsidRDefault="00065688" w:rsidP="00C24A3B">
            <w:pPr>
              <w:rPr>
                <w:rFonts w:ascii="Calibri" w:hAnsi="Calibri" w:cs="Calibri"/>
                <w:color w:val="000000"/>
                <w:sz w:val="20"/>
              </w:rPr>
            </w:pPr>
            <w:r>
              <w:rPr>
                <w:rFonts w:ascii="Calibri" w:hAnsi="Calibri" w:cs="Calibri"/>
                <w:color w:val="000000"/>
                <w:sz w:val="20"/>
              </w:rPr>
              <w:t>Only their own submitted projects</w:t>
            </w:r>
          </w:p>
        </w:tc>
        <w:tc>
          <w:tcPr>
            <w:tcW w:w="1872" w:type="dxa"/>
            <w:tcBorders>
              <w:bottom w:val="single" w:sz="4" w:space="0" w:color="auto"/>
            </w:tcBorders>
            <w:shd w:val="clear" w:color="auto" w:fill="F2F2F2"/>
          </w:tcPr>
          <w:p w14:paraId="019A8727" w14:textId="77777777" w:rsidR="00065688" w:rsidRPr="00C24A3B" w:rsidRDefault="00065688" w:rsidP="00C24A3B">
            <w:pPr>
              <w:rPr>
                <w:rFonts w:ascii="Calibri" w:hAnsi="Calibri" w:cs="Calibri"/>
                <w:color w:val="000000"/>
                <w:sz w:val="20"/>
              </w:rPr>
            </w:pPr>
            <w:r>
              <w:rPr>
                <w:rFonts w:ascii="Calibri" w:hAnsi="Calibri" w:cs="Calibri"/>
                <w:color w:val="000000"/>
                <w:sz w:val="20"/>
              </w:rPr>
              <w:t>Yes</w:t>
            </w:r>
          </w:p>
        </w:tc>
        <w:tc>
          <w:tcPr>
            <w:tcW w:w="1872" w:type="dxa"/>
            <w:tcBorders>
              <w:bottom w:val="single" w:sz="4" w:space="0" w:color="auto"/>
            </w:tcBorders>
            <w:shd w:val="clear" w:color="auto" w:fill="F2F2F2"/>
          </w:tcPr>
          <w:p w14:paraId="203F8543"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2F2F2"/>
          </w:tcPr>
          <w:p w14:paraId="3FE8279E"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r>
      <w:tr w:rsidR="00065688" w14:paraId="1474D243" w14:textId="77777777" w:rsidTr="00C24A3B">
        <w:tc>
          <w:tcPr>
            <w:tcW w:w="1872" w:type="dxa"/>
            <w:tcBorders>
              <w:bottom w:val="single" w:sz="4" w:space="0" w:color="auto"/>
            </w:tcBorders>
            <w:shd w:val="clear" w:color="auto" w:fill="FFFFFF"/>
          </w:tcPr>
          <w:p w14:paraId="0FABA1F8" w14:textId="77777777" w:rsidR="00065688" w:rsidRPr="00C24A3B" w:rsidRDefault="00065688" w:rsidP="00C24A3B">
            <w:pPr>
              <w:rPr>
                <w:rFonts w:ascii="Calibri" w:hAnsi="Calibri" w:cs="Calibri"/>
                <w:color w:val="000000"/>
                <w:sz w:val="20"/>
              </w:rPr>
            </w:pPr>
            <w:r>
              <w:rPr>
                <w:rFonts w:ascii="Calibri" w:hAnsi="Calibri" w:cs="Calibri"/>
                <w:color w:val="000000"/>
                <w:sz w:val="20"/>
              </w:rPr>
              <w:t>Analyst</w:t>
            </w:r>
          </w:p>
        </w:tc>
        <w:tc>
          <w:tcPr>
            <w:tcW w:w="1872" w:type="dxa"/>
            <w:tcBorders>
              <w:bottom w:val="single" w:sz="4" w:space="0" w:color="auto"/>
            </w:tcBorders>
            <w:shd w:val="clear" w:color="auto" w:fill="FFFFFF"/>
          </w:tcPr>
          <w:p w14:paraId="46716EF3" w14:textId="77777777" w:rsidR="00065688" w:rsidRPr="00C24A3B" w:rsidRDefault="00065688" w:rsidP="00C24A3B">
            <w:pPr>
              <w:rPr>
                <w:rFonts w:ascii="Calibri" w:hAnsi="Calibri" w:cs="Calibri"/>
                <w:color w:val="000000"/>
                <w:sz w:val="20"/>
              </w:rPr>
            </w:pPr>
            <w:r>
              <w:rPr>
                <w:rFonts w:ascii="Calibri" w:hAnsi="Calibri" w:cs="Calibri"/>
                <w:color w:val="000000"/>
                <w:sz w:val="20"/>
              </w:rPr>
              <w:t>All projects in assigned jurisdiction(s)</w:t>
            </w:r>
          </w:p>
        </w:tc>
        <w:tc>
          <w:tcPr>
            <w:tcW w:w="1872" w:type="dxa"/>
            <w:tcBorders>
              <w:bottom w:val="single" w:sz="4" w:space="0" w:color="auto"/>
            </w:tcBorders>
            <w:shd w:val="clear" w:color="auto" w:fill="FFFFFF"/>
          </w:tcPr>
          <w:p w14:paraId="08BA418A"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FFFFF"/>
          </w:tcPr>
          <w:p w14:paraId="6C70F5C4" w14:textId="77777777" w:rsidR="00065688" w:rsidRPr="00C24A3B" w:rsidRDefault="00065688" w:rsidP="00C24A3B">
            <w:pPr>
              <w:rPr>
                <w:rFonts w:ascii="Calibri" w:hAnsi="Calibri" w:cs="Calibri"/>
                <w:color w:val="000000"/>
                <w:sz w:val="20"/>
              </w:rPr>
            </w:pPr>
            <w:r>
              <w:rPr>
                <w:rFonts w:ascii="Calibri" w:hAnsi="Calibri" w:cs="Calibri"/>
                <w:color w:val="000000"/>
                <w:sz w:val="20"/>
              </w:rPr>
              <w:t>No -- advisory only</w:t>
            </w:r>
          </w:p>
        </w:tc>
        <w:tc>
          <w:tcPr>
            <w:tcW w:w="1872" w:type="dxa"/>
            <w:tcBorders>
              <w:bottom w:val="single" w:sz="4" w:space="0" w:color="auto"/>
            </w:tcBorders>
            <w:shd w:val="clear" w:color="auto" w:fill="FFFFFF"/>
          </w:tcPr>
          <w:p w14:paraId="4491479B"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r>
      <w:tr w:rsidR="00065688" w14:paraId="2558988B" w14:textId="77777777" w:rsidTr="00C24A3B">
        <w:tc>
          <w:tcPr>
            <w:tcW w:w="1872" w:type="dxa"/>
            <w:tcBorders>
              <w:bottom w:val="single" w:sz="4" w:space="0" w:color="auto"/>
            </w:tcBorders>
            <w:shd w:val="clear" w:color="auto" w:fill="F2F2F2"/>
          </w:tcPr>
          <w:p w14:paraId="60B31CB8" w14:textId="77777777" w:rsidR="00065688" w:rsidRPr="00C24A3B" w:rsidRDefault="00065688" w:rsidP="00C24A3B">
            <w:pPr>
              <w:rPr>
                <w:rFonts w:ascii="Calibri" w:hAnsi="Calibri" w:cs="Calibri"/>
                <w:color w:val="000000"/>
                <w:sz w:val="20"/>
              </w:rPr>
            </w:pPr>
            <w:r>
              <w:rPr>
                <w:rFonts w:ascii="Calibri" w:hAnsi="Calibri" w:cs="Calibri"/>
                <w:color w:val="000000"/>
                <w:sz w:val="20"/>
              </w:rPr>
              <w:t>Client (Jurisdiction)</w:t>
            </w:r>
          </w:p>
        </w:tc>
        <w:tc>
          <w:tcPr>
            <w:tcW w:w="1872" w:type="dxa"/>
            <w:tcBorders>
              <w:bottom w:val="single" w:sz="4" w:space="0" w:color="auto"/>
            </w:tcBorders>
            <w:shd w:val="clear" w:color="auto" w:fill="F2F2F2"/>
          </w:tcPr>
          <w:p w14:paraId="5261AA84" w14:textId="77777777" w:rsidR="00065688" w:rsidRPr="00C24A3B" w:rsidRDefault="00065688" w:rsidP="00C24A3B">
            <w:pPr>
              <w:rPr>
                <w:rFonts w:ascii="Calibri" w:hAnsi="Calibri" w:cs="Calibri"/>
                <w:color w:val="000000"/>
                <w:sz w:val="20"/>
              </w:rPr>
            </w:pPr>
            <w:r>
              <w:rPr>
                <w:rFonts w:ascii="Calibri" w:hAnsi="Calibri" w:cs="Calibri"/>
                <w:color w:val="000000"/>
                <w:sz w:val="20"/>
              </w:rPr>
              <w:t>All projects in their jurisdiction</w:t>
            </w:r>
          </w:p>
        </w:tc>
        <w:tc>
          <w:tcPr>
            <w:tcW w:w="1872" w:type="dxa"/>
            <w:tcBorders>
              <w:bottom w:val="single" w:sz="4" w:space="0" w:color="auto"/>
            </w:tcBorders>
            <w:shd w:val="clear" w:color="auto" w:fill="F2F2F2"/>
          </w:tcPr>
          <w:p w14:paraId="07D76478"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2F2F2"/>
          </w:tcPr>
          <w:p w14:paraId="6D361340" w14:textId="77777777" w:rsidR="00065688" w:rsidRPr="00C24A3B" w:rsidRDefault="00065688" w:rsidP="00C24A3B">
            <w:pPr>
              <w:rPr>
                <w:rFonts w:ascii="Calibri" w:hAnsi="Calibri" w:cs="Calibri"/>
                <w:color w:val="000000"/>
                <w:sz w:val="20"/>
              </w:rPr>
            </w:pPr>
            <w:r>
              <w:rPr>
                <w:rFonts w:ascii="Calibri" w:hAnsi="Calibri" w:cs="Calibri"/>
                <w:color w:val="000000"/>
                <w:sz w:val="20"/>
              </w:rPr>
              <w:t>Yes -- exclusive authority</w:t>
            </w:r>
          </w:p>
        </w:tc>
        <w:tc>
          <w:tcPr>
            <w:tcW w:w="1872" w:type="dxa"/>
            <w:tcBorders>
              <w:bottom w:val="single" w:sz="4" w:space="0" w:color="auto"/>
            </w:tcBorders>
            <w:shd w:val="clear" w:color="auto" w:fill="F2F2F2"/>
          </w:tcPr>
          <w:p w14:paraId="4E8D7F47"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r>
      <w:tr w:rsidR="00065688" w14:paraId="73674762" w14:textId="77777777" w:rsidTr="00C24A3B">
        <w:tc>
          <w:tcPr>
            <w:tcW w:w="1872" w:type="dxa"/>
            <w:tcBorders>
              <w:bottom w:val="single" w:sz="4" w:space="0" w:color="auto"/>
            </w:tcBorders>
            <w:shd w:val="clear" w:color="auto" w:fill="FFFFFF"/>
          </w:tcPr>
          <w:p w14:paraId="52E0C67D" w14:textId="77777777" w:rsidR="00065688" w:rsidRPr="00C24A3B" w:rsidRDefault="00065688" w:rsidP="00C24A3B">
            <w:pPr>
              <w:rPr>
                <w:rFonts w:ascii="Calibri" w:hAnsi="Calibri" w:cs="Calibri"/>
                <w:color w:val="000000"/>
                <w:sz w:val="20"/>
              </w:rPr>
            </w:pPr>
            <w:r>
              <w:rPr>
                <w:rFonts w:ascii="Calibri" w:hAnsi="Calibri" w:cs="Calibri"/>
                <w:color w:val="000000"/>
                <w:sz w:val="20"/>
              </w:rPr>
              <w:lastRenderedPageBreak/>
              <w:t>AIT (Analyst in Training)</w:t>
            </w:r>
          </w:p>
        </w:tc>
        <w:tc>
          <w:tcPr>
            <w:tcW w:w="1872" w:type="dxa"/>
            <w:tcBorders>
              <w:bottom w:val="single" w:sz="4" w:space="0" w:color="auto"/>
            </w:tcBorders>
            <w:shd w:val="clear" w:color="auto" w:fill="FFFFFF"/>
          </w:tcPr>
          <w:p w14:paraId="142B99E1" w14:textId="77777777" w:rsidR="00065688" w:rsidRPr="00C24A3B" w:rsidRDefault="00065688" w:rsidP="00C24A3B">
            <w:pPr>
              <w:rPr>
                <w:rFonts w:ascii="Calibri" w:hAnsi="Calibri" w:cs="Calibri"/>
                <w:color w:val="000000"/>
                <w:sz w:val="20"/>
              </w:rPr>
            </w:pPr>
            <w:r>
              <w:rPr>
                <w:rFonts w:ascii="Calibri" w:hAnsi="Calibri" w:cs="Calibri"/>
                <w:color w:val="000000"/>
                <w:sz w:val="20"/>
              </w:rPr>
              <w:t>Same as Analyst</w:t>
            </w:r>
          </w:p>
        </w:tc>
        <w:tc>
          <w:tcPr>
            <w:tcW w:w="1872" w:type="dxa"/>
            <w:tcBorders>
              <w:bottom w:val="single" w:sz="4" w:space="0" w:color="auto"/>
            </w:tcBorders>
            <w:shd w:val="clear" w:color="auto" w:fill="FFFFFF"/>
          </w:tcPr>
          <w:p w14:paraId="67BB18DD"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FFFFF"/>
          </w:tcPr>
          <w:p w14:paraId="0FB5C51B" w14:textId="77777777" w:rsidR="00065688" w:rsidRPr="00C24A3B" w:rsidRDefault="00065688" w:rsidP="00C24A3B">
            <w:pPr>
              <w:rPr>
                <w:rFonts w:ascii="Calibri" w:hAnsi="Calibri" w:cs="Calibri"/>
                <w:color w:val="000000"/>
                <w:sz w:val="20"/>
              </w:rPr>
            </w:pPr>
            <w:r>
              <w:rPr>
                <w:rFonts w:ascii="Calibri" w:hAnsi="Calibri" w:cs="Calibri"/>
                <w:color w:val="000000"/>
                <w:sz w:val="20"/>
              </w:rPr>
              <w:t>No -- requires co-sign</w:t>
            </w:r>
          </w:p>
        </w:tc>
        <w:tc>
          <w:tcPr>
            <w:tcW w:w="1872" w:type="dxa"/>
            <w:tcBorders>
              <w:bottom w:val="single" w:sz="4" w:space="0" w:color="auto"/>
            </w:tcBorders>
            <w:shd w:val="clear" w:color="auto" w:fill="FFFFFF"/>
          </w:tcPr>
          <w:p w14:paraId="4B576916"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r>
      <w:tr w:rsidR="00065688" w14:paraId="5CA4DFF1" w14:textId="77777777" w:rsidTr="00C24A3B">
        <w:tc>
          <w:tcPr>
            <w:tcW w:w="1872" w:type="dxa"/>
            <w:shd w:val="clear" w:color="auto" w:fill="F2F2F2"/>
          </w:tcPr>
          <w:p w14:paraId="5C2A6500" w14:textId="77777777" w:rsidR="00065688" w:rsidRPr="00C24A3B" w:rsidRDefault="00065688" w:rsidP="00C24A3B">
            <w:pPr>
              <w:rPr>
                <w:rFonts w:ascii="Calibri" w:hAnsi="Calibri" w:cs="Calibri"/>
                <w:color w:val="000000"/>
                <w:sz w:val="20"/>
              </w:rPr>
            </w:pPr>
            <w:r>
              <w:rPr>
                <w:rFonts w:ascii="Calibri" w:hAnsi="Calibri" w:cs="Calibri"/>
                <w:color w:val="000000"/>
                <w:sz w:val="20"/>
              </w:rPr>
              <w:t>Admin</w:t>
            </w:r>
          </w:p>
        </w:tc>
        <w:tc>
          <w:tcPr>
            <w:tcW w:w="1872" w:type="dxa"/>
            <w:shd w:val="clear" w:color="auto" w:fill="F2F2F2"/>
          </w:tcPr>
          <w:p w14:paraId="61718824" w14:textId="77777777" w:rsidR="00065688" w:rsidRPr="00C24A3B" w:rsidRDefault="00065688" w:rsidP="00C24A3B">
            <w:pPr>
              <w:rPr>
                <w:rFonts w:ascii="Calibri" w:hAnsi="Calibri" w:cs="Calibri"/>
                <w:color w:val="000000"/>
                <w:sz w:val="20"/>
              </w:rPr>
            </w:pPr>
            <w:r>
              <w:rPr>
                <w:rFonts w:ascii="Calibri" w:hAnsi="Calibri" w:cs="Calibri"/>
                <w:color w:val="000000"/>
                <w:sz w:val="20"/>
              </w:rPr>
              <w:t>System-level; configurable</w:t>
            </w:r>
          </w:p>
        </w:tc>
        <w:tc>
          <w:tcPr>
            <w:tcW w:w="1872" w:type="dxa"/>
            <w:shd w:val="clear" w:color="auto" w:fill="F2F2F2"/>
          </w:tcPr>
          <w:p w14:paraId="5B80B06F"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c>
          <w:tcPr>
            <w:tcW w:w="1872" w:type="dxa"/>
            <w:shd w:val="clear" w:color="auto" w:fill="F2F2F2"/>
          </w:tcPr>
          <w:p w14:paraId="72FD669E" w14:textId="77777777" w:rsidR="00065688" w:rsidRPr="00C24A3B" w:rsidRDefault="00065688" w:rsidP="00C24A3B">
            <w:pPr>
              <w:rPr>
                <w:rFonts w:ascii="Calibri" w:hAnsi="Calibri" w:cs="Calibri"/>
                <w:color w:val="000000"/>
                <w:sz w:val="20"/>
              </w:rPr>
            </w:pPr>
            <w:r>
              <w:rPr>
                <w:rFonts w:ascii="Calibri" w:hAnsi="Calibri" w:cs="Calibri"/>
                <w:color w:val="000000"/>
                <w:sz w:val="20"/>
              </w:rPr>
              <w:t>No</w:t>
            </w:r>
          </w:p>
        </w:tc>
        <w:tc>
          <w:tcPr>
            <w:tcW w:w="1872" w:type="dxa"/>
            <w:shd w:val="clear" w:color="auto" w:fill="F2F2F2"/>
          </w:tcPr>
          <w:p w14:paraId="7E56A27F" w14:textId="77777777" w:rsidR="00065688" w:rsidRPr="00C24A3B" w:rsidRDefault="00065688" w:rsidP="00C24A3B">
            <w:pPr>
              <w:rPr>
                <w:rFonts w:ascii="Calibri" w:hAnsi="Calibri" w:cs="Calibri"/>
                <w:color w:val="000000"/>
                <w:sz w:val="20"/>
              </w:rPr>
            </w:pPr>
            <w:r>
              <w:rPr>
                <w:rFonts w:ascii="Calibri" w:hAnsi="Calibri" w:cs="Calibri"/>
                <w:color w:val="000000"/>
                <w:sz w:val="20"/>
              </w:rPr>
              <w:t>Yes</w:t>
            </w:r>
          </w:p>
        </w:tc>
      </w:tr>
    </w:tbl>
    <w:p w14:paraId="3C2FF97E" w14:textId="77777777" w:rsidR="00065688" w:rsidRDefault="00065688" w:rsidP="00C24A3B"/>
    <w:p w14:paraId="1783218E" w14:textId="77777777" w:rsidR="00065688" w:rsidRDefault="00065688" w:rsidP="00C24A3B">
      <w:pPr>
        <w:spacing w:before="160"/>
        <w:ind w:left="432" w:right="432"/>
        <w:rPr>
          <w:i/>
          <w:color w:val="1A4F8A"/>
          <w:sz w:val="22"/>
        </w:rPr>
      </w:pPr>
      <w:r>
        <w:rPr>
          <w:i/>
          <w:color w:val="1A4F8A"/>
          <w:sz w:val="22"/>
        </w:rPr>
        <w:t>Security Principle: No user can see data they are not authorized to access. Agents cannot view other Agents' applications -- even if those applications involve the same tower or same carrier. Analysts and Clients see everything within their assigned jurisdiction and nothing outside it.</w:t>
      </w:r>
    </w:p>
    <w:p w14:paraId="1CAB02B4" w14:textId="77777777" w:rsidR="00065688" w:rsidRDefault="00065688" w:rsidP="00C24A3B">
      <w:pPr>
        <w:pStyle w:val="Heading4"/>
        <w:spacing w:before="0" w:after="80"/>
        <w:rPr>
          <w:i w:val="0"/>
          <w:color w:val="595959"/>
        </w:rPr>
      </w:pPr>
      <w:r>
        <w:rPr>
          <w:i w:val="0"/>
          <w:color w:val="595959"/>
        </w:rPr>
        <w:t>Why Separation of Duties Matters</w:t>
      </w:r>
    </w:p>
    <w:p w14:paraId="67937D1E" w14:textId="77777777" w:rsidR="00065688" w:rsidRDefault="00065688" w:rsidP="00C24A3B">
      <w:pPr>
        <w:spacing w:after="80"/>
        <w:rPr>
          <w:color w:val="000000"/>
          <w:sz w:val="22"/>
        </w:rPr>
      </w:pPr>
      <w:r>
        <w:rPr>
          <w:color w:val="000000"/>
          <w:sz w:val="22"/>
        </w:rPr>
        <w:t>Role-based access control prevents:</w:t>
      </w:r>
    </w:p>
    <w:p w14:paraId="2033DDEA" w14:textId="77777777" w:rsidR="00065688" w:rsidRPr="00C24A3B" w:rsidRDefault="00065688" w:rsidP="00065688">
      <w:pPr>
        <w:pStyle w:val="ListBullet"/>
        <w:tabs>
          <w:tab w:val="num" w:pos="360"/>
        </w:tabs>
        <w:spacing w:after="60"/>
        <w:ind w:left="360" w:hanging="360"/>
      </w:pPr>
      <w:r>
        <w:rPr>
          <w:color w:val="000000"/>
          <w:sz w:val="22"/>
        </w:rPr>
        <w:t>Agents from viewing competitor application data</w:t>
      </w:r>
    </w:p>
    <w:p w14:paraId="00D510B6" w14:textId="77777777" w:rsidR="00065688" w:rsidRPr="00C24A3B" w:rsidRDefault="00065688" w:rsidP="00065688">
      <w:pPr>
        <w:pStyle w:val="ListBullet"/>
        <w:tabs>
          <w:tab w:val="num" w:pos="360"/>
        </w:tabs>
        <w:spacing w:after="60"/>
        <w:ind w:left="360" w:hanging="360"/>
      </w:pPr>
      <w:r>
        <w:rPr>
          <w:color w:val="000000"/>
          <w:sz w:val="22"/>
        </w:rPr>
        <w:t>Unauthorized users from accessing confidential carrier information</w:t>
      </w:r>
    </w:p>
    <w:p w14:paraId="08EEBA29" w14:textId="77777777" w:rsidR="00065688" w:rsidRPr="00C24A3B" w:rsidRDefault="00065688" w:rsidP="00065688">
      <w:pPr>
        <w:pStyle w:val="ListBullet"/>
        <w:tabs>
          <w:tab w:val="num" w:pos="360"/>
        </w:tabs>
        <w:spacing w:after="60"/>
        <w:ind w:left="360" w:hanging="360"/>
      </w:pPr>
      <w:r>
        <w:rPr>
          <w:color w:val="000000"/>
          <w:sz w:val="22"/>
        </w:rPr>
        <w:t>Non-approving roles from taking approval actions</w:t>
      </w:r>
    </w:p>
    <w:p w14:paraId="49687888" w14:textId="77777777" w:rsidR="00065688" w:rsidRPr="00C24A3B" w:rsidRDefault="00065688" w:rsidP="00065688">
      <w:pPr>
        <w:pStyle w:val="ListBullet"/>
        <w:tabs>
          <w:tab w:val="num" w:pos="360"/>
        </w:tabs>
        <w:spacing w:after="60"/>
        <w:ind w:left="360" w:hanging="360"/>
      </w:pPr>
      <w:r>
        <w:rPr>
          <w:color w:val="000000"/>
          <w:sz w:val="22"/>
        </w:rPr>
        <w:t>Administrative users from approving applications (separation of duties)</w:t>
      </w:r>
    </w:p>
    <w:p w14:paraId="47E4E33E" w14:textId="77777777" w:rsidR="00065688" w:rsidRDefault="00065688" w:rsidP="00C24A3B">
      <w:pPr>
        <w:spacing w:after="80"/>
        <w:rPr>
          <w:color w:val="000000"/>
        </w:rPr>
      </w:pPr>
    </w:p>
    <w:p w14:paraId="32EE9DFC" w14:textId="77777777" w:rsidR="00065688" w:rsidRDefault="00065688" w:rsidP="00C24A3B">
      <w:pPr>
        <w:rPr>
          <w:color w:val="000000"/>
          <w:sz w:val="22"/>
        </w:rPr>
      </w:pPr>
      <w:r>
        <w:rPr>
          <w:color w:val="000000"/>
          <w:sz w:val="22"/>
        </w:rPr>
        <w:t>This separation of duties is both a security requirement and a regulatory design principle. Final approval authority in AMP is exclusively reserved for the Jurisdiction (Client role) -- and the system enforces this technically, not just by policy. No workaround exists.</w:t>
      </w:r>
    </w:p>
    <w:p w14:paraId="072FABEF" w14:textId="77777777" w:rsidR="00065688" w:rsidRDefault="00065688" w:rsidP="00C24A3B">
      <w:pPr>
        <w:spacing w:before="160" w:after="40"/>
        <w:jc w:val="center"/>
        <w:rPr>
          <w:i/>
          <w:color w:val="595959"/>
          <w:sz w:val="20"/>
        </w:rPr>
      </w:pPr>
      <w:r>
        <w:rPr>
          <w:i/>
          <w:color w:val="595959"/>
          <w:sz w:val="20"/>
        </w:rPr>
        <w:t>[INSERT IMAGE: AMP role access diagram showing what each role can see and do with permission indicators]</w:t>
      </w:r>
    </w:p>
    <w:p w14:paraId="4AE3AC11" w14:textId="77777777" w:rsidR="00065688" w:rsidRDefault="00065688" w:rsidP="00C24A3B">
      <w:pPr>
        <w:spacing w:after="200"/>
        <w:jc w:val="center"/>
        <w:rPr>
          <w:i/>
          <w:color w:val="595959"/>
          <w:sz w:val="18"/>
        </w:rPr>
      </w:pPr>
      <w:r>
        <w:rPr>
          <w:i/>
          <w:color w:val="595959"/>
          <w:sz w:val="18"/>
        </w:rPr>
        <w:t>Caption: Role-based access is enforced at the system level. Agents see only their own projects. Analysts and Clients see all projects in their jurisdiction. Only the Client role can approve.</w:t>
      </w:r>
    </w:p>
    <w:p w14:paraId="1B4CE384" w14:textId="77777777" w:rsidR="00065688" w:rsidRDefault="00065688" w:rsidP="00C24A3B">
      <w:pPr>
        <w:pStyle w:val="Heading3"/>
        <w:spacing w:before="0"/>
        <w:rPr>
          <w:color w:val="0D6B8C"/>
        </w:rPr>
      </w:pPr>
      <w:r>
        <w:rPr>
          <w:color w:val="0D6B8C"/>
        </w:rPr>
        <w:t>The Audit Trail</w:t>
      </w:r>
    </w:p>
    <w:p w14:paraId="6FC10289" w14:textId="77777777" w:rsidR="00065688" w:rsidRDefault="00065688" w:rsidP="00C24A3B">
      <w:pPr>
        <w:spacing w:after="120"/>
        <w:rPr>
          <w:color w:val="000000"/>
          <w:sz w:val="22"/>
        </w:rPr>
      </w:pPr>
      <w:r>
        <w:rPr>
          <w:color w:val="000000"/>
          <w:sz w:val="22"/>
        </w:rPr>
        <w:t>Every action in AMP creates an audit trail entry. This is the mechanism that makes the Official Record reliable and legally defensible.</w:t>
      </w:r>
    </w:p>
    <w:p w14:paraId="5A8B3BD4" w14:textId="77777777" w:rsidR="00065688" w:rsidRDefault="00065688" w:rsidP="00C24A3B">
      <w:pPr>
        <w:spacing w:after="80"/>
        <w:rPr>
          <w:color w:val="000000"/>
          <w:sz w:val="22"/>
        </w:rPr>
      </w:pPr>
      <w:r>
        <w:rPr>
          <w:color w:val="000000"/>
          <w:sz w:val="22"/>
        </w:rPr>
        <w:t>Each audit trail entry records:</w:t>
      </w:r>
    </w:p>
    <w:p w14:paraId="2A8309CF" w14:textId="77777777" w:rsidR="00065688" w:rsidRPr="00C24A3B" w:rsidRDefault="00065688" w:rsidP="00065688">
      <w:pPr>
        <w:pStyle w:val="ListBullet"/>
        <w:tabs>
          <w:tab w:val="num" w:pos="360"/>
        </w:tabs>
        <w:spacing w:after="60"/>
        <w:ind w:left="360" w:hanging="360"/>
      </w:pPr>
      <w:r>
        <w:rPr>
          <w:color w:val="000000"/>
          <w:sz w:val="22"/>
        </w:rPr>
        <w:t>Who was logged in when the action occurred (authenticated user identity)</w:t>
      </w:r>
    </w:p>
    <w:p w14:paraId="001C2338" w14:textId="77777777" w:rsidR="00065688" w:rsidRPr="00C24A3B" w:rsidRDefault="00065688" w:rsidP="00065688">
      <w:pPr>
        <w:pStyle w:val="ListBullet"/>
        <w:tabs>
          <w:tab w:val="num" w:pos="360"/>
        </w:tabs>
        <w:spacing w:after="60"/>
        <w:ind w:left="360" w:hanging="360"/>
      </w:pPr>
      <w:r>
        <w:rPr>
          <w:color w:val="000000"/>
          <w:sz w:val="22"/>
        </w:rPr>
        <w:t>What action was taken (submit, save, approve, comment, upload, revision, etc.)</w:t>
      </w:r>
    </w:p>
    <w:p w14:paraId="527FC6BA" w14:textId="77777777" w:rsidR="00065688" w:rsidRPr="00C24A3B" w:rsidRDefault="00065688" w:rsidP="00065688">
      <w:pPr>
        <w:pStyle w:val="ListBullet"/>
        <w:tabs>
          <w:tab w:val="num" w:pos="360"/>
        </w:tabs>
        <w:spacing w:after="60"/>
        <w:ind w:left="360" w:hanging="360"/>
      </w:pPr>
      <w:r>
        <w:rPr>
          <w:color w:val="000000"/>
          <w:sz w:val="22"/>
        </w:rPr>
        <w:t>When the action occurred (date and time stamp)</w:t>
      </w:r>
    </w:p>
    <w:p w14:paraId="0AF7ADEF" w14:textId="77777777" w:rsidR="00065688" w:rsidRPr="00C24A3B" w:rsidRDefault="00065688" w:rsidP="00065688">
      <w:pPr>
        <w:pStyle w:val="ListBullet"/>
        <w:tabs>
          <w:tab w:val="num" w:pos="360"/>
        </w:tabs>
        <w:spacing w:after="60"/>
        <w:ind w:left="360" w:hanging="360"/>
      </w:pPr>
      <w:r>
        <w:rPr>
          <w:color w:val="000000"/>
          <w:sz w:val="22"/>
        </w:rPr>
        <w:t>What changed -- the state of the record before and after the action</w:t>
      </w:r>
    </w:p>
    <w:p w14:paraId="5AD85BF3" w14:textId="77777777" w:rsidR="00065688" w:rsidRDefault="00065688" w:rsidP="00C24A3B">
      <w:pPr>
        <w:spacing w:after="80"/>
        <w:rPr>
          <w:color w:val="000000"/>
        </w:rPr>
      </w:pPr>
    </w:p>
    <w:p w14:paraId="394C66F9" w14:textId="77777777" w:rsidR="00065688" w:rsidRDefault="00065688" w:rsidP="00C24A3B">
      <w:pPr>
        <w:rPr>
          <w:color w:val="000000"/>
          <w:sz w:val="22"/>
        </w:rPr>
      </w:pPr>
      <w:r>
        <w:rPr>
          <w:color w:val="000000"/>
          <w:sz w:val="22"/>
        </w:rPr>
        <w:t>The audit trail is what transforms a record of decisions into a legally verifiable chain of custody. Without it, data could be claimed, altered, or disputed. With it, every entry can be independently verified and attributed.</w:t>
      </w:r>
    </w:p>
    <w:p w14:paraId="4317354D" w14:textId="77777777" w:rsidR="00065688" w:rsidRDefault="00065688" w:rsidP="00C24A3B">
      <w:pPr>
        <w:spacing w:before="120" w:after="120"/>
        <w:rPr>
          <w:color w:val="F2F2F2"/>
          <w:sz w:val="8"/>
        </w:rPr>
      </w:pPr>
      <w:r>
        <w:rPr>
          <w:color w:val="F2F2F2"/>
          <w:sz w:val="8"/>
        </w:rPr>
        <w:t xml:space="preserve"> </w:t>
      </w:r>
    </w:p>
    <w:p w14:paraId="6C649274" w14:textId="77777777" w:rsidR="00065688" w:rsidRDefault="00065688" w:rsidP="00C24A3B">
      <w:pPr>
        <w:pStyle w:val="Heading2"/>
        <w:spacing w:before="0" w:after="120"/>
        <w:rPr>
          <w:color w:val="1A4F8A"/>
        </w:rPr>
      </w:pPr>
      <w:r>
        <w:rPr>
          <w:color w:val="1A4F8A"/>
        </w:rPr>
        <w:lastRenderedPageBreak/>
        <w:t>Compliance Requirements in AMP</w:t>
      </w:r>
    </w:p>
    <w:p w14:paraId="695350EB" w14:textId="77777777" w:rsidR="00065688" w:rsidRDefault="00065688" w:rsidP="00C24A3B">
      <w:pPr>
        <w:pStyle w:val="Heading3"/>
        <w:spacing w:before="0"/>
        <w:rPr>
          <w:color w:val="0D6B8C"/>
        </w:rPr>
      </w:pPr>
      <w:r>
        <w:rPr>
          <w:color w:val="0D6B8C"/>
        </w:rPr>
        <w:t>Certified Documents</w:t>
      </w:r>
    </w:p>
    <w:p w14:paraId="3C542D0D" w14:textId="77777777" w:rsidR="00065688" w:rsidRDefault="00065688" w:rsidP="00C24A3B">
      <w:pPr>
        <w:rPr>
          <w:color w:val="000000"/>
          <w:sz w:val="22"/>
        </w:rPr>
      </w:pPr>
      <w:r>
        <w:rPr>
          <w:color w:val="000000"/>
          <w:sz w:val="22"/>
        </w:rPr>
        <w:t>AMP requires that specific documents be certified -- meaning reviewed, stamped, and signed by a Professional Engineer (PE) licensed in the state where the project is located. Uploading uncertified versions of these documents will not satisfy review requirements and will result in a revision request.</w:t>
      </w:r>
    </w:p>
    <w:tbl>
      <w:tblPr>
        <w:tblStyle w:val="TableGrid"/>
        <w:tblW w:w="0" w:type="auto"/>
        <w:tblLayout w:type="fixed"/>
        <w:tblLook w:val="04A0" w:firstRow="1" w:lastRow="0" w:firstColumn="1" w:lastColumn="0" w:noHBand="0" w:noVBand="1"/>
      </w:tblPr>
      <w:tblGrid>
        <w:gridCol w:w="3120"/>
        <w:gridCol w:w="3120"/>
        <w:gridCol w:w="3120"/>
      </w:tblGrid>
      <w:tr w:rsidR="00065688" w14:paraId="23651216" w14:textId="77777777" w:rsidTr="00C24A3B">
        <w:trPr>
          <w:tblHeader/>
        </w:trPr>
        <w:tc>
          <w:tcPr>
            <w:tcW w:w="3120" w:type="dxa"/>
            <w:tcBorders>
              <w:bottom w:val="single" w:sz="4" w:space="0" w:color="auto"/>
            </w:tcBorders>
            <w:shd w:val="clear" w:color="auto" w:fill="1A4F8A"/>
          </w:tcPr>
          <w:p w14:paraId="045111DC"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Document</w:t>
            </w:r>
          </w:p>
        </w:tc>
        <w:tc>
          <w:tcPr>
            <w:tcW w:w="3120" w:type="dxa"/>
            <w:tcBorders>
              <w:bottom w:val="single" w:sz="4" w:space="0" w:color="auto"/>
            </w:tcBorders>
            <w:shd w:val="clear" w:color="auto" w:fill="1A4F8A"/>
          </w:tcPr>
          <w:p w14:paraId="3526D8FF"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Where It Is Submitted</w:t>
            </w:r>
          </w:p>
        </w:tc>
        <w:tc>
          <w:tcPr>
            <w:tcW w:w="3120" w:type="dxa"/>
            <w:tcBorders>
              <w:bottom w:val="single" w:sz="4" w:space="0" w:color="auto"/>
            </w:tcBorders>
            <w:shd w:val="clear" w:color="auto" w:fill="1A4F8A"/>
          </w:tcPr>
          <w:p w14:paraId="2E5F91B1"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Why Certification Is Required</w:t>
            </w:r>
          </w:p>
        </w:tc>
      </w:tr>
      <w:tr w:rsidR="00065688" w14:paraId="7A17EB4F" w14:textId="77777777" w:rsidTr="00C24A3B">
        <w:tc>
          <w:tcPr>
            <w:tcW w:w="3120" w:type="dxa"/>
            <w:tcBorders>
              <w:bottom w:val="single" w:sz="4" w:space="0" w:color="auto"/>
            </w:tcBorders>
            <w:shd w:val="clear" w:color="auto" w:fill="F2F2F2"/>
          </w:tcPr>
          <w:p w14:paraId="7773A736" w14:textId="77777777" w:rsidR="00065688" w:rsidRPr="00C24A3B" w:rsidRDefault="00065688" w:rsidP="00C24A3B">
            <w:pPr>
              <w:rPr>
                <w:rFonts w:ascii="Calibri" w:hAnsi="Calibri" w:cs="Calibri"/>
                <w:color w:val="000000"/>
                <w:sz w:val="20"/>
              </w:rPr>
            </w:pPr>
            <w:r>
              <w:rPr>
                <w:rFonts w:ascii="Calibri" w:hAnsi="Calibri" w:cs="Calibri"/>
                <w:color w:val="000000"/>
                <w:sz w:val="20"/>
              </w:rPr>
              <w:t>Certified Structural Analysis</w:t>
            </w:r>
          </w:p>
        </w:tc>
        <w:tc>
          <w:tcPr>
            <w:tcW w:w="3120" w:type="dxa"/>
            <w:tcBorders>
              <w:bottom w:val="single" w:sz="4" w:space="0" w:color="auto"/>
            </w:tcBorders>
            <w:shd w:val="clear" w:color="auto" w:fill="F2F2F2"/>
          </w:tcPr>
          <w:p w14:paraId="2AE2BEED" w14:textId="77777777" w:rsidR="00065688" w:rsidRPr="00C24A3B" w:rsidRDefault="00065688" w:rsidP="00C24A3B">
            <w:pPr>
              <w:rPr>
                <w:rFonts w:ascii="Calibri" w:hAnsi="Calibri" w:cs="Calibri"/>
                <w:color w:val="000000"/>
                <w:sz w:val="20"/>
              </w:rPr>
            </w:pPr>
            <w:r>
              <w:rPr>
                <w:rFonts w:ascii="Calibri" w:hAnsi="Calibri" w:cs="Calibri"/>
                <w:color w:val="000000"/>
                <w:sz w:val="20"/>
              </w:rPr>
              <w:t>NCM Section 4</w:t>
            </w:r>
          </w:p>
        </w:tc>
        <w:tc>
          <w:tcPr>
            <w:tcW w:w="3120" w:type="dxa"/>
            <w:tcBorders>
              <w:bottom w:val="single" w:sz="4" w:space="0" w:color="auto"/>
            </w:tcBorders>
            <w:shd w:val="clear" w:color="auto" w:fill="F2F2F2"/>
          </w:tcPr>
          <w:p w14:paraId="57C34AC2" w14:textId="77777777" w:rsidR="00065688" w:rsidRPr="00C24A3B" w:rsidRDefault="00065688" w:rsidP="00C24A3B">
            <w:pPr>
              <w:rPr>
                <w:rFonts w:ascii="Calibri" w:hAnsi="Calibri" w:cs="Calibri"/>
                <w:color w:val="000000"/>
                <w:sz w:val="20"/>
              </w:rPr>
            </w:pPr>
            <w:r>
              <w:rPr>
                <w:rFonts w:ascii="Calibri" w:hAnsi="Calibri" w:cs="Calibri"/>
                <w:color w:val="000000"/>
                <w:sz w:val="20"/>
              </w:rPr>
              <w:t>Confirms the tower can safely support proposed equipment under applicable ANSI/TIA standards</w:t>
            </w:r>
          </w:p>
        </w:tc>
      </w:tr>
      <w:tr w:rsidR="00065688" w14:paraId="5FD26A98" w14:textId="77777777" w:rsidTr="00C24A3B">
        <w:tc>
          <w:tcPr>
            <w:tcW w:w="3120" w:type="dxa"/>
            <w:tcBorders>
              <w:bottom w:val="single" w:sz="4" w:space="0" w:color="auto"/>
            </w:tcBorders>
            <w:shd w:val="clear" w:color="auto" w:fill="FFFFFF"/>
          </w:tcPr>
          <w:p w14:paraId="02AB390D" w14:textId="77777777" w:rsidR="00065688" w:rsidRPr="00C24A3B" w:rsidRDefault="00065688" w:rsidP="00C24A3B">
            <w:pPr>
              <w:rPr>
                <w:rFonts w:ascii="Calibri" w:hAnsi="Calibri" w:cs="Calibri"/>
                <w:color w:val="000000"/>
                <w:sz w:val="20"/>
              </w:rPr>
            </w:pPr>
            <w:r>
              <w:rPr>
                <w:rFonts w:ascii="Calibri" w:hAnsi="Calibri" w:cs="Calibri"/>
                <w:color w:val="000000"/>
                <w:sz w:val="20"/>
              </w:rPr>
              <w:t>Certified Site Plan</w:t>
            </w:r>
          </w:p>
        </w:tc>
        <w:tc>
          <w:tcPr>
            <w:tcW w:w="3120" w:type="dxa"/>
            <w:tcBorders>
              <w:bottom w:val="single" w:sz="4" w:space="0" w:color="auto"/>
            </w:tcBorders>
            <w:shd w:val="clear" w:color="auto" w:fill="FFFFFF"/>
          </w:tcPr>
          <w:p w14:paraId="7DB86B3B" w14:textId="77777777" w:rsidR="00065688" w:rsidRPr="00C24A3B" w:rsidRDefault="00065688" w:rsidP="00C24A3B">
            <w:pPr>
              <w:rPr>
                <w:rFonts w:ascii="Calibri" w:hAnsi="Calibri" w:cs="Calibri"/>
                <w:color w:val="000000"/>
                <w:sz w:val="20"/>
              </w:rPr>
            </w:pPr>
            <w:r>
              <w:rPr>
                <w:rFonts w:ascii="Calibri" w:hAnsi="Calibri" w:cs="Calibri"/>
                <w:color w:val="000000"/>
                <w:sz w:val="20"/>
              </w:rPr>
              <w:t>NCM Section 3</w:t>
            </w:r>
          </w:p>
        </w:tc>
        <w:tc>
          <w:tcPr>
            <w:tcW w:w="3120" w:type="dxa"/>
            <w:tcBorders>
              <w:bottom w:val="single" w:sz="4" w:space="0" w:color="auto"/>
            </w:tcBorders>
            <w:shd w:val="clear" w:color="auto" w:fill="FFFFFF"/>
          </w:tcPr>
          <w:p w14:paraId="26F6A987" w14:textId="77777777" w:rsidR="00065688" w:rsidRPr="00C24A3B" w:rsidRDefault="00065688" w:rsidP="00C24A3B">
            <w:pPr>
              <w:rPr>
                <w:rFonts w:ascii="Calibri" w:hAnsi="Calibri" w:cs="Calibri"/>
                <w:color w:val="000000"/>
                <w:sz w:val="20"/>
              </w:rPr>
            </w:pPr>
            <w:r>
              <w:rPr>
                <w:rFonts w:ascii="Calibri" w:hAnsi="Calibri" w:cs="Calibri"/>
                <w:color w:val="000000"/>
                <w:sz w:val="20"/>
              </w:rPr>
              <w:t>Confirms location, dimensions, setbacks, and layout meet applicable code requirements</w:t>
            </w:r>
          </w:p>
        </w:tc>
      </w:tr>
      <w:tr w:rsidR="00065688" w14:paraId="1F481EEF" w14:textId="77777777" w:rsidTr="00C24A3B">
        <w:tc>
          <w:tcPr>
            <w:tcW w:w="3120" w:type="dxa"/>
            <w:shd w:val="clear" w:color="auto" w:fill="F2F2F2"/>
          </w:tcPr>
          <w:p w14:paraId="26503F28" w14:textId="77777777" w:rsidR="00065688" w:rsidRPr="00C24A3B" w:rsidRDefault="00065688" w:rsidP="00C24A3B">
            <w:pPr>
              <w:rPr>
                <w:rFonts w:ascii="Calibri" w:hAnsi="Calibri" w:cs="Calibri"/>
                <w:color w:val="000000"/>
                <w:sz w:val="20"/>
              </w:rPr>
            </w:pPr>
            <w:r>
              <w:rPr>
                <w:rFonts w:ascii="Calibri" w:hAnsi="Calibri" w:cs="Calibri"/>
                <w:color w:val="000000"/>
                <w:sz w:val="20"/>
              </w:rPr>
              <w:t>Soils Study Report</w:t>
            </w:r>
          </w:p>
        </w:tc>
        <w:tc>
          <w:tcPr>
            <w:tcW w:w="3120" w:type="dxa"/>
            <w:shd w:val="clear" w:color="auto" w:fill="F2F2F2"/>
          </w:tcPr>
          <w:p w14:paraId="6F93B79F" w14:textId="77777777" w:rsidR="00065688" w:rsidRPr="00C24A3B" w:rsidRDefault="00065688" w:rsidP="00C24A3B">
            <w:pPr>
              <w:rPr>
                <w:rFonts w:ascii="Calibri" w:hAnsi="Calibri" w:cs="Calibri"/>
                <w:color w:val="000000"/>
                <w:sz w:val="20"/>
              </w:rPr>
            </w:pPr>
            <w:r>
              <w:rPr>
                <w:rFonts w:ascii="Calibri" w:hAnsi="Calibri" w:cs="Calibri"/>
                <w:color w:val="000000"/>
                <w:sz w:val="20"/>
              </w:rPr>
              <w:t>ATF / TWF</w:t>
            </w:r>
          </w:p>
        </w:tc>
        <w:tc>
          <w:tcPr>
            <w:tcW w:w="3120" w:type="dxa"/>
            <w:shd w:val="clear" w:color="auto" w:fill="F2F2F2"/>
          </w:tcPr>
          <w:p w14:paraId="10F843A7" w14:textId="77777777" w:rsidR="00065688" w:rsidRPr="00C24A3B" w:rsidRDefault="00065688" w:rsidP="00C24A3B">
            <w:pPr>
              <w:rPr>
                <w:rFonts w:ascii="Calibri" w:hAnsi="Calibri" w:cs="Calibri"/>
                <w:color w:val="000000"/>
                <w:sz w:val="20"/>
              </w:rPr>
            </w:pPr>
            <w:r>
              <w:rPr>
                <w:rFonts w:ascii="Calibri" w:hAnsi="Calibri" w:cs="Calibri"/>
                <w:color w:val="000000"/>
                <w:sz w:val="20"/>
              </w:rPr>
              <w:t>Confirms soil conditions support the tower structure</w:t>
            </w:r>
          </w:p>
        </w:tc>
      </w:tr>
    </w:tbl>
    <w:p w14:paraId="2CD77252" w14:textId="77777777" w:rsidR="00065688" w:rsidRDefault="00065688" w:rsidP="00C24A3B">
      <w:pPr>
        <w:rPr>
          <w:color w:val="000000"/>
          <w:sz w:val="22"/>
        </w:rPr>
      </w:pPr>
    </w:p>
    <w:p w14:paraId="60496FCE" w14:textId="77777777" w:rsidR="00065688" w:rsidRDefault="00065688" w:rsidP="00C24A3B">
      <w:pPr>
        <w:spacing w:before="160"/>
        <w:ind w:left="432" w:right="432"/>
        <w:rPr>
          <w:i/>
          <w:color w:val="1A4F8A"/>
          <w:sz w:val="22"/>
        </w:rPr>
      </w:pPr>
      <w:r>
        <w:rPr>
          <w:i/>
          <w:color w:val="1A4F8A"/>
          <w:sz w:val="22"/>
        </w:rPr>
        <w:t>Critical Rule: PE certification means the document must bear the stamp and signature (wet or digital) of an engineer holding an active PE license in the state where the project is located. A PE licensed in another state does not satisfy this requirement, regardless of that engineer's qualifications or reputation.</w:t>
      </w:r>
    </w:p>
    <w:p w14:paraId="7C531EA1" w14:textId="77777777" w:rsidR="00065688" w:rsidRDefault="00065688" w:rsidP="00C24A3B">
      <w:pPr>
        <w:spacing w:before="160" w:after="40"/>
        <w:jc w:val="center"/>
        <w:rPr>
          <w:i/>
          <w:color w:val="595959"/>
          <w:sz w:val="20"/>
        </w:rPr>
      </w:pPr>
      <w:r>
        <w:rPr>
          <w:i/>
          <w:color w:val="595959"/>
          <w:sz w:val="20"/>
        </w:rPr>
        <w:t>[INSERT IMAGE: Example of a certified structural analysis cover page showing PE stamp, signature, and license information]</w:t>
      </w:r>
    </w:p>
    <w:p w14:paraId="1BCAFCCD" w14:textId="77777777" w:rsidR="00065688" w:rsidRDefault="00065688" w:rsidP="00C24A3B">
      <w:pPr>
        <w:spacing w:after="200"/>
        <w:jc w:val="center"/>
        <w:rPr>
          <w:i/>
          <w:color w:val="595959"/>
          <w:sz w:val="18"/>
        </w:rPr>
      </w:pPr>
      <w:r>
        <w:rPr>
          <w:i/>
          <w:color w:val="595959"/>
          <w:sz w:val="18"/>
        </w:rPr>
        <w:t>Caption: A certified document must display the PE's stamp, signature, and license information for the project state. Unsigned or unstamped documents will be rejected.</w:t>
      </w:r>
    </w:p>
    <w:p w14:paraId="5551171E" w14:textId="77777777" w:rsidR="00065688" w:rsidRDefault="00065688" w:rsidP="00C24A3B">
      <w:pPr>
        <w:pStyle w:val="Heading3"/>
        <w:spacing w:before="0"/>
        <w:rPr>
          <w:color w:val="0D6B8C"/>
        </w:rPr>
      </w:pPr>
      <w:r>
        <w:rPr>
          <w:color w:val="0D6B8C"/>
        </w:rPr>
        <w:t>FCC RF Emissions Compliance</w:t>
      </w:r>
    </w:p>
    <w:p w14:paraId="22F0C127" w14:textId="77777777" w:rsidR="00065688" w:rsidRDefault="00065688" w:rsidP="00C24A3B">
      <w:pPr>
        <w:rPr>
          <w:color w:val="000000"/>
          <w:sz w:val="22"/>
        </w:rPr>
      </w:pPr>
      <w:r>
        <w:rPr>
          <w:color w:val="000000"/>
          <w:sz w:val="22"/>
        </w:rPr>
        <w:t>All wireless facility applications must demonstrate compliance with FCC radio frequency (RF) emissions standards. This compliance is documented in the FCC Compliance Document submitted in the NCM Legal Information section (Section 5).</w:t>
      </w:r>
    </w:p>
    <w:p w14:paraId="092EB430" w14:textId="77777777" w:rsidR="00065688" w:rsidRDefault="00065688" w:rsidP="00C24A3B">
      <w:pPr>
        <w:pStyle w:val="Heading4"/>
        <w:spacing w:before="0" w:after="80"/>
        <w:rPr>
          <w:i w:val="0"/>
          <w:color w:val="595959"/>
        </w:rPr>
      </w:pPr>
      <w:r>
        <w:rPr>
          <w:i w:val="0"/>
          <w:color w:val="595959"/>
        </w:rPr>
        <w:t>The Boundary Between Verification and Regulation</w:t>
      </w:r>
    </w:p>
    <w:tbl>
      <w:tblPr>
        <w:tblStyle w:val="TableGrid"/>
        <w:tblW w:w="0" w:type="auto"/>
        <w:tblLayout w:type="fixed"/>
        <w:tblLook w:val="04A0" w:firstRow="1" w:lastRow="0" w:firstColumn="1" w:lastColumn="0" w:noHBand="0" w:noVBand="1"/>
      </w:tblPr>
      <w:tblGrid>
        <w:gridCol w:w="4680"/>
        <w:gridCol w:w="4680"/>
      </w:tblGrid>
      <w:tr w:rsidR="00065688" w14:paraId="2FBEAE0D" w14:textId="77777777" w:rsidTr="00C24A3B">
        <w:trPr>
          <w:tblHeader/>
        </w:trPr>
        <w:tc>
          <w:tcPr>
            <w:tcW w:w="4680" w:type="dxa"/>
            <w:tcBorders>
              <w:bottom w:val="single" w:sz="4" w:space="0" w:color="auto"/>
            </w:tcBorders>
            <w:shd w:val="clear" w:color="auto" w:fill="1A4F8A"/>
          </w:tcPr>
          <w:p w14:paraId="5FC33FB2"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Party</w:t>
            </w:r>
          </w:p>
        </w:tc>
        <w:tc>
          <w:tcPr>
            <w:tcW w:w="4680" w:type="dxa"/>
            <w:tcBorders>
              <w:bottom w:val="single" w:sz="4" w:space="0" w:color="auto"/>
            </w:tcBorders>
            <w:shd w:val="clear" w:color="auto" w:fill="1A4F8A"/>
          </w:tcPr>
          <w:p w14:paraId="606F7A96"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Responsibility</w:t>
            </w:r>
          </w:p>
        </w:tc>
      </w:tr>
      <w:tr w:rsidR="00065688" w14:paraId="1E9C2826" w14:textId="77777777" w:rsidTr="00C24A3B">
        <w:tc>
          <w:tcPr>
            <w:tcW w:w="4680" w:type="dxa"/>
            <w:tcBorders>
              <w:bottom w:val="single" w:sz="4" w:space="0" w:color="auto"/>
            </w:tcBorders>
            <w:shd w:val="clear" w:color="auto" w:fill="F2F2F2"/>
          </w:tcPr>
          <w:p w14:paraId="4127EF3B" w14:textId="77777777" w:rsidR="00065688" w:rsidRPr="00C24A3B" w:rsidRDefault="00065688" w:rsidP="00C24A3B">
            <w:pPr>
              <w:rPr>
                <w:rFonts w:ascii="Calibri" w:hAnsi="Calibri" w:cs="Calibri"/>
                <w:color w:val="000000"/>
                <w:sz w:val="20"/>
              </w:rPr>
            </w:pPr>
            <w:r>
              <w:rPr>
                <w:rFonts w:ascii="Calibri" w:hAnsi="Calibri" w:cs="Calibri"/>
                <w:color w:val="000000"/>
                <w:sz w:val="20"/>
              </w:rPr>
              <w:t>FCC</w:t>
            </w:r>
          </w:p>
        </w:tc>
        <w:tc>
          <w:tcPr>
            <w:tcW w:w="4680" w:type="dxa"/>
            <w:tcBorders>
              <w:bottom w:val="single" w:sz="4" w:space="0" w:color="auto"/>
            </w:tcBorders>
            <w:shd w:val="clear" w:color="auto" w:fill="F2F2F2"/>
          </w:tcPr>
          <w:p w14:paraId="3411815A" w14:textId="77777777" w:rsidR="00065688" w:rsidRPr="00C24A3B" w:rsidRDefault="00065688" w:rsidP="00C24A3B">
            <w:pPr>
              <w:rPr>
                <w:rFonts w:ascii="Calibri" w:hAnsi="Calibri" w:cs="Calibri"/>
                <w:color w:val="000000"/>
                <w:sz w:val="20"/>
              </w:rPr>
            </w:pPr>
            <w:r>
              <w:rPr>
                <w:rFonts w:ascii="Calibri" w:hAnsi="Calibri" w:cs="Calibri"/>
                <w:color w:val="000000"/>
                <w:sz w:val="20"/>
              </w:rPr>
              <w:t>Establishes and regulates RF emissions standards nationally</w:t>
            </w:r>
          </w:p>
        </w:tc>
      </w:tr>
      <w:tr w:rsidR="00065688" w14:paraId="6818A674" w14:textId="77777777" w:rsidTr="00C24A3B">
        <w:tc>
          <w:tcPr>
            <w:tcW w:w="4680" w:type="dxa"/>
            <w:tcBorders>
              <w:bottom w:val="single" w:sz="4" w:space="0" w:color="auto"/>
            </w:tcBorders>
            <w:shd w:val="clear" w:color="auto" w:fill="FFFFFF"/>
          </w:tcPr>
          <w:p w14:paraId="67BCF419" w14:textId="77777777" w:rsidR="00065688" w:rsidRPr="00C24A3B" w:rsidRDefault="00065688" w:rsidP="00C24A3B">
            <w:pPr>
              <w:rPr>
                <w:rFonts w:ascii="Calibri" w:hAnsi="Calibri" w:cs="Calibri"/>
                <w:color w:val="000000"/>
                <w:sz w:val="20"/>
              </w:rPr>
            </w:pPr>
            <w:r>
              <w:rPr>
                <w:rFonts w:ascii="Calibri" w:hAnsi="Calibri" w:cs="Calibri"/>
                <w:color w:val="000000"/>
                <w:sz w:val="20"/>
              </w:rPr>
              <w:t>Carrier / Agent</w:t>
            </w:r>
          </w:p>
        </w:tc>
        <w:tc>
          <w:tcPr>
            <w:tcW w:w="4680" w:type="dxa"/>
            <w:tcBorders>
              <w:bottom w:val="single" w:sz="4" w:space="0" w:color="auto"/>
            </w:tcBorders>
            <w:shd w:val="clear" w:color="auto" w:fill="FFFFFF"/>
          </w:tcPr>
          <w:p w14:paraId="56ED490F" w14:textId="77777777" w:rsidR="00065688" w:rsidRPr="00C24A3B" w:rsidRDefault="00065688" w:rsidP="00C24A3B">
            <w:pPr>
              <w:rPr>
                <w:rFonts w:ascii="Calibri" w:hAnsi="Calibri" w:cs="Calibri"/>
                <w:color w:val="000000"/>
                <w:sz w:val="20"/>
              </w:rPr>
            </w:pPr>
            <w:r>
              <w:rPr>
                <w:rFonts w:ascii="Calibri" w:hAnsi="Calibri" w:cs="Calibri"/>
                <w:color w:val="000000"/>
                <w:sz w:val="20"/>
              </w:rPr>
              <w:t>Certifies that the proposed facility complies with FCC standards via the FCC Compliance Document</w:t>
            </w:r>
          </w:p>
        </w:tc>
      </w:tr>
      <w:tr w:rsidR="00065688" w14:paraId="70CE4925" w14:textId="77777777" w:rsidTr="00C24A3B">
        <w:tc>
          <w:tcPr>
            <w:tcW w:w="4680" w:type="dxa"/>
            <w:shd w:val="clear" w:color="auto" w:fill="F2F2F2"/>
          </w:tcPr>
          <w:p w14:paraId="14B6A076" w14:textId="77777777" w:rsidR="00065688" w:rsidRPr="00C24A3B" w:rsidRDefault="00065688" w:rsidP="00C24A3B">
            <w:pPr>
              <w:rPr>
                <w:rFonts w:ascii="Calibri" w:hAnsi="Calibri" w:cs="Calibri"/>
                <w:color w:val="000000"/>
                <w:sz w:val="20"/>
              </w:rPr>
            </w:pPr>
            <w:r>
              <w:rPr>
                <w:rFonts w:ascii="Calibri" w:hAnsi="Calibri" w:cs="Calibri"/>
                <w:color w:val="000000"/>
                <w:sz w:val="20"/>
              </w:rPr>
              <w:t>Jurisdiction</w:t>
            </w:r>
          </w:p>
        </w:tc>
        <w:tc>
          <w:tcPr>
            <w:tcW w:w="4680" w:type="dxa"/>
            <w:shd w:val="clear" w:color="auto" w:fill="F2F2F2"/>
          </w:tcPr>
          <w:p w14:paraId="3D368D0F" w14:textId="77777777" w:rsidR="00065688" w:rsidRPr="00C24A3B" w:rsidRDefault="00065688" w:rsidP="00C24A3B">
            <w:pPr>
              <w:rPr>
                <w:rFonts w:ascii="Calibri" w:hAnsi="Calibri" w:cs="Calibri"/>
                <w:color w:val="000000"/>
                <w:sz w:val="20"/>
              </w:rPr>
            </w:pPr>
            <w:r>
              <w:rPr>
                <w:rFonts w:ascii="Calibri" w:hAnsi="Calibri" w:cs="Calibri"/>
                <w:color w:val="000000"/>
                <w:sz w:val="20"/>
              </w:rPr>
              <w:t>Verifies that the submitted FCC Compliance Document confirms compliance -- does NOT set or modify standards</w:t>
            </w:r>
          </w:p>
        </w:tc>
      </w:tr>
    </w:tbl>
    <w:p w14:paraId="34D90255" w14:textId="77777777" w:rsidR="00065688" w:rsidRDefault="00065688" w:rsidP="00C24A3B"/>
    <w:p w14:paraId="043B5452" w14:textId="77777777" w:rsidR="00065688" w:rsidRDefault="00065688" w:rsidP="00C24A3B">
      <w:pPr>
        <w:pStyle w:val="Heading4"/>
        <w:spacing w:before="0" w:after="80"/>
        <w:rPr>
          <w:i w:val="0"/>
          <w:color w:val="595959"/>
        </w:rPr>
      </w:pPr>
      <w:r>
        <w:rPr>
          <w:i w:val="0"/>
          <w:color w:val="595959"/>
        </w:rPr>
        <w:lastRenderedPageBreak/>
        <w:t>What Jurisdictions Cannot Do</w:t>
      </w:r>
    </w:p>
    <w:p w14:paraId="731E6E4E" w14:textId="77777777" w:rsidR="00065688" w:rsidRPr="00C24A3B" w:rsidRDefault="00065688" w:rsidP="00065688">
      <w:pPr>
        <w:pStyle w:val="ListBullet"/>
        <w:tabs>
          <w:tab w:val="num" w:pos="360"/>
        </w:tabs>
        <w:spacing w:after="60"/>
        <w:ind w:left="360" w:hanging="360"/>
      </w:pPr>
      <w:r>
        <w:rPr>
          <w:color w:val="000000"/>
          <w:sz w:val="22"/>
        </w:rPr>
        <w:t>Use RF emissions concerns as the basis to deny an application if the FCC Compliance Document demonstrates federal compliance</w:t>
      </w:r>
    </w:p>
    <w:p w14:paraId="717AA017" w14:textId="77777777" w:rsidR="00065688" w:rsidRPr="00C24A3B" w:rsidRDefault="00065688" w:rsidP="00065688">
      <w:pPr>
        <w:pStyle w:val="ListBullet"/>
        <w:tabs>
          <w:tab w:val="num" w:pos="360"/>
        </w:tabs>
        <w:spacing w:after="60"/>
        <w:ind w:left="360" w:hanging="360"/>
      </w:pPr>
      <w:r>
        <w:rPr>
          <w:color w:val="000000"/>
          <w:sz w:val="22"/>
        </w:rPr>
        <w:t>Impose local RF emissions standards stricter than federal standards</w:t>
      </w:r>
    </w:p>
    <w:p w14:paraId="085C9901" w14:textId="77777777" w:rsidR="00065688" w:rsidRPr="00C24A3B" w:rsidRDefault="00065688" w:rsidP="00065688">
      <w:pPr>
        <w:pStyle w:val="ListBullet"/>
        <w:tabs>
          <w:tab w:val="num" w:pos="360"/>
        </w:tabs>
        <w:spacing w:after="60"/>
        <w:ind w:left="360" w:hanging="360"/>
      </w:pPr>
      <w:r>
        <w:rPr>
          <w:color w:val="000000"/>
          <w:sz w:val="22"/>
        </w:rPr>
        <w:t>Require studies or certifications beyond what federal law allows</w:t>
      </w:r>
    </w:p>
    <w:p w14:paraId="63667E92" w14:textId="77777777" w:rsidR="00065688" w:rsidRDefault="00065688" w:rsidP="00C24A3B">
      <w:pPr>
        <w:spacing w:after="80"/>
        <w:rPr>
          <w:color w:val="000000"/>
        </w:rPr>
      </w:pPr>
    </w:p>
    <w:p w14:paraId="6E12A49E" w14:textId="77777777" w:rsidR="00065688" w:rsidRDefault="00065688" w:rsidP="00C24A3B">
      <w:pPr>
        <w:spacing w:before="160"/>
        <w:ind w:left="432" w:right="432"/>
        <w:rPr>
          <w:i/>
          <w:color w:val="1A4F8A"/>
          <w:sz w:val="22"/>
        </w:rPr>
      </w:pPr>
      <w:r>
        <w:rPr>
          <w:i/>
          <w:color w:val="1A4F8A"/>
          <w:sz w:val="22"/>
        </w:rPr>
        <w:t>Key Point: Local governments verify FCC compliance -- they do not regulate it. Attempting to impose local RF standards or deny an application based on RF concerns that federal standards already address may expose the Jurisdiction to a preemption challenge under federal telecommunications law.</w:t>
      </w:r>
    </w:p>
    <w:p w14:paraId="5C422BB8" w14:textId="77777777" w:rsidR="00065688" w:rsidRDefault="00065688" w:rsidP="00C24A3B">
      <w:pPr>
        <w:pStyle w:val="Heading3"/>
        <w:spacing w:before="0"/>
        <w:rPr>
          <w:color w:val="0D6B8C"/>
        </w:rPr>
      </w:pPr>
      <w:r>
        <w:rPr>
          <w:color w:val="0D6B8C"/>
        </w:rPr>
        <w:t>Performance Bonds</w:t>
      </w:r>
    </w:p>
    <w:p w14:paraId="71942874" w14:textId="77777777" w:rsidR="00065688" w:rsidRDefault="00065688" w:rsidP="00C24A3B">
      <w:pPr>
        <w:rPr>
          <w:color w:val="000000"/>
          <w:sz w:val="22"/>
        </w:rPr>
      </w:pPr>
      <w:r>
        <w:rPr>
          <w:color w:val="000000"/>
          <w:sz w:val="22"/>
        </w:rPr>
        <w:t>A Performance Bond is a financial instrument -- similar to insurance -- that guarantees the carrier will fulfill its obligations under the permit. In the wireless facility context, this is typically structured as a removal bond: it ensures that if the wireless facility is abandoned or decommissioned, the carrier has the financial obligation to remove the structure.</w:t>
      </w:r>
    </w:p>
    <w:p w14:paraId="5BE0D895" w14:textId="77777777" w:rsidR="00065688" w:rsidRPr="00C24A3B" w:rsidRDefault="00065688" w:rsidP="00065688">
      <w:pPr>
        <w:pStyle w:val="ListBullet"/>
        <w:tabs>
          <w:tab w:val="num" w:pos="360"/>
        </w:tabs>
        <w:spacing w:after="60"/>
        <w:ind w:left="360" w:hanging="360"/>
      </w:pPr>
      <w:r>
        <w:rPr>
          <w:color w:val="000000"/>
          <w:sz w:val="22"/>
        </w:rPr>
        <w:t>The bond value must equal the amount specified in the applicable Ordinance</w:t>
      </w:r>
    </w:p>
    <w:p w14:paraId="5BE1C270" w14:textId="77777777" w:rsidR="00065688" w:rsidRPr="00C24A3B" w:rsidRDefault="00065688" w:rsidP="00065688">
      <w:pPr>
        <w:pStyle w:val="ListBullet"/>
        <w:tabs>
          <w:tab w:val="num" w:pos="360"/>
        </w:tabs>
        <w:spacing w:after="60"/>
        <w:ind w:left="360" w:hanging="360"/>
      </w:pPr>
      <w:r>
        <w:rPr>
          <w:color w:val="000000"/>
          <w:sz w:val="22"/>
        </w:rPr>
        <w:t>The bond must remain valid for as long as the site is active</w:t>
      </w:r>
    </w:p>
    <w:p w14:paraId="7EED3B9E" w14:textId="77777777" w:rsidR="00065688" w:rsidRPr="00C24A3B" w:rsidRDefault="00065688" w:rsidP="00065688">
      <w:pPr>
        <w:pStyle w:val="ListBullet"/>
        <w:tabs>
          <w:tab w:val="num" w:pos="360"/>
        </w:tabs>
        <w:spacing w:after="60"/>
        <w:ind w:left="360" w:hanging="360"/>
      </w:pPr>
      <w:r>
        <w:rPr>
          <w:color w:val="000000"/>
          <w:sz w:val="22"/>
        </w:rPr>
        <w:t>The bond document is submitted in NCM Legal Information (Section 5)</w:t>
      </w:r>
    </w:p>
    <w:p w14:paraId="6E15230B" w14:textId="77777777" w:rsidR="00065688" w:rsidRPr="00C24A3B" w:rsidRDefault="00065688" w:rsidP="00065688">
      <w:pPr>
        <w:pStyle w:val="ListBullet"/>
        <w:tabs>
          <w:tab w:val="num" w:pos="360"/>
        </w:tabs>
        <w:spacing w:after="60"/>
        <w:ind w:left="360" w:hanging="360"/>
      </w:pPr>
      <w:r>
        <w:rPr>
          <w:color w:val="000000"/>
          <w:sz w:val="22"/>
        </w:rPr>
        <w:t>An expired or insufficiently valued Performance Bond is grounds for a revision request</w:t>
      </w:r>
    </w:p>
    <w:p w14:paraId="3BEE4692" w14:textId="77777777" w:rsidR="00065688" w:rsidRDefault="00065688" w:rsidP="00C24A3B">
      <w:pPr>
        <w:spacing w:after="80"/>
        <w:rPr>
          <w:color w:val="000000"/>
        </w:rPr>
      </w:pPr>
    </w:p>
    <w:p w14:paraId="3F162655" w14:textId="77777777" w:rsidR="00065688" w:rsidRDefault="00065688" w:rsidP="00C24A3B">
      <w:pPr>
        <w:spacing w:before="160"/>
        <w:ind w:left="432" w:right="432"/>
        <w:rPr>
          <w:i/>
          <w:color w:val="1A4F8A"/>
          <w:sz w:val="22"/>
        </w:rPr>
      </w:pPr>
      <w:r>
        <w:rPr>
          <w:i/>
          <w:color w:val="1A4F8A"/>
          <w:sz w:val="22"/>
        </w:rPr>
        <w:t>Why this matters: Without a valid removal bond, a local government could be left responsible for the cost of removing an abandoned tower structure after the carrier ceases operations. The Performance Bond transfers that financial risk back to the carrier where it belongs.</w:t>
      </w:r>
    </w:p>
    <w:p w14:paraId="4FC955CE" w14:textId="77777777" w:rsidR="00065688" w:rsidRDefault="00065688" w:rsidP="00C24A3B">
      <w:pPr>
        <w:pStyle w:val="Heading3"/>
        <w:spacing w:before="0"/>
        <w:rPr>
          <w:color w:val="0D6B8C"/>
        </w:rPr>
      </w:pPr>
      <w:r>
        <w:rPr>
          <w:color w:val="0D6B8C"/>
        </w:rPr>
        <w:t>Certificate of Insurance</w:t>
      </w:r>
    </w:p>
    <w:p w14:paraId="79EDB240" w14:textId="77777777" w:rsidR="00065688" w:rsidRDefault="00065688" w:rsidP="00C24A3B">
      <w:pPr>
        <w:spacing w:after="120"/>
        <w:rPr>
          <w:color w:val="000000"/>
          <w:sz w:val="22"/>
        </w:rPr>
      </w:pPr>
      <w:r>
        <w:rPr>
          <w:color w:val="000000"/>
          <w:sz w:val="22"/>
        </w:rPr>
        <w:t>All applicants must provide a current Certificate of Insurance naming specific parties as additional named insureds. A generic insurance certificate is not sufficient -- the certificate must specifically name:</w:t>
      </w:r>
    </w:p>
    <w:p w14:paraId="2EDC291A" w14:textId="77777777" w:rsidR="00065688" w:rsidRPr="00C24A3B" w:rsidRDefault="00065688" w:rsidP="00065688">
      <w:pPr>
        <w:pStyle w:val="ListBullet"/>
        <w:tabs>
          <w:tab w:val="num" w:pos="360"/>
        </w:tabs>
        <w:spacing w:after="60"/>
        <w:ind w:left="360" w:hanging="360"/>
      </w:pPr>
      <w:r>
        <w:rPr>
          <w:color w:val="000000"/>
          <w:sz w:val="22"/>
        </w:rPr>
        <w:t>The Jurisdiction (the local government entity)</w:t>
      </w:r>
    </w:p>
    <w:p w14:paraId="4F219AFE" w14:textId="77777777" w:rsidR="00065688" w:rsidRPr="00C24A3B" w:rsidRDefault="00065688" w:rsidP="00065688">
      <w:pPr>
        <w:pStyle w:val="ListBullet"/>
        <w:tabs>
          <w:tab w:val="num" w:pos="360"/>
        </w:tabs>
        <w:spacing w:after="60"/>
        <w:ind w:left="360" w:hanging="360"/>
      </w:pPr>
      <w:r>
        <w:rPr>
          <w:color w:val="000000"/>
          <w:sz w:val="22"/>
        </w:rPr>
        <w:t>Its officers</w:t>
      </w:r>
    </w:p>
    <w:p w14:paraId="5743E63A" w14:textId="77777777" w:rsidR="00065688" w:rsidRPr="00C24A3B" w:rsidRDefault="00065688" w:rsidP="00065688">
      <w:pPr>
        <w:pStyle w:val="ListBullet"/>
        <w:tabs>
          <w:tab w:val="num" w:pos="360"/>
        </w:tabs>
        <w:spacing w:after="60"/>
        <w:ind w:left="360" w:hanging="360"/>
      </w:pPr>
      <w:r>
        <w:rPr>
          <w:color w:val="000000"/>
          <w:sz w:val="22"/>
        </w:rPr>
        <w:t>Its employees</w:t>
      </w:r>
    </w:p>
    <w:p w14:paraId="62E424BF" w14:textId="77777777" w:rsidR="00065688" w:rsidRPr="00C24A3B" w:rsidRDefault="00065688" w:rsidP="00065688">
      <w:pPr>
        <w:pStyle w:val="ListBullet"/>
        <w:tabs>
          <w:tab w:val="num" w:pos="360"/>
        </w:tabs>
        <w:spacing w:after="60"/>
        <w:ind w:left="360" w:hanging="360"/>
      </w:pPr>
      <w:r>
        <w:rPr>
          <w:color w:val="000000"/>
          <w:sz w:val="22"/>
        </w:rPr>
        <w:t>Its agents</w:t>
      </w:r>
    </w:p>
    <w:p w14:paraId="65629FE2" w14:textId="77777777" w:rsidR="00065688" w:rsidRPr="00C24A3B" w:rsidRDefault="00065688" w:rsidP="00065688">
      <w:pPr>
        <w:pStyle w:val="ListBullet"/>
        <w:tabs>
          <w:tab w:val="num" w:pos="360"/>
        </w:tabs>
        <w:spacing w:after="60"/>
        <w:ind w:left="360" w:hanging="360"/>
      </w:pPr>
      <w:r>
        <w:rPr>
          <w:color w:val="000000"/>
          <w:sz w:val="22"/>
        </w:rPr>
        <w:t>Its consultants</w:t>
      </w:r>
    </w:p>
    <w:p w14:paraId="139C7B8B" w14:textId="77777777" w:rsidR="00065688" w:rsidRDefault="00065688" w:rsidP="00C24A3B">
      <w:pPr>
        <w:spacing w:after="80"/>
        <w:rPr>
          <w:color w:val="000000"/>
        </w:rPr>
      </w:pPr>
    </w:p>
    <w:p w14:paraId="753C402F" w14:textId="77777777" w:rsidR="00065688" w:rsidRDefault="00065688" w:rsidP="00C24A3B">
      <w:pPr>
        <w:rPr>
          <w:color w:val="000000"/>
          <w:sz w:val="22"/>
        </w:rPr>
      </w:pPr>
      <w:r>
        <w:rPr>
          <w:color w:val="000000"/>
          <w:sz w:val="22"/>
        </w:rPr>
        <w:lastRenderedPageBreak/>
        <w:t>A certificate that does not name the Jurisdiction and these specific parties will not satisfy the review requirement and will trigger a revision request.</w:t>
      </w:r>
    </w:p>
    <w:p w14:paraId="23775039" w14:textId="77777777" w:rsidR="00065688" w:rsidRDefault="00065688" w:rsidP="00C24A3B">
      <w:pPr>
        <w:spacing w:before="160"/>
        <w:ind w:left="432" w:right="432"/>
        <w:rPr>
          <w:i/>
          <w:color w:val="1A4F8A"/>
          <w:sz w:val="22"/>
        </w:rPr>
      </w:pPr>
      <w:r>
        <w:rPr>
          <w:i/>
          <w:color w:val="1A4F8A"/>
          <w:sz w:val="22"/>
        </w:rPr>
        <w:t>Insurance Rule: Insurance expiration dates must be actively maintained throughout the life of the project -- not just at time of submission. An expired certificate can halt a final inspection or block permit issuance. Agents are responsible for proactively notifying the Jurisdiction when insurance is renewed and uploading the updated certificate in AMP.</w:t>
      </w:r>
    </w:p>
    <w:p w14:paraId="334D6C01" w14:textId="77777777" w:rsidR="00065688" w:rsidRDefault="00065688" w:rsidP="00C24A3B">
      <w:pPr>
        <w:pStyle w:val="Heading3"/>
        <w:spacing w:before="0"/>
        <w:rPr>
          <w:color w:val="0D6B8C"/>
        </w:rPr>
      </w:pPr>
      <w:r>
        <w:rPr>
          <w:color w:val="0D6B8C"/>
        </w:rPr>
        <w:t>Federal Shot Clock Compliance</w:t>
      </w:r>
    </w:p>
    <w:p w14:paraId="3C353F46" w14:textId="77777777" w:rsidR="00065688" w:rsidRDefault="00065688" w:rsidP="00C24A3B">
      <w:pPr>
        <w:rPr>
          <w:color w:val="000000"/>
          <w:sz w:val="22"/>
        </w:rPr>
      </w:pPr>
      <w:r>
        <w:rPr>
          <w:color w:val="000000"/>
          <w:sz w:val="22"/>
        </w:rPr>
        <w:t>The Shot Clock is a compliance requirement under federal law -- not just a performance metric. Lesson 3 introduced the Shot Clock as a dashboard feature; this section addresses its legal compliance dimensions.</w:t>
      </w:r>
    </w:p>
    <w:p w14:paraId="61C94342" w14:textId="77777777" w:rsidR="00065688" w:rsidRDefault="00065688" w:rsidP="00C24A3B">
      <w:pPr>
        <w:pStyle w:val="Heading4"/>
        <w:spacing w:before="0" w:after="80"/>
        <w:rPr>
          <w:i w:val="0"/>
          <w:color w:val="595959"/>
        </w:rPr>
      </w:pPr>
      <w:r>
        <w:rPr>
          <w:i w:val="0"/>
          <w:color w:val="595959"/>
        </w:rPr>
        <w:t>Federal Time Limits by Project Type</w:t>
      </w:r>
    </w:p>
    <w:tbl>
      <w:tblPr>
        <w:tblStyle w:val="TableGrid"/>
        <w:tblW w:w="0" w:type="auto"/>
        <w:tblLayout w:type="fixed"/>
        <w:tblLook w:val="04A0" w:firstRow="1" w:lastRow="0" w:firstColumn="1" w:lastColumn="0" w:noHBand="0" w:noVBand="1"/>
      </w:tblPr>
      <w:tblGrid>
        <w:gridCol w:w="4680"/>
        <w:gridCol w:w="4680"/>
      </w:tblGrid>
      <w:tr w:rsidR="00065688" w14:paraId="4345DF48" w14:textId="77777777" w:rsidTr="00C24A3B">
        <w:trPr>
          <w:tblHeader/>
        </w:trPr>
        <w:tc>
          <w:tcPr>
            <w:tcW w:w="4680" w:type="dxa"/>
            <w:tcBorders>
              <w:bottom w:val="single" w:sz="4" w:space="0" w:color="auto"/>
            </w:tcBorders>
            <w:shd w:val="clear" w:color="auto" w:fill="1A4F8A"/>
          </w:tcPr>
          <w:p w14:paraId="01262B39"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Project Type</w:t>
            </w:r>
          </w:p>
        </w:tc>
        <w:tc>
          <w:tcPr>
            <w:tcW w:w="4680" w:type="dxa"/>
            <w:tcBorders>
              <w:bottom w:val="single" w:sz="4" w:space="0" w:color="auto"/>
            </w:tcBorders>
            <w:shd w:val="clear" w:color="auto" w:fill="1A4F8A"/>
          </w:tcPr>
          <w:p w14:paraId="3054E0EE" w14:textId="77777777" w:rsidR="00065688" w:rsidRPr="00C24A3B" w:rsidRDefault="00065688" w:rsidP="00C24A3B">
            <w:pPr>
              <w:jc w:val="center"/>
              <w:rPr>
                <w:rFonts w:ascii="Calibri" w:hAnsi="Calibri" w:cs="Calibri"/>
                <w:b/>
                <w:color w:val="FFFFFF"/>
                <w:sz w:val="20"/>
              </w:rPr>
            </w:pPr>
            <w:r>
              <w:rPr>
                <w:rFonts w:ascii="Calibri" w:hAnsi="Calibri" w:cs="Calibri"/>
                <w:b/>
                <w:color w:val="FFFFFF"/>
                <w:sz w:val="20"/>
              </w:rPr>
              <w:t>Shot Clock Duration</w:t>
            </w:r>
          </w:p>
        </w:tc>
      </w:tr>
      <w:tr w:rsidR="00065688" w14:paraId="4A9EC9AC" w14:textId="77777777" w:rsidTr="00C24A3B">
        <w:tc>
          <w:tcPr>
            <w:tcW w:w="4680" w:type="dxa"/>
            <w:tcBorders>
              <w:bottom w:val="single" w:sz="4" w:space="0" w:color="auto"/>
            </w:tcBorders>
            <w:shd w:val="clear" w:color="auto" w:fill="F2F2F2"/>
          </w:tcPr>
          <w:p w14:paraId="6A93A3CF" w14:textId="77777777" w:rsidR="00065688" w:rsidRPr="00C24A3B" w:rsidRDefault="00065688" w:rsidP="00C24A3B">
            <w:pPr>
              <w:rPr>
                <w:rFonts w:ascii="Calibri" w:hAnsi="Calibri" w:cs="Calibri"/>
                <w:color w:val="000000"/>
                <w:sz w:val="20"/>
              </w:rPr>
            </w:pPr>
            <w:r>
              <w:rPr>
                <w:rFonts w:ascii="Calibri" w:hAnsi="Calibri" w:cs="Calibri"/>
                <w:color w:val="000000"/>
                <w:sz w:val="20"/>
              </w:rPr>
              <w:t>Standard projects (New Tower, Colocation, Modification)</w:t>
            </w:r>
          </w:p>
        </w:tc>
        <w:tc>
          <w:tcPr>
            <w:tcW w:w="4680" w:type="dxa"/>
            <w:tcBorders>
              <w:bottom w:val="single" w:sz="4" w:space="0" w:color="auto"/>
            </w:tcBorders>
            <w:shd w:val="clear" w:color="auto" w:fill="F2F2F2"/>
          </w:tcPr>
          <w:p w14:paraId="3D002BD8" w14:textId="77777777" w:rsidR="00065688" w:rsidRPr="00C24A3B" w:rsidRDefault="00065688" w:rsidP="00C24A3B">
            <w:pPr>
              <w:rPr>
                <w:rFonts w:ascii="Calibri" w:hAnsi="Calibri" w:cs="Calibri"/>
                <w:color w:val="000000"/>
                <w:sz w:val="20"/>
              </w:rPr>
            </w:pPr>
            <w:r>
              <w:rPr>
                <w:rFonts w:ascii="Calibri" w:hAnsi="Calibri" w:cs="Calibri"/>
                <w:color w:val="000000"/>
                <w:sz w:val="20"/>
              </w:rPr>
              <w:t>150 days</w:t>
            </w:r>
          </w:p>
        </w:tc>
      </w:tr>
      <w:tr w:rsidR="00065688" w14:paraId="3559233E" w14:textId="77777777" w:rsidTr="00C24A3B">
        <w:tc>
          <w:tcPr>
            <w:tcW w:w="4680" w:type="dxa"/>
            <w:tcBorders>
              <w:bottom w:val="single" w:sz="4" w:space="0" w:color="auto"/>
            </w:tcBorders>
            <w:shd w:val="clear" w:color="auto" w:fill="FFFFFF"/>
          </w:tcPr>
          <w:p w14:paraId="48AB9AE8" w14:textId="77777777" w:rsidR="00065688" w:rsidRPr="00C24A3B" w:rsidRDefault="00065688" w:rsidP="00C24A3B">
            <w:pPr>
              <w:rPr>
                <w:rFonts w:ascii="Calibri" w:hAnsi="Calibri" w:cs="Calibri"/>
                <w:color w:val="000000"/>
                <w:sz w:val="20"/>
              </w:rPr>
            </w:pPr>
            <w:r>
              <w:rPr>
                <w:rFonts w:ascii="Calibri" w:hAnsi="Calibri" w:cs="Calibri"/>
                <w:color w:val="000000"/>
                <w:sz w:val="20"/>
              </w:rPr>
              <w:t>Single Small Wireless Facility (SWF)</w:t>
            </w:r>
          </w:p>
        </w:tc>
        <w:tc>
          <w:tcPr>
            <w:tcW w:w="4680" w:type="dxa"/>
            <w:tcBorders>
              <w:bottom w:val="single" w:sz="4" w:space="0" w:color="auto"/>
            </w:tcBorders>
            <w:shd w:val="clear" w:color="auto" w:fill="FFFFFF"/>
          </w:tcPr>
          <w:p w14:paraId="7A62A4CC" w14:textId="77777777" w:rsidR="00065688" w:rsidRPr="00C24A3B" w:rsidRDefault="00065688" w:rsidP="00C24A3B">
            <w:pPr>
              <w:rPr>
                <w:rFonts w:ascii="Calibri" w:hAnsi="Calibri" w:cs="Calibri"/>
                <w:color w:val="000000"/>
                <w:sz w:val="20"/>
              </w:rPr>
            </w:pPr>
            <w:r>
              <w:rPr>
                <w:rFonts w:ascii="Calibri" w:hAnsi="Calibri" w:cs="Calibri"/>
                <w:color w:val="000000"/>
                <w:sz w:val="20"/>
              </w:rPr>
              <w:t>60 days</w:t>
            </w:r>
          </w:p>
        </w:tc>
      </w:tr>
      <w:tr w:rsidR="00065688" w14:paraId="301D76A2" w14:textId="77777777" w:rsidTr="00C24A3B">
        <w:tc>
          <w:tcPr>
            <w:tcW w:w="4680" w:type="dxa"/>
            <w:shd w:val="clear" w:color="auto" w:fill="F2F2F2"/>
          </w:tcPr>
          <w:p w14:paraId="37A9C230" w14:textId="77777777" w:rsidR="00065688" w:rsidRPr="00C24A3B" w:rsidRDefault="00065688" w:rsidP="00C24A3B">
            <w:pPr>
              <w:rPr>
                <w:rFonts w:ascii="Calibri" w:hAnsi="Calibri" w:cs="Calibri"/>
                <w:color w:val="000000"/>
                <w:sz w:val="20"/>
              </w:rPr>
            </w:pPr>
            <w:r>
              <w:rPr>
                <w:rFonts w:ascii="Calibri" w:hAnsi="Calibri" w:cs="Calibri"/>
                <w:color w:val="000000"/>
                <w:sz w:val="20"/>
              </w:rPr>
              <w:t>Batch SWF application (up to 25 sites)</w:t>
            </w:r>
          </w:p>
        </w:tc>
        <w:tc>
          <w:tcPr>
            <w:tcW w:w="4680" w:type="dxa"/>
            <w:shd w:val="clear" w:color="auto" w:fill="F2F2F2"/>
          </w:tcPr>
          <w:p w14:paraId="068B7BEA" w14:textId="77777777" w:rsidR="00065688" w:rsidRPr="00C24A3B" w:rsidRDefault="00065688" w:rsidP="00C24A3B">
            <w:pPr>
              <w:rPr>
                <w:rFonts w:ascii="Calibri" w:hAnsi="Calibri" w:cs="Calibri"/>
                <w:color w:val="000000"/>
                <w:sz w:val="20"/>
              </w:rPr>
            </w:pPr>
            <w:r>
              <w:rPr>
                <w:rFonts w:ascii="Calibri" w:hAnsi="Calibri" w:cs="Calibri"/>
                <w:color w:val="000000"/>
                <w:sz w:val="20"/>
              </w:rPr>
              <w:t>90 days</w:t>
            </w:r>
          </w:p>
        </w:tc>
      </w:tr>
    </w:tbl>
    <w:p w14:paraId="755CE849" w14:textId="77777777" w:rsidR="00065688" w:rsidRDefault="00065688" w:rsidP="00C24A3B"/>
    <w:p w14:paraId="084824A5" w14:textId="77777777" w:rsidR="00065688" w:rsidRDefault="00065688" w:rsidP="00C24A3B">
      <w:pPr>
        <w:rPr>
          <w:color w:val="000000"/>
          <w:sz w:val="22"/>
        </w:rPr>
      </w:pPr>
      <w:r>
        <w:rPr>
          <w:color w:val="000000"/>
          <w:sz w:val="22"/>
        </w:rPr>
        <w:t>These timeframes are established by FCC regulation and are not adjustable at the local level. No ordinance can extend them.</w:t>
      </w:r>
    </w:p>
    <w:p w14:paraId="52B2859D" w14:textId="77777777" w:rsidR="00065688" w:rsidRDefault="00065688" w:rsidP="00C24A3B">
      <w:pPr>
        <w:pStyle w:val="Heading4"/>
        <w:spacing w:before="0" w:after="80"/>
        <w:rPr>
          <w:i w:val="0"/>
          <w:color w:val="595959"/>
        </w:rPr>
      </w:pPr>
      <w:r>
        <w:rPr>
          <w:i w:val="0"/>
          <w:color w:val="595959"/>
        </w:rPr>
        <w:t>What Happens When the Shot Clock Expires</w:t>
      </w:r>
    </w:p>
    <w:p w14:paraId="25BCB04D" w14:textId="77777777" w:rsidR="00065688" w:rsidRPr="00C24A3B" w:rsidRDefault="00065688" w:rsidP="00065688">
      <w:pPr>
        <w:pStyle w:val="ListNumber"/>
        <w:tabs>
          <w:tab w:val="num" w:pos="360"/>
        </w:tabs>
        <w:spacing w:after="60"/>
        <w:ind w:left="360" w:hanging="360"/>
      </w:pPr>
      <w:r>
        <w:rPr>
          <w:color w:val="000000"/>
          <w:sz w:val="22"/>
        </w:rPr>
        <w:t>The application is deemed approved by operation of federal law</w:t>
      </w:r>
    </w:p>
    <w:p w14:paraId="52C452C3" w14:textId="77777777" w:rsidR="00065688" w:rsidRPr="00C24A3B" w:rsidRDefault="00065688" w:rsidP="00065688">
      <w:pPr>
        <w:pStyle w:val="ListNumber"/>
        <w:tabs>
          <w:tab w:val="num" w:pos="360"/>
        </w:tabs>
        <w:spacing w:after="60"/>
        <w:ind w:left="360" w:hanging="360"/>
      </w:pPr>
      <w:r>
        <w:rPr>
          <w:color w:val="000000"/>
          <w:sz w:val="22"/>
        </w:rPr>
        <w:t>The carrier gains the right to proceed with construction without formal local approval</w:t>
      </w:r>
    </w:p>
    <w:p w14:paraId="50A7E60B" w14:textId="77777777" w:rsidR="00065688" w:rsidRPr="00C24A3B" w:rsidRDefault="00065688" w:rsidP="00065688">
      <w:pPr>
        <w:pStyle w:val="ListNumber"/>
        <w:tabs>
          <w:tab w:val="num" w:pos="360"/>
        </w:tabs>
        <w:spacing w:after="60"/>
        <w:ind w:left="360" w:hanging="360"/>
      </w:pPr>
      <w:r>
        <w:rPr>
          <w:color w:val="000000"/>
          <w:sz w:val="22"/>
        </w:rPr>
        <w:t>The Jurisdiction loses the ability to review, condition, or deny the application</w:t>
      </w:r>
    </w:p>
    <w:p w14:paraId="543120B7" w14:textId="77777777" w:rsidR="00065688" w:rsidRPr="00C24A3B" w:rsidRDefault="00065688" w:rsidP="00065688">
      <w:pPr>
        <w:pStyle w:val="ListNumber"/>
        <w:tabs>
          <w:tab w:val="num" w:pos="360"/>
        </w:tabs>
        <w:spacing w:after="60"/>
        <w:ind w:left="360" w:hanging="360"/>
      </w:pPr>
      <w:r>
        <w:rPr>
          <w:color w:val="000000"/>
          <w:sz w:val="22"/>
        </w:rPr>
        <w:t>The carrier may seek a writ of mandamus from a federal court to compel issuance of the permit</w:t>
      </w:r>
    </w:p>
    <w:p w14:paraId="7BC0FBD2" w14:textId="77777777" w:rsidR="00065688" w:rsidRDefault="00065688" w:rsidP="00C24A3B">
      <w:pPr>
        <w:spacing w:after="80"/>
        <w:rPr>
          <w:color w:val="000000"/>
        </w:rPr>
      </w:pPr>
    </w:p>
    <w:p w14:paraId="3589A458" w14:textId="77777777" w:rsidR="00065688" w:rsidRDefault="00065688" w:rsidP="00C24A3B">
      <w:pPr>
        <w:spacing w:before="160"/>
        <w:ind w:left="432" w:right="432"/>
        <w:rPr>
          <w:i/>
          <w:color w:val="1A4F8A"/>
          <w:sz w:val="22"/>
        </w:rPr>
      </w:pPr>
      <w:r>
        <w:rPr>
          <w:i/>
          <w:color w:val="1A4F8A"/>
          <w:sz w:val="22"/>
        </w:rPr>
        <w:t>For Jurisdiction Users: The Shot Clock is a federal compliance requirement. Failure to act within the Shot Clock window is not a missed deadline -- it is a federal law violation with serious legal consequences. AMP displays Shot Clock status on the dashboard for every active project. Checking Shot Clock values should be part of every dashboard review session.</w:t>
      </w:r>
    </w:p>
    <w:p w14:paraId="7C72A3F3" w14:textId="77777777" w:rsidR="00065688" w:rsidRDefault="00065688" w:rsidP="00C24A3B">
      <w:pPr>
        <w:spacing w:before="160"/>
        <w:ind w:left="432" w:right="432"/>
        <w:rPr>
          <w:i/>
          <w:color w:val="1A4F8A"/>
          <w:sz w:val="22"/>
        </w:rPr>
      </w:pPr>
      <w:r>
        <w:rPr>
          <w:i/>
          <w:color w:val="1A4F8A"/>
          <w:sz w:val="22"/>
        </w:rPr>
        <w:t>For Agent Users: Understanding the Shot Clock gives you a legal basis to escalate if a Jurisdiction is not responding within required timeframes. AMP's Shot Clock display provides the documentation needed to demonstrate when federal deadlines are at risk.</w:t>
      </w:r>
    </w:p>
    <w:p w14:paraId="55089544" w14:textId="77777777" w:rsidR="00065688" w:rsidRDefault="00065688" w:rsidP="00C24A3B">
      <w:pPr>
        <w:spacing w:before="120" w:after="120"/>
        <w:rPr>
          <w:color w:val="F2F2F2"/>
          <w:sz w:val="8"/>
        </w:rPr>
      </w:pPr>
      <w:r>
        <w:rPr>
          <w:color w:val="F2F2F2"/>
          <w:sz w:val="8"/>
        </w:rPr>
        <w:t xml:space="preserve"> </w:t>
      </w:r>
    </w:p>
    <w:p w14:paraId="45533270" w14:textId="77777777" w:rsidR="00065688" w:rsidRDefault="00065688" w:rsidP="00C24A3B">
      <w:pPr>
        <w:pStyle w:val="Heading2"/>
        <w:spacing w:before="0" w:after="120"/>
        <w:rPr>
          <w:color w:val="1A4F8A"/>
        </w:rPr>
      </w:pPr>
      <w:r>
        <w:rPr>
          <w:color w:val="1A4F8A"/>
        </w:rPr>
        <w:lastRenderedPageBreak/>
        <w:t>Data Integrity</w:t>
      </w:r>
    </w:p>
    <w:p w14:paraId="23C2B946" w14:textId="77777777" w:rsidR="00065688" w:rsidRDefault="00065688" w:rsidP="00C24A3B">
      <w:pPr>
        <w:pStyle w:val="Heading3"/>
        <w:spacing w:before="0"/>
        <w:rPr>
          <w:color w:val="0D6B8C"/>
        </w:rPr>
      </w:pPr>
      <w:r>
        <w:rPr>
          <w:color w:val="0D6B8C"/>
        </w:rPr>
        <w:t>Why Changes Require a Formal Revision Cycle</w:t>
      </w:r>
    </w:p>
    <w:p w14:paraId="004A69F5" w14:textId="77777777" w:rsidR="00065688" w:rsidRDefault="00065688" w:rsidP="00C24A3B">
      <w:pPr>
        <w:spacing w:after="120"/>
        <w:rPr>
          <w:color w:val="000000"/>
          <w:sz w:val="22"/>
        </w:rPr>
      </w:pPr>
      <w:r>
        <w:rPr>
          <w:color w:val="000000"/>
          <w:sz w:val="22"/>
        </w:rPr>
        <w:t>Because the Official Record is permanent, corrections to submitted application data are not made by editing the original record. Instead, the project must go through a formal revision cycle:</w:t>
      </w:r>
    </w:p>
    <w:p w14:paraId="41CF7FF8" w14:textId="77777777" w:rsidR="00065688" w:rsidRPr="00C24A3B" w:rsidRDefault="00065688" w:rsidP="00065688">
      <w:pPr>
        <w:pStyle w:val="ListNumber"/>
        <w:tabs>
          <w:tab w:val="num" w:pos="360"/>
        </w:tabs>
        <w:spacing w:after="60"/>
        <w:ind w:left="360" w:hanging="360"/>
      </w:pPr>
      <w:r>
        <w:rPr>
          <w:color w:val="000000"/>
          <w:sz w:val="22"/>
        </w:rPr>
        <w:t>The Jurisdiction or Analyst sends the project back (status changes to Revise or Awaiting Revision -- red on the dashboard)</w:t>
      </w:r>
    </w:p>
    <w:p w14:paraId="506D2E20" w14:textId="77777777" w:rsidR="00065688" w:rsidRPr="00C24A3B" w:rsidRDefault="00065688" w:rsidP="00065688">
      <w:pPr>
        <w:pStyle w:val="ListNumber"/>
        <w:tabs>
          <w:tab w:val="num" w:pos="360"/>
        </w:tabs>
        <w:spacing w:after="60"/>
        <w:ind w:left="360" w:hanging="360"/>
      </w:pPr>
      <w:r>
        <w:rPr>
          <w:color w:val="000000"/>
          <w:sz w:val="22"/>
        </w:rPr>
        <w:t>The Agent makes the required corrections</w:t>
      </w:r>
    </w:p>
    <w:p w14:paraId="078F7279" w14:textId="77777777" w:rsidR="00065688" w:rsidRPr="00C24A3B" w:rsidRDefault="00065688" w:rsidP="00065688">
      <w:pPr>
        <w:pStyle w:val="ListNumber"/>
        <w:tabs>
          <w:tab w:val="num" w:pos="360"/>
        </w:tabs>
        <w:spacing w:after="60"/>
        <w:ind w:left="360" w:hanging="360"/>
      </w:pPr>
      <w:r>
        <w:rPr>
          <w:color w:val="000000"/>
          <w:sz w:val="22"/>
        </w:rPr>
        <w:t>The Agent resubmits the corrected application</w:t>
      </w:r>
    </w:p>
    <w:p w14:paraId="25272E34" w14:textId="77777777" w:rsidR="00065688" w:rsidRPr="00C24A3B" w:rsidRDefault="00065688" w:rsidP="00065688">
      <w:pPr>
        <w:pStyle w:val="ListNumber"/>
        <w:tabs>
          <w:tab w:val="num" w:pos="360"/>
        </w:tabs>
        <w:spacing w:after="60"/>
        <w:ind w:left="360" w:hanging="360"/>
      </w:pPr>
      <w:r>
        <w:rPr>
          <w:color w:val="000000"/>
          <w:sz w:val="22"/>
        </w:rPr>
        <w:t>Both the original submission and the corrected resubmission become part of the Official Record</w:t>
      </w:r>
    </w:p>
    <w:p w14:paraId="6B2434BD" w14:textId="77777777" w:rsidR="00065688" w:rsidRDefault="00065688" w:rsidP="00C24A3B">
      <w:pPr>
        <w:spacing w:after="80"/>
        <w:rPr>
          <w:color w:val="000000"/>
        </w:rPr>
      </w:pPr>
    </w:p>
    <w:p w14:paraId="67082B2C" w14:textId="77777777" w:rsidR="00065688" w:rsidRDefault="00065688" w:rsidP="00C24A3B">
      <w:pPr>
        <w:rPr>
          <w:color w:val="000000"/>
          <w:sz w:val="22"/>
        </w:rPr>
      </w:pPr>
      <w:r>
        <w:rPr>
          <w:color w:val="000000"/>
          <w:sz w:val="22"/>
        </w:rPr>
        <w:t>This process preserves the complete history of the application -- what was originally submitted, what was found to be incorrect, what was corrected, and when each action occurred. This history is legally significant and cannot be bypassed.</w:t>
      </w:r>
    </w:p>
    <w:p w14:paraId="3F6D2235" w14:textId="77777777" w:rsidR="00065688" w:rsidRDefault="00065688" w:rsidP="00C24A3B">
      <w:pPr>
        <w:spacing w:before="160"/>
        <w:ind w:left="432" w:right="432"/>
        <w:rPr>
          <w:i/>
          <w:color w:val="1A4F8A"/>
          <w:sz w:val="22"/>
        </w:rPr>
      </w:pPr>
      <w:r>
        <w:rPr>
          <w:i/>
          <w:color w:val="1A4F8A"/>
          <w:sz w:val="22"/>
        </w:rPr>
        <w:t>Practical Implication: If a PIF was submitted with the wrong project type, it cannot simply be edited. It must go through a formal revision cycle -- consuming time and creating additional review burden. The cost of getting it right the first time is always less than the cost of a revision cycle.</w:t>
      </w:r>
    </w:p>
    <w:p w14:paraId="58C62252" w14:textId="77777777" w:rsidR="00065688" w:rsidRDefault="00065688" w:rsidP="00C24A3B">
      <w:pPr>
        <w:pStyle w:val="Heading3"/>
        <w:spacing w:before="0"/>
        <w:rPr>
          <w:color w:val="0D6B8C"/>
        </w:rPr>
      </w:pPr>
      <w:r>
        <w:rPr>
          <w:color w:val="0D6B8C"/>
        </w:rPr>
        <w:t>The SAVE Requirement</w:t>
      </w:r>
    </w:p>
    <w:p w14:paraId="441F802D" w14:textId="77777777" w:rsidR="00065688" w:rsidRDefault="00065688" w:rsidP="00C24A3B">
      <w:pPr>
        <w:rPr>
          <w:color w:val="000000"/>
          <w:sz w:val="22"/>
        </w:rPr>
      </w:pPr>
      <w:r>
        <w:rPr>
          <w:color w:val="000000"/>
          <w:sz w:val="22"/>
        </w:rPr>
        <w:t>AMP does not auto-save. Data that is entered but not saved before navigating away is permanently lost. This is an intentional design choice that maintains the integrity of the Official Record -- AMP records what is explicitly saved by the user, not what is temporarily displayed in a form field.</w:t>
      </w:r>
    </w:p>
    <w:p w14:paraId="078516C4" w14:textId="77777777" w:rsidR="00065688" w:rsidRDefault="00065688" w:rsidP="00C24A3B">
      <w:pPr>
        <w:spacing w:before="160"/>
        <w:ind w:left="432" w:right="432"/>
        <w:rPr>
          <w:i/>
          <w:color w:val="C55A11"/>
          <w:sz w:val="22"/>
        </w:rPr>
      </w:pPr>
      <w:r>
        <w:rPr>
          <w:i/>
          <w:color w:val="C55A11"/>
          <w:sz w:val="22"/>
        </w:rPr>
        <w:t>SAVE -- SAVE -- SAVE. After every entry. After every document upload. Before navigating to any other screen. This applies to every user, every form, every session. Data that is not saved cannot be recovered.</w:t>
      </w:r>
    </w:p>
    <w:p w14:paraId="17C71D92" w14:textId="77777777" w:rsidR="00065688" w:rsidRDefault="00065688" w:rsidP="00C24A3B">
      <w:pPr>
        <w:pStyle w:val="Heading3"/>
        <w:spacing w:before="0"/>
        <w:rPr>
          <w:color w:val="0D6B8C"/>
        </w:rPr>
      </w:pPr>
      <w:r>
        <w:rPr>
          <w:color w:val="0D6B8C"/>
        </w:rPr>
        <w:t>What Happens When Data Is Lost</w:t>
      </w:r>
    </w:p>
    <w:p w14:paraId="4CC61EA3" w14:textId="77777777" w:rsidR="00065688" w:rsidRDefault="00065688" w:rsidP="00C24A3B">
      <w:pPr>
        <w:spacing w:after="120"/>
        <w:rPr>
          <w:color w:val="000000"/>
          <w:sz w:val="22"/>
        </w:rPr>
      </w:pPr>
      <w:r>
        <w:rPr>
          <w:color w:val="000000"/>
          <w:sz w:val="22"/>
        </w:rPr>
        <w:t>If a user navigates away from a form without saving, all unsaved data is gone. AMP cannot recover it. The user must re-enter everything from the beginning.</w:t>
      </w:r>
    </w:p>
    <w:p w14:paraId="679240AF" w14:textId="77777777" w:rsidR="00065688" w:rsidRPr="00C24A3B" w:rsidRDefault="00065688" w:rsidP="00065688">
      <w:pPr>
        <w:pStyle w:val="ListBullet"/>
        <w:tabs>
          <w:tab w:val="num" w:pos="360"/>
        </w:tabs>
        <w:spacing w:after="60"/>
        <w:ind w:left="360" w:hanging="360"/>
      </w:pPr>
      <w:r>
        <w:rPr>
          <w:color w:val="000000"/>
          <w:sz w:val="22"/>
        </w:rPr>
        <w:t>Delay in application submission</w:t>
      </w:r>
    </w:p>
    <w:p w14:paraId="70C861DF" w14:textId="77777777" w:rsidR="00065688" w:rsidRPr="00C24A3B" w:rsidRDefault="00065688" w:rsidP="00065688">
      <w:pPr>
        <w:pStyle w:val="ListBullet"/>
        <w:tabs>
          <w:tab w:val="num" w:pos="360"/>
        </w:tabs>
        <w:spacing w:after="60"/>
        <w:ind w:left="360" w:hanging="360"/>
      </w:pPr>
      <w:r>
        <w:rPr>
          <w:color w:val="000000"/>
          <w:sz w:val="22"/>
        </w:rPr>
        <w:t>Potential errors in re-entered data -- the re-entered version may differ from the original intent</w:t>
      </w:r>
    </w:p>
    <w:p w14:paraId="525FA238" w14:textId="77777777" w:rsidR="00065688" w:rsidRPr="00C24A3B" w:rsidRDefault="00065688" w:rsidP="00065688">
      <w:pPr>
        <w:pStyle w:val="ListBullet"/>
        <w:tabs>
          <w:tab w:val="num" w:pos="360"/>
        </w:tabs>
        <w:spacing w:after="60"/>
        <w:ind w:left="360" w:hanging="360"/>
      </w:pPr>
      <w:r>
        <w:rPr>
          <w:color w:val="000000"/>
          <w:sz w:val="22"/>
        </w:rPr>
        <w:t>Possible revision cycles if submitted data reflects re-entry errors</w:t>
      </w:r>
    </w:p>
    <w:p w14:paraId="39DF2213" w14:textId="77777777" w:rsidR="00065688" w:rsidRPr="00C24A3B" w:rsidRDefault="00065688" w:rsidP="00065688">
      <w:pPr>
        <w:pStyle w:val="ListBullet"/>
        <w:tabs>
          <w:tab w:val="num" w:pos="360"/>
        </w:tabs>
        <w:spacing w:after="60"/>
        <w:ind w:left="360" w:hanging="360"/>
      </w:pPr>
      <w:r>
        <w:rPr>
          <w:color w:val="000000"/>
          <w:sz w:val="22"/>
        </w:rPr>
        <w:t>Lost time and added frustration for all parties involved</w:t>
      </w:r>
    </w:p>
    <w:p w14:paraId="402B03AD" w14:textId="77777777" w:rsidR="00065688" w:rsidRDefault="00065688" w:rsidP="00C24A3B">
      <w:pPr>
        <w:spacing w:after="80"/>
        <w:rPr>
          <w:color w:val="000000"/>
        </w:rPr>
      </w:pPr>
    </w:p>
    <w:p w14:paraId="4D38D658" w14:textId="77777777" w:rsidR="00065688" w:rsidRDefault="00065688" w:rsidP="00C24A3B">
      <w:pPr>
        <w:spacing w:before="160"/>
        <w:ind w:left="432" w:right="432"/>
        <w:rPr>
          <w:i/>
          <w:color w:val="1A4F8A"/>
          <w:sz w:val="22"/>
        </w:rPr>
      </w:pPr>
      <w:r>
        <w:rPr>
          <w:i/>
          <w:color w:val="1A4F8A"/>
          <w:sz w:val="22"/>
        </w:rPr>
        <w:lastRenderedPageBreak/>
        <w:t>The single best practice in AMP -- for every user, every form, every session -- is to click Save after every single action before moving on.</w:t>
      </w:r>
    </w:p>
    <w:p w14:paraId="1883C749" w14:textId="77777777" w:rsidR="00065688" w:rsidRDefault="00065688" w:rsidP="00C24A3B">
      <w:pPr>
        <w:spacing w:before="120" w:after="120"/>
        <w:rPr>
          <w:color w:val="F2F2F2"/>
          <w:sz w:val="8"/>
        </w:rPr>
      </w:pPr>
      <w:r>
        <w:rPr>
          <w:color w:val="F2F2F2"/>
          <w:sz w:val="8"/>
        </w:rPr>
        <w:t xml:space="preserve"> </w:t>
      </w:r>
    </w:p>
    <w:p w14:paraId="128102C8" w14:textId="77777777" w:rsidR="00065688" w:rsidRDefault="00065688" w:rsidP="00C24A3B">
      <w:pPr>
        <w:pStyle w:val="Heading2"/>
        <w:spacing w:before="0" w:after="120"/>
        <w:rPr>
          <w:color w:val="1A4F8A"/>
        </w:rPr>
      </w:pPr>
      <w:r>
        <w:rPr>
          <w:color w:val="1A4F8A"/>
        </w:rPr>
        <w:t>Key Takeaways</w:t>
      </w:r>
    </w:p>
    <w:p w14:paraId="7A545C2A" w14:textId="77777777" w:rsidR="00065688" w:rsidRPr="00C24A3B" w:rsidRDefault="00065688" w:rsidP="00065688">
      <w:pPr>
        <w:pStyle w:val="ListBullet"/>
        <w:tabs>
          <w:tab w:val="num" w:pos="360"/>
        </w:tabs>
        <w:spacing w:after="60"/>
        <w:ind w:left="360" w:hanging="360"/>
      </w:pPr>
      <w:r>
        <w:rPr>
          <w:color w:val="000000"/>
          <w:sz w:val="22"/>
        </w:rPr>
        <w:t>The Official Record is a federal requirement -- AMP automatically and permanently documents every action, decision, and document for every project</w:t>
      </w:r>
    </w:p>
    <w:p w14:paraId="1160A93A" w14:textId="77777777" w:rsidR="00065688" w:rsidRPr="00C24A3B" w:rsidRDefault="00065688" w:rsidP="00065688">
      <w:pPr>
        <w:pStyle w:val="ListBullet"/>
        <w:tabs>
          <w:tab w:val="num" w:pos="360"/>
        </w:tabs>
        <w:spacing w:after="60"/>
        <w:ind w:left="360" w:hanging="360"/>
      </w:pPr>
      <w:r>
        <w:rPr>
          <w:color w:val="000000"/>
          <w:sz w:val="22"/>
        </w:rPr>
        <w:t>The Official Record cannot be deleted or overwritten -- corrections go through formal revision cycles; both the original and corrected versions remain on file</w:t>
      </w:r>
    </w:p>
    <w:p w14:paraId="4448D430" w14:textId="77777777" w:rsidR="00065688" w:rsidRPr="00C24A3B" w:rsidRDefault="00065688" w:rsidP="00065688">
      <w:pPr>
        <w:pStyle w:val="ListBullet"/>
        <w:tabs>
          <w:tab w:val="num" w:pos="360"/>
        </w:tabs>
        <w:spacing w:after="60"/>
        <w:ind w:left="360" w:hanging="360"/>
      </w:pPr>
      <w:r>
        <w:rPr>
          <w:color w:val="000000"/>
          <w:sz w:val="22"/>
        </w:rPr>
        <w:t>Two-Factor Authentication is mandatory for all AMP logins -- every user must have a text-capable mobile number registered to their account</w:t>
      </w:r>
    </w:p>
    <w:p w14:paraId="3900FF2B" w14:textId="77777777" w:rsidR="00065688" w:rsidRPr="00C24A3B" w:rsidRDefault="00065688" w:rsidP="00065688">
      <w:pPr>
        <w:pStyle w:val="ListBullet"/>
        <w:tabs>
          <w:tab w:val="num" w:pos="360"/>
        </w:tabs>
        <w:spacing w:after="60"/>
        <w:ind w:left="360" w:hanging="360"/>
      </w:pPr>
      <w:r>
        <w:rPr>
          <w:color w:val="000000"/>
          <w:sz w:val="22"/>
        </w:rPr>
        <w:t>Role-based access control ensures each user sees only the data they are authorized to access -- only the Jurisdiction (Client role) can approve applications</w:t>
      </w:r>
    </w:p>
    <w:p w14:paraId="7649E444" w14:textId="77777777" w:rsidR="00065688" w:rsidRPr="00C24A3B" w:rsidRDefault="00065688" w:rsidP="00065688">
      <w:pPr>
        <w:pStyle w:val="ListBullet"/>
        <w:tabs>
          <w:tab w:val="num" w:pos="360"/>
        </w:tabs>
        <w:spacing w:after="60"/>
        <w:ind w:left="360" w:hanging="360"/>
      </w:pPr>
      <w:r>
        <w:rPr>
          <w:color w:val="000000"/>
          <w:sz w:val="22"/>
        </w:rPr>
        <w:t>Certified documents must be stamped and signed by a PE licensed in the project state -- a firm's reputation does not substitute for this legal requirement</w:t>
      </w:r>
    </w:p>
    <w:p w14:paraId="0BC70822" w14:textId="77777777" w:rsidR="00065688" w:rsidRPr="00C24A3B" w:rsidRDefault="00065688" w:rsidP="00065688">
      <w:pPr>
        <w:pStyle w:val="ListBullet"/>
        <w:tabs>
          <w:tab w:val="num" w:pos="360"/>
        </w:tabs>
        <w:spacing w:after="60"/>
        <w:ind w:left="360" w:hanging="360"/>
      </w:pPr>
      <w:r>
        <w:rPr>
          <w:color w:val="000000"/>
          <w:sz w:val="22"/>
        </w:rPr>
        <w:t>Local governments verify FCC RF compliance -- they do not regulate it -- imposing local RF standards beyond federal law may expose the Jurisdiction to legal challenge</w:t>
      </w:r>
    </w:p>
    <w:p w14:paraId="6D8FA48A" w14:textId="77777777" w:rsidR="00065688" w:rsidRPr="00C24A3B" w:rsidRDefault="00065688" w:rsidP="00065688">
      <w:pPr>
        <w:pStyle w:val="ListBullet"/>
        <w:tabs>
          <w:tab w:val="num" w:pos="360"/>
        </w:tabs>
        <w:spacing w:after="60"/>
        <w:ind w:left="360" w:hanging="360"/>
      </w:pPr>
      <w:r>
        <w:rPr>
          <w:color w:val="000000"/>
          <w:sz w:val="22"/>
        </w:rPr>
        <w:t>The Shot Clock is a federal compliance requirement -- allowing it to expire results in deemed approval and loss of all review authority</w:t>
      </w:r>
    </w:p>
    <w:p w14:paraId="3AA83812" w14:textId="77777777" w:rsidR="00065688" w:rsidRPr="00C24A3B" w:rsidRDefault="00065688" w:rsidP="00065688">
      <w:pPr>
        <w:pStyle w:val="ListBullet"/>
        <w:tabs>
          <w:tab w:val="num" w:pos="360"/>
        </w:tabs>
        <w:spacing w:after="60"/>
        <w:ind w:left="360" w:hanging="360"/>
      </w:pPr>
      <w:r>
        <w:rPr>
          <w:color w:val="000000"/>
          <w:sz w:val="22"/>
        </w:rPr>
        <w:t>AMP does not auto-save -- click Save after every entry and every upload without exception</w:t>
      </w:r>
    </w:p>
    <w:p w14:paraId="627BE0C8" w14:textId="77777777" w:rsidR="00065688" w:rsidRDefault="00065688" w:rsidP="00C24A3B">
      <w:pPr>
        <w:rPr>
          <w:color w:val="000000"/>
        </w:rPr>
      </w:pPr>
    </w:p>
    <w:p w14:paraId="456B351E" w14:textId="77777777" w:rsidR="00065688" w:rsidRDefault="00065688" w:rsidP="00C24A3B">
      <w:pPr>
        <w:spacing w:before="120" w:after="120"/>
        <w:rPr>
          <w:color w:val="F2F2F2"/>
          <w:sz w:val="8"/>
        </w:rPr>
      </w:pPr>
      <w:r>
        <w:rPr>
          <w:color w:val="F2F2F2"/>
          <w:sz w:val="8"/>
        </w:rPr>
        <w:t xml:space="preserve"> </w:t>
      </w:r>
    </w:p>
    <w:p w14:paraId="3CE19F48" w14:textId="77777777" w:rsidR="00065688" w:rsidRDefault="00065688" w:rsidP="00C24A3B">
      <w:pPr>
        <w:pStyle w:val="Heading2"/>
        <w:spacing w:before="0" w:after="120"/>
        <w:rPr>
          <w:color w:val="1A4F8A"/>
        </w:rPr>
      </w:pPr>
      <w:r>
        <w:rPr>
          <w:color w:val="1A4F8A"/>
        </w:rPr>
        <w:t>Checkpoint Question</w:t>
      </w:r>
    </w:p>
    <w:p w14:paraId="36A86FC3" w14:textId="77777777" w:rsidR="00065688" w:rsidRDefault="00065688" w:rsidP="00C24A3B">
      <w:pPr>
        <w:rPr>
          <w:i/>
          <w:color w:val="595959"/>
          <w:sz w:val="22"/>
        </w:rPr>
      </w:pPr>
      <w:r>
        <w:rPr>
          <w:i/>
          <w:color w:val="595959"/>
          <w:sz w:val="22"/>
        </w:rPr>
        <w:t>Scenario: A Jurisdiction reviewer receives a project with a structural analysis in NCM Section 4. The document was prepared by a nationally recognized engineering firm. However, the reviewer notices it bears no PE stamp and no signature -- just the firm's company letterhead. The reviewer says: 'This is a credible firm with a strong national reputation. I'll accept this document as-is and move forward with the review.'</w:t>
      </w:r>
    </w:p>
    <w:p w14:paraId="76D4672D" w14:textId="77777777" w:rsidR="00065688" w:rsidRDefault="00065688" w:rsidP="00C24A3B">
      <w:pPr>
        <w:rPr>
          <w:b/>
          <w:color w:val="000000"/>
          <w:sz w:val="22"/>
        </w:rPr>
      </w:pPr>
      <w:r>
        <w:rPr>
          <w:b/>
          <w:color w:val="000000"/>
          <w:sz w:val="22"/>
        </w:rPr>
        <w:t>What is the correct response?</w:t>
      </w:r>
    </w:p>
    <w:p w14:paraId="4D87134C" w14:textId="77777777" w:rsidR="00065688" w:rsidRDefault="00065688" w:rsidP="00C24A3B">
      <w:pPr>
        <w:spacing w:after="80"/>
        <w:rPr>
          <w:color w:val="000000"/>
          <w:sz w:val="22"/>
        </w:rPr>
      </w:pPr>
      <w:r>
        <w:rPr>
          <w:color w:val="000000"/>
          <w:sz w:val="22"/>
        </w:rPr>
        <w:t>A)   The reviewer is correct -- the reputation and track record of the engineering firm is sufficient evidence of the document's reliability. A PE stamp is a formality, not a legal requirement.</w:t>
      </w:r>
    </w:p>
    <w:p w14:paraId="51FC1E74" w14:textId="77777777" w:rsidR="00065688" w:rsidRDefault="00065688" w:rsidP="00C24A3B">
      <w:pPr>
        <w:spacing w:after="80"/>
        <w:rPr>
          <w:color w:val="000000"/>
          <w:sz w:val="22"/>
        </w:rPr>
      </w:pPr>
      <w:r>
        <w:rPr>
          <w:color w:val="000000"/>
          <w:sz w:val="22"/>
        </w:rPr>
        <w:t>B)   The reviewer should call the engineering firm directly and ask them to verbally confirm the report's findings. Verbal confirmation is equivalent to PE certification for review purposes.</w:t>
      </w:r>
    </w:p>
    <w:p w14:paraId="50292BCB" w14:textId="77777777" w:rsidR="00065688" w:rsidRDefault="00065688" w:rsidP="00C24A3B">
      <w:pPr>
        <w:spacing w:after="80"/>
        <w:rPr>
          <w:color w:val="000000"/>
          <w:sz w:val="22"/>
        </w:rPr>
      </w:pPr>
      <w:r>
        <w:rPr>
          <w:color w:val="000000"/>
          <w:sz w:val="22"/>
        </w:rPr>
        <w:t>C)   The document must be rejected and the project sent back for revision. A structural analysis must be stamped and signed by a PE licensed in the project's state -- the firm's reputation does not satisfy this legal requirement. An unstamped document means no individual engineer has taken professional or legal responsibility for its contents.</w:t>
      </w:r>
    </w:p>
    <w:p w14:paraId="5681FAEA" w14:textId="77777777" w:rsidR="00065688" w:rsidRDefault="00065688" w:rsidP="00C24A3B">
      <w:pPr>
        <w:spacing w:after="200"/>
        <w:rPr>
          <w:color w:val="000000"/>
          <w:sz w:val="22"/>
        </w:rPr>
      </w:pPr>
      <w:r>
        <w:rPr>
          <w:color w:val="000000"/>
          <w:sz w:val="22"/>
        </w:rPr>
        <w:lastRenderedPageBreak/>
        <w:t>D)   The reviewer can conditionally approve the structural component and request the PE stamp be submitted before the permit is issued.</w:t>
      </w:r>
    </w:p>
    <w:p w14:paraId="5383B9A0" w14:textId="77777777" w:rsidR="00065688" w:rsidRDefault="00065688" w:rsidP="00C24A3B">
      <w:pPr>
        <w:spacing w:before="160" w:after="80"/>
        <w:ind w:left="432"/>
        <w:rPr>
          <w:b/>
          <w:color w:val="375623"/>
          <w:sz w:val="22"/>
        </w:rPr>
      </w:pPr>
      <w:r>
        <w:rPr>
          <w:b/>
          <w:color w:val="375623"/>
          <w:sz w:val="22"/>
        </w:rPr>
        <w:t>Correct Answer: C</w:t>
      </w:r>
    </w:p>
    <w:p w14:paraId="7F750810" w14:textId="77777777" w:rsidR="00065688" w:rsidRDefault="00065688" w:rsidP="00C24A3B">
      <w:pPr>
        <w:spacing w:after="240"/>
        <w:ind w:left="432"/>
        <w:rPr>
          <w:color w:val="375623"/>
          <w:sz w:val="22"/>
        </w:rPr>
      </w:pPr>
      <w:r>
        <w:rPr>
          <w:color w:val="375623"/>
          <w:sz w:val="22"/>
        </w:rPr>
        <w:t>PE certification is a legal standard, not a preference. The PE stamp and signature are the mechanism by which a licensed individual engineer takes professional and legal responsibility for the document's conclusions. A structural analysis prepared under company letterhead, with no PE stamp or signature, has no individual engineering accountability behind it -- regardless of how credible the firm is. The Jurisdiction cannot responsibly approve work on a tower structure without a properly certified structural analysis confirming the tower can support the proposed load. The project must be sent back for a correctly stamped and signed structural analysis before review can continue.</w:t>
      </w:r>
    </w:p>
    <w:p w14:paraId="47C33EF4" w14:textId="77777777" w:rsidR="00065688" w:rsidRDefault="00065688" w:rsidP="00C24A3B">
      <w:pPr>
        <w:spacing w:before="120" w:after="120"/>
        <w:rPr>
          <w:color w:val="F2F2F2"/>
          <w:sz w:val="8"/>
        </w:rPr>
      </w:pPr>
      <w:r>
        <w:rPr>
          <w:color w:val="F2F2F2"/>
          <w:sz w:val="8"/>
        </w:rPr>
        <w:t xml:space="preserve"> </w:t>
      </w:r>
    </w:p>
    <w:p w14:paraId="2852FB45" w14:textId="77777777" w:rsidR="00065688" w:rsidRDefault="00065688" w:rsidP="00C24A3B">
      <w:pPr>
        <w:spacing w:after="80"/>
        <w:jc w:val="center"/>
        <w:rPr>
          <w:i/>
          <w:color w:val="595959"/>
          <w:sz w:val="20"/>
        </w:rPr>
      </w:pPr>
      <w:r>
        <w:rPr>
          <w:i/>
          <w:color w:val="595959"/>
          <w:sz w:val="20"/>
        </w:rPr>
        <w:t>End of Lesson 6 | AMP Fundamentals Course Complete</w:t>
      </w:r>
    </w:p>
    <w:p w14:paraId="127E5DBC" w14:textId="77777777" w:rsidR="00065688" w:rsidRDefault="00065688" w:rsidP="00C24A3B">
      <w:pPr>
        <w:spacing w:after="200"/>
        <w:jc w:val="center"/>
        <w:rPr>
          <w:i/>
          <w:color w:val="0D6B8C"/>
          <w:sz w:val="20"/>
        </w:rPr>
      </w:pPr>
      <w:r>
        <w:rPr>
          <w:i/>
          <w:color w:val="0D6B8C"/>
          <w:sz w:val="20"/>
        </w:rPr>
        <w:t>Next: Course 2 -- AMP for Government / Jurisdiction Reviewers</w:t>
      </w:r>
    </w:p>
    <w:p w14:paraId="14DEBCB5" w14:textId="77777777" w:rsidR="00065688" w:rsidRPr="00C24A3B" w:rsidRDefault="00065688" w:rsidP="00C24A3B">
      <w:pPr>
        <w:spacing w:after="200"/>
        <w:jc w:val="center"/>
        <w:rPr>
          <w:i/>
          <w:color w:val="0D6B8C"/>
          <w:sz w:val="20"/>
        </w:rPr>
      </w:pPr>
    </w:p>
    <w:p w14:paraId="177C9869" w14:textId="77777777" w:rsidR="00065688" w:rsidRPr="00065688" w:rsidRDefault="00065688" w:rsidP="00065688">
      <w:pPr>
        <w:spacing w:after="80"/>
        <w:jc w:val="center"/>
        <w:rPr>
          <w:i/>
          <w:color w:val="595959"/>
          <w:sz w:val="20"/>
        </w:rPr>
      </w:pPr>
    </w:p>
    <w:sectPr w:rsidR="00065688" w:rsidRPr="00065688" w:rsidSect="0006568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DEE7" w14:textId="77777777" w:rsidR="00654CEE" w:rsidRDefault="00654CEE" w:rsidP="00065688">
      <w:pPr>
        <w:spacing w:after="0" w:line="240" w:lineRule="auto"/>
      </w:pPr>
      <w:r>
        <w:separator/>
      </w:r>
    </w:p>
  </w:endnote>
  <w:endnote w:type="continuationSeparator" w:id="0">
    <w:p w14:paraId="03A4D8DD" w14:textId="77777777" w:rsidR="00654CEE" w:rsidRDefault="00654CEE" w:rsidP="00065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8C76" w14:textId="77777777" w:rsidR="00065688" w:rsidRDefault="00065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A9447" w14:textId="425021AE" w:rsidR="00065688" w:rsidRPr="00065688" w:rsidRDefault="00065688" w:rsidP="00065688">
    <w:pPr>
      <w:pStyle w:val="Footer"/>
      <w:jc w:val="center"/>
      <w:rPr>
        <w:rFonts w:ascii="Calibri" w:hAnsi="Calibri"/>
        <w:color w:val="595959"/>
        <w:sz w:val="18"/>
      </w:rPr>
    </w:pPr>
    <w:r w:rsidRPr="00065688">
      <w:rPr>
        <w:rFonts w:ascii="Calibri" w:hAnsi="Calibri"/>
        <w:color w:val="595959"/>
        <w:sz w:val="18"/>
      </w:rPr>
      <w:t>AMP Fundamentals | Course 1 | Wireless Tower Solutions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B6C7" w14:textId="77777777" w:rsidR="00065688" w:rsidRDefault="00065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02BB" w14:textId="77777777" w:rsidR="00654CEE" w:rsidRDefault="00654CEE" w:rsidP="00065688">
      <w:pPr>
        <w:spacing w:after="0" w:line="240" w:lineRule="auto"/>
      </w:pPr>
      <w:r>
        <w:separator/>
      </w:r>
    </w:p>
  </w:footnote>
  <w:footnote w:type="continuationSeparator" w:id="0">
    <w:p w14:paraId="1AC719CA" w14:textId="77777777" w:rsidR="00654CEE" w:rsidRDefault="00654CEE" w:rsidP="00065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AE6B" w14:textId="77777777" w:rsidR="00065688" w:rsidRDefault="000656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B7FE" w14:textId="71D2E2B5" w:rsidR="00065688" w:rsidRPr="00065688" w:rsidRDefault="00065688" w:rsidP="00065688">
    <w:pPr>
      <w:pStyle w:val="Header"/>
      <w:jc w:val="center"/>
      <w:rPr>
        <w:rFonts w:ascii="Calibri" w:hAnsi="Calibri"/>
        <w:i/>
        <w:color w:val="595959"/>
        <w:sz w:val="18"/>
      </w:rPr>
    </w:pPr>
    <w:r w:rsidRPr="00065688">
      <w:rPr>
        <w:rFonts w:ascii="Calibri" w:hAnsi="Calibri"/>
        <w:i/>
        <w:color w:val="595959"/>
        <w:sz w:val="18"/>
      </w:rPr>
      <w:t>Application Management Platform -- Training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A844" w14:textId="77777777" w:rsidR="00065688" w:rsidRDefault="00065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4477B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9341C50"/>
    <w:lvl w:ilvl="0">
      <w:start w:val="1"/>
      <w:numFmt w:val="bullet"/>
      <w:pStyle w:val="ListBullet"/>
      <w:lvlText w:val=""/>
      <w:lvlJc w:val="left"/>
      <w:pPr>
        <w:tabs>
          <w:tab w:val="num" w:pos="360"/>
        </w:tabs>
        <w:ind w:left="360" w:hanging="360"/>
      </w:pPr>
      <w:rPr>
        <w:rFonts w:ascii="Symbol" w:hAnsi="Symbol" w:hint="default"/>
      </w:rPr>
    </w:lvl>
  </w:abstractNum>
  <w:num w:numId="1" w16cid:durableId="1850678938">
    <w:abstractNumId w:val="1"/>
  </w:num>
  <w:num w:numId="2" w16cid:durableId="187927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88"/>
    <w:rsid w:val="00065688"/>
    <w:rsid w:val="001855AD"/>
    <w:rsid w:val="00654CEE"/>
    <w:rsid w:val="00A81357"/>
    <w:rsid w:val="00BA67B4"/>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5BDF"/>
  <w15:chartTrackingRefBased/>
  <w15:docId w15:val="{5442A896-5795-433F-8DA7-75A8ED07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5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5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88"/>
    <w:rPr>
      <w:rFonts w:eastAsiaTheme="majorEastAsia" w:cstheme="majorBidi"/>
      <w:color w:val="272727" w:themeColor="text1" w:themeTint="D8"/>
    </w:rPr>
  </w:style>
  <w:style w:type="paragraph" w:styleId="Title">
    <w:name w:val="Title"/>
    <w:basedOn w:val="Normal"/>
    <w:next w:val="Normal"/>
    <w:link w:val="TitleChar"/>
    <w:uiPriority w:val="10"/>
    <w:qFormat/>
    <w:rsid w:val="00065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88"/>
    <w:pPr>
      <w:spacing w:before="160"/>
      <w:jc w:val="center"/>
    </w:pPr>
    <w:rPr>
      <w:i/>
      <w:iCs/>
      <w:color w:val="404040" w:themeColor="text1" w:themeTint="BF"/>
    </w:rPr>
  </w:style>
  <w:style w:type="character" w:customStyle="1" w:styleId="QuoteChar">
    <w:name w:val="Quote Char"/>
    <w:basedOn w:val="DefaultParagraphFont"/>
    <w:link w:val="Quote"/>
    <w:uiPriority w:val="29"/>
    <w:rsid w:val="00065688"/>
    <w:rPr>
      <w:i/>
      <w:iCs/>
      <w:color w:val="404040" w:themeColor="text1" w:themeTint="BF"/>
    </w:rPr>
  </w:style>
  <w:style w:type="paragraph" w:styleId="ListParagraph">
    <w:name w:val="List Paragraph"/>
    <w:basedOn w:val="Normal"/>
    <w:uiPriority w:val="34"/>
    <w:qFormat/>
    <w:rsid w:val="00065688"/>
    <w:pPr>
      <w:ind w:left="720"/>
      <w:contextualSpacing/>
    </w:pPr>
  </w:style>
  <w:style w:type="character" w:styleId="IntenseEmphasis">
    <w:name w:val="Intense Emphasis"/>
    <w:basedOn w:val="DefaultParagraphFont"/>
    <w:uiPriority w:val="21"/>
    <w:qFormat/>
    <w:rsid w:val="00065688"/>
    <w:rPr>
      <w:i/>
      <w:iCs/>
      <w:color w:val="0F4761" w:themeColor="accent1" w:themeShade="BF"/>
    </w:rPr>
  </w:style>
  <w:style w:type="paragraph" w:styleId="IntenseQuote">
    <w:name w:val="Intense Quote"/>
    <w:basedOn w:val="Normal"/>
    <w:next w:val="Normal"/>
    <w:link w:val="IntenseQuoteChar"/>
    <w:uiPriority w:val="30"/>
    <w:qFormat/>
    <w:rsid w:val="00065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688"/>
    <w:rPr>
      <w:i/>
      <w:iCs/>
      <w:color w:val="0F4761" w:themeColor="accent1" w:themeShade="BF"/>
    </w:rPr>
  </w:style>
  <w:style w:type="character" w:styleId="IntenseReference">
    <w:name w:val="Intense Reference"/>
    <w:basedOn w:val="DefaultParagraphFont"/>
    <w:uiPriority w:val="32"/>
    <w:qFormat/>
    <w:rsid w:val="00065688"/>
    <w:rPr>
      <w:b/>
      <w:bCs/>
      <w:smallCaps/>
      <w:color w:val="0F4761" w:themeColor="accent1" w:themeShade="BF"/>
      <w:spacing w:val="5"/>
    </w:rPr>
  </w:style>
  <w:style w:type="paragraph" w:styleId="Header">
    <w:name w:val="header"/>
    <w:basedOn w:val="Normal"/>
    <w:link w:val="HeaderChar"/>
    <w:uiPriority w:val="99"/>
    <w:unhideWhenUsed/>
    <w:rsid w:val="00065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688"/>
  </w:style>
  <w:style w:type="paragraph" w:styleId="Footer">
    <w:name w:val="footer"/>
    <w:basedOn w:val="Normal"/>
    <w:link w:val="FooterChar"/>
    <w:uiPriority w:val="99"/>
    <w:unhideWhenUsed/>
    <w:rsid w:val="00065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688"/>
  </w:style>
  <w:style w:type="paragraph" w:styleId="ListBullet">
    <w:name w:val="List Bullet"/>
    <w:basedOn w:val="Normal"/>
    <w:uiPriority w:val="99"/>
    <w:unhideWhenUsed/>
    <w:rsid w:val="00065688"/>
    <w:pPr>
      <w:numPr>
        <w:numId w:val="1"/>
      </w:numPr>
      <w:tabs>
        <w:tab w:val="clear" w:pos="360"/>
      </w:tabs>
      <w:ind w:left="0" w:firstLine="0"/>
      <w:contextualSpacing/>
    </w:pPr>
  </w:style>
  <w:style w:type="table" w:styleId="TableGrid">
    <w:name w:val="Table Grid"/>
    <w:basedOn w:val="TableNormal"/>
    <w:uiPriority w:val="39"/>
    <w:rsid w:val="00065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065688"/>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15948</Words>
  <Characters>90907</Characters>
  <Application>Microsoft Office Word</Application>
  <DocSecurity>0</DocSecurity>
  <Lines>757</Lines>
  <Paragraphs>213</Paragraphs>
  <ScaleCrop>false</ScaleCrop>
  <Company/>
  <LinksUpToDate>false</LinksUpToDate>
  <CharactersWithSpaces>106642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2026-05-28T12:49:00Z</dcterms:created>
  <dcterms:modified xsi:type="dcterms:W3CDTF">2026-05-28T12:49:00Z</dcterms:modified>
</cp:coreProperties>
</file>