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CEE50" w14:textId="77777777" w:rsidR="00A1750C" w:rsidRDefault="00A1750C">
      <w:pPr>
        <w:spacing w:after="1200"/>
      </w:pPr>
    </w:p>
    <w:tbl>
      <w:tblPr>
        <w:tblW w:w="8400" w:type="dxa"/>
        <w:jc w:val="center"/>
        <w:tblCellMar>
          <w:left w:w="10" w:type="dxa"/>
          <w:right w:w="10" w:type="dxa"/>
        </w:tblCellMar>
        <w:tblLook w:val="0000" w:firstRow="0" w:lastRow="0" w:firstColumn="0" w:lastColumn="0" w:noHBand="0" w:noVBand="0"/>
      </w:tblPr>
      <w:tblGrid>
        <w:gridCol w:w="4018"/>
        <w:gridCol w:w="364"/>
        <w:gridCol w:w="4018"/>
      </w:tblGrid>
      <w:tr w:rsidR="00A1750C" w14:paraId="1AAA3288" w14:textId="77777777" w:rsidTr="007C1D2C">
        <w:tblPrEx>
          <w:tblCellMar>
            <w:top w:w="0" w:type="dxa"/>
            <w:bottom w:w="0" w:type="dxa"/>
          </w:tblCellMar>
        </w:tblPrEx>
        <w:trPr>
          <w:jc w:val="center"/>
        </w:trPr>
        <w:tc>
          <w:tcPr>
            <w:tcW w:w="0" w:type="auto"/>
            <w:vAlign w:val="center"/>
          </w:tcPr>
          <w:p w14:paraId="6F0F5823" w14:textId="77777777" w:rsidR="00A1750C" w:rsidRDefault="00000000">
            <w:pPr>
              <w:jc w:val="center"/>
            </w:pPr>
            <w:r>
              <w:rPr>
                <w:noProof/>
              </w:rPr>
              <w:drawing>
                <wp:inline distT="0" distB="0" distL="0" distR="0" wp14:anchorId="1D2D9B55" wp14:editId="79ACD2E8">
                  <wp:extent cx="1809750" cy="581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581025"/>
                          </a:xfrm>
                          <a:prstGeom prst="rect">
                            <a:avLst/>
                          </a:prstGeom>
                        </pic:spPr>
                      </pic:pic>
                    </a:graphicData>
                  </a:graphic>
                </wp:inline>
              </w:drawing>
            </w:r>
          </w:p>
        </w:tc>
        <w:tc>
          <w:tcPr>
            <w:tcW w:w="0" w:type="auto"/>
            <w:vAlign w:val="center"/>
          </w:tcPr>
          <w:p w14:paraId="3AB53831" w14:textId="77777777" w:rsidR="00A1750C" w:rsidRPr="007C1D2C" w:rsidRDefault="00000000">
            <w:pPr>
              <w:jc w:val="center"/>
              <w:rPr>
                <w:b/>
                <w:bCs/>
              </w:rPr>
            </w:pPr>
            <w:r w:rsidRPr="007C1D2C">
              <w:rPr>
                <w:b/>
                <w:bCs/>
                <w:i/>
                <w:iCs/>
                <w:color w:val="666666"/>
                <w:sz w:val="20"/>
                <w:szCs w:val="20"/>
              </w:rPr>
              <w:t>for</w:t>
            </w:r>
          </w:p>
        </w:tc>
        <w:tc>
          <w:tcPr>
            <w:tcW w:w="0" w:type="auto"/>
            <w:vAlign w:val="center"/>
          </w:tcPr>
          <w:p w14:paraId="553984D8" w14:textId="77777777" w:rsidR="00A1750C" w:rsidRDefault="00000000">
            <w:pPr>
              <w:jc w:val="center"/>
            </w:pPr>
            <w:r>
              <w:rPr>
                <w:noProof/>
              </w:rPr>
              <w:drawing>
                <wp:inline distT="0" distB="0" distL="0" distR="0" wp14:anchorId="762415F9" wp14:editId="616BEFDC">
                  <wp:extent cx="1809750" cy="581025"/>
                  <wp:effectExtent l="0" t="0" r="0" b="0"/>
                  <wp:docPr id="1349566625" name="Picture 1349566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809750" cy="581025"/>
                          </a:xfrm>
                          <a:prstGeom prst="rect">
                            <a:avLst/>
                          </a:prstGeom>
                        </pic:spPr>
                      </pic:pic>
                    </a:graphicData>
                  </a:graphic>
                </wp:inline>
              </w:drawing>
            </w:r>
          </w:p>
        </w:tc>
      </w:tr>
    </w:tbl>
    <w:p w14:paraId="0E6139A4" w14:textId="77777777" w:rsidR="00A1750C" w:rsidRDefault="00A1750C">
      <w:pPr>
        <w:spacing w:after="700"/>
      </w:pPr>
    </w:p>
    <w:p w14:paraId="42ECFED4" w14:textId="77777777" w:rsidR="00A1750C" w:rsidRDefault="00000000">
      <w:pPr>
        <w:jc w:val="center"/>
      </w:pPr>
      <w:proofErr w:type="gramStart"/>
      <w:r>
        <w:rPr>
          <w:b/>
          <w:bCs/>
          <w:color w:val="D6493C"/>
          <w:sz w:val="20"/>
          <w:szCs w:val="20"/>
        </w:rPr>
        <w:t>PROPOSAL  &amp;</w:t>
      </w:r>
      <w:proofErr w:type="gramEnd"/>
      <w:r>
        <w:rPr>
          <w:b/>
          <w:bCs/>
          <w:color w:val="D6493C"/>
          <w:sz w:val="20"/>
          <w:szCs w:val="20"/>
        </w:rPr>
        <w:t xml:space="preserve">  INVESTMENT SUMMARY</w:t>
      </w:r>
    </w:p>
    <w:p w14:paraId="18F8D1FA" w14:textId="77777777" w:rsidR="00A1750C" w:rsidRDefault="00A1750C">
      <w:pPr>
        <w:spacing w:after="120"/>
      </w:pPr>
    </w:p>
    <w:p w14:paraId="1C9C17D3" w14:textId="77777777" w:rsidR="00A1750C" w:rsidRDefault="00000000">
      <w:pPr>
        <w:jc w:val="center"/>
      </w:pPr>
      <w:r>
        <w:rPr>
          <w:b/>
          <w:bCs/>
          <w:color w:val="322A5C"/>
          <w:sz w:val="52"/>
          <w:szCs w:val="52"/>
        </w:rPr>
        <w:t>SEO &amp; Digital Growth Proposal</w:t>
      </w:r>
    </w:p>
    <w:p w14:paraId="2B4AAF61" w14:textId="77777777" w:rsidR="00A1750C" w:rsidRDefault="00000000">
      <w:pPr>
        <w:spacing w:before="100"/>
        <w:jc w:val="center"/>
      </w:pPr>
      <w:r>
        <w:rPr>
          <w:sz w:val="32"/>
          <w:szCs w:val="32"/>
        </w:rPr>
        <w:t>for Maxwell Plumbing &amp; Drain</w:t>
      </w:r>
    </w:p>
    <w:p w14:paraId="6B36D8C7" w14:textId="77777777" w:rsidR="00A1750C" w:rsidRDefault="00A1750C">
      <w:pPr>
        <w:spacing w:after="70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58"/>
        <w:gridCol w:w="3642"/>
      </w:tblGrid>
      <w:tr w:rsidR="00A1750C" w14:paraId="22960962" w14:textId="77777777">
        <w:tblPrEx>
          <w:tblCellMar>
            <w:top w:w="0" w:type="dxa"/>
            <w:bottom w:w="0" w:type="dxa"/>
          </w:tblCellMar>
        </w:tblPrEx>
        <w:trPr>
          <w:jc w:val="center"/>
        </w:trPr>
        <w:tc>
          <w:tcPr>
            <w:tcW w:w="0" w:type="auto"/>
            <w:vAlign w:val="center"/>
          </w:tcPr>
          <w:p w14:paraId="32274181" w14:textId="77777777" w:rsidR="00A1750C" w:rsidRDefault="00000000">
            <w:r>
              <w:rPr>
                <w:color w:val="666666"/>
                <w:sz w:val="19"/>
                <w:szCs w:val="19"/>
              </w:rPr>
              <w:t>Prepared for:</w:t>
            </w:r>
          </w:p>
          <w:p w14:paraId="2708CB68" w14:textId="77777777" w:rsidR="00A1750C" w:rsidRDefault="00000000">
            <w:r>
              <w:rPr>
                <w:b/>
                <w:bCs/>
                <w:sz w:val="20"/>
                <w:szCs w:val="20"/>
              </w:rPr>
              <w:t>Jordan Maxwell</w:t>
            </w:r>
          </w:p>
          <w:p w14:paraId="17700A95" w14:textId="77777777" w:rsidR="00A1750C" w:rsidRDefault="00000000">
            <w:r>
              <w:rPr>
                <w:color w:val="666666"/>
                <w:sz w:val="19"/>
                <w:szCs w:val="19"/>
              </w:rPr>
              <w:t>Maxwell Plumbing &amp; Drain</w:t>
            </w:r>
          </w:p>
          <w:p w14:paraId="4052B9A4" w14:textId="77777777" w:rsidR="00A1750C" w:rsidRDefault="00000000">
            <w:r>
              <w:rPr>
                <w:color w:val="666666"/>
                <w:sz w:val="19"/>
                <w:szCs w:val="19"/>
              </w:rPr>
              <w:t>j.maxwell@maxwellsplumbing.com</w:t>
            </w:r>
          </w:p>
          <w:p w14:paraId="40A8954E" w14:textId="77777777" w:rsidR="00A1750C" w:rsidRDefault="00000000">
            <w:r>
              <w:rPr>
                <w:color w:val="666666"/>
                <w:sz w:val="19"/>
                <w:szCs w:val="19"/>
              </w:rPr>
              <w:t>maxwellsplumbing.com</w:t>
            </w:r>
          </w:p>
        </w:tc>
        <w:tc>
          <w:tcPr>
            <w:tcW w:w="0" w:type="auto"/>
            <w:vAlign w:val="center"/>
          </w:tcPr>
          <w:p w14:paraId="1E74AB2D" w14:textId="77777777" w:rsidR="00A1750C" w:rsidRDefault="00000000">
            <w:r>
              <w:rPr>
                <w:color w:val="666666"/>
                <w:sz w:val="19"/>
                <w:szCs w:val="19"/>
              </w:rPr>
              <w:t>Prepared by:</w:t>
            </w:r>
          </w:p>
          <w:p w14:paraId="7CD7AF04" w14:textId="77777777" w:rsidR="00A1750C" w:rsidRDefault="00000000">
            <w:r>
              <w:rPr>
                <w:b/>
                <w:bCs/>
                <w:sz w:val="20"/>
                <w:szCs w:val="20"/>
              </w:rPr>
              <w:t>Richard Brashear</w:t>
            </w:r>
          </w:p>
          <w:p w14:paraId="79622C34" w14:textId="77777777" w:rsidR="00A1750C" w:rsidRDefault="00000000">
            <w:r>
              <w:rPr>
                <w:color w:val="666666"/>
                <w:sz w:val="19"/>
                <w:szCs w:val="19"/>
              </w:rPr>
              <w:t>GroupRB Marketing</w:t>
            </w:r>
          </w:p>
          <w:p w14:paraId="4646BB8E" w14:textId="77777777" w:rsidR="00A1750C" w:rsidRDefault="00000000">
            <w:proofErr w:type="gramStart"/>
            <w:r>
              <w:rPr>
                <w:color w:val="666666"/>
                <w:sz w:val="19"/>
                <w:szCs w:val="19"/>
              </w:rPr>
              <w:t>www.grouprb.com  |</w:t>
            </w:r>
            <w:proofErr w:type="gramEnd"/>
            <w:r>
              <w:rPr>
                <w:color w:val="666666"/>
                <w:sz w:val="19"/>
                <w:szCs w:val="19"/>
              </w:rPr>
              <w:t xml:space="preserve">  803-415-5062</w:t>
            </w:r>
          </w:p>
        </w:tc>
      </w:tr>
    </w:tbl>
    <w:p w14:paraId="70F2C36C" w14:textId="77777777" w:rsidR="00A1750C" w:rsidRDefault="00A1750C">
      <w:pPr>
        <w:spacing w:after="500"/>
      </w:pPr>
    </w:p>
    <w:p w14:paraId="2C4009BC" w14:textId="77777777" w:rsidR="00A1750C" w:rsidRDefault="00000000">
      <w:pPr>
        <w:jc w:val="center"/>
      </w:pPr>
      <w:r>
        <w:rPr>
          <w:color w:val="666666"/>
          <w:sz w:val="19"/>
          <w:szCs w:val="19"/>
        </w:rPr>
        <w:t>September 22, 2026</w:t>
      </w:r>
    </w:p>
    <w:p w14:paraId="2FC242BF" w14:textId="77777777" w:rsidR="00A1750C" w:rsidRDefault="00A1750C">
      <w:pPr>
        <w:spacing w:after="9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1750C" w14:paraId="46290E9A" w14:textId="77777777">
        <w:tblPrEx>
          <w:tblCellMar>
            <w:top w:w="0" w:type="dxa"/>
            <w:bottom w:w="0" w:type="dxa"/>
          </w:tblCellMar>
        </w:tblPrEx>
        <w:tc>
          <w:tcPr>
            <w:tcW w:w="10080" w:type="dxa"/>
            <w:shd w:val="clear" w:color="auto" w:fill="453C79"/>
            <w:tcMar>
              <w:top w:w="60" w:type="dxa"/>
              <w:bottom w:w="60" w:type="dxa"/>
            </w:tcMar>
          </w:tcPr>
          <w:p w14:paraId="4A875DDF" w14:textId="77777777" w:rsidR="00A1750C" w:rsidRDefault="00A1750C"/>
        </w:tc>
      </w:tr>
    </w:tbl>
    <w:p w14:paraId="3021F493" w14:textId="77777777" w:rsidR="00A1750C" w:rsidRDefault="00000000">
      <w:r>
        <w:br w:type="page"/>
      </w:r>
    </w:p>
    <w:p w14:paraId="21B081F2" w14:textId="77777777" w:rsidR="00A1750C" w:rsidRDefault="00000000">
      <w:pPr>
        <w:pStyle w:val="Heading1"/>
        <w:pBdr>
          <w:bottom w:val="single" w:sz="6" w:space="6" w:color="453C79"/>
        </w:pBdr>
      </w:pPr>
      <w:r>
        <w:rPr>
          <w:caps/>
        </w:rPr>
        <w:lastRenderedPageBreak/>
        <w:t>Overview</w:t>
      </w:r>
    </w:p>
    <w:p w14:paraId="0B75F2E4" w14:textId="77777777" w:rsidR="00A1750C" w:rsidRDefault="00000000">
      <w:pPr>
        <w:spacing w:after="140" w:line="276" w:lineRule="auto"/>
      </w:pPr>
      <w:r>
        <w:t>Maxwell Plumbing &amp; Drain has real strengths to build on — a 4.9-star Google rating across 563 reviews, Plumber schema markup sitewide, and a substantial library of blog content covering drains, water heaters, and pipe repair. This proposal is built directly from the technical SEO audit, keyword/content strategy review, and page-by-page crawl completed on September 21, 2026 (3,762 checks across 114 pages).</w:t>
      </w:r>
    </w:p>
    <w:p w14:paraId="46F3BD5D" w14:textId="77777777" w:rsidR="00A1750C" w:rsidRDefault="00000000">
      <w:pPr>
        <w:spacing w:after="140" w:line="276" w:lineRule="auto"/>
      </w:pPr>
      <w:r>
        <w:t xml:space="preserve">Maxwell Plumbing &amp; Drain is currently investing </w:t>
      </w:r>
      <w:r>
        <w:rPr>
          <w:b/>
          <w:bCs/>
        </w:rPr>
        <w:t>$1,750 per month</w:t>
      </w:r>
      <w:r>
        <w:t xml:space="preserve"> in marketing services. For that level of ongoing investment, the expectation is a technically healthy website, a local footprint that converts the business's strong reputation into calls, and reporting that proves what the investment is producing.</w:t>
      </w:r>
    </w:p>
    <w:p w14:paraId="0FB47CE5" w14:textId="77777777" w:rsidR="00A1750C" w:rsidRDefault="00000000">
      <w:pPr>
        <w:spacing w:after="140" w:line="276" w:lineRule="auto"/>
      </w:pPr>
      <w:r>
        <w:t xml:space="preserve">The audit found the site's overall </w:t>
      </w:r>
      <w:r>
        <w:rPr>
          <w:b/>
          <w:bCs/>
        </w:rPr>
        <w:t>SEO Health Score at 62 out of 100 (“Needs Attention”)</w:t>
      </w:r>
      <w:r>
        <w:t xml:space="preserve"> — 23 points below the 85+ threshold that well-optimized local service sites typically clear. The gap is concentrated </w:t>
      </w:r>
      <w:proofErr w:type="gramStart"/>
      <w:r>
        <w:t>in</w:t>
      </w:r>
      <w:proofErr w:type="gramEnd"/>
      <w:r>
        <w:t xml:space="preserve"> a handful of fixable, high-leverage problems, detailed below, alongside the 12-month plan and investment to close it.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1750C" w14:paraId="5BF76481" w14:textId="77777777">
        <w:tblPrEx>
          <w:tblCellMar>
            <w:top w:w="0" w:type="dxa"/>
            <w:bottom w:w="0" w:type="dxa"/>
          </w:tblCellMar>
        </w:tblPrEx>
        <w:tc>
          <w:tcPr>
            <w:tcW w:w="10080" w:type="dxa"/>
            <w:tcBorders>
              <w:top w:val="single" w:sz="4" w:space="0" w:color="B8860B"/>
              <w:left w:val="single" w:sz="24" w:space="0" w:color="B8860B"/>
              <w:bottom w:val="single" w:sz="4" w:space="0" w:color="B8860B"/>
              <w:right w:val="single" w:sz="4" w:space="0" w:color="B8860B"/>
            </w:tcBorders>
            <w:shd w:val="clear" w:color="auto" w:fill="FBF4E4"/>
            <w:tcMar>
              <w:top w:w="160" w:type="dxa"/>
              <w:left w:w="220" w:type="dxa"/>
              <w:bottom w:w="160" w:type="dxa"/>
              <w:right w:w="220" w:type="dxa"/>
            </w:tcMar>
          </w:tcPr>
          <w:p w14:paraId="1A280415" w14:textId="77777777" w:rsidR="00A1750C" w:rsidRDefault="00000000">
            <w:pPr>
              <w:spacing w:after="80"/>
            </w:pPr>
            <w:proofErr w:type="gramStart"/>
            <w:r>
              <w:rPr>
                <w:b/>
                <w:bCs/>
                <w:color w:val="8A6D1F"/>
              </w:rPr>
              <w:t>⚠  Disclaimer</w:t>
            </w:r>
            <w:proofErr w:type="gramEnd"/>
          </w:p>
          <w:p w14:paraId="0C315786" w14:textId="77777777" w:rsidR="00A1750C" w:rsidRDefault="00000000">
            <w:r>
              <w:rPr>
                <w:i/>
                <w:iCs/>
                <w:sz w:val="19"/>
                <w:szCs w:val="19"/>
              </w:rPr>
              <w:t xml:space="preserve">This proposal is based on the September 21, </w:t>
            </w:r>
            <w:proofErr w:type="gramStart"/>
            <w:r>
              <w:rPr>
                <w:i/>
                <w:iCs/>
                <w:sz w:val="19"/>
                <w:szCs w:val="19"/>
              </w:rPr>
              <w:t>2026</w:t>
            </w:r>
            <w:proofErr w:type="gramEnd"/>
            <w:r>
              <w:rPr>
                <w:i/>
                <w:iCs/>
                <w:sz w:val="19"/>
                <w:szCs w:val="19"/>
              </w:rPr>
              <w:t xml:space="preserve"> audit of maxwellsplumbing.com using public SEO tooling, Core </w:t>
            </w:r>
            <w:proofErr w:type="gramStart"/>
            <w:r>
              <w:rPr>
                <w:i/>
                <w:iCs/>
                <w:sz w:val="19"/>
                <w:szCs w:val="19"/>
              </w:rPr>
              <w:t>Web Vitals</w:t>
            </w:r>
            <w:proofErr w:type="gramEnd"/>
            <w:r>
              <w:rPr>
                <w:i/>
                <w:iCs/>
                <w:sz w:val="19"/>
                <w:szCs w:val="19"/>
              </w:rPr>
              <w:t xml:space="preserve"> data, and </w:t>
            </w:r>
            <w:proofErr w:type="gramStart"/>
            <w:r>
              <w:rPr>
                <w:i/>
                <w:iCs/>
                <w:sz w:val="19"/>
                <w:szCs w:val="19"/>
              </w:rPr>
              <w:t>the Google</w:t>
            </w:r>
            <w:proofErr w:type="gramEnd"/>
            <w:r>
              <w:rPr>
                <w:i/>
                <w:iCs/>
                <w:sz w:val="19"/>
                <w:szCs w:val="19"/>
              </w:rPr>
              <w:t xml:space="preserve"> Business Profile record. It does not include a review of current Google Ads or paid media performance, as none was in scope for this audit.</w:t>
            </w:r>
          </w:p>
        </w:tc>
      </w:tr>
    </w:tbl>
    <w:p w14:paraId="3CD784E0" w14:textId="77777777" w:rsidR="00A1750C" w:rsidRDefault="00000000">
      <w:pPr>
        <w:pStyle w:val="Heading1"/>
        <w:pBdr>
          <w:bottom w:val="single" w:sz="6" w:space="6" w:color="453C79"/>
        </w:pBdr>
      </w:pPr>
      <w:r>
        <w:rPr>
          <w:caps/>
        </w:rPr>
        <w:t>Audit Findings at a Glance</w:t>
      </w:r>
    </w:p>
    <w:p w14:paraId="33116150" w14:textId="77777777" w:rsidR="00A1750C" w:rsidRDefault="00000000">
      <w:pPr>
        <w:spacing w:before="260" w:after="120"/>
      </w:pPr>
      <w:r>
        <w:rPr>
          <w:b/>
          <w:bCs/>
          <w:color w:val="322A5C"/>
          <w:sz w:val="24"/>
          <w:szCs w:val="24"/>
        </w:rPr>
        <w:t>Technical SEO &amp; Site Health — Score: 62 / 100</w:t>
      </w:r>
    </w:p>
    <w:tbl>
      <w:tblPr>
        <w:tblW w:w="10080" w:type="dxa"/>
        <w:tblBorders>
          <w:top w:val="single" w:sz="2" w:space="0" w:color="E4E4E4"/>
          <w:left w:val="single" w:sz="2" w:space="0" w:color="E4E4E4"/>
          <w:bottom w:val="single" w:sz="2" w:space="0" w:color="E4E4E4"/>
          <w:right w:val="single" w:sz="2" w:space="0" w:color="E4E4E4"/>
          <w:insideH w:val="single" w:sz="2" w:space="0" w:color="E4E4E4"/>
          <w:insideV w:val="single" w:sz="2" w:space="0" w:color="E4E4E4"/>
        </w:tblBorders>
        <w:tblCellMar>
          <w:left w:w="10" w:type="dxa"/>
          <w:right w:w="10" w:type="dxa"/>
        </w:tblCellMar>
        <w:tblLook w:val="0000" w:firstRow="0" w:lastRow="0" w:firstColumn="0" w:lastColumn="0" w:noHBand="0" w:noVBand="0"/>
      </w:tblPr>
      <w:tblGrid>
        <w:gridCol w:w="3400"/>
        <w:gridCol w:w="1400"/>
        <w:gridCol w:w="5280"/>
      </w:tblGrid>
      <w:tr w:rsidR="00A1750C" w14:paraId="32C9B9EF" w14:textId="77777777">
        <w:tblPrEx>
          <w:tblCellMar>
            <w:top w:w="0" w:type="dxa"/>
            <w:bottom w:w="0" w:type="dxa"/>
          </w:tblCellMar>
        </w:tblPrEx>
        <w:trPr>
          <w:tblHeader/>
        </w:trPr>
        <w:tc>
          <w:tcPr>
            <w:tcW w:w="3400" w:type="dxa"/>
            <w:shd w:val="clear" w:color="auto" w:fill="453C79"/>
            <w:tcMar>
              <w:top w:w="100" w:type="dxa"/>
              <w:left w:w="120" w:type="dxa"/>
              <w:bottom w:w="100" w:type="dxa"/>
              <w:right w:w="120" w:type="dxa"/>
            </w:tcMar>
            <w:vAlign w:val="center"/>
          </w:tcPr>
          <w:p w14:paraId="3CCF0F08" w14:textId="77777777" w:rsidR="00A1750C" w:rsidRDefault="00000000">
            <w:r>
              <w:rPr>
                <w:b/>
                <w:bCs/>
                <w:color w:val="FFFFFF"/>
                <w:sz w:val="19"/>
                <w:szCs w:val="19"/>
              </w:rPr>
              <w:t>Category</w:t>
            </w:r>
          </w:p>
        </w:tc>
        <w:tc>
          <w:tcPr>
            <w:tcW w:w="1400" w:type="dxa"/>
            <w:shd w:val="clear" w:color="auto" w:fill="453C79"/>
            <w:tcMar>
              <w:top w:w="100" w:type="dxa"/>
              <w:left w:w="120" w:type="dxa"/>
              <w:bottom w:w="100" w:type="dxa"/>
              <w:right w:w="120" w:type="dxa"/>
            </w:tcMar>
            <w:vAlign w:val="center"/>
          </w:tcPr>
          <w:p w14:paraId="6E807EFE" w14:textId="77777777" w:rsidR="00A1750C" w:rsidRDefault="00000000">
            <w:r>
              <w:rPr>
                <w:b/>
                <w:bCs/>
                <w:color w:val="FFFFFF"/>
                <w:sz w:val="19"/>
                <w:szCs w:val="19"/>
              </w:rPr>
              <w:t>Score</w:t>
            </w:r>
          </w:p>
        </w:tc>
        <w:tc>
          <w:tcPr>
            <w:tcW w:w="5280" w:type="dxa"/>
            <w:shd w:val="clear" w:color="auto" w:fill="453C79"/>
            <w:tcMar>
              <w:top w:w="100" w:type="dxa"/>
              <w:left w:w="120" w:type="dxa"/>
              <w:bottom w:w="100" w:type="dxa"/>
              <w:right w:w="120" w:type="dxa"/>
            </w:tcMar>
            <w:vAlign w:val="center"/>
          </w:tcPr>
          <w:p w14:paraId="5294D55A" w14:textId="77777777" w:rsidR="00A1750C" w:rsidRDefault="00000000">
            <w:r>
              <w:rPr>
                <w:b/>
                <w:bCs/>
                <w:color w:val="FFFFFF"/>
                <w:sz w:val="19"/>
                <w:szCs w:val="19"/>
              </w:rPr>
              <w:t>What it means</w:t>
            </w:r>
          </w:p>
        </w:tc>
      </w:tr>
      <w:tr w:rsidR="00A1750C" w14:paraId="2199103A" w14:textId="77777777">
        <w:tblPrEx>
          <w:tblCellMar>
            <w:top w:w="0" w:type="dxa"/>
            <w:bottom w:w="0" w:type="dxa"/>
          </w:tblCellMar>
        </w:tblPrEx>
        <w:tc>
          <w:tcPr>
            <w:tcW w:w="3400" w:type="dxa"/>
            <w:shd w:val="clear" w:color="auto" w:fill="FFFFFF"/>
            <w:tcMar>
              <w:top w:w="90" w:type="dxa"/>
              <w:left w:w="120" w:type="dxa"/>
              <w:bottom w:w="90" w:type="dxa"/>
              <w:right w:w="120" w:type="dxa"/>
            </w:tcMar>
            <w:vAlign w:val="center"/>
          </w:tcPr>
          <w:p w14:paraId="7FEED04D" w14:textId="77777777" w:rsidR="00A1750C" w:rsidRDefault="00000000">
            <w:r>
              <w:rPr>
                <w:b/>
                <w:bCs/>
                <w:sz w:val="19"/>
                <w:szCs w:val="19"/>
              </w:rPr>
              <w:t>Headings</w:t>
            </w:r>
          </w:p>
        </w:tc>
        <w:tc>
          <w:tcPr>
            <w:tcW w:w="1400" w:type="dxa"/>
            <w:shd w:val="clear" w:color="auto" w:fill="FFFFFF"/>
            <w:tcMar>
              <w:top w:w="90" w:type="dxa"/>
              <w:left w:w="120" w:type="dxa"/>
              <w:bottom w:w="90" w:type="dxa"/>
              <w:right w:w="120" w:type="dxa"/>
            </w:tcMar>
            <w:vAlign w:val="center"/>
          </w:tcPr>
          <w:p w14:paraId="07BA08F2" w14:textId="77777777" w:rsidR="00A1750C" w:rsidRDefault="00000000">
            <w:pPr>
              <w:jc w:val="center"/>
            </w:pPr>
            <w:r>
              <w:rPr>
                <w:b/>
                <w:bCs/>
                <w:color w:val="D6493C"/>
                <w:sz w:val="22"/>
                <w:szCs w:val="22"/>
              </w:rPr>
              <w:t>0</w:t>
            </w:r>
          </w:p>
        </w:tc>
        <w:tc>
          <w:tcPr>
            <w:tcW w:w="5280" w:type="dxa"/>
            <w:shd w:val="clear" w:color="auto" w:fill="FFFFFF"/>
            <w:tcMar>
              <w:top w:w="90" w:type="dxa"/>
              <w:left w:w="120" w:type="dxa"/>
              <w:bottom w:w="90" w:type="dxa"/>
              <w:right w:w="120" w:type="dxa"/>
            </w:tcMar>
            <w:vAlign w:val="center"/>
          </w:tcPr>
          <w:p w14:paraId="06F5DFD8" w14:textId="77777777" w:rsidR="00A1750C" w:rsidRDefault="00000000">
            <w:r>
              <w:rPr>
                <w:i/>
                <w:iCs/>
                <w:color w:val="666666"/>
                <w:sz w:val="18"/>
                <w:szCs w:val="18"/>
              </w:rPr>
              <w:t>4 of 4 checks failed — up to 93 pages affected</w:t>
            </w:r>
          </w:p>
        </w:tc>
      </w:tr>
      <w:tr w:rsidR="00A1750C" w14:paraId="4B66C619" w14:textId="77777777">
        <w:tblPrEx>
          <w:tblCellMar>
            <w:top w:w="0" w:type="dxa"/>
            <w:bottom w:w="0" w:type="dxa"/>
          </w:tblCellMar>
        </w:tblPrEx>
        <w:tc>
          <w:tcPr>
            <w:tcW w:w="3400" w:type="dxa"/>
            <w:shd w:val="clear" w:color="auto" w:fill="F7F6FB"/>
            <w:tcMar>
              <w:top w:w="90" w:type="dxa"/>
              <w:left w:w="120" w:type="dxa"/>
              <w:bottom w:w="90" w:type="dxa"/>
              <w:right w:w="120" w:type="dxa"/>
            </w:tcMar>
            <w:vAlign w:val="center"/>
          </w:tcPr>
          <w:p w14:paraId="081041BD" w14:textId="77777777" w:rsidR="00A1750C" w:rsidRDefault="00000000">
            <w:r>
              <w:rPr>
                <w:b/>
                <w:bCs/>
                <w:sz w:val="19"/>
                <w:szCs w:val="19"/>
              </w:rPr>
              <w:t>Titles &amp; Meta Tags</w:t>
            </w:r>
          </w:p>
        </w:tc>
        <w:tc>
          <w:tcPr>
            <w:tcW w:w="1400" w:type="dxa"/>
            <w:shd w:val="clear" w:color="auto" w:fill="F7F6FB"/>
            <w:tcMar>
              <w:top w:w="90" w:type="dxa"/>
              <w:left w:w="120" w:type="dxa"/>
              <w:bottom w:w="90" w:type="dxa"/>
              <w:right w:w="120" w:type="dxa"/>
            </w:tcMar>
            <w:vAlign w:val="center"/>
          </w:tcPr>
          <w:p w14:paraId="72B699C4" w14:textId="77777777" w:rsidR="00A1750C" w:rsidRDefault="00000000">
            <w:pPr>
              <w:jc w:val="center"/>
            </w:pPr>
            <w:r>
              <w:rPr>
                <w:b/>
                <w:bCs/>
                <w:color w:val="D6493C"/>
                <w:sz w:val="22"/>
                <w:szCs w:val="22"/>
              </w:rPr>
              <w:t>17</w:t>
            </w:r>
          </w:p>
        </w:tc>
        <w:tc>
          <w:tcPr>
            <w:tcW w:w="5280" w:type="dxa"/>
            <w:shd w:val="clear" w:color="auto" w:fill="F7F6FB"/>
            <w:tcMar>
              <w:top w:w="90" w:type="dxa"/>
              <w:left w:w="120" w:type="dxa"/>
              <w:bottom w:w="90" w:type="dxa"/>
              <w:right w:w="120" w:type="dxa"/>
            </w:tcMar>
            <w:vAlign w:val="center"/>
          </w:tcPr>
          <w:p w14:paraId="6235F78D" w14:textId="77777777" w:rsidR="00A1750C" w:rsidRDefault="00000000">
            <w:r>
              <w:rPr>
                <w:i/>
                <w:iCs/>
                <w:color w:val="666666"/>
                <w:sz w:val="18"/>
                <w:szCs w:val="18"/>
              </w:rPr>
              <w:t>5 of 6 checks failed — up to 117 pages affected</w:t>
            </w:r>
          </w:p>
        </w:tc>
      </w:tr>
      <w:tr w:rsidR="00A1750C" w14:paraId="56E36AB9" w14:textId="77777777">
        <w:tblPrEx>
          <w:tblCellMar>
            <w:top w:w="0" w:type="dxa"/>
            <w:bottom w:w="0" w:type="dxa"/>
          </w:tblCellMar>
        </w:tblPrEx>
        <w:tc>
          <w:tcPr>
            <w:tcW w:w="3400" w:type="dxa"/>
            <w:shd w:val="clear" w:color="auto" w:fill="FFFFFF"/>
            <w:tcMar>
              <w:top w:w="90" w:type="dxa"/>
              <w:left w:w="120" w:type="dxa"/>
              <w:bottom w:w="90" w:type="dxa"/>
              <w:right w:w="120" w:type="dxa"/>
            </w:tcMar>
            <w:vAlign w:val="center"/>
          </w:tcPr>
          <w:p w14:paraId="40CA79CF" w14:textId="77777777" w:rsidR="00A1750C" w:rsidRDefault="00000000">
            <w:r>
              <w:rPr>
                <w:b/>
                <w:bCs/>
                <w:sz w:val="19"/>
                <w:szCs w:val="19"/>
              </w:rPr>
              <w:t>Content &amp; Trust</w:t>
            </w:r>
          </w:p>
        </w:tc>
        <w:tc>
          <w:tcPr>
            <w:tcW w:w="1400" w:type="dxa"/>
            <w:shd w:val="clear" w:color="auto" w:fill="FFFFFF"/>
            <w:tcMar>
              <w:top w:w="90" w:type="dxa"/>
              <w:left w:w="120" w:type="dxa"/>
              <w:bottom w:w="90" w:type="dxa"/>
              <w:right w:w="120" w:type="dxa"/>
            </w:tcMar>
            <w:vAlign w:val="center"/>
          </w:tcPr>
          <w:p w14:paraId="32AFD40A" w14:textId="77777777" w:rsidR="00A1750C" w:rsidRDefault="00000000">
            <w:pPr>
              <w:jc w:val="center"/>
            </w:pPr>
            <w:r>
              <w:rPr>
                <w:b/>
                <w:bCs/>
                <w:color w:val="D6493C"/>
                <w:sz w:val="22"/>
                <w:szCs w:val="22"/>
              </w:rPr>
              <w:t>50</w:t>
            </w:r>
          </w:p>
        </w:tc>
        <w:tc>
          <w:tcPr>
            <w:tcW w:w="5280" w:type="dxa"/>
            <w:shd w:val="clear" w:color="auto" w:fill="FFFFFF"/>
            <w:tcMar>
              <w:top w:w="90" w:type="dxa"/>
              <w:left w:w="120" w:type="dxa"/>
              <w:bottom w:w="90" w:type="dxa"/>
              <w:right w:w="120" w:type="dxa"/>
            </w:tcMar>
            <w:vAlign w:val="center"/>
          </w:tcPr>
          <w:p w14:paraId="1E66554F" w14:textId="77777777" w:rsidR="00A1750C" w:rsidRDefault="00000000">
            <w:r>
              <w:rPr>
                <w:i/>
                <w:iCs/>
                <w:color w:val="666666"/>
                <w:sz w:val="18"/>
                <w:szCs w:val="18"/>
              </w:rPr>
              <w:t>1 of 2 checks failed — up to 1 page affected</w:t>
            </w:r>
          </w:p>
        </w:tc>
      </w:tr>
      <w:tr w:rsidR="00A1750C" w14:paraId="1C7BBD18" w14:textId="77777777">
        <w:tblPrEx>
          <w:tblCellMar>
            <w:top w:w="0" w:type="dxa"/>
            <w:bottom w:w="0" w:type="dxa"/>
          </w:tblCellMar>
        </w:tblPrEx>
        <w:tc>
          <w:tcPr>
            <w:tcW w:w="3400" w:type="dxa"/>
            <w:shd w:val="clear" w:color="auto" w:fill="F7F6FB"/>
            <w:tcMar>
              <w:top w:w="90" w:type="dxa"/>
              <w:left w:w="120" w:type="dxa"/>
              <w:bottom w:w="90" w:type="dxa"/>
              <w:right w:w="120" w:type="dxa"/>
            </w:tcMar>
            <w:vAlign w:val="center"/>
          </w:tcPr>
          <w:p w14:paraId="6D822FCB" w14:textId="77777777" w:rsidR="00A1750C" w:rsidRDefault="00000000">
            <w:r>
              <w:rPr>
                <w:b/>
                <w:bCs/>
                <w:sz w:val="19"/>
                <w:szCs w:val="19"/>
              </w:rPr>
              <w:t>Images</w:t>
            </w:r>
          </w:p>
        </w:tc>
        <w:tc>
          <w:tcPr>
            <w:tcW w:w="1400" w:type="dxa"/>
            <w:shd w:val="clear" w:color="auto" w:fill="F7F6FB"/>
            <w:tcMar>
              <w:top w:w="90" w:type="dxa"/>
              <w:left w:w="120" w:type="dxa"/>
              <w:bottom w:w="90" w:type="dxa"/>
              <w:right w:w="120" w:type="dxa"/>
            </w:tcMar>
            <w:vAlign w:val="center"/>
          </w:tcPr>
          <w:p w14:paraId="367070DD" w14:textId="77777777" w:rsidR="00A1750C" w:rsidRDefault="00000000">
            <w:pPr>
              <w:jc w:val="center"/>
            </w:pPr>
            <w:r>
              <w:rPr>
                <w:b/>
                <w:bCs/>
                <w:color w:val="D6493C"/>
                <w:sz w:val="22"/>
                <w:szCs w:val="22"/>
              </w:rPr>
              <w:t>50</w:t>
            </w:r>
          </w:p>
        </w:tc>
        <w:tc>
          <w:tcPr>
            <w:tcW w:w="5280" w:type="dxa"/>
            <w:shd w:val="clear" w:color="auto" w:fill="F7F6FB"/>
            <w:tcMar>
              <w:top w:w="90" w:type="dxa"/>
              <w:left w:w="120" w:type="dxa"/>
              <w:bottom w:w="90" w:type="dxa"/>
              <w:right w:w="120" w:type="dxa"/>
            </w:tcMar>
            <w:vAlign w:val="center"/>
          </w:tcPr>
          <w:p w14:paraId="12A69A57" w14:textId="77777777" w:rsidR="00A1750C" w:rsidRDefault="00000000">
            <w:r>
              <w:rPr>
                <w:i/>
                <w:iCs/>
                <w:color w:val="666666"/>
                <w:sz w:val="18"/>
                <w:szCs w:val="18"/>
              </w:rPr>
              <w:t>1 of 2 checks failed — up to 29 pages affected</w:t>
            </w:r>
          </w:p>
        </w:tc>
      </w:tr>
      <w:tr w:rsidR="00A1750C" w14:paraId="615D03D8" w14:textId="77777777">
        <w:tblPrEx>
          <w:tblCellMar>
            <w:top w:w="0" w:type="dxa"/>
            <w:bottom w:w="0" w:type="dxa"/>
          </w:tblCellMar>
        </w:tblPrEx>
        <w:tc>
          <w:tcPr>
            <w:tcW w:w="3400" w:type="dxa"/>
            <w:shd w:val="clear" w:color="auto" w:fill="FFFFFF"/>
            <w:tcMar>
              <w:top w:w="90" w:type="dxa"/>
              <w:left w:w="120" w:type="dxa"/>
              <w:bottom w:w="90" w:type="dxa"/>
              <w:right w:w="120" w:type="dxa"/>
            </w:tcMar>
            <w:vAlign w:val="center"/>
          </w:tcPr>
          <w:p w14:paraId="5212121E" w14:textId="77777777" w:rsidR="00A1750C" w:rsidRDefault="00000000">
            <w:r>
              <w:rPr>
                <w:b/>
                <w:bCs/>
                <w:sz w:val="19"/>
                <w:szCs w:val="19"/>
              </w:rPr>
              <w:t>Technical &amp; Crawlability</w:t>
            </w:r>
          </w:p>
        </w:tc>
        <w:tc>
          <w:tcPr>
            <w:tcW w:w="1400" w:type="dxa"/>
            <w:shd w:val="clear" w:color="auto" w:fill="FFFFFF"/>
            <w:tcMar>
              <w:top w:w="90" w:type="dxa"/>
              <w:left w:w="120" w:type="dxa"/>
              <w:bottom w:w="90" w:type="dxa"/>
              <w:right w:w="120" w:type="dxa"/>
            </w:tcMar>
            <w:vAlign w:val="center"/>
          </w:tcPr>
          <w:p w14:paraId="1A4DDEEB" w14:textId="77777777" w:rsidR="00A1750C" w:rsidRDefault="00000000">
            <w:pPr>
              <w:jc w:val="center"/>
            </w:pPr>
            <w:r>
              <w:rPr>
                <w:b/>
                <w:bCs/>
                <w:color w:val="B8860B"/>
                <w:sz w:val="22"/>
                <w:szCs w:val="22"/>
              </w:rPr>
              <w:t>75</w:t>
            </w:r>
          </w:p>
        </w:tc>
        <w:tc>
          <w:tcPr>
            <w:tcW w:w="5280" w:type="dxa"/>
            <w:shd w:val="clear" w:color="auto" w:fill="FFFFFF"/>
            <w:tcMar>
              <w:top w:w="90" w:type="dxa"/>
              <w:left w:w="120" w:type="dxa"/>
              <w:bottom w:w="90" w:type="dxa"/>
              <w:right w:w="120" w:type="dxa"/>
            </w:tcMar>
            <w:vAlign w:val="center"/>
          </w:tcPr>
          <w:p w14:paraId="386DA4EE" w14:textId="77777777" w:rsidR="00A1750C" w:rsidRDefault="00000000">
            <w:r>
              <w:rPr>
                <w:i/>
                <w:iCs/>
                <w:color w:val="666666"/>
                <w:sz w:val="18"/>
                <w:szCs w:val="18"/>
              </w:rPr>
              <w:t>1 of 8 checks failed — up to 9 pages affected</w:t>
            </w:r>
          </w:p>
        </w:tc>
      </w:tr>
      <w:tr w:rsidR="00A1750C" w14:paraId="68B674D3" w14:textId="77777777">
        <w:tblPrEx>
          <w:tblCellMar>
            <w:top w:w="0" w:type="dxa"/>
            <w:bottom w:w="0" w:type="dxa"/>
          </w:tblCellMar>
        </w:tblPrEx>
        <w:tc>
          <w:tcPr>
            <w:tcW w:w="3400" w:type="dxa"/>
            <w:shd w:val="clear" w:color="auto" w:fill="F7F6FB"/>
            <w:tcMar>
              <w:top w:w="90" w:type="dxa"/>
              <w:left w:w="120" w:type="dxa"/>
              <w:bottom w:w="90" w:type="dxa"/>
              <w:right w:w="120" w:type="dxa"/>
            </w:tcMar>
            <w:vAlign w:val="center"/>
          </w:tcPr>
          <w:p w14:paraId="486956F3" w14:textId="77777777" w:rsidR="00A1750C" w:rsidRDefault="00000000">
            <w:r>
              <w:rPr>
                <w:b/>
                <w:bCs/>
                <w:sz w:val="19"/>
                <w:szCs w:val="19"/>
              </w:rPr>
              <w:t>Structured Data</w:t>
            </w:r>
          </w:p>
        </w:tc>
        <w:tc>
          <w:tcPr>
            <w:tcW w:w="1400" w:type="dxa"/>
            <w:shd w:val="clear" w:color="auto" w:fill="F7F6FB"/>
            <w:tcMar>
              <w:top w:w="90" w:type="dxa"/>
              <w:left w:w="120" w:type="dxa"/>
              <w:bottom w:w="90" w:type="dxa"/>
              <w:right w:w="120" w:type="dxa"/>
            </w:tcMar>
            <w:vAlign w:val="center"/>
          </w:tcPr>
          <w:p w14:paraId="0C398E2F" w14:textId="77777777" w:rsidR="00A1750C" w:rsidRDefault="00000000">
            <w:pPr>
              <w:jc w:val="center"/>
            </w:pPr>
            <w:r>
              <w:rPr>
                <w:b/>
                <w:bCs/>
                <w:color w:val="2F7D4F"/>
                <w:sz w:val="22"/>
                <w:szCs w:val="22"/>
              </w:rPr>
              <w:t>100</w:t>
            </w:r>
          </w:p>
        </w:tc>
        <w:tc>
          <w:tcPr>
            <w:tcW w:w="5280" w:type="dxa"/>
            <w:shd w:val="clear" w:color="auto" w:fill="F7F6FB"/>
            <w:tcMar>
              <w:top w:w="90" w:type="dxa"/>
              <w:left w:w="120" w:type="dxa"/>
              <w:bottom w:w="90" w:type="dxa"/>
              <w:right w:w="120" w:type="dxa"/>
            </w:tcMar>
            <w:vAlign w:val="center"/>
          </w:tcPr>
          <w:p w14:paraId="171055C0" w14:textId="77777777" w:rsidR="00A1750C" w:rsidRDefault="00000000">
            <w:r>
              <w:rPr>
                <w:i/>
                <w:iCs/>
                <w:color w:val="666666"/>
                <w:sz w:val="18"/>
                <w:szCs w:val="18"/>
              </w:rPr>
              <w:t>3 of 3 passed</w:t>
            </w:r>
          </w:p>
        </w:tc>
      </w:tr>
      <w:tr w:rsidR="00A1750C" w14:paraId="00CBF60C" w14:textId="77777777">
        <w:tblPrEx>
          <w:tblCellMar>
            <w:top w:w="0" w:type="dxa"/>
            <w:bottom w:w="0" w:type="dxa"/>
          </w:tblCellMar>
        </w:tblPrEx>
        <w:tc>
          <w:tcPr>
            <w:tcW w:w="3400" w:type="dxa"/>
            <w:shd w:val="clear" w:color="auto" w:fill="FFFFFF"/>
            <w:tcMar>
              <w:top w:w="90" w:type="dxa"/>
              <w:left w:w="120" w:type="dxa"/>
              <w:bottom w:w="90" w:type="dxa"/>
              <w:right w:w="120" w:type="dxa"/>
            </w:tcMar>
            <w:vAlign w:val="center"/>
          </w:tcPr>
          <w:p w14:paraId="3AACA6D5" w14:textId="77777777" w:rsidR="00A1750C" w:rsidRDefault="00000000">
            <w:r>
              <w:rPr>
                <w:b/>
                <w:bCs/>
                <w:sz w:val="19"/>
                <w:szCs w:val="19"/>
              </w:rPr>
              <w:t>Links &amp; Site Structure</w:t>
            </w:r>
          </w:p>
        </w:tc>
        <w:tc>
          <w:tcPr>
            <w:tcW w:w="1400" w:type="dxa"/>
            <w:shd w:val="clear" w:color="auto" w:fill="FFFFFF"/>
            <w:tcMar>
              <w:top w:w="90" w:type="dxa"/>
              <w:left w:w="120" w:type="dxa"/>
              <w:bottom w:w="90" w:type="dxa"/>
              <w:right w:w="120" w:type="dxa"/>
            </w:tcMar>
            <w:vAlign w:val="center"/>
          </w:tcPr>
          <w:p w14:paraId="0C890D9A" w14:textId="77777777" w:rsidR="00A1750C" w:rsidRDefault="00000000">
            <w:pPr>
              <w:jc w:val="center"/>
            </w:pPr>
            <w:r>
              <w:rPr>
                <w:b/>
                <w:bCs/>
                <w:color w:val="2F7D4F"/>
                <w:sz w:val="22"/>
                <w:szCs w:val="22"/>
              </w:rPr>
              <w:t>100</w:t>
            </w:r>
          </w:p>
        </w:tc>
        <w:tc>
          <w:tcPr>
            <w:tcW w:w="5280" w:type="dxa"/>
            <w:shd w:val="clear" w:color="auto" w:fill="FFFFFF"/>
            <w:tcMar>
              <w:top w:w="90" w:type="dxa"/>
              <w:left w:w="120" w:type="dxa"/>
              <w:bottom w:w="90" w:type="dxa"/>
              <w:right w:w="120" w:type="dxa"/>
            </w:tcMar>
            <w:vAlign w:val="center"/>
          </w:tcPr>
          <w:p w14:paraId="00DB86B8" w14:textId="77777777" w:rsidR="00A1750C" w:rsidRDefault="00000000">
            <w:r>
              <w:rPr>
                <w:i/>
                <w:iCs/>
                <w:color w:val="666666"/>
                <w:sz w:val="18"/>
                <w:szCs w:val="18"/>
              </w:rPr>
              <w:t>2 of 2 passed</w:t>
            </w:r>
          </w:p>
        </w:tc>
      </w:tr>
    </w:tbl>
    <w:p w14:paraId="2BAADC7D" w14:textId="77777777" w:rsidR="00A1750C" w:rsidRDefault="00A1750C">
      <w:pPr>
        <w:spacing w:after="160"/>
      </w:pPr>
    </w:p>
    <w:p w14:paraId="54D97A3D" w14:textId="77777777" w:rsidR="00A1750C" w:rsidRDefault="00000000">
      <w:pPr>
        <w:spacing w:before="160" w:after="60"/>
      </w:pPr>
      <w:r>
        <w:rPr>
          <w:b/>
          <w:bCs/>
          <w:sz w:val="22"/>
          <w:szCs w:val="22"/>
        </w:rPr>
        <w:t xml:space="preserve">The single biggest score </w:t>
      </w:r>
      <w:proofErr w:type="gramStart"/>
      <w:r>
        <w:rPr>
          <w:b/>
          <w:bCs/>
          <w:sz w:val="22"/>
          <w:szCs w:val="22"/>
        </w:rPr>
        <w:t>drag:</w:t>
      </w:r>
      <w:proofErr w:type="gramEnd"/>
      <w:r>
        <w:rPr>
          <w:b/>
          <w:bCs/>
          <w:sz w:val="22"/>
          <w:szCs w:val="22"/>
        </w:rPr>
        <w:t xml:space="preserve"> duplicate archive pages</w:t>
      </w:r>
    </w:p>
    <w:p w14:paraId="36336B03" w14:textId="77777777" w:rsidR="00A1750C" w:rsidRDefault="00000000">
      <w:pPr>
        <w:spacing w:after="140" w:line="276" w:lineRule="auto"/>
      </w:pPr>
      <w:r>
        <w:t xml:space="preserve">Twenty-eight date-based blog archive URLs and several author-archive pages (“SEO Team,” “Ross,” “Sarah”) republish the homepage's exact title tag, meta description, and H1 heading. This one issue costs 15 points off the SEO Health Score on its own — more than every other issue combined — and dilutes the authority of the real homepage in Google's eyes. Nine of these are already set to </w:t>
      </w:r>
      <w:proofErr w:type="spellStart"/>
      <w:r>
        <w:t>noindex</w:t>
      </w:r>
      <w:proofErr w:type="spellEnd"/>
      <w:r>
        <w:t>; the rest are still fully crawlable and competing with the homepage.</w:t>
      </w:r>
    </w:p>
    <w:p w14:paraId="6D9D2303" w14:textId="77777777" w:rsidR="00A1750C" w:rsidRDefault="00000000">
      <w:pPr>
        <w:spacing w:before="160" w:after="60"/>
      </w:pPr>
      <w:r>
        <w:rPr>
          <w:b/>
          <w:bCs/>
          <w:sz w:val="22"/>
          <w:szCs w:val="22"/>
        </w:rPr>
        <w:lastRenderedPageBreak/>
        <w:t>Core Web Vitals — Homepage Performance: 63 / 100</w:t>
      </w:r>
    </w:p>
    <w:p w14:paraId="40550A86" w14:textId="77777777" w:rsidR="00A1750C" w:rsidRDefault="00000000">
      <w:pPr>
        <w:pStyle w:val="ListParagraph"/>
        <w:numPr>
          <w:ilvl w:val="0"/>
          <w:numId w:val="2"/>
        </w:numPr>
        <w:spacing w:after="90" w:line="264" w:lineRule="auto"/>
      </w:pPr>
      <w:r>
        <w:rPr>
          <w:b/>
          <w:bCs/>
        </w:rPr>
        <w:t xml:space="preserve">Largest </w:t>
      </w:r>
      <w:proofErr w:type="spellStart"/>
      <w:r>
        <w:rPr>
          <w:b/>
          <w:bCs/>
        </w:rPr>
        <w:t>Contentful</w:t>
      </w:r>
      <w:proofErr w:type="spellEnd"/>
      <w:r>
        <w:rPr>
          <w:b/>
          <w:bCs/>
        </w:rPr>
        <w:t xml:space="preserve"> Paint: </w:t>
      </w:r>
      <w:r>
        <w:t>11.1 seconds — rated “Poor” (target: under 2.5s)</w:t>
      </w:r>
    </w:p>
    <w:p w14:paraId="198187D4" w14:textId="77777777" w:rsidR="00A1750C" w:rsidRDefault="00000000">
      <w:pPr>
        <w:pStyle w:val="ListParagraph"/>
        <w:numPr>
          <w:ilvl w:val="0"/>
          <w:numId w:val="2"/>
        </w:numPr>
        <w:spacing w:after="90" w:line="264" w:lineRule="auto"/>
      </w:pPr>
      <w:r>
        <w:rPr>
          <w:b/>
          <w:bCs/>
        </w:rPr>
        <w:t xml:space="preserve">Cumulative Layout Shift: </w:t>
      </w:r>
      <w:r>
        <w:t>0.11 — “Needs Improvement”</w:t>
      </w:r>
    </w:p>
    <w:p w14:paraId="19449EFE" w14:textId="77777777" w:rsidR="00A1750C" w:rsidRDefault="00000000">
      <w:pPr>
        <w:pStyle w:val="ListParagraph"/>
        <w:numPr>
          <w:ilvl w:val="0"/>
          <w:numId w:val="2"/>
        </w:numPr>
        <w:spacing w:after="90" w:line="264" w:lineRule="auto"/>
      </w:pPr>
      <w:r>
        <w:t>Slow, shifting pages raise bounce rate on mobile and are a direct, measurable ranking factor Google uses today.</w:t>
      </w:r>
    </w:p>
    <w:p w14:paraId="78943AFB" w14:textId="77777777" w:rsidR="00A1750C" w:rsidRDefault="00000000">
      <w:pPr>
        <w:spacing w:before="160" w:after="60"/>
      </w:pPr>
      <w:r>
        <w:rPr>
          <w:b/>
          <w:bCs/>
          <w:sz w:val="22"/>
          <w:szCs w:val="22"/>
        </w:rPr>
        <w:t>A wrong-service title tag</w:t>
      </w:r>
    </w:p>
    <w:p w14:paraId="69A79EAD" w14:textId="77777777" w:rsidR="00A1750C" w:rsidRDefault="00000000">
      <w:pPr>
        <w:spacing w:after="140" w:line="276" w:lineRule="auto"/>
      </w:pPr>
      <w:r>
        <w:t xml:space="preserve">The Trenchless Pipe Rehabilitation service page is currently titled and tagged as “Certified Backflow Testing Service in Augusta GA” — the wrong service entirely. Anyone searching for trenchless repair is shown the wrong headline in Google </w:t>
      </w:r>
      <w:proofErr w:type="gramStart"/>
      <w:r>
        <w:t>results, or</w:t>
      </w:r>
      <w:proofErr w:type="gramEnd"/>
      <w:r>
        <w:t xml:space="preserve"> may not see the page at all.</w:t>
      </w:r>
    </w:p>
    <w:p w14:paraId="5E7F377A" w14:textId="77777777" w:rsidR="00A1750C" w:rsidRDefault="00000000">
      <w:pPr>
        <w:spacing w:before="260" w:after="120"/>
      </w:pPr>
      <w:r>
        <w:rPr>
          <w:b/>
          <w:bCs/>
          <w:color w:val="322A5C"/>
          <w:sz w:val="24"/>
          <w:szCs w:val="24"/>
        </w:rPr>
        <w:t>Local Reputation &amp; Google Business Profile</w:t>
      </w:r>
    </w:p>
    <w:p w14:paraId="51801AFC" w14:textId="77777777" w:rsidR="00A1750C" w:rsidRDefault="00000000">
      <w:pPr>
        <w:pStyle w:val="ListParagraph"/>
        <w:numPr>
          <w:ilvl w:val="0"/>
          <w:numId w:val="2"/>
        </w:numPr>
        <w:spacing w:after="90" w:line="264" w:lineRule="auto"/>
      </w:pPr>
      <w:r>
        <w:rPr>
          <w:b/>
          <w:bCs/>
          <w:color w:val="2F7D4F"/>
        </w:rPr>
        <w:t xml:space="preserve">Strength: </w:t>
      </w:r>
      <w:r>
        <w:t>4.9-star rating across 563 reviews, with hours listed and Plumber schema applied sitewide — a genuine competitive advantage most local competitors do not have.</w:t>
      </w:r>
    </w:p>
    <w:p w14:paraId="3A982351" w14:textId="77777777" w:rsidR="00A1750C" w:rsidRDefault="00000000">
      <w:pPr>
        <w:pStyle w:val="ListParagraph"/>
        <w:numPr>
          <w:ilvl w:val="0"/>
          <w:numId w:val="2"/>
        </w:numPr>
        <w:spacing w:after="90" w:line="264" w:lineRule="auto"/>
      </w:pPr>
      <w:r>
        <w:rPr>
          <w:b/>
          <w:bCs/>
          <w:color w:val="D6493C"/>
        </w:rPr>
        <w:t xml:space="preserve">Gap: </w:t>
      </w:r>
      <w:r>
        <w:t xml:space="preserve">the phone number published on the website does not match the Google Business Profile </w:t>
      </w:r>
      <w:proofErr w:type="gramStart"/>
      <w:r>
        <w:t>number ((</w:t>
      </w:r>
      <w:proofErr w:type="gramEnd"/>
      <w:r>
        <w:t>706) 539-</w:t>
      </w:r>
      <w:proofErr w:type="gramStart"/>
      <w:r>
        <w:t>5814) —</w:t>
      </w:r>
      <w:proofErr w:type="gramEnd"/>
      <w:r>
        <w:t xml:space="preserve"> a NAP (Name/Address/Phone) mismatch that undermines the exact local trust signals Google and customers both </w:t>
      </w:r>
      <w:proofErr w:type="gramStart"/>
      <w:r>
        <w:t>check</w:t>
      </w:r>
      <w:proofErr w:type="gramEnd"/>
      <w:r>
        <w:t>.</w:t>
      </w:r>
    </w:p>
    <w:p w14:paraId="798FB83C" w14:textId="77777777" w:rsidR="00A1750C" w:rsidRDefault="00000000">
      <w:pPr>
        <w:pStyle w:val="ListParagraph"/>
        <w:numPr>
          <w:ilvl w:val="0"/>
          <w:numId w:val="2"/>
        </w:numPr>
        <w:spacing w:after="90" w:line="264" w:lineRule="auto"/>
      </w:pPr>
      <w:r>
        <w:rPr>
          <w:b/>
          <w:bCs/>
          <w:color w:val="D6493C"/>
        </w:rPr>
        <w:t xml:space="preserve">Gap: </w:t>
      </w:r>
      <w:r>
        <w:t>none of the 563 five-star reviews are surfaced anywhere on the website itself. The business's single strongest trust asset is invisible to anyone who lands on maxwellsplumbing.com directly.</w:t>
      </w:r>
    </w:p>
    <w:p w14:paraId="199BBF86" w14:textId="77777777" w:rsidR="00A1750C" w:rsidRDefault="00000000">
      <w:pPr>
        <w:pStyle w:val="ListParagraph"/>
        <w:numPr>
          <w:ilvl w:val="0"/>
          <w:numId w:val="2"/>
        </w:numPr>
        <w:spacing w:after="90" w:line="264" w:lineRule="auto"/>
      </w:pPr>
      <w:r>
        <w:rPr>
          <w:b/>
          <w:bCs/>
          <w:color w:val="B8860B"/>
        </w:rPr>
        <w:t xml:space="preserve">Opportunity: </w:t>
      </w:r>
      <w:r>
        <w:t>the /locations hub page covering all nine listed service areas (Augusta, Evans, Grovetown, Martinez, North Augusta, Aiken, Savannah, Harlem, Appling) runs just 66 words with no meta description — it is also the hardest-to-read page on the entire site (Flesch reading ease: 16/100). The individual city pages exist and are in reasonable shape, but the hub that should tie them together and rank for multi-city searches is the weakest page on the site.</w:t>
      </w:r>
    </w:p>
    <w:p w14:paraId="070F368C" w14:textId="77777777" w:rsidR="00A1750C" w:rsidRDefault="00000000">
      <w:pPr>
        <w:pStyle w:val="ListParagraph"/>
        <w:numPr>
          <w:ilvl w:val="0"/>
          <w:numId w:val="2"/>
        </w:numPr>
        <w:spacing w:after="90" w:line="264" w:lineRule="auto"/>
      </w:pPr>
      <w:r>
        <w:rPr>
          <w:b/>
          <w:bCs/>
          <w:color w:val="D6493C"/>
        </w:rPr>
        <w:t xml:space="preserve">Fix: </w:t>
      </w:r>
      <w:r>
        <w:t xml:space="preserve">the Savannah, GA location page sits roughly 150 miles outside the core Augusta/CSRA service area. Rather than invest in optimizing an out-of-market page, we'll retire it and 301-redirect it into the /locations hub — a quick Phase 1 win that also tightens the site's local-relevance signal for the cities Maxwell Plumbing &amp; Drain </w:t>
      </w:r>
      <w:proofErr w:type="gramStart"/>
      <w:r>
        <w:t>actually serves</w:t>
      </w:r>
      <w:proofErr w:type="gramEnd"/>
      <w:r>
        <w:t>.</w:t>
      </w:r>
    </w:p>
    <w:p w14:paraId="6DAC5B8B" w14:textId="77777777" w:rsidR="00A1750C" w:rsidRPr="007C1D2C" w:rsidRDefault="00000000">
      <w:pPr>
        <w:spacing w:before="260" w:after="120"/>
        <w:rPr>
          <w:lang w:val="fr-FR"/>
        </w:rPr>
      </w:pPr>
      <w:r w:rsidRPr="007C1D2C">
        <w:rPr>
          <w:b/>
          <w:bCs/>
          <w:color w:val="322A5C"/>
          <w:sz w:val="24"/>
          <w:szCs w:val="24"/>
          <w:lang w:val="fr-FR"/>
        </w:rPr>
        <w:t xml:space="preserve">Content, Trust </w:t>
      </w:r>
      <w:proofErr w:type="spellStart"/>
      <w:r w:rsidRPr="007C1D2C">
        <w:rPr>
          <w:b/>
          <w:bCs/>
          <w:color w:val="322A5C"/>
          <w:sz w:val="24"/>
          <w:szCs w:val="24"/>
          <w:lang w:val="fr-FR"/>
        </w:rPr>
        <w:t>Signals</w:t>
      </w:r>
      <w:proofErr w:type="spellEnd"/>
      <w:r w:rsidRPr="007C1D2C">
        <w:rPr>
          <w:b/>
          <w:bCs/>
          <w:color w:val="322A5C"/>
          <w:sz w:val="24"/>
          <w:szCs w:val="24"/>
          <w:lang w:val="fr-FR"/>
        </w:rPr>
        <w:t xml:space="preserve"> &amp; E-E-A-T</w:t>
      </w:r>
    </w:p>
    <w:p w14:paraId="0840D6AA" w14:textId="77777777" w:rsidR="00A1750C" w:rsidRDefault="00000000">
      <w:pPr>
        <w:pStyle w:val="ListParagraph"/>
        <w:numPr>
          <w:ilvl w:val="0"/>
          <w:numId w:val="2"/>
        </w:numPr>
        <w:spacing w:after="90" w:line="264" w:lineRule="auto"/>
      </w:pPr>
      <w:r>
        <w:t>The About Us page carries team photos, but license numbers and insurance disclosure aren't paired with named bios in a way search engines can read — worth confirming and structuring with schema during Phase 1 for full trust-signal credit.</w:t>
      </w:r>
    </w:p>
    <w:p w14:paraId="3A77F247" w14:textId="77777777" w:rsidR="00A1750C" w:rsidRDefault="00000000">
      <w:pPr>
        <w:pStyle w:val="ListParagraph"/>
        <w:numPr>
          <w:ilvl w:val="0"/>
          <w:numId w:val="2"/>
        </w:numPr>
        <w:spacing w:after="90" w:line="264" w:lineRule="auto"/>
      </w:pPr>
      <w:r>
        <w:t>Several blog posts carry future 2026 publish dates and generic bylines (“SEO Team,” “Ross,” “Sarah”), both of which read as outsourced content rather than expert, first-hand plumbing knowledge.</w:t>
      </w:r>
    </w:p>
    <w:p w14:paraId="26966250" w14:textId="77777777" w:rsidR="00A1750C" w:rsidRDefault="00000000">
      <w:pPr>
        <w:pStyle w:val="ListParagraph"/>
        <w:numPr>
          <w:ilvl w:val="0"/>
          <w:numId w:val="2"/>
        </w:numPr>
        <w:spacing w:after="90" w:line="264" w:lineRule="auto"/>
      </w:pPr>
      <w:r>
        <w:t xml:space="preserve">The Trenchless and Backflow Testing service pages explain the services well but offer no pricing ranges, project examples, or FAQ content — exactly what a </w:t>
      </w:r>
      <w:proofErr w:type="gramStart"/>
      <w:r>
        <w:t>homeowner comparing quotes</w:t>
      </w:r>
      <w:proofErr w:type="gramEnd"/>
      <w:r>
        <w:t xml:space="preserve"> is looking for before they call.</w:t>
      </w:r>
    </w:p>
    <w:p w14:paraId="72466CB4" w14:textId="77777777" w:rsidR="00A1750C" w:rsidRDefault="00000000">
      <w:pPr>
        <w:pStyle w:val="ListParagraph"/>
        <w:numPr>
          <w:ilvl w:val="0"/>
          <w:numId w:val="2"/>
        </w:numPr>
        <w:spacing w:after="90" w:line="264" w:lineRule="auto"/>
      </w:pPr>
      <w:r>
        <w:t>A Google Search Console property wasn't detectable from this audit — a public crawl can't see backend accounts, so if one already exists through the current provider, confirming access is a quick Phase 1 task; if not, we'll set one up. Either way, there's currently no visible paper trail proving what past SEO work has produced.</w:t>
      </w:r>
    </w:p>
    <w:p w14:paraId="12C526D6" w14:textId="77777777" w:rsidR="00A1750C" w:rsidRDefault="00000000">
      <w:pPr>
        <w:spacing w:before="260" w:after="120"/>
      </w:pPr>
      <w:r>
        <w:rPr>
          <w:b/>
          <w:bCs/>
          <w:color w:val="322A5C"/>
          <w:sz w:val="24"/>
          <w:szCs w:val="24"/>
        </w:rPr>
        <w:t>Top Issues by Score Impact</w:t>
      </w:r>
    </w:p>
    <w:tbl>
      <w:tblPr>
        <w:tblW w:w="10080" w:type="dxa"/>
        <w:tblBorders>
          <w:top w:val="single" w:sz="2" w:space="0" w:color="E4E4E4"/>
          <w:left w:val="single" w:sz="2" w:space="0" w:color="E4E4E4"/>
          <w:bottom w:val="single" w:sz="2" w:space="0" w:color="E4E4E4"/>
          <w:right w:val="single" w:sz="2" w:space="0" w:color="E4E4E4"/>
          <w:insideH w:val="single" w:sz="2" w:space="0" w:color="E4E4E4"/>
          <w:insideV w:val="single" w:sz="2" w:space="0" w:color="E4E4E4"/>
        </w:tblBorders>
        <w:tblCellMar>
          <w:left w:w="10" w:type="dxa"/>
          <w:right w:w="10" w:type="dxa"/>
        </w:tblCellMar>
        <w:tblLook w:val="0000" w:firstRow="0" w:lastRow="0" w:firstColumn="0" w:lastColumn="0" w:noHBand="0" w:noVBand="0"/>
      </w:tblPr>
      <w:tblGrid>
        <w:gridCol w:w="5280"/>
        <w:gridCol w:w="2600"/>
        <w:gridCol w:w="2200"/>
      </w:tblGrid>
      <w:tr w:rsidR="00A1750C" w14:paraId="77B81C80" w14:textId="77777777">
        <w:tblPrEx>
          <w:tblCellMar>
            <w:top w:w="0" w:type="dxa"/>
            <w:bottom w:w="0" w:type="dxa"/>
          </w:tblCellMar>
        </w:tblPrEx>
        <w:trPr>
          <w:tblHeader/>
        </w:trPr>
        <w:tc>
          <w:tcPr>
            <w:tcW w:w="5280" w:type="dxa"/>
            <w:shd w:val="clear" w:color="auto" w:fill="453C79"/>
            <w:tcMar>
              <w:top w:w="100" w:type="dxa"/>
              <w:left w:w="120" w:type="dxa"/>
              <w:bottom w:w="100" w:type="dxa"/>
              <w:right w:w="120" w:type="dxa"/>
            </w:tcMar>
            <w:vAlign w:val="center"/>
          </w:tcPr>
          <w:p w14:paraId="306F9385" w14:textId="77777777" w:rsidR="00A1750C" w:rsidRDefault="00000000">
            <w:r>
              <w:rPr>
                <w:b/>
                <w:bCs/>
                <w:color w:val="FFFFFF"/>
                <w:sz w:val="19"/>
                <w:szCs w:val="19"/>
              </w:rPr>
              <w:lastRenderedPageBreak/>
              <w:t>Issue</w:t>
            </w:r>
          </w:p>
        </w:tc>
        <w:tc>
          <w:tcPr>
            <w:tcW w:w="2600" w:type="dxa"/>
            <w:shd w:val="clear" w:color="auto" w:fill="453C79"/>
            <w:tcMar>
              <w:top w:w="100" w:type="dxa"/>
              <w:left w:w="120" w:type="dxa"/>
              <w:bottom w:w="100" w:type="dxa"/>
              <w:right w:w="120" w:type="dxa"/>
            </w:tcMar>
            <w:vAlign w:val="center"/>
          </w:tcPr>
          <w:p w14:paraId="437B1C80" w14:textId="77777777" w:rsidR="00A1750C" w:rsidRDefault="00000000">
            <w:r>
              <w:rPr>
                <w:b/>
                <w:bCs/>
                <w:color w:val="FFFFFF"/>
                <w:sz w:val="19"/>
                <w:szCs w:val="19"/>
              </w:rPr>
              <w:t>Pages Affected</w:t>
            </w:r>
          </w:p>
        </w:tc>
        <w:tc>
          <w:tcPr>
            <w:tcW w:w="2200" w:type="dxa"/>
            <w:shd w:val="clear" w:color="auto" w:fill="453C79"/>
            <w:tcMar>
              <w:top w:w="100" w:type="dxa"/>
              <w:left w:w="120" w:type="dxa"/>
              <w:bottom w:w="100" w:type="dxa"/>
              <w:right w:w="120" w:type="dxa"/>
            </w:tcMar>
            <w:vAlign w:val="center"/>
          </w:tcPr>
          <w:p w14:paraId="65012367" w14:textId="77777777" w:rsidR="00A1750C" w:rsidRDefault="00000000">
            <w:r>
              <w:rPr>
                <w:b/>
                <w:bCs/>
                <w:color w:val="FFFFFF"/>
                <w:sz w:val="19"/>
                <w:szCs w:val="19"/>
              </w:rPr>
              <w:t>Score Impact</w:t>
            </w:r>
          </w:p>
        </w:tc>
      </w:tr>
      <w:tr w:rsidR="00A1750C" w14:paraId="700D8673" w14:textId="77777777">
        <w:tblPrEx>
          <w:tblCellMar>
            <w:top w:w="0" w:type="dxa"/>
            <w:bottom w:w="0" w:type="dxa"/>
          </w:tblCellMar>
        </w:tblPrEx>
        <w:tc>
          <w:tcPr>
            <w:tcW w:w="5280" w:type="dxa"/>
            <w:shd w:val="clear" w:color="auto" w:fill="FFFFFF"/>
            <w:tcMar>
              <w:top w:w="90" w:type="dxa"/>
              <w:left w:w="120" w:type="dxa"/>
              <w:bottom w:w="90" w:type="dxa"/>
              <w:right w:w="120" w:type="dxa"/>
            </w:tcMar>
            <w:vAlign w:val="center"/>
          </w:tcPr>
          <w:p w14:paraId="6D2A64E4" w14:textId="77777777" w:rsidR="00A1750C" w:rsidRDefault="00000000">
            <w:r>
              <w:rPr>
                <w:sz w:val="19"/>
                <w:szCs w:val="19"/>
              </w:rPr>
              <w:t>Other on-page improvement opportunities</w:t>
            </w:r>
          </w:p>
        </w:tc>
        <w:tc>
          <w:tcPr>
            <w:tcW w:w="2600" w:type="dxa"/>
            <w:shd w:val="clear" w:color="auto" w:fill="FFFFFF"/>
            <w:tcMar>
              <w:top w:w="90" w:type="dxa"/>
              <w:left w:w="120" w:type="dxa"/>
              <w:bottom w:w="90" w:type="dxa"/>
              <w:right w:w="120" w:type="dxa"/>
            </w:tcMar>
            <w:vAlign w:val="center"/>
          </w:tcPr>
          <w:p w14:paraId="0E6D6B8D" w14:textId="77777777" w:rsidR="00A1750C" w:rsidRDefault="00000000">
            <w:r>
              <w:rPr>
                <w:sz w:val="19"/>
                <w:szCs w:val="19"/>
              </w:rPr>
              <w:t>95 pages</w:t>
            </w:r>
          </w:p>
        </w:tc>
        <w:tc>
          <w:tcPr>
            <w:tcW w:w="2200" w:type="dxa"/>
            <w:shd w:val="clear" w:color="auto" w:fill="FFFFFF"/>
            <w:tcMar>
              <w:top w:w="90" w:type="dxa"/>
              <w:left w:w="120" w:type="dxa"/>
              <w:bottom w:w="90" w:type="dxa"/>
              <w:right w:w="120" w:type="dxa"/>
            </w:tcMar>
            <w:vAlign w:val="center"/>
          </w:tcPr>
          <w:p w14:paraId="16C3C948" w14:textId="77777777" w:rsidR="00A1750C" w:rsidRDefault="00000000">
            <w:r>
              <w:rPr>
                <w:sz w:val="19"/>
                <w:szCs w:val="19"/>
              </w:rPr>
              <w:t>–15 pts</w:t>
            </w:r>
          </w:p>
        </w:tc>
      </w:tr>
      <w:tr w:rsidR="00A1750C" w14:paraId="207C74AB" w14:textId="77777777">
        <w:tblPrEx>
          <w:tblCellMar>
            <w:top w:w="0" w:type="dxa"/>
            <w:bottom w:w="0" w:type="dxa"/>
          </w:tblCellMar>
        </w:tblPrEx>
        <w:tc>
          <w:tcPr>
            <w:tcW w:w="5280" w:type="dxa"/>
            <w:shd w:val="clear" w:color="auto" w:fill="F7F6FB"/>
            <w:tcMar>
              <w:top w:w="90" w:type="dxa"/>
              <w:left w:w="120" w:type="dxa"/>
              <w:bottom w:w="90" w:type="dxa"/>
              <w:right w:w="120" w:type="dxa"/>
            </w:tcMar>
            <w:vAlign w:val="center"/>
          </w:tcPr>
          <w:p w14:paraId="51EBEBED" w14:textId="77777777" w:rsidR="00A1750C" w:rsidRDefault="00000000">
            <w:r>
              <w:rPr>
                <w:sz w:val="19"/>
                <w:szCs w:val="19"/>
              </w:rPr>
              <w:t>Duplicate title tag</w:t>
            </w:r>
          </w:p>
        </w:tc>
        <w:tc>
          <w:tcPr>
            <w:tcW w:w="2600" w:type="dxa"/>
            <w:shd w:val="clear" w:color="auto" w:fill="F7F6FB"/>
            <w:tcMar>
              <w:top w:w="90" w:type="dxa"/>
              <w:left w:w="120" w:type="dxa"/>
              <w:bottom w:w="90" w:type="dxa"/>
              <w:right w:w="120" w:type="dxa"/>
            </w:tcMar>
            <w:vAlign w:val="center"/>
          </w:tcPr>
          <w:p w14:paraId="62C6D091" w14:textId="77777777" w:rsidR="00A1750C" w:rsidRDefault="00000000">
            <w:r>
              <w:rPr>
                <w:sz w:val="19"/>
                <w:szCs w:val="19"/>
              </w:rPr>
              <w:t>43 pages</w:t>
            </w:r>
          </w:p>
        </w:tc>
        <w:tc>
          <w:tcPr>
            <w:tcW w:w="2200" w:type="dxa"/>
            <w:shd w:val="clear" w:color="auto" w:fill="F7F6FB"/>
            <w:tcMar>
              <w:top w:w="90" w:type="dxa"/>
              <w:left w:w="120" w:type="dxa"/>
              <w:bottom w:w="90" w:type="dxa"/>
              <w:right w:w="120" w:type="dxa"/>
            </w:tcMar>
            <w:vAlign w:val="center"/>
          </w:tcPr>
          <w:p w14:paraId="003C32FB" w14:textId="77777777" w:rsidR="00A1750C" w:rsidRDefault="00000000">
            <w:r>
              <w:rPr>
                <w:sz w:val="19"/>
                <w:szCs w:val="19"/>
              </w:rPr>
              <w:t>–4 pts</w:t>
            </w:r>
          </w:p>
        </w:tc>
      </w:tr>
      <w:tr w:rsidR="00A1750C" w14:paraId="5F7A8F28" w14:textId="77777777">
        <w:tblPrEx>
          <w:tblCellMar>
            <w:top w:w="0" w:type="dxa"/>
            <w:bottom w:w="0" w:type="dxa"/>
          </w:tblCellMar>
        </w:tblPrEx>
        <w:tc>
          <w:tcPr>
            <w:tcW w:w="5280" w:type="dxa"/>
            <w:shd w:val="clear" w:color="auto" w:fill="FFFFFF"/>
            <w:tcMar>
              <w:top w:w="90" w:type="dxa"/>
              <w:left w:w="120" w:type="dxa"/>
              <w:bottom w:w="90" w:type="dxa"/>
              <w:right w:w="120" w:type="dxa"/>
            </w:tcMar>
            <w:vAlign w:val="center"/>
          </w:tcPr>
          <w:p w14:paraId="6194816A" w14:textId="77777777" w:rsidR="00A1750C" w:rsidRDefault="00000000">
            <w:r>
              <w:rPr>
                <w:sz w:val="19"/>
                <w:szCs w:val="19"/>
              </w:rPr>
              <w:t>Missing meta description</w:t>
            </w:r>
          </w:p>
        </w:tc>
        <w:tc>
          <w:tcPr>
            <w:tcW w:w="2600" w:type="dxa"/>
            <w:shd w:val="clear" w:color="auto" w:fill="FFFFFF"/>
            <w:tcMar>
              <w:top w:w="90" w:type="dxa"/>
              <w:left w:w="120" w:type="dxa"/>
              <w:bottom w:w="90" w:type="dxa"/>
              <w:right w:w="120" w:type="dxa"/>
            </w:tcMar>
            <w:vAlign w:val="center"/>
          </w:tcPr>
          <w:p w14:paraId="193597B3" w14:textId="77777777" w:rsidR="00A1750C" w:rsidRDefault="00000000">
            <w:r>
              <w:rPr>
                <w:sz w:val="19"/>
                <w:szCs w:val="19"/>
              </w:rPr>
              <w:t>17 pages</w:t>
            </w:r>
          </w:p>
        </w:tc>
        <w:tc>
          <w:tcPr>
            <w:tcW w:w="2200" w:type="dxa"/>
            <w:shd w:val="clear" w:color="auto" w:fill="FFFFFF"/>
            <w:tcMar>
              <w:top w:w="90" w:type="dxa"/>
              <w:left w:w="120" w:type="dxa"/>
              <w:bottom w:w="90" w:type="dxa"/>
              <w:right w:w="120" w:type="dxa"/>
            </w:tcMar>
            <w:vAlign w:val="center"/>
          </w:tcPr>
          <w:p w14:paraId="38097FDA" w14:textId="77777777" w:rsidR="00A1750C" w:rsidRDefault="00000000">
            <w:r>
              <w:rPr>
                <w:sz w:val="19"/>
                <w:szCs w:val="19"/>
              </w:rPr>
              <w:t>–3 pts</w:t>
            </w:r>
          </w:p>
        </w:tc>
      </w:tr>
      <w:tr w:rsidR="00A1750C" w14:paraId="321EAE69" w14:textId="77777777">
        <w:tblPrEx>
          <w:tblCellMar>
            <w:top w:w="0" w:type="dxa"/>
            <w:bottom w:w="0" w:type="dxa"/>
          </w:tblCellMar>
        </w:tblPrEx>
        <w:tc>
          <w:tcPr>
            <w:tcW w:w="5280" w:type="dxa"/>
            <w:shd w:val="clear" w:color="auto" w:fill="F7F6FB"/>
            <w:tcMar>
              <w:top w:w="90" w:type="dxa"/>
              <w:left w:w="120" w:type="dxa"/>
              <w:bottom w:w="90" w:type="dxa"/>
              <w:right w:w="120" w:type="dxa"/>
            </w:tcMar>
            <w:vAlign w:val="center"/>
          </w:tcPr>
          <w:p w14:paraId="7BD2DDE0" w14:textId="77777777" w:rsidR="00A1750C" w:rsidRDefault="00000000">
            <w:r>
              <w:rPr>
                <w:sz w:val="19"/>
                <w:szCs w:val="19"/>
              </w:rPr>
              <w:t>Duplicate H1 tag</w:t>
            </w:r>
          </w:p>
        </w:tc>
        <w:tc>
          <w:tcPr>
            <w:tcW w:w="2600" w:type="dxa"/>
            <w:shd w:val="clear" w:color="auto" w:fill="F7F6FB"/>
            <w:tcMar>
              <w:top w:w="90" w:type="dxa"/>
              <w:left w:w="120" w:type="dxa"/>
              <w:bottom w:w="90" w:type="dxa"/>
              <w:right w:w="120" w:type="dxa"/>
            </w:tcMar>
            <w:vAlign w:val="center"/>
          </w:tcPr>
          <w:p w14:paraId="6396CD3D" w14:textId="77777777" w:rsidR="00A1750C" w:rsidRDefault="00000000">
            <w:r>
              <w:rPr>
                <w:sz w:val="19"/>
                <w:szCs w:val="19"/>
              </w:rPr>
              <w:t>46 pages</w:t>
            </w:r>
          </w:p>
        </w:tc>
        <w:tc>
          <w:tcPr>
            <w:tcW w:w="2200" w:type="dxa"/>
            <w:shd w:val="clear" w:color="auto" w:fill="F7F6FB"/>
            <w:tcMar>
              <w:top w:w="90" w:type="dxa"/>
              <w:left w:w="120" w:type="dxa"/>
              <w:bottom w:w="90" w:type="dxa"/>
              <w:right w:w="120" w:type="dxa"/>
            </w:tcMar>
            <w:vAlign w:val="center"/>
          </w:tcPr>
          <w:p w14:paraId="2B4C8889" w14:textId="77777777" w:rsidR="00A1750C" w:rsidRDefault="00000000">
            <w:r>
              <w:rPr>
                <w:sz w:val="19"/>
                <w:szCs w:val="19"/>
              </w:rPr>
              <w:t>–3 pts</w:t>
            </w:r>
          </w:p>
        </w:tc>
      </w:tr>
      <w:tr w:rsidR="00A1750C" w14:paraId="2A03481D" w14:textId="77777777">
        <w:tblPrEx>
          <w:tblCellMar>
            <w:top w:w="0" w:type="dxa"/>
            <w:bottom w:w="0" w:type="dxa"/>
          </w:tblCellMar>
        </w:tblPrEx>
        <w:tc>
          <w:tcPr>
            <w:tcW w:w="5280" w:type="dxa"/>
            <w:shd w:val="clear" w:color="auto" w:fill="FFFFFF"/>
            <w:tcMar>
              <w:top w:w="90" w:type="dxa"/>
              <w:left w:w="120" w:type="dxa"/>
              <w:bottom w:w="90" w:type="dxa"/>
              <w:right w:w="120" w:type="dxa"/>
            </w:tcMar>
            <w:vAlign w:val="center"/>
          </w:tcPr>
          <w:p w14:paraId="5E15C64A" w14:textId="77777777" w:rsidR="00A1750C" w:rsidRDefault="00000000">
            <w:r>
              <w:rPr>
                <w:sz w:val="19"/>
                <w:szCs w:val="19"/>
              </w:rPr>
              <w:t xml:space="preserve">Set to </w:t>
            </w:r>
            <w:proofErr w:type="spellStart"/>
            <w:r>
              <w:rPr>
                <w:sz w:val="19"/>
                <w:szCs w:val="19"/>
              </w:rPr>
              <w:t>noindex</w:t>
            </w:r>
            <w:proofErr w:type="spellEnd"/>
            <w:r>
              <w:rPr>
                <w:sz w:val="19"/>
                <w:szCs w:val="19"/>
              </w:rPr>
              <w:t xml:space="preserve"> (excluded from search)</w:t>
            </w:r>
          </w:p>
        </w:tc>
        <w:tc>
          <w:tcPr>
            <w:tcW w:w="2600" w:type="dxa"/>
            <w:shd w:val="clear" w:color="auto" w:fill="FFFFFF"/>
            <w:tcMar>
              <w:top w:w="90" w:type="dxa"/>
              <w:left w:w="120" w:type="dxa"/>
              <w:bottom w:w="90" w:type="dxa"/>
              <w:right w:w="120" w:type="dxa"/>
            </w:tcMar>
            <w:vAlign w:val="center"/>
          </w:tcPr>
          <w:p w14:paraId="0464DE0D" w14:textId="77777777" w:rsidR="00A1750C" w:rsidRDefault="00000000">
            <w:r>
              <w:rPr>
                <w:sz w:val="19"/>
                <w:szCs w:val="19"/>
              </w:rPr>
              <w:t>9 pages</w:t>
            </w:r>
          </w:p>
        </w:tc>
        <w:tc>
          <w:tcPr>
            <w:tcW w:w="2200" w:type="dxa"/>
            <w:shd w:val="clear" w:color="auto" w:fill="FFFFFF"/>
            <w:tcMar>
              <w:top w:w="90" w:type="dxa"/>
              <w:left w:w="120" w:type="dxa"/>
              <w:bottom w:w="90" w:type="dxa"/>
              <w:right w:w="120" w:type="dxa"/>
            </w:tcMar>
            <w:vAlign w:val="center"/>
          </w:tcPr>
          <w:p w14:paraId="2CA7520B" w14:textId="77777777" w:rsidR="00A1750C" w:rsidRDefault="00000000">
            <w:r>
              <w:rPr>
                <w:sz w:val="19"/>
                <w:szCs w:val="19"/>
              </w:rPr>
              <w:t>–2 pts</w:t>
            </w:r>
          </w:p>
        </w:tc>
      </w:tr>
      <w:tr w:rsidR="00A1750C" w14:paraId="5D0556EC" w14:textId="77777777">
        <w:tblPrEx>
          <w:tblCellMar>
            <w:top w:w="0" w:type="dxa"/>
            <w:bottom w:w="0" w:type="dxa"/>
          </w:tblCellMar>
        </w:tblPrEx>
        <w:tc>
          <w:tcPr>
            <w:tcW w:w="5280" w:type="dxa"/>
            <w:shd w:val="clear" w:color="auto" w:fill="F7F6FB"/>
            <w:tcMar>
              <w:top w:w="90" w:type="dxa"/>
              <w:left w:w="120" w:type="dxa"/>
              <w:bottom w:w="90" w:type="dxa"/>
              <w:right w:w="120" w:type="dxa"/>
            </w:tcMar>
            <w:vAlign w:val="center"/>
          </w:tcPr>
          <w:p w14:paraId="5AF24B63" w14:textId="77777777" w:rsidR="00A1750C" w:rsidRDefault="00000000">
            <w:r>
              <w:rPr>
                <w:sz w:val="19"/>
                <w:szCs w:val="19"/>
              </w:rPr>
              <w:t>Poorly sized title tag</w:t>
            </w:r>
          </w:p>
        </w:tc>
        <w:tc>
          <w:tcPr>
            <w:tcW w:w="2600" w:type="dxa"/>
            <w:shd w:val="clear" w:color="auto" w:fill="F7F6FB"/>
            <w:tcMar>
              <w:top w:w="90" w:type="dxa"/>
              <w:left w:w="120" w:type="dxa"/>
              <w:bottom w:w="90" w:type="dxa"/>
              <w:right w:w="120" w:type="dxa"/>
            </w:tcMar>
            <w:vAlign w:val="center"/>
          </w:tcPr>
          <w:p w14:paraId="1C43006A" w14:textId="77777777" w:rsidR="00A1750C" w:rsidRDefault="00000000">
            <w:r>
              <w:rPr>
                <w:sz w:val="19"/>
                <w:szCs w:val="19"/>
              </w:rPr>
              <w:t>20 pages</w:t>
            </w:r>
          </w:p>
        </w:tc>
        <w:tc>
          <w:tcPr>
            <w:tcW w:w="2200" w:type="dxa"/>
            <w:shd w:val="clear" w:color="auto" w:fill="F7F6FB"/>
            <w:tcMar>
              <w:top w:w="90" w:type="dxa"/>
              <w:left w:w="120" w:type="dxa"/>
              <w:bottom w:w="90" w:type="dxa"/>
              <w:right w:w="120" w:type="dxa"/>
            </w:tcMar>
            <w:vAlign w:val="center"/>
          </w:tcPr>
          <w:p w14:paraId="5173A81E" w14:textId="77777777" w:rsidR="00A1750C" w:rsidRDefault="00000000">
            <w:r>
              <w:rPr>
                <w:sz w:val="19"/>
                <w:szCs w:val="19"/>
              </w:rPr>
              <w:t>–2 pts</w:t>
            </w:r>
          </w:p>
        </w:tc>
      </w:tr>
      <w:tr w:rsidR="00A1750C" w14:paraId="05761EAA" w14:textId="77777777">
        <w:tblPrEx>
          <w:tblCellMar>
            <w:top w:w="0" w:type="dxa"/>
            <w:bottom w:w="0" w:type="dxa"/>
          </w:tblCellMar>
        </w:tblPrEx>
        <w:tc>
          <w:tcPr>
            <w:tcW w:w="5280" w:type="dxa"/>
            <w:shd w:val="clear" w:color="auto" w:fill="FFFFFF"/>
            <w:tcMar>
              <w:top w:w="90" w:type="dxa"/>
              <w:left w:w="120" w:type="dxa"/>
              <w:bottom w:w="90" w:type="dxa"/>
              <w:right w:w="120" w:type="dxa"/>
            </w:tcMar>
            <w:vAlign w:val="center"/>
          </w:tcPr>
          <w:p w14:paraId="30E47546" w14:textId="77777777" w:rsidR="00A1750C" w:rsidRDefault="00000000">
            <w:r>
              <w:rPr>
                <w:sz w:val="19"/>
                <w:szCs w:val="19"/>
              </w:rPr>
              <w:t>Skipped heading level</w:t>
            </w:r>
          </w:p>
        </w:tc>
        <w:tc>
          <w:tcPr>
            <w:tcW w:w="2600" w:type="dxa"/>
            <w:shd w:val="clear" w:color="auto" w:fill="FFFFFF"/>
            <w:tcMar>
              <w:top w:w="90" w:type="dxa"/>
              <w:left w:w="120" w:type="dxa"/>
              <w:bottom w:w="90" w:type="dxa"/>
              <w:right w:w="120" w:type="dxa"/>
            </w:tcMar>
            <w:vAlign w:val="center"/>
          </w:tcPr>
          <w:p w14:paraId="4773DA97" w14:textId="77777777" w:rsidR="00A1750C" w:rsidRDefault="00000000">
            <w:r>
              <w:rPr>
                <w:sz w:val="19"/>
                <w:szCs w:val="19"/>
              </w:rPr>
              <w:t>43 pages</w:t>
            </w:r>
          </w:p>
        </w:tc>
        <w:tc>
          <w:tcPr>
            <w:tcW w:w="2200" w:type="dxa"/>
            <w:shd w:val="clear" w:color="auto" w:fill="FFFFFF"/>
            <w:tcMar>
              <w:top w:w="90" w:type="dxa"/>
              <w:left w:w="120" w:type="dxa"/>
              <w:bottom w:w="90" w:type="dxa"/>
              <w:right w:w="120" w:type="dxa"/>
            </w:tcMar>
            <w:vAlign w:val="center"/>
          </w:tcPr>
          <w:p w14:paraId="4295BCBB" w14:textId="77777777" w:rsidR="00A1750C" w:rsidRDefault="00000000">
            <w:r>
              <w:rPr>
                <w:sz w:val="19"/>
                <w:szCs w:val="19"/>
              </w:rPr>
              <w:t>–2 pts</w:t>
            </w:r>
          </w:p>
        </w:tc>
      </w:tr>
      <w:tr w:rsidR="00A1750C" w14:paraId="05377BC7" w14:textId="77777777">
        <w:tblPrEx>
          <w:tblCellMar>
            <w:top w:w="0" w:type="dxa"/>
            <w:bottom w:w="0" w:type="dxa"/>
          </w:tblCellMar>
        </w:tblPrEx>
        <w:tc>
          <w:tcPr>
            <w:tcW w:w="5280" w:type="dxa"/>
            <w:shd w:val="clear" w:color="auto" w:fill="F7F6FB"/>
            <w:tcMar>
              <w:top w:w="90" w:type="dxa"/>
              <w:left w:w="120" w:type="dxa"/>
              <w:bottom w:w="90" w:type="dxa"/>
              <w:right w:w="120" w:type="dxa"/>
            </w:tcMar>
            <w:vAlign w:val="center"/>
          </w:tcPr>
          <w:p w14:paraId="1F83133C" w14:textId="77777777" w:rsidR="00A1750C" w:rsidRDefault="00000000">
            <w:r>
              <w:rPr>
                <w:sz w:val="19"/>
                <w:szCs w:val="19"/>
              </w:rPr>
              <w:t>Duplicate meta description</w:t>
            </w:r>
          </w:p>
        </w:tc>
        <w:tc>
          <w:tcPr>
            <w:tcW w:w="2600" w:type="dxa"/>
            <w:shd w:val="clear" w:color="auto" w:fill="F7F6FB"/>
            <w:tcMar>
              <w:top w:w="90" w:type="dxa"/>
              <w:left w:w="120" w:type="dxa"/>
              <w:bottom w:w="90" w:type="dxa"/>
              <w:right w:w="120" w:type="dxa"/>
            </w:tcMar>
            <w:vAlign w:val="center"/>
          </w:tcPr>
          <w:p w14:paraId="0285B679" w14:textId="77777777" w:rsidR="00A1750C" w:rsidRDefault="00000000">
            <w:r>
              <w:rPr>
                <w:sz w:val="19"/>
                <w:szCs w:val="19"/>
              </w:rPr>
              <w:t>35 pages</w:t>
            </w:r>
          </w:p>
        </w:tc>
        <w:tc>
          <w:tcPr>
            <w:tcW w:w="2200" w:type="dxa"/>
            <w:shd w:val="clear" w:color="auto" w:fill="F7F6FB"/>
            <w:tcMar>
              <w:top w:w="90" w:type="dxa"/>
              <w:left w:w="120" w:type="dxa"/>
              <w:bottom w:w="90" w:type="dxa"/>
              <w:right w:w="120" w:type="dxa"/>
            </w:tcMar>
            <w:vAlign w:val="center"/>
          </w:tcPr>
          <w:p w14:paraId="5EB5F2FB" w14:textId="77777777" w:rsidR="00A1750C" w:rsidRDefault="00000000">
            <w:r>
              <w:rPr>
                <w:sz w:val="19"/>
                <w:szCs w:val="19"/>
              </w:rPr>
              <w:t>–2 pts</w:t>
            </w:r>
          </w:p>
        </w:tc>
      </w:tr>
      <w:tr w:rsidR="00A1750C" w14:paraId="11247395" w14:textId="77777777">
        <w:tblPrEx>
          <w:tblCellMar>
            <w:top w:w="0" w:type="dxa"/>
            <w:bottom w:w="0" w:type="dxa"/>
          </w:tblCellMar>
        </w:tblPrEx>
        <w:tc>
          <w:tcPr>
            <w:tcW w:w="5280" w:type="dxa"/>
            <w:shd w:val="clear" w:color="auto" w:fill="FFFFFF"/>
            <w:tcMar>
              <w:top w:w="90" w:type="dxa"/>
              <w:left w:w="120" w:type="dxa"/>
              <w:bottom w:w="90" w:type="dxa"/>
              <w:right w:w="120" w:type="dxa"/>
            </w:tcMar>
            <w:vAlign w:val="center"/>
          </w:tcPr>
          <w:p w14:paraId="3C943DB0" w14:textId="77777777" w:rsidR="00A1750C" w:rsidRDefault="00000000">
            <w:r>
              <w:rPr>
                <w:sz w:val="19"/>
                <w:szCs w:val="19"/>
              </w:rPr>
              <w:t>Images missing width/height</w:t>
            </w:r>
          </w:p>
        </w:tc>
        <w:tc>
          <w:tcPr>
            <w:tcW w:w="2600" w:type="dxa"/>
            <w:shd w:val="clear" w:color="auto" w:fill="FFFFFF"/>
            <w:tcMar>
              <w:top w:w="90" w:type="dxa"/>
              <w:left w:w="120" w:type="dxa"/>
              <w:bottom w:w="90" w:type="dxa"/>
              <w:right w:w="120" w:type="dxa"/>
            </w:tcMar>
            <w:vAlign w:val="center"/>
          </w:tcPr>
          <w:p w14:paraId="1E0F4BDA" w14:textId="77777777" w:rsidR="00A1750C" w:rsidRDefault="00000000">
            <w:r>
              <w:rPr>
                <w:sz w:val="19"/>
                <w:szCs w:val="19"/>
              </w:rPr>
              <w:t>29 pages</w:t>
            </w:r>
          </w:p>
        </w:tc>
        <w:tc>
          <w:tcPr>
            <w:tcW w:w="2200" w:type="dxa"/>
            <w:shd w:val="clear" w:color="auto" w:fill="FFFFFF"/>
            <w:tcMar>
              <w:top w:w="90" w:type="dxa"/>
              <w:left w:w="120" w:type="dxa"/>
              <w:bottom w:w="90" w:type="dxa"/>
              <w:right w:w="120" w:type="dxa"/>
            </w:tcMar>
            <w:vAlign w:val="center"/>
          </w:tcPr>
          <w:p w14:paraId="4BDDA58A" w14:textId="77777777" w:rsidR="00A1750C" w:rsidRDefault="00000000">
            <w:r>
              <w:rPr>
                <w:sz w:val="19"/>
                <w:szCs w:val="19"/>
              </w:rPr>
              <w:t>–2 pts</w:t>
            </w:r>
          </w:p>
        </w:tc>
      </w:tr>
    </w:tbl>
    <w:p w14:paraId="3E72C371" w14:textId="77777777" w:rsidR="00A1750C" w:rsidRDefault="00000000">
      <w:r>
        <w:br w:type="page"/>
      </w:r>
    </w:p>
    <w:p w14:paraId="53C09540" w14:textId="77777777" w:rsidR="00A1750C" w:rsidRDefault="00000000">
      <w:pPr>
        <w:pStyle w:val="Heading1"/>
        <w:pBdr>
          <w:bottom w:val="single" w:sz="6" w:space="6" w:color="453C79"/>
        </w:pBdr>
      </w:pPr>
      <w:r>
        <w:rPr>
          <w:caps/>
        </w:rPr>
        <w:lastRenderedPageBreak/>
        <w:t>Performance Expectation at the Current Investment Level</w:t>
      </w:r>
    </w:p>
    <w:p w14:paraId="1E2A91DE" w14:textId="77777777" w:rsidR="00A1750C" w:rsidRDefault="00000000">
      <w:pPr>
        <w:spacing w:after="140" w:line="276" w:lineRule="auto"/>
      </w:pPr>
      <w:r>
        <w:t>At $1,750 per month, Maxwell Plumbing &amp; Drain should be seeing a clean technical foundation, a local footprint built to convert a 4.9-star reputation into calls, and reporting that proves the return on that spend.</w:t>
      </w:r>
    </w:p>
    <w:p w14:paraId="622AAE6A" w14:textId="77777777" w:rsidR="00A1750C" w:rsidRDefault="00000000">
      <w:pPr>
        <w:spacing w:after="140" w:line="276" w:lineRule="auto"/>
      </w:pPr>
      <w:r>
        <w:rPr>
          <w:b/>
          <w:bCs/>
        </w:rPr>
        <w:t>However, our audit reveals that:</w:t>
      </w:r>
    </w:p>
    <w:p w14:paraId="1A71FE43" w14:textId="77777777" w:rsidR="00A1750C" w:rsidRDefault="00000000">
      <w:pPr>
        <w:pStyle w:val="ListParagraph"/>
        <w:numPr>
          <w:ilvl w:val="0"/>
          <w:numId w:val="2"/>
        </w:numPr>
        <w:spacing w:after="90" w:line="264" w:lineRule="auto"/>
      </w:pPr>
      <w:r>
        <w:t>The site's SEO Health Score sits at 62/100 — 23 points below where a well-managed local service site should be.</w:t>
      </w:r>
    </w:p>
    <w:p w14:paraId="22341D71" w14:textId="77777777" w:rsidR="00A1750C" w:rsidRDefault="00000000">
      <w:pPr>
        <w:pStyle w:val="ListParagraph"/>
        <w:numPr>
          <w:ilvl w:val="0"/>
          <w:numId w:val="2"/>
        </w:numPr>
        <w:spacing w:after="90" w:line="264" w:lineRule="auto"/>
      </w:pPr>
      <w:r>
        <w:t>28 pages actively duplicate the homepage's title, meta description, and heading, diluting the authority of the real homepage.</w:t>
      </w:r>
    </w:p>
    <w:p w14:paraId="445A4E5E" w14:textId="77777777" w:rsidR="00A1750C" w:rsidRDefault="00000000">
      <w:pPr>
        <w:pStyle w:val="ListParagraph"/>
        <w:numPr>
          <w:ilvl w:val="0"/>
          <w:numId w:val="2"/>
        </w:numPr>
        <w:spacing w:after="90" w:line="264" w:lineRule="auto"/>
      </w:pPr>
      <w:r>
        <w:t>Homepage Core Web Vitals fall in the “Poor” range for load speed, a direct and measurable mobile ranking factor.</w:t>
      </w:r>
    </w:p>
    <w:p w14:paraId="577D4F94" w14:textId="77777777" w:rsidR="00A1750C" w:rsidRDefault="00000000">
      <w:pPr>
        <w:pStyle w:val="ListParagraph"/>
        <w:numPr>
          <w:ilvl w:val="0"/>
          <w:numId w:val="2"/>
        </w:numPr>
        <w:spacing w:after="90" w:line="264" w:lineRule="auto"/>
      </w:pPr>
      <w:r>
        <w:t>There's no publicly visible way to confirm whether Search Console tracking is set up and being used, so there's no paper trail proving what current SEO activity is producing.</w:t>
      </w:r>
    </w:p>
    <w:p w14:paraId="7D62BC06" w14:textId="77777777" w:rsidR="00A1750C" w:rsidRDefault="00000000">
      <w:pPr>
        <w:pStyle w:val="ListParagraph"/>
        <w:numPr>
          <w:ilvl w:val="0"/>
          <w:numId w:val="2"/>
        </w:numPr>
        <w:spacing w:after="90" w:line="264" w:lineRule="auto"/>
      </w:pPr>
      <w:r>
        <w:t>The business's strongest trust asset — 563 five-star Google reviews — is completely absent from the website.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1750C" w14:paraId="1BFC5B93" w14:textId="77777777">
        <w:tblPrEx>
          <w:tblCellMar>
            <w:top w:w="0" w:type="dxa"/>
            <w:bottom w:w="0" w:type="dxa"/>
          </w:tblCellMar>
        </w:tblPrEx>
        <w:tc>
          <w:tcPr>
            <w:tcW w:w="10080" w:type="dxa"/>
            <w:tcBorders>
              <w:top w:val="single" w:sz="4" w:space="0" w:color="453C79"/>
              <w:left w:val="single" w:sz="24" w:space="0" w:color="453C79"/>
              <w:bottom w:val="single" w:sz="4" w:space="0" w:color="453C79"/>
              <w:right w:val="single" w:sz="4" w:space="0" w:color="453C79"/>
            </w:tcBorders>
            <w:shd w:val="clear" w:color="auto" w:fill="EEECF6"/>
            <w:tcMar>
              <w:top w:w="160" w:type="dxa"/>
              <w:left w:w="220" w:type="dxa"/>
              <w:bottom w:w="160" w:type="dxa"/>
              <w:right w:w="220" w:type="dxa"/>
            </w:tcMar>
          </w:tcPr>
          <w:p w14:paraId="4FD43B86" w14:textId="77777777" w:rsidR="00A1750C" w:rsidRDefault="00000000">
            <w:r>
              <w:rPr>
                <w:b/>
                <w:bCs/>
                <w:i/>
                <w:iCs/>
                <w:color w:val="322A5C"/>
              </w:rPr>
              <w:t xml:space="preserve">In short, the level of technical health, local trust-building, and conversion-focused content currently delivered does not align with the level of monthly investment being made. The plan below is built to close that gap over a 12-month term — </w:t>
            </w:r>
            <w:r>
              <w:rPr>
                <w:b/>
                <w:bCs/>
                <w:i/>
                <w:iCs/>
                <w:color w:val="D6493C"/>
              </w:rPr>
              <w:t>for $1,599/month, which is $151 less than the $1,750 currently being spent.</w:t>
            </w:r>
          </w:p>
        </w:tc>
      </w:tr>
    </w:tbl>
    <w:p w14:paraId="3B51CC5A" w14:textId="77777777" w:rsidR="00A1750C" w:rsidRDefault="00000000">
      <w:pPr>
        <w:pStyle w:val="Heading1"/>
        <w:pBdr>
          <w:bottom w:val="single" w:sz="6" w:space="6" w:color="453C79"/>
        </w:pBdr>
      </w:pPr>
      <w:r>
        <w:rPr>
          <w:caps/>
        </w:rPr>
        <w:t>The Proposed Engagement</w:t>
      </w:r>
    </w:p>
    <w:p w14:paraId="4C196A24" w14:textId="77777777" w:rsidR="00A1750C" w:rsidRDefault="00000000">
      <w:pPr>
        <w:spacing w:after="140" w:line="276" w:lineRule="auto"/>
      </w:pPr>
      <w:r>
        <w:t>A focused, three-phase, 12-month program: stop the technical bleeding first, then build the local trust and content assets the audit shows are missing, then sustain and compound the results with ongoing content and reporting.</w:t>
      </w:r>
    </w:p>
    <w:p w14:paraId="0609D1EE" w14:textId="77777777" w:rsidR="00A1750C" w:rsidRDefault="00A1750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1750C" w14:paraId="0571B639" w14:textId="77777777">
        <w:tblPrEx>
          <w:tblCellMar>
            <w:top w:w="0" w:type="dxa"/>
            <w:bottom w:w="0" w:type="dxa"/>
          </w:tblCellMar>
        </w:tblPrEx>
        <w:tc>
          <w:tcPr>
            <w:tcW w:w="10080" w:type="dxa"/>
            <w:shd w:val="clear" w:color="auto" w:fill="453C79"/>
            <w:tcMar>
              <w:top w:w="140" w:type="dxa"/>
              <w:left w:w="220" w:type="dxa"/>
              <w:bottom w:w="140" w:type="dxa"/>
              <w:right w:w="220" w:type="dxa"/>
            </w:tcMar>
          </w:tcPr>
          <w:p w14:paraId="41C74BB0" w14:textId="77777777" w:rsidR="00A1750C" w:rsidRDefault="00000000">
            <w:r>
              <w:rPr>
                <w:b/>
                <w:bCs/>
                <w:color w:val="D8D2EC"/>
                <w:sz w:val="19"/>
                <w:szCs w:val="19"/>
              </w:rPr>
              <w:t xml:space="preserve">PHASE </w:t>
            </w:r>
            <w:proofErr w:type="gramStart"/>
            <w:r>
              <w:rPr>
                <w:b/>
                <w:bCs/>
                <w:color w:val="D8D2EC"/>
                <w:sz w:val="19"/>
                <w:szCs w:val="19"/>
              </w:rPr>
              <w:t>1  —</w:t>
            </w:r>
            <w:proofErr w:type="gramEnd"/>
            <w:r>
              <w:rPr>
                <w:b/>
                <w:bCs/>
                <w:color w:val="D8D2EC"/>
                <w:sz w:val="19"/>
                <w:szCs w:val="19"/>
              </w:rPr>
              <w:t xml:space="preserve">  </w:t>
            </w:r>
            <w:r>
              <w:rPr>
                <w:b/>
                <w:bCs/>
                <w:color w:val="FFFFFF"/>
                <w:sz w:val="24"/>
                <w:szCs w:val="24"/>
              </w:rPr>
              <w:t>Technical Recovery &amp; Trust Foundations</w:t>
            </w:r>
          </w:p>
          <w:p w14:paraId="15AF6992" w14:textId="77777777" w:rsidR="00A1750C" w:rsidRDefault="00000000">
            <w:pPr>
              <w:spacing w:before="40"/>
            </w:pPr>
            <w:r>
              <w:rPr>
                <w:i/>
                <w:iCs/>
                <w:color w:val="D8D2EC"/>
                <w:sz w:val="18"/>
                <w:szCs w:val="18"/>
              </w:rPr>
              <w:t>Weeks 1–4</w:t>
            </w:r>
          </w:p>
        </w:tc>
      </w:tr>
    </w:tbl>
    <w:p w14:paraId="76685450" w14:textId="77777777" w:rsidR="00A1750C" w:rsidRDefault="00A1750C">
      <w:pPr>
        <w:spacing w:after="100"/>
      </w:pPr>
    </w:p>
    <w:p w14:paraId="1B777654" w14:textId="77777777" w:rsidR="00A1750C" w:rsidRDefault="00000000">
      <w:pPr>
        <w:pStyle w:val="ListParagraph"/>
        <w:numPr>
          <w:ilvl w:val="0"/>
          <w:numId w:val="2"/>
        </w:numPr>
        <w:spacing w:after="90" w:line="264" w:lineRule="auto"/>
      </w:pPr>
      <w:r>
        <w:t xml:space="preserve">Correct the phone number mismatch sitewide — header, footer, schema, and contact forms — to match </w:t>
      </w:r>
      <w:proofErr w:type="gramStart"/>
      <w:r>
        <w:t>the Google</w:t>
      </w:r>
      <w:proofErr w:type="gramEnd"/>
      <w:r>
        <w:t xml:space="preserve"> Business Profile</w:t>
      </w:r>
    </w:p>
    <w:p w14:paraId="51033255" w14:textId="77777777" w:rsidR="00A1750C" w:rsidRDefault="00000000">
      <w:pPr>
        <w:pStyle w:val="ListParagraph"/>
        <w:numPr>
          <w:ilvl w:val="0"/>
          <w:numId w:val="2"/>
        </w:numPr>
        <w:spacing w:after="90" w:line="264" w:lineRule="auto"/>
      </w:pPr>
      <w:r>
        <w:t>Full Google Business Profile optimization — categories, services, Q&amp;A, attributes, and photos</w:t>
      </w:r>
    </w:p>
    <w:p w14:paraId="02AEBB1A" w14:textId="77777777" w:rsidR="00A1750C" w:rsidRDefault="00000000">
      <w:pPr>
        <w:pStyle w:val="ListParagraph"/>
        <w:numPr>
          <w:ilvl w:val="0"/>
          <w:numId w:val="2"/>
        </w:numPr>
        <w:spacing w:after="90" w:line="264" w:lineRule="auto"/>
      </w:pPr>
      <w:r>
        <w:t>Fix the mislabeled Trenchless Pipe Rehabilitation title tag and meta description</w:t>
      </w:r>
    </w:p>
    <w:p w14:paraId="044C8E38" w14:textId="77777777" w:rsidR="00A1750C" w:rsidRDefault="00000000">
      <w:pPr>
        <w:pStyle w:val="ListParagraph"/>
        <w:numPr>
          <w:ilvl w:val="0"/>
          <w:numId w:val="2"/>
        </w:numPr>
        <w:spacing w:after="90" w:line="264" w:lineRule="auto"/>
      </w:pPr>
      <w:r>
        <w:t>Resolve the 28 duplicate date- and author-archive pages currently cloning the homepage (</w:t>
      </w:r>
      <w:proofErr w:type="spellStart"/>
      <w:r>
        <w:t>noindex</w:t>
      </w:r>
      <w:proofErr w:type="spellEnd"/>
      <w:r>
        <w:t xml:space="preserve"> or consolidate as appropriate)</w:t>
      </w:r>
    </w:p>
    <w:p w14:paraId="07F8AF8D" w14:textId="77777777" w:rsidR="00A1750C" w:rsidRDefault="00000000">
      <w:pPr>
        <w:pStyle w:val="ListParagraph"/>
        <w:numPr>
          <w:ilvl w:val="0"/>
          <w:numId w:val="2"/>
        </w:numPr>
        <w:spacing w:after="90" w:line="264" w:lineRule="auto"/>
      </w:pPr>
      <w:r>
        <w:t>Write unique title tags, meta descriptions, and H1 headings across the 40+ pages currently sharing duplicates</w:t>
      </w:r>
    </w:p>
    <w:p w14:paraId="6A7356FA" w14:textId="77777777" w:rsidR="00A1750C" w:rsidRDefault="00000000">
      <w:pPr>
        <w:pStyle w:val="ListParagraph"/>
        <w:numPr>
          <w:ilvl w:val="0"/>
          <w:numId w:val="2"/>
        </w:numPr>
        <w:spacing w:after="90" w:line="264" w:lineRule="auto"/>
      </w:pPr>
      <w:r>
        <w:t>Fix skipped heading levels (H2/H3) across the 43 affected pages</w:t>
      </w:r>
    </w:p>
    <w:p w14:paraId="65DCB08E" w14:textId="77777777" w:rsidR="00A1750C" w:rsidRDefault="00000000">
      <w:pPr>
        <w:pStyle w:val="ListParagraph"/>
        <w:numPr>
          <w:ilvl w:val="0"/>
          <w:numId w:val="2"/>
        </w:numPr>
        <w:spacing w:after="90" w:line="264" w:lineRule="auto"/>
      </w:pPr>
      <w:r>
        <w:t xml:space="preserve">Diagnose and resolve the “Poor” homepage Largest </w:t>
      </w:r>
      <w:proofErr w:type="spellStart"/>
      <w:r>
        <w:t>Contentful</w:t>
      </w:r>
      <w:proofErr w:type="spellEnd"/>
      <w:r>
        <w:t xml:space="preserve"> Paint (11.1s) and layout-shift score</w:t>
      </w:r>
    </w:p>
    <w:p w14:paraId="5E6E1492" w14:textId="77777777" w:rsidR="00A1750C" w:rsidRDefault="00000000">
      <w:pPr>
        <w:pStyle w:val="ListParagraph"/>
        <w:numPr>
          <w:ilvl w:val="0"/>
          <w:numId w:val="2"/>
        </w:numPr>
        <w:spacing w:after="90" w:line="264" w:lineRule="auto"/>
      </w:pPr>
      <w:r>
        <w:t>Add missing image alt text and width/height attributes sitewide</w:t>
      </w:r>
    </w:p>
    <w:p w14:paraId="40180ED7" w14:textId="77777777" w:rsidR="00A1750C" w:rsidRDefault="00000000">
      <w:pPr>
        <w:pStyle w:val="ListParagraph"/>
        <w:numPr>
          <w:ilvl w:val="0"/>
          <w:numId w:val="2"/>
        </w:numPr>
        <w:spacing w:after="90" w:line="264" w:lineRule="auto"/>
      </w:pPr>
      <w:r>
        <w:t>Confirm or connect Google Search Console access to establish a real, trackable baseline</w:t>
      </w:r>
    </w:p>
    <w:p w14:paraId="75FE13DC" w14:textId="77777777" w:rsidR="00A1750C" w:rsidRDefault="00000000">
      <w:pPr>
        <w:pStyle w:val="ListParagraph"/>
        <w:numPr>
          <w:ilvl w:val="0"/>
          <w:numId w:val="2"/>
        </w:numPr>
        <w:spacing w:after="90" w:line="264" w:lineRule="auto"/>
      </w:pPr>
      <w:r>
        <w:lastRenderedPageBreak/>
        <w:t>Retire the out-of-area Savannah, GA location page and 301-redirect it into the /locations hub</w:t>
      </w:r>
    </w:p>
    <w:p w14:paraId="2F4CE33F" w14:textId="77777777" w:rsidR="00A1750C" w:rsidRDefault="00A1750C">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1750C" w14:paraId="4A50A629" w14:textId="77777777">
        <w:tblPrEx>
          <w:tblCellMar>
            <w:top w:w="0" w:type="dxa"/>
            <w:bottom w:w="0" w:type="dxa"/>
          </w:tblCellMar>
        </w:tblPrEx>
        <w:tc>
          <w:tcPr>
            <w:tcW w:w="10080" w:type="dxa"/>
            <w:shd w:val="clear" w:color="auto" w:fill="453C79"/>
            <w:tcMar>
              <w:top w:w="140" w:type="dxa"/>
              <w:left w:w="220" w:type="dxa"/>
              <w:bottom w:w="140" w:type="dxa"/>
              <w:right w:w="220" w:type="dxa"/>
            </w:tcMar>
          </w:tcPr>
          <w:p w14:paraId="33B6B956" w14:textId="77777777" w:rsidR="00A1750C" w:rsidRDefault="00000000">
            <w:r>
              <w:rPr>
                <w:b/>
                <w:bCs/>
                <w:color w:val="D8D2EC"/>
                <w:sz w:val="19"/>
                <w:szCs w:val="19"/>
              </w:rPr>
              <w:t xml:space="preserve">PHASE </w:t>
            </w:r>
            <w:proofErr w:type="gramStart"/>
            <w:r>
              <w:rPr>
                <w:b/>
                <w:bCs/>
                <w:color w:val="D8D2EC"/>
                <w:sz w:val="19"/>
                <w:szCs w:val="19"/>
              </w:rPr>
              <w:t>2  —</w:t>
            </w:r>
            <w:proofErr w:type="gramEnd"/>
            <w:r>
              <w:rPr>
                <w:b/>
                <w:bCs/>
                <w:color w:val="D8D2EC"/>
                <w:sz w:val="19"/>
                <w:szCs w:val="19"/>
              </w:rPr>
              <w:t xml:space="preserve">  </w:t>
            </w:r>
            <w:r>
              <w:rPr>
                <w:b/>
                <w:bCs/>
                <w:color w:val="FFFFFF"/>
                <w:sz w:val="24"/>
                <w:szCs w:val="24"/>
              </w:rPr>
              <w:t>Local Trust &amp; Authority Build-Out</w:t>
            </w:r>
          </w:p>
          <w:p w14:paraId="03F0DCBB" w14:textId="77777777" w:rsidR="00A1750C" w:rsidRDefault="00000000">
            <w:pPr>
              <w:spacing w:before="40"/>
            </w:pPr>
            <w:r>
              <w:rPr>
                <w:i/>
                <w:iCs/>
                <w:color w:val="D8D2EC"/>
                <w:sz w:val="18"/>
                <w:szCs w:val="18"/>
              </w:rPr>
              <w:t>Months 2–8</w:t>
            </w:r>
          </w:p>
        </w:tc>
      </w:tr>
    </w:tbl>
    <w:p w14:paraId="13033D87" w14:textId="77777777" w:rsidR="00A1750C" w:rsidRDefault="00A1750C">
      <w:pPr>
        <w:spacing w:after="100"/>
      </w:pPr>
    </w:p>
    <w:p w14:paraId="7E5C1438" w14:textId="77777777" w:rsidR="00A1750C" w:rsidRDefault="00000000">
      <w:pPr>
        <w:pStyle w:val="ListParagraph"/>
        <w:numPr>
          <w:ilvl w:val="0"/>
          <w:numId w:val="2"/>
        </w:numPr>
        <w:spacing w:after="90" w:line="264" w:lineRule="auto"/>
      </w:pPr>
      <w:r>
        <w:t xml:space="preserve">Rebuild the /locations page into a real hub linking to and </w:t>
      </w:r>
      <w:proofErr w:type="gramStart"/>
      <w:r>
        <w:t>summarizing</w:t>
      </w:r>
      <w:proofErr w:type="gramEnd"/>
      <w:r>
        <w:t xml:space="preserve"> the 8 core service areas (Savannah retired)</w:t>
      </w:r>
    </w:p>
    <w:p w14:paraId="2D80A0AE" w14:textId="77777777" w:rsidR="00A1750C" w:rsidRDefault="00000000">
      <w:pPr>
        <w:pStyle w:val="ListParagraph"/>
        <w:numPr>
          <w:ilvl w:val="0"/>
          <w:numId w:val="2"/>
        </w:numPr>
        <w:spacing w:after="90" w:line="264" w:lineRule="auto"/>
      </w:pPr>
      <w:r>
        <w:t>Deepen the 7 remaining city pages (Evans, Grovetown, Martinez, North Augusta, Aiken, Harlem, Appling) with neighborhood-specific detail</w:t>
      </w:r>
    </w:p>
    <w:p w14:paraId="3AA10243" w14:textId="77777777" w:rsidR="00A1750C" w:rsidRDefault="00000000">
      <w:pPr>
        <w:pStyle w:val="ListParagraph"/>
        <w:numPr>
          <w:ilvl w:val="0"/>
          <w:numId w:val="2"/>
        </w:numPr>
        <w:spacing w:after="90" w:line="264" w:lineRule="auto"/>
      </w:pPr>
      <w:r>
        <w:t>Launch a testimonials page with Review schema to put the 563 five-star reviews to work on-site</w:t>
      </w:r>
    </w:p>
    <w:p w14:paraId="4DE09004" w14:textId="77777777" w:rsidR="00A1750C" w:rsidRDefault="00000000">
      <w:pPr>
        <w:pStyle w:val="ListParagraph"/>
        <w:numPr>
          <w:ilvl w:val="0"/>
          <w:numId w:val="2"/>
        </w:numPr>
        <w:spacing w:after="90" w:line="264" w:lineRule="auto"/>
      </w:pPr>
      <w:r>
        <w:t>Enhance the existing About Us team bios with license numbers, insurance disclosure, and Person schema markup</w:t>
      </w:r>
    </w:p>
    <w:p w14:paraId="3B01D4D3" w14:textId="77777777" w:rsidR="00A1750C" w:rsidRDefault="00000000">
      <w:pPr>
        <w:pStyle w:val="ListParagraph"/>
        <w:numPr>
          <w:ilvl w:val="0"/>
          <w:numId w:val="2"/>
        </w:numPr>
        <w:spacing w:after="90" w:line="264" w:lineRule="auto"/>
      </w:pPr>
      <w:r>
        <w:t>Add pricing ranges, project examples, and FAQ content to the Trenchless and Backflow Testing service pages</w:t>
      </w:r>
    </w:p>
    <w:p w14:paraId="504E87A8" w14:textId="77777777" w:rsidR="00A1750C" w:rsidRDefault="00000000">
      <w:pPr>
        <w:pStyle w:val="ListParagraph"/>
        <w:numPr>
          <w:ilvl w:val="0"/>
          <w:numId w:val="2"/>
        </w:numPr>
        <w:spacing w:after="90" w:line="264" w:lineRule="auto"/>
      </w:pPr>
      <w:r>
        <w:t xml:space="preserve">Build a dedicated 24/7 emergency plumbing page to capture the </w:t>
      </w:r>
      <w:proofErr w:type="gramStart"/>
      <w:r>
        <w:t>urgent-need</w:t>
      </w:r>
      <w:proofErr w:type="gramEnd"/>
      <w:r>
        <w:t xml:space="preserve"> traffic the homepage already advertises</w:t>
      </w:r>
    </w:p>
    <w:p w14:paraId="6FB70C2C" w14:textId="77777777" w:rsidR="00A1750C" w:rsidRDefault="00000000">
      <w:pPr>
        <w:pStyle w:val="ListParagraph"/>
        <w:numPr>
          <w:ilvl w:val="0"/>
          <w:numId w:val="2"/>
        </w:numPr>
        <w:spacing w:after="90" w:line="264" w:lineRule="auto"/>
      </w:pPr>
      <w:r>
        <w:t>Consolidate the site's six overlapping drain-clearing posts into one authoritative pillar page</w:t>
      </w:r>
    </w:p>
    <w:p w14:paraId="5C5AF383" w14:textId="77777777" w:rsidR="00A1750C" w:rsidRDefault="00A1750C">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1750C" w14:paraId="7527827E" w14:textId="77777777">
        <w:tblPrEx>
          <w:tblCellMar>
            <w:top w:w="0" w:type="dxa"/>
            <w:bottom w:w="0" w:type="dxa"/>
          </w:tblCellMar>
        </w:tblPrEx>
        <w:tc>
          <w:tcPr>
            <w:tcW w:w="10080" w:type="dxa"/>
            <w:shd w:val="clear" w:color="auto" w:fill="453C79"/>
            <w:tcMar>
              <w:top w:w="140" w:type="dxa"/>
              <w:left w:w="220" w:type="dxa"/>
              <w:bottom w:w="140" w:type="dxa"/>
              <w:right w:w="220" w:type="dxa"/>
            </w:tcMar>
          </w:tcPr>
          <w:p w14:paraId="283CC86D" w14:textId="77777777" w:rsidR="00A1750C" w:rsidRDefault="00000000">
            <w:r>
              <w:rPr>
                <w:b/>
                <w:bCs/>
                <w:color w:val="D8D2EC"/>
                <w:sz w:val="19"/>
                <w:szCs w:val="19"/>
              </w:rPr>
              <w:t xml:space="preserve">PHASE </w:t>
            </w:r>
            <w:proofErr w:type="gramStart"/>
            <w:r>
              <w:rPr>
                <w:b/>
                <w:bCs/>
                <w:color w:val="D8D2EC"/>
                <w:sz w:val="19"/>
                <w:szCs w:val="19"/>
              </w:rPr>
              <w:t>3  —</w:t>
            </w:r>
            <w:proofErr w:type="gramEnd"/>
            <w:r>
              <w:rPr>
                <w:b/>
                <w:bCs/>
                <w:color w:val="D8D2EC"/>
                <w:sz w:val="19"/>
                <w:szCs w:val="19"/>
              </w:rPr>
              <w:t xml:space="preserve">  </w:t>
            </w:r>
            <w:r>
              <w:rPr>
                <w:b/>
                <w:bCs/>
                <w:color w:val="FFFFFF"/>
                <w:sz w:val="24"/>
                <w:szCs w:val="24"/>
              </w:rPr>
              <w:t>Content Velocity &amp; Ongoing Optimization</w:t>
            </w:r>
          </w:p>
          <w:p w14:paraId="3EE1BD49" w14:textId="77777777" w:rsidR="00A1750C" w:rsidRDefault="00000000">
            <w:pPr>
              <w:spacing w:before="40"/>
            </w:pPr>
            <w:r>
              <w:rPr>
                <w:i/>
                <w:iCs/>
                <w:color w:val="D8D2EC"/>
                <w:sz w:val="18"/>
                <w:szCs w:val="18"/>
              </w:rPr>
              <w:t>Months 6–12</w:t>
            </w:r>
          </w:p>
        </w:tc>
      </w:tr>
    </w:tbl>
    <w:p w14:paraId="07C607F9" w14:textId="77777777" w:rsidR="00A1750C" w:rsidRDefault="00A1750C">
      <w:pPr>
        <w:spacing w:after="100"/>
      </w:pPr>
    </w:p>
    <w:p w14:paraId="532C9A05" w14:textId="77777777" w:rsidR="00A1750C" w:rsidRDefault="00000000">
      <w:pPr>
        <w:pStyle w:val="ListParagraph"/>
        <w:numPr>
          <w:ilvl w:val="0"/>
          <w:numId w:val="2"/>
        </w:numPr>
        <w:spacing w:after="90" w:line="264" w:lineRule="auto"/>
      </w:pPr>
      <w:r>
        <w:t>Ongoing content production driven by live Search Console keyword and query data</w:t>
      </w:r>
    </w:p>
    <w:p w14:paraId="711DA55A" w14:textId="77777777" w:rsidR="00A1750C" w:rsidRDefault="00000000">
      <w:pPr>
        <w:pStyle w:val="ListParagraph"/>
        <w:numPr>
          <w:ilvl w:val="0"/>
          <w:numId w:val="2"/>
        </w:numPr>
        <w:spacing w:after="90" w:line="264" w:lineRule="auto"/>
      </w:pPr>
      <w:r>
        <w:t xml:space="preserve">Expand thin service pages toward 1,000+ words with </w:t>
      </w:r>
      <w:proofErr w:type="gramStart"/>
      <w:r>
        <w:t>locally-specific</w:t>
      </w:r>
      <w:proofErr w:type="gramEnd"/>
      <w:r>
        <w:t xml:space="preserve"> detail</w:t>
      </w:r>
    </w:p>
    <w:p w14:paraId="195D7159" w14:textId="77777777" w:rsidR="00A1750C" w:rsidRDefault="00000000">
      <w:pPr>
        <w:pStyle w:val="ListParagraph"/>
        <w:numPr>
          <w:ilvl w:val="0"/>
          <w:numId w:val="2"/>
        </w:numPr>
        <w:spacing w:after="90" w:line="264" w:lineRule="auto"/>
      </w:pPr>
      <w:r>
        <w:t>Correct future-dated blog posts and standardize author bylines across the site</w:t>
      </w:r>
    </w:p>
    <w:p w14:paraId="30D21C5B" w14:textId="77777777" w:rsidR="00A1750C" w:rsidRDefault="00000000">
      <w:pPr>
        <w:pStyle w:val="ListParagraph"/>
        <w:numPr>
          <w:ilvl w:val="0"/>
          <w:numId w:val="2"/>
        </w:numPr>
        <w:spacing w:after="90" w:line="264" w:lineRule="auto"/>
      </w:pPr>
      <w:r>
        <w:t xml:space="preserve">Optional add-on: local citation audit and cleanup (Yelp, Angi, BBB, </w:t>
      </w:r>
      <w:proofErr w:type="spellStart"/>
      <w:r>
        <w:t>Nextdoor</w:t>
      </w:r>
      <w:proofErr w:type="spellEnd"/>
      <w:r>
        <w:t>) once NAP is corrected — see Investment section</w:t>
      </w:r>
    </w:p>
    <w:p w14:paraId="07968B4E" w14:textId="77777777" w:rsidR="00A1750C" w:rsidRDefault="00000000">
      <w:pPr>
        <w:pStyle w:val="ListParagraph"/>
        <w:numPr>
          <w:ilvl w:val="0"/>
          <w:numId w:val="2"/>
        </w:numPr>
        <w:spacing w:after="90" w:line="264" w:lineRule="auto"/>
      </w:pPr>
      <w:r>
        <w:t>Review automation &amp; consulting — automated review requests, monitoring, and response guidance to keep the 563-review advantage growing</w:t>
      </w:r>
    </w:p>
    <w:p w14:paraId="356AE450" w14:textId="77777777" w:rsidR="00A1750C" w:rsidRDefault="00000000">
      <w:pPr>
        <w:pStyle w:val="ListParagraph"/>
        <w:numPr>
          <w:ilvl w:val="0"/>
          <w:numId w:val="2"/>
        </w:numPr>
        <w:spacing w:after="90" w:line="264" w:lineRule="auto"/>
      </w:pPr>
      <w:r>
        <w:t>Weekly Google Business Profile posts</w:t>
      </w:r>
    </w:p>
    <w:p w14:paraId="60C594A5" w14:textId="77777777" w:rsidR="00A1750C" w:rsidRDefault="00000000">
      <w:pPr>
        <w:pStyle w:val="ListParagraph"/>
        <w:numPr>
          <w:ilvl w:val="0"/>
          <w:numId w:val="2"/>
        </w:numPr>
        <w:spacing w:after="90" w:line="264" w:lineRule="auto"/>
      </w:pPr>
      <w:r>
        <w:t>Monthly Core Web Vitals and technical health monitoring</w:t>
      </w:r>
    </w:p>
    <w:p w14:paraId="16E47801" w14:textId="77777777" w:rsidR="00A1750C" w:rsidRDefault="00000000">
      <w:pPr>
        <w:pStyle w:val="ListParagraph"/>
        <w:numPr>
          <w:ilvl w:val="0"/>
          <w:numId w:val="2"/>
        </w:numPr>
        <w:spacing w:after="90" w:line="264" w:lineRule="auto"/>
      </w:pPr>
      <w:r>
        <w:t>Monthly reporting tied to Search Console data — rankings, clicks, and SEO Health Score movement over time</w:t>
      </w:r>
    </w:p>
    <w:p w14:paraId="55DC6DB8" w14:textId="77777777" w:rsidR="00A1750C" w:rsidRDefault="00A1750C">
      <w:pPr>
        <w:spacing w:after="200"/>
      </w:pPr>
    </w:p>
    <w:p w14:paraId="0469FDE5" w14:textId="77777777" w:rsidR="00A1750C" w:rsidRDefault="00000000">
      <w:r>
        <w:br w:type="page"/>
      </w:r>
    </w:p>
    <w:p w14:paraId="713DE9B1" w14:textId="77777777" w:rsidR="00A1750C" w:rsidRDefault="00000000">
      <w:pPr>
        <w:pStyle w:val="Heading1"/>
        <w:pBdr>
          <w:bottom w:val="single" w:sz="6" w:space="6" w:color="453C79"/>
        </w:pBdr>
      </w:pPr>
      <w:r>
        <w:rPr>
          <w:caps/>
        </w:rPr>
        <w:lastRenderedPageBreak/>
        <w:t>Investment — 12-Month Agreement</w:t>
      </w:r>
    </w:p>
    <w:p w14:paraId="6F3B31A5" w14:textId="77777777" w:rsidR="00A1750C" w:rsidRDefault="00000000">
      <w:pPr>
        <w:spacing w:after="140" w:line="276" w:lineRule="auto"/>
      </w:pPr>
      <w:r>
        <w:t xml:space="preserve">One plan, billed monthly, covering the full Phase 1–3 program outlined above — </w:t>
      </w:r>
      <w:r>
        <w:rPr>
          <w:b/>
          <w:bCs/>
        </w:rPr>
        <w:t>$1,599 per month</w:t>
      </w:r>
      <w:r>
        <w:t>, still below Maxwell Plumbing &amp; Drain's current $1,750/month marketing investment. This is comprehensive local SEO, not a base maintenance package — full technical remediation across 114 pages, a rebuilt local footprint, review automation, and ongoing content, not just citation upkeep and a monthly check-in.</w:t>
      </w:r>
    </w:p>
    <w:p w14:paraId="4CEC7B01" w14:textId="77777777" w:rsidR="00A1750C" w:rsidRDefault="00A1750C">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0"/>
        <w:gridCol w:w="3360"/>
      </w:tblGrid>
      <w:tr w:rsidR="00A1750C" w14:paraId="17DB705E" w14:textId="77777777">
        <w:tblPrEx>
          <w:tblCellMar>
            <w:top w:w="0" w:type="dxa"/>
            <w:bottom w:w="0" w:type="dxa"/>
          </w:tblCellMar>
        </w:tblPrEx>
        <w:trPr>
          <w:tblHeader/>
        </w:trPr>
        <w:tc>
          <w:tcPr>
            <w:tcW w:w="6720" w:type="dxa"/>
            <w:shd w:val="clear" w:color="auto" w:fill="322A5C"/>
            <w:tcMar>
              <w:top w:w="140" w:type="dxa"/>
              <w:left w:w="160" w:type="dxa"/>
              <w:bottom w:w="140" w:type="dxa"/>
              <w:right w:w="160" w:type="dxa"/>
            </w:tcMar>
          </w:tcPr>
          <w:p w14:paraId="2737BD24" w14:textId="77777777" w:rsidR="00A1750C" w:rsidRDefault="00000000">
            <w:r>
              <w:rPr>
                <w:b/>
                <w:bCs/>
                <w:color w:val="FFFFFF"/>
                <w:sz w:val="20"/>
                <w:szCs w:val="20"/>
              </w:rPr>
              <w:t>What's Included — Every Month</w:t>
            </w:r>
          </w:p>
        </w:tc>
        <w:tc>
          <w:tcPr>
            <w:tcW w:w="3360" w:type="dxa"/>
            <w:shd w:val="clear" w:color="auto" w:fill="322A5C"/>
            <w:tcMar>
              <w:top w:w="140" w:type="dxa"/>
              <w:left w:w="160" w:type="dxa"/>
              <w:bottom w:w="140" w:type="dxa"/>
              <w:right w:w="160" w:type="dxa"/>
            </w:tcMar>
          </w:tcPr>
          <w:p w14:paraId="205FD783" w14:textId="77777777" w:rsidR="00A1750C" w:rsidRDefault="00000000">
            <w:pPr>
              <w:jc w:val="center"/>
            </w:pPr>
            <w:r>
              <w:rPr>
                <w:b/>
                <w:bCs/>
                <w:color w:val="FFFFFF"/>
                <w:sz w:val="20"/>
                <w:szCs w:val="20"/>
              </w:rPr>
              <w:t>12-Month Plan</w:t>
            </w:r>
          </w:p>
        </w:tc>
      </w:tr>
      <w:tr w:rsidR="00A1750C" w14:paraId="7437F4BE" w14:textId="77777777">
        <w:tblPrEx>
          <w:tblCellMar>
            <w:top w:w="0" w:type="dxa"/>
            <w:bottom w:w="0" w:type="dxa"/>
          </w:tblCellMar>
        </w:tblPrEx>
        <w:tc>
          <w:tcPr>
            <w:tcW w:w="6720" w:type="dxa"/>
            <w:shd w:val="clear" w:color="auto" w:fill="FFFFFF"/>
            <w:tcMar>
              <w:top w:w="100" w:type="dxa"/>
              <w:left w:w="160" w:type="dxa"/>
              <w:bottom w:w="100" w:type="dxa"/>
              <w:right w:w="160" w:type="dxa"/>
            </w:tcMar>
          </w:tcPr>
          <w:p w14:paraId="58728D54" w14:textId="77777777" w:rsidR="00A1750C" w:rsidRDefault="00000000">
            <w:r>
              <w:rPr>
                <w:sz w:val="19"/>
                <w:szCs w:val="19"/>
              </w:rPr>
              <w:t>Full Phase 1 technical recovery (Weeks 1–4)</w:t>
            </w:r>
          </w:p>
        </w:tc>
        <w:tc>
          <w:tcPr>
            <w:tcW w:w="3360" w:type="dxa"/>
            <w:shd w:val="clear" w:color="auto" w:fill="FFFFFF"/>
            <w:tcMar>
              <w:top w:w="100" w:type="dxa"/>
              <w:left w:w="160" w:type="dxa"/>
              <w:bottom w:w="100" w:type="dxa"/>
              <w:right w:w="160" w:type="dxa"/>
            </w:tcMar>
          </w:tcPr>
          <w:p w14:paraId="3DA4BEC9" w14:textId="77777777" w:rsidR="00A1750C" w:rsidRDefault="00000000">
            <w:pPr>
              <w:jc w:val="center"/>
            </w:pPr>
            <w:r>
              <w:rPr>
                <w:b/>
                <w:bCs/>
                <w:color w:val="2F7D4F"/>
                <w:sz w:val="20"/>
                <w:szCs w:val="20"/>
              </w:rPr>
              <w:t>✓</w:t>
            </w:r>
          </w:p>
        </w:tc>
      </w:tr>
      <w:tr w:rsidR="00A1750C" w14:paraId="7C79AA64" w14:textId="77777777">
        <w:tblPrEx>
          <w:tblCellMar>
            <w:top w:w="0" w:type="dxa"/>
            <w:bottom w:w="0" w:type="dxa"/>
          </w:tblCellMar>
        </w:tblPrEx>
        <w:tc>
          <w:tcPr>
            <w:tcW w:w="6720" w:type="dxa"/>
            <w:shd w:val="clear" w:color="auto" w:fill="F7F6FB"/>
            <w:tcMar>
              <w:top w:w="100" w:type="dxa"/>
              <w:left w:w="160" w:type="dxa"/>
              <w:bottom w:w="100" w:type="dxa"/>
              <w:right w:w="160" w:type="dxa"/>
            </w:tcMar>
          </w:tcPr>
          <w:p w14:paraId="21B5010E" w14:textId="77777777" w:rsidR="00A1750C" w:rsidRDefault="00000000">
            <w:r>
              <w:rPr>
                <w:sz w:val="19"/>
                <w:szCs w:val="19"/>
              </w:rPr>
              <w:t>Google Business Profile full optimization (categories, services, Q&amp;A, photos, attributes)</w:t>
            </w:r>
          </w:p>
        </w:tc>
        <w:tc>
          <w:tcPr>
            <w:tcW w:w="3360" w:type="dxa"/>
            <w:shd w:val="clear" w:color="auto" w:fill="F7F6FB"/>
            <w:tcMar>
              <w:top w:w="100" w:type="dxa"/>
              <w:left w:w="160" w:type="dxa"/>
              <w:bottom w:w="100" w:type="dxa"/>
              <w:right w:w="160" w:type="dxa"/>
            </w:tcMar>
          </w:tcPr>
          <w:p w14:paraId="37F63C72" w14:textId="77777777" w:rsidR="00A1750C" w:rsidRDefault="00000000">
            <w:pPr>
              <w:jc w:val="center"/>
            </w:pPr>
            <w:r>
              <w:rPr>
                <w:b/>
                <w:bCs/>
                <w:color w:val="2F7D4F"/>
                <w:sz w:val="20"/>
                <w:szCs w:val="20"/>
              </w:rPr>
              <w:t>✓</w:t>
            </w:r>
          </w:p>
        </w:tc>
      </w:tr>
      <w:tr w:rsidR="00A1750C" w14:paraId="5B5C0E1E" w14:textId="77777777">
        <w:tblPrEx>
          <w:tblCellMar>
            <w:top w:w="0" w:type="dxa"/>
            <w:bottom w:w="0" w:type="dxa"/>
          </w:tblCellMar>
        </w:tblPrEx>
        <w:tc>
          <w:tcPr>
            <w:tcW w:w="6720" w:type="dxa"/>
            <w:shd w:val="clear" w:color="auto" w:fill="FFFFFF"/>
            <w:tcMar>
              <w:top w:w="100" w:type="dxa"/>
              <w:left w:w="160" w:type="dxa"/>
              <w:bottom w:w="100" w:type="dxa"/>
              <w:right w:w="160" w:type="dxa"/>
            </w:tcMar>
          </w:tcPr>
          <w:p w14:paraId="628ABB62" w14:textId="77777777" w:rsidR="00A1750C" w:rsidRDefault="00000000">
            <w:r>
              <w:rPr>
                <w:sz w:val="19"/>
                <w:szCs w:val="19"/>
              </w:rPr>
              <w:t>/</w:t>
            </w:r>
            <w:proofErr w:type="gramStart"/>
            <w:r>
              <w:rPr>
                <w:sz w:val="19"/>
                <w:szCs w:val="19"/>
              </w:rPr>
              <w:t>locations</w:t>
            </w:r>
            <w:proofErr w:type="gramEnd"/>
            <w:r>
              <w:rPr>
                <w:sz w:val="19"/>
                <w:szCs w:val="19"/>
              </w:rPr>
              <w:t xml:space="preserve"> </w:t>
            </w:r>
            <w:proofErr w:type="gramStart"/>
            <w:r>
              <w:rPr>
                <w:sz w:val="19"/>
                <w:szCs w:val="19"/>
              </w:rPr>
              <w:t>hub</w:t>
            </w:r>
            <w:proofErr w:type="gramEnd"/>
            <w:r>
              <w:rPr>
                <w:sz w:val="19"/>
                <w:szCs w:val="19"/>
              </w:rPr>
              <w:t xml:space="preserve"> rebuild + all 7 core city pages deepened</w:t>
            </w:r>
          </w:p>
        </w:tc>
        <w:tc>
          <w:tcPr>
            <w:tcW w:w="3360" w:type="dxa"/>
            <w:shd w:val="clear" w:color="auto" w:fill="FFFFFF"/>
            <w:tcMar>
              <w:top w:w="100" w:type="dxa"/>
              <w:left w:w="160" w:type="dxa"/>
              <w:bottom w:w="100" w:type="dxa"/>
              <w:right w:w="160" w:type="dxa"/>
            </w:tcMar>
          </w:tcPr>
          <w:p w14:paraId="7F437E95" w14:textId="77777777" w:rsidR="00A1750C" w:rsidRDefault="00000000">
            <w:pPr>
              <w:jc w:val="center"/>
            </w:pPr>
            <w:r>
              <w:rPr>
                <w:b/>
                <w:bCs/>
                <w:color w:val="2F7D4F"/>
                <w:sz w:val="20"/>
                <w:szCs w:val="20"/>
              </w:rPr>
              <w:t>✓</w:t>
            </w:r>
          </w:p>
        </w:tc>
      </w:tr>
      <w:tr w:rsidR="00A1750C" w14:paraId="2A04165C" w14:textId="77777777">
        <w:tblPrEx>
          <w:tblCellMar>
            <w:top w:w="0" w:type="dxa"/>
            <w:bottom w:w="0" w:type="dxa"/>
          </w:tblCellMar>
        </w:tblPrEx>
        <w:tc>
          <w:tcPr>
            <w:tcW w:w="6720" w:type="dxa"/>
            <w:shd w:val="clear" w:color="auto" w:fill="F7F6FB"/>
            <w:tcMar>
              <w:top w:w="100" w:type="dxa"/>
              <w:left w:w="160" w:type="dxa"/>
              <w:bottom w:w="100" w:type="dxa"/>
              <w:right w:w="160" w:type="dxa"/>
            </w:tcMar>
          </w:tcPr>
          <w:p w14:paraId="759675A1" w14:textId="77777777" w:rsidR="00A1750C" w:rsidRDefault="00000000">
            <w:r>
              <w:rPr>
                <w:sz w:val="19"/>
                <w:szCs w:val="19"/>
              </w:rPr>
              <w:t>Testimonials page, enhanced team bios, and pricing/FAQ pages</w:t>
            </w:r>
          </w:p>
        </w:tc>
        <w:tc>
          <w:tcPr>
            <w:tcW w:w="3360" w:type="dxa"/>
            <w:shd w:val="clear" w:color="auto" w:fill="F7F6FB"/>
            <w:tcMar>
              <w:top w:w="100" w:type="dxa"/>
              <w:left w:w="160" w:type="dxa"/>
              <w:bottom w:w="100" w:type="dxa"/>
              <w:right w:w="160" w:type="dxa"/>
            </w:tcMar>
          </w:tcPr>
          <w:p w14:paraId="282B8E70" w14:textId="77777777" w:rsidR="00A1750C" w:rsidRDefault="00000000">
            <w:pPr>
              <w:jc w:val="center"/>
            </w:pPr>
            <w:r>
              <w:rPr>
                <w:b/>
                <w:bCs/>
                <w:color w:val="2F7D4F"/>
                <w:sz w:val="20"/>
                <w:szCs w:val="20"/>
              </w:rPr>
              <w:t>✓</w:t>
            </w:r>
          </w:p>
        </w:tc>
      </w:tr>
      <w:tr w:rsidR="00A1750C" w14:paraId="7FC1F1D9" w14:textId="77777777">
        <w:tblPrEx>
          <w:tblCellMar>
            <w:top w:w="0" w:type="dxa"/>
            <w:bottom w:w="0" w:type="dxa"/>
          </w:tblCellMar>
        </w:tblPrEx>
        <w:tc>
          <w:tcPr>
            <w:tcW w:w="6720" w:type="dxa"/>
            <w:shd w:val="clear" w:color="auto" w:fill="FFFFFF"/>
            <w:tcMar>
              <w:top w:w="100" w:type="dxa"/>
              <w:left w:w="160" w:type="dxa"/>
              <w:bottom w:w="100" w:type="dxa"/>
              <w:right w:w="160" w:type="dxa"/>
            </w:tcMar>
          </w:tcPr>
          <w:p w14:paraId="79DA9FAF" w14:textId="77777777" w:rsidR="00A1750C" w:rsidRDefault="00000000">
            <w:r>
              <w:rPr>
                <w:sz w:val="19"/>
                <w:szCs w:val="19"/>
              </w:rPr>
              <w:t>Emergency page &amp; drain-clearing pillar page</w:t>
            </w:r>
          </w:p>
        </w:tc>
        <w:tc>
          <w:tcPr>
            <w:tcW w:w="3360" w:type="dxa"/>
            <w:shd w:val="clear" w:color="auto" w:fill="FFFFFF"/>
            <w:tcMar>
              <w:top w:w="100" w:type="dxa"/>
              <w:left w:w="160" w:type="dxa"/>
              <w:bottom w:w="100" w:type="dxa"/>
              <w:right w:w="160" w:type="dxa"/>
            </w:tcMar>
          </w:tcPr>
          <w:p w14:paraId="532CFBBA" w14:textId="77777777" w:rsidR="00A1750C" w:rsidRDefault="00000000">
            <w:pPr>
              <w:jc w:val="center"/>
            </w:pPr>
            <w:r>
              <w:rPr>
                <w:b/>
                <w:bCs/>
                <w:color w:val="2F7D4F"/>
                <w:sz w:val="20"/>
                <w:szCs w:val="20"/>
              </w:rPr>
              <w:t>✓</w:t>
            </w:r>
          </w:p>
        </w:tc>
      </w:tr>
      <w:tr w:rsidR="00A1750C" w14:paraId="6CA34732" w14:textId="77777777">
        <w:tblPrEx>
          <w:tblCellMar>
            <w:top w:w="0" w:type="dxa"/>
            <w:bottom w:w="0" w:type="dxa"/>
          </w:tblCellMar>
        </w:tblPrEx>
        <w:tc>
          <w:tcPr>
            <w:tcW w:w="6720" w:type="dxa"/>
            <w:shd w:val="clear" w:color="auto" w:fill="F7F6FB"/>
            <w:tcMar>
              <w:top w:w="100" w:type="dxa"/>
              <w:left w:w="160" w:type="dxa"/>
              <w:bottom w:w="100" w:type="dxa"/>
              <w:right w:w="160" w:type="dxa"/>
            </w:tcMar>
          </w:tcPr>
          <w:p w14:paraId="4E680585" w14:textId="77777777" w:rsidR="00A1750C" w:rsidRDefault="00000000">
            <w:r>
              <w:rPr>
                <w:sz w:val="19"/>
                <w:szCs w:val="19"/>
              </w:rPr>
              <w:t>Ongoing content production (Phase 3), paced from Search Console data</w:t>
            </w:r>
          </w:p>
        </w:tc>
        <w:tc>
          <w:tcPr>
            <w:tcW w:w="3360" w:type="dxa"/>
            <w:shd w:val="clear" w:color="auto" w:fill="F7F6FB"/>
            <w:tcMar>
              <w:top w:w="100" w:type="dxa"/>
              <w:left w:w="160" w:type="dxa"/>
              <w:bottom w:w="100" w:type="dxa"/>
              <w:right w:w="160" w:type="dxa"/>
            </w:tcMar>
          </w:tcPr>
          <w:p w14:paraId="07A8AA8B" w14:textId="77777777" w:rsidR="00A1750C" w:rsidRDefault="00000000">
            <w:pPr>
              <w:jc w:val="center"/>
            </w:pPr>
            <w:r>
              <w:rPr>
                <w:b/>
                <w:bCs/>
                <w:color w:val="2F7D4F"/>
                <w:sz w:val="20"/>
                <w:szCs w:val="20"/>
              </w:rPr>
              <w:t>✓</w:t>
            </w:r>
          </w:p>
        </w:tc>
      </w:tr>
      <w:tr w:rsidR="00A1750C" w14:paraId="315E7DD5" w14:textId="77777777">
        <w:tblPrEx>
          <w:tblCellMar>
            <w:top w:w="0" w:type="dxa"/>
            <w:bottom w:w="0" w:type="dxa"/>
          </w:tblCellMar>
        </w:tblPrEx>
        <w:tc>
          <w:tcPr>
            <w:tcW w:w="6720" w:type="dxa"/>
            <w:shd w:val="clear" w:color="auto" w:fill="FFFFFF"/>
            <w:tcMar>
              <w:top w:w="100" w:type="dxa"/>
              <w:left w:w="160" w:type="dxa"/>
              <w:bottom w:w="100" w:type="dxa"/>
              <w:right w:w="160" w:type="dxa"/>
            </w:tcMar>
          </w:tcPr>
          <w:p w14:paraId="4EEF4BEA" w14:textId="77777777" w:rsidR="00A1750C" w:rsidRDefault="00000000">
            <w:r>
              <w:rPr>
                <w:sz w:val="19"/>
                <w:szCs w:val="19"/>
              </w:rPr>
              <w:t>Review automation &amp; consulting</w:t>
            </w:r>
          </w:p>
        </w:tc>
        <w:tc>
          <w:tcPr>
            <w:tcW w:w="3360" w:type="dxa"/>
            <w:shd w:val="clear" w:color="auto" w:fill="FFFFFF"/>
            <w:tcMar>
              <w:top w:w="100" w:type="dxa"/>
              <w:left w:w="160" w:type="dxa"/>
              <w:bottom w:w="100" w:type="dxa"/>
              <w:right w:w="160" w:type="dxa"/>
            </w:tcMar>
          </w:tcPr>
          <w:p w14:paraId="4D40287F" w14:textId="77777777" w:rsidR="00A1750C" w:rsidRDefault="00000000">
            <w:pPr>
              <w:jc w:val="center"/>
            </w:pPr>
            <w:r>
              <w:rPr>
                <w:b/>
                <w:bCs/>
                <w:color w:val="2F7D4F"/>
                <w:sz w:val="20"/>
                <w:szCs w:val="20"/>
              </w:rPr>
              <w:t>✓</w:t>
            </w:r>
          </w:p>
        </w:tc>
      </w:tr>
      <w:tr w:rsidR="00A1750C" w14:paraId="0ADDA338" w14:textId="77777777">
        <w:tblPrEx>
          <w:tblCellMar>
            <w:top w:w="0" w:type="dxa"/>
            <w:bottom w:w="0" w:type="dxa"/>
          </w:tblCellMar>
        </w:tblPrEx>
        <w:tc>
          <w:tcPr>
            <w:tcW w:w="6720" w:type="dxa"/>
            <w:shd w:val="clear" w:color="auto" w:fill="F7F6FB"/>
            <w:tcMar>
              <w:top w:w="100" w:type="dxa"/>
              <w:left w:w="160" w:type="dxa"/>
              <w:bottom w:w="100" w:type="dxa"/>
              <w:right w:w="160" w:type="dxa"/>
            </w:tcMar>
          </w:tcPr>
          <w:p w14:paraId="110E2B39" w14:textId="77777777" w:rsidR="00A1750C" w:rsidRDefault="00000000">
            <w:r>
              <w:rPr>
                <w:sz w:val="19"/>
                <w:szCs w:val="19"/>
              </w:rPr>
              <w:t>Weekly Google Business Profile posts</w:t>
            </w:r>
          </w:p>
        </w:tc>
        <w:tc>
          <w:tcPr>
            <w:tcW w:w="3360" w:type="dxa"/>
            <w:shd w:val="clear" w:color="auto" w:fill="F7F6FB"/>
            <w:tcMar>
              <w:top w:w="100" w:type="dxa"/>
              <w:left w:w="160" w:type="dxa"/>
              <w:bottom w:w="100" w:type="dxa"/>
              <w:right w:w="160" w:type="dxa"/>
            </w:tcMar>
          </w:tcPr>
          <w:p w14:paraId="679CF130" w14:textId="77777777" w:rsidR="00A1750C" w:rsidRDefault="00000000">
            <w:pPr>
              <w:jc w:val="center"/>
            </w:pPr>
            <w:r>
              <w:rPr>
                <w:b/>
                <w:bCs/>
                <w:color w:val="2F7D4F"/>
                <w:sz w:val="20"/>
                <w:szCs w:val="20"/>
              </w:rPr>
              <w:t>✓</w:t>
            </w:r>
          </w:p>
        </w:tc>
      </w:tr>
      <w:tr w:rsidR="00A1750C" w14:paraId="63836AAA" w14:textId="77777777">
        <w:tblPrEx>
          <w:tblCellMar>
            <w:top w:w="0" w:type="dxa"/>
            <w:bottom w:w="0" w:type="dxa"/>
          </w:tblCellMar>
        </w:tblPrEx>
        <w:tc>
          <w:tcPr>
            <w:tcW w:w="6720" w:type="dxa"/>
            <w:shd w:val="clear" w:color="auto" w:fill="FFFFFF"/>
            <w:tcMar>
              <w:top w:w="100" w:type="dxa"/>
              <w:left w:w="160" w:type="dxa"/>
              <w:bottom w:w="100" w:type="dxa"/>
              <w:right w:w="160" w:type="dxa"/>
            </w:tcMar>
          </w:tcPr>
          <w:p w14:paraId="73CB5A95" w14:textId="77777777" w:rsidR="00A1750C" w:rsidRDefault="00000000">
            <w:r>
              <w:rPr>
                <w:sz w:val="19"/>
                <w:szCs w:val="19"/>
              </w:rPr>
              <w:t>Monthly reporting on rankings, Search Console data, and SEO Health Score</w:t>
            </w:r>
          </w:p>
        </w:tc>
        <w:tc>
          <w:tcPr>
            <w:tcW w:w="3360" w:type="dxa"/>
            <w:shd w:val="clear" w:color="auto" w:fill="FFFFFF"/>
            <w:tcMar>
              <w:top w:w="100" w:type="dxa"/>
              <w:left w:w="160" w:type="dxa"/>
              <w:bottom w:w="100" w:type="dxa"/>
              <w:right w:w="160" w:type="dxa"/>
            </w:tcMar>
          </w:tcPr>
          <w:p w14:paraId="5B5EEBA8" w14:textId="77777777" w:rsidR="00A1750C" w:rsidRDefault="00000000">
            <w:pPr>
              <w:jc w:val="center"/>
            </w:pPr>
            <w:r>
              <w:rPr>
                <w:b/>
                <w:bCs/>
                <w:color w:val="2F7D4F"/>
                <w:sz w:val="20"/>
                <w:szCs w:val="20"/>
              </w:rPr>
              <w:t>✓</w:t>
            </w:r>
          </w:p>
        </w:tc>
      </w:tr>
      <w:tr w:rsidR="00A1750C" w14:paraId="2D357DEF" w14:textId="77777777">
        <w:tblPrEx>
          <w:tblCellMar>
            <w:top w:w="0" w:type="dxa"/>
            <w:bottom w:w="0" w:type="dxa"/>
          </w:tblCellMar>
        </w:tblPrEx>
        <w:tc>
          <w:tcPr>
            <w:tcW w:w="6720" w:type="dxa"/>
            <w:shd w:val="clear" w:color="auto" w:fill="F7F6FB"/>
            <w:tcMar>
              <w:top w:w="100" w:type="dxa"/>
              <w:left w:w="160" w:type="dxa"/>
              <w:bottom w:w="100" w:type="dxa"/>
              <w:right w:w="160" w:type="dxa"/>
            </w:tcMar>
          </w:tcPr>
          <w:p w14:paraId="439FE568" w14:textId="77777777" w:rsidR="00A1750C" w:rsidRDefault="00000000">
            <w:r>
              <w:rPr>
                <w:sz w:val="19"/>
                <w:szCs w:val="19"/>
              </w:rPr>
              <w:t>Google Search Console access confirmed/connected &amp; tracking</w:t>
            </w:r>
          </w:p>
        </w:tc>
        <w:tc>
          <w:tcPr>
            <w:tcW w:w="3360" w:type="dxa"/>
            <w:shd w:val="clear" w:color="auto" w:fill="F7F6FB"/>
            <w:tcMar>
              <w:top w:w="100" w:type="dxa"/>
              <w:left w:w="160" w:type="dxa"/>
              <w:bottom w:w="100" w:type="dxa"/>
              <w:right w:w="160" w:type="dxa"/>
            </w:tcMar>
          </w:tcPr>
          <w:p w14:paraId="6830A4F7" w14:textId="77777777" w:rsidR="00A1750C" w:rsidRDefault="00000000">
            <w:pPr>
              <w:jc w:val="center"/>
            </w:pPr>
            <w:r>
              <w:rPr>
                <w:b/>
                <w:bCs/>
                <w:color w:val="2F7D4F"/>
                <w:sz w:val="20"/>
                <w:szCs w:val="20"/>
              </w:rPr>
              <w:t>✓</w:t>
            </w:r>
          </w:p>
        </w:tc>
      </w:tr>
      <w:tr w:rsidR="00A1750C" w14:paraId="0C783510" w14:textId="77777777">
        <w:tblPrEx>
          <w:tblCellMar>
            <w:top w:w="0" w:type="dxa"/>
            <w:bottom w:w="0" w:type="dxa"/>
          </w:tblCellMar>
        </w:tblPrEx>
        <w:tc>
          <w:tcPr>
            <w:tcW w:w="6720" w:type="dxa"/>
            <w:shd w:val="clear" w:color="auto" w:fill="EEECF6"/>
            <w:tcMar>
              <w:top w:w="140" w:type="dxa"/>
              <w:left w:w="160" w:type="dxa"/>
              <w:bottom w:w="140" w:type="dxa"/>
              <w:right w:w="160" w:type="dxa"/>
            </w:tcMar>
          </w:tcPr>
          <w:p w14:paraId="782D0A5E" w14:textId="77777777" w:rsidR="00A1750C" w:rsidRDefault="00000000">
            <w:r>
              <w:rPr>
                <w:b/>
                <w:bCs/>
                <w:color w:val="322A5C"/>
                <w:sz w:val="20"/>
                <w:szCs w:val="20"/>
              </w:rPr>
              <w:t>Monthly Investment</w:t>
            </w:r>
          </w:p>
        </w:tc>
        <w:tc>
          <w:tcPr>
            <w:tcW w:w="3360" w:type="dxa"/>
            <w:shd w:val="clear" w:color="auto" w:fill="EEECF6"/>
            <w:tcMar>
              <w:top w:w="140" w:type="dxa"/>
              <w:left w:w="160" w:type="dxa"/>
              <w:bottom w:w="140" w:type="dxa"/>
              <w:right w:w="160" w:type="dxa"/>
            </w:tcMar>
          </w:tcPr>
          <w:p w14:paraId="72F3C277" w14:textId="77777777" w:rsidR="00A1750C" w:rsidRDefault="00000000">
            <w:pPr>
              <w:jc w:val="center"/>
            </w:pPr>
            <w:r>
              <w:rPr>
                <w:b/>
                <w:bCs/>
                <w:color w:val="322A5C"/>
                <w:sz w:val="24"/>
                <w:szCs w:val="24"/>
              </w:rPr>
              <w:t xml:space="preserve">$1,599 / </w:t>
            </w:r>
            <w:proofErr w:type="spellStart"/>
            <w:r>
              <w:rPr>
                <w:b/>
                <w:bCs/>
                <w:color w:val="322A5C"/>
                <w:sz w:val="24"/>
                <w:szCs w:val="24"/>
              </w:rPr>
              <w:t>mo</w:t>
            </w:r>
            <w:proofErr w:type="spellEnd"/>
          </w:p>
        </w:tc>
      </w:tr>
      <w:tr w:rsidR="00A1750C" w14:paraId="246AA370" w14:textId="77777777">
        <w:tblPrEx>
          <w:tblCellMar>
            <w:top w:w="0" w:type="dxa"/>
            <w:bottom w:w="0" w:type="dxa"/>
          </w:tblCellMar>
        </w:tblPrEx>
        <w:tc>
          <w:tcPr>
            <w:tcW w:w="6720" w:type="dxa"/>
            <w:shd w:val="clear" w:color="auto" w:fill="EEECF6"/>
            <w:tcMar>
              <w:top w:w="100" w:type="dxa"/>
              <w:left w:w="160" w:type="dxa"/>
              <w:bottom w:w="140" w:type="dxa"/>
              <w:right w:w="160" w:type="dxa"/>
            </w:tcMar>
          </w:tcPr>
          <w:p w14:paraId="7A985497" w14:textId="77777777" w:rsidR="00A1750C" w:rsidRDefault="00000000">
            <w:r>
              <w:rPr>
                <w:color w:val="666666"/>
                <w:sz w:val="19"/>
                <w:szCs w:val="19"/>
              </w:rPr>
              <w:t>12-Month Total</w:t>
            </w:r>
          </w:p>
        </w:tc>
        <w:tc>
          <w:tcPr>
            <w:tcW w:w="3360" w:type="dxa"/>
            <w:shd w:val="clear" w:color="auto" w:fill="EEECF6"/>
            <w:tcMar>
              <w:top w:w="100" w:type="dxa"/>
              <w:left w:w="160" w:type="dxa"/>
              <w:bottom w:w="140" w:type="dxa"/>
              <w:right w:w="160" w:type="dxa"/>
            </w:tcMar>
          </w:tcPr>
          <w:p w14:paraId="40F22462" w14:textId="77777777" w:rsidR="00A1750C" w:rsidRDefault="00000000">
            <w:pPr>
              <w:jc w:val="center"/>
            </w:pPr>
            <w:r>
              <w:rPr>
                <w:color w:val="666666"/>
                <w:sz w:val="19"/>
                <w:szCs w:val="19"/>
              </w:rPr>
              <w:t>$19,188</w:t>
            </w:r>
          </w:p>
        </w:tc>
      </w:tr>
    </w:tbl>
    <w:p w14:paraId="2A0CBF61" w14:textId="77777777" w:rsidR="00A1750C" w:rsidRDefault="00A1750C">
      <w:pPr>
        <w:spacing w:after="160"/>
      </w:pPr>
    </w:p>
    <w:p w14:paraId="4616AED9" w14:textId="77777777" w:rsidR="00A1750C" w:rsidRDefault="00000000">
      <w:pPr>
        <w:spacing w:after="140" w:line="276" w:lineRule="auto"/>
      </w:pPr>
      <w:r>
        <w:t xml:space="preserve">Billed monthly with no separate setup fee. Reporting is delivered monthly, reviewing rankings, Search Console data, and SEO Health Score movement. This plan delivers the complete Phase 1–3 program above for </w:t>
      </w:r>
      <w:r>
        <w:rPr>
          <w:b/>
          <w:bCs/>
        </w:rPr>
        <w:t>less than Maxwell Plumbing &amp; Drain's current marketing spend</w:t>
      </w:r>
      <w:r>
        <w:t>, with every deliverable tied directly back to the audit findings.</w:t>
      </w:r>
    </w:p>
    <w:p w14:paraId="6F3EA707" w14:textId="77777777" w:rsidR="00A1750C" w:rsidRDefault="00A1750C">
      <w:pPr>
        <w:spacing w:after="140"/>
      </w:pPr>
    </w:p>
    <w:p w14:paraId="519A9C78" w14:textId="77777777" w:rsidR="00A1750C" w:rsidRDefault="00000000">
      <w:pPr>
        <w:spacing w:before="260" w:after="120"/>
      </w:pPr>
      <w:r>
        <w:rPr>
          <w:b/>
          <w:bCs/>
          <w:color w:val="322A5C"/>
          <w:sz w:val="24"/>
          <w:szCs w:val="24"/>
        </w:rPr>
        <w:t>Optional Add-On</w:t>
      </w:r>
    </w:p>
    <w:tbl>
      <w:tblPr>
        <w:tblW w:w="10080" w:type="dxa"/>
        <w:tblBorders>
          <w:top w:val="single" w:sz="2" w:space="0" w:color="E4E4E4"/>
          <w:left w:val="single" w:sz="2" w:space="0" w:color="E4E4E4"/>
          <w:bottom w:val="single" w:sz="2" w:space="0" w:color="E4E4E4"/>
          <w:right w:val="single" w:sz="2" w:space="0" w:color="E4E4E4"/>
          <w:insideH w:val="single" w:sz="2" w:space="0" w:color="E4E4E4"/>
          <w:insideV w:val="single" w:sz="2" w:space="0" w:color="E4E4E4"/>
        </w:tblBorders>
        <w:tblCellMar>
          <w:left w:w="10" w:type="dxa"/>
          <w:right w:w="10" w:type="dxa"/>
        </w:tblCellMar>
        <w:tblLook w:val="0000" w:firstRow="0" w:lastRow="0" w:firstColumn="0" w:lastColumn="0" w:noHBand="0" w:noVBand="0"/>
      </w:tblPr>
      <w:tblGrid>
        <w:gridCol w:w="3400"/>
        <w:gridCol w:w="4880"/>
        <w:gridCol w:w="1800"/>
      </w:tblGrid>
      <w:tr w:rsidR="00A1750C" w14:paraId="558C4085" w14:textId="77777777">
        <w:tblPrEx>
          <w:tblCellMar>
            <w:top w:w="0" w:type="dxa"/>
            <w:bottom w:w="0" w:type="dxa"/>
          </w:tblCellMar>
        </w:tblPrEx>
        <w:trPr>
          <w:tblHeader/>
        </w:trPr>
        <w:tc>
          <w:tcPr>
            <w:tcW w:w="3400" w:type="dxa"/>
            <w:shd w:val="clear" w:color="auto" w:fill="453C79"/>
            <w:tcMar>
              <w:top w:w="100" w:type="dxa"/>
              <w:left w:w="120" w:type="dxa"/>
              <w:bottom w:w="100" w:type="dxa"/>
              <w:right w:w="120" w:type="dxa"/>
            </w:tcMar>
            <w:vAlign w:val="center"/>
          </w:tcPr>
          <w:p w14:paraId="33719B36" w14:textId="77777777" w:rsidR="00A1750C" w:rsidRDefault="00000000">
            <w:r>
              <w:rPr>
                <w:b/>
                <w:bCs/>
                <w:color w:val="FFFFFF"/>
                <w:sz w:val="19"/>
                <w:szCs w:val="19"/>
              </w:rPr>
              <w:t>Add-On</w:t>
            </w:r>
          </w:p>
        </w:tc>
        <w:tc>
          <w:tcPr>
            <w:tcW w:w="4880" w:type="dxa"/>
            <w:shd w:val="clear" w:color="auto" w:fill="453C79"/>
            <w:tcMar>
              <w:top w:w="100" w:type="dxa"/>
              <w:left w:w="120" w:type="dxa"/>
              <w:bottom w:w="100" w:type="dxa"/>
              <w:right w:w="120" w:type="dxa"/>
            </w:tcMar>
            <w:vAlign w:val="center"/>
          </w:tcPr>
          <w:p w14:paraId="285C2482" w14:textId="77777777" w:rsidR="00A1750C" w:rsidRDefault="00000000">
            <w:r>
              <w:rPr>
                <w:b/>
                <w:bCs/>
                <w:color w:val="FFFFFF"/>
                <w:sz w:val="19"/>
                <w:szCs w:val="19"/>
              </w:rPr>
              <w:t>What's Included</w:t>
            </w:r>
          </w:p>
        </w:tc>
        <w:tc>
          <w:tcPr>
            <w:tcW w:w="1800" w:type="dxa"/>
            <w:shd w:val="clear" w:color="auto" w:fill="453C79"/>
            <w:tcMar>
              <w:top w:w="100" w:type="dxa"/>
              <w:left w:w="120" w:type="dxa"/>
              <w:bottom w:w="100" w:type="dxa"/>
              <w:right w:w="120" w:type="dxa"/>
            </w:tcMar>
            <w:vAlign w:val="center"/>
          </w:tcPr>
          <w:p w14:paraId="71F16A69" w14:textId="77777777" w:rsidR="00A1750C" w:rsidRDefault="00000000">
            <w:r>
              <w:rPr>
                <w:b/>
                <w:bCs/>
                <w:color w:val="FFFFFF"/>
                <w:sz w:val="19"/>
                <w:szCs w:val="19"/>
              </w:rPr>
              <w:t>Price</w:t>
            </w:r>
          </w:p>
        </w:tc>
      </w:tr>
      <w:tr w:rsidR="00A1750C" w14:paraId="74C17585" w14:textId="77777777">
        <w:tblPrEx>
          <w:tblCellMar>
            <w:top w:w="0" w:type="dxa"/>
            <w:bottom w:w="0" w:type="dxa"/>
          </w:tblCellMar>
        </w:tblPrEx>
        <w:tc>
          <w:tcPr>
            <w:tcW w:w="3400" w:type="dxa"/>
            <w:shd w:val="clear" w:color="auto" w:fill="FFFFFF"/>
            <w:tcMar>
              <w:top w:w="90" w:type="dxa"/>
              <w:left w:w="120" w:type="dxa"/>
              <w:bottom w:w="90" w:type="dxa"/>
              <w:right w:w="120" w:type="dxa"/>
            </w:tcMar>
            <w:vAlign w:val="center"/>
          </w:tcPr>
          <w:p w14:paraId="00940A42" w14:textId="77777777" w:rsidR="00A1750C" w:rsidRDefault="00000000">
            <w:r>
              <w:rPr>
                <w:sz w:val="19"/>
                <w:szCs w:val="19"/>
              </w:rPr>
              <w:t>Local Citation Audit &amp; Cleanup</w:t>
            </w:r>
          </w:p>
        </w:tc>
        <w:tc>
          <w:tcPr>
            <w:tcW w:w="4880" w:type="dxa"/>
            <w:shd w:val="clear" w:color="auto" w:fill="FFFFFF"/>
            <w:tcMar>
              <w:top w:w="90" w:type="dxa"/>
              <w:left w:w="120" w:type="dxa"/>
              <w:bottom w:w="90" w:type="dxa"/>
              <w:right w:w="120" w:type="dxa"/>
            </w:tcMar>
            <w:vAlign w:val="center"/>
          </w:tcPr>
          <w:p w14:paraId="4A5A3495" w14:textId="77777777" w:rsidR="00A1750C" w:rsidRDefault="00000000">
            <w:r>
              <w:rPr>
                <w:sz w:val="19"/>
                <w:szCs w:val="19"/>
              </w:rPr>
              <w:t xml:space="preserve">Yelp, Angi, BBB, and </w:t>
            </w:r>
            <w:proofErr w:type="spellStart"/>
            <w:r>
              <w:rPr>
                <w:sz w:val="19"/>
                <w:szCs w:val="19"/>
              </w:rPr>
              <w:t>Nextdoor</w:t>
            </w:r>
            <w:proofErr w:type="spellEnd"/>
            <w:r>
              <w:rPr>
                <w:sz w:val="19"/>
                <w:szCs w:val="19"/>
              </w:rPr>
              <w:t xml:space="preserve"> listings corrected to match the fixed NAP (Name/Address/Phone)</w:t>
            </w:r>
          </w:p>
        </w:tc>
        <w:tc>
          <w:tcPr>
            <w:tcW w:w="1800" w:type="dxa"/>
            <w:shd w:val="clear" w:color="auto" w:fill="FFFFFF"/>
            <w:tcMar>
              <w:top w:w="90" w:type="dxa"/>
              <w:left w:w="120" w:type="dxa"/>
              <w:bottom w:w="90" w:type="dxa"/>
              <w:right w:w="120" w:type="dxa"/>
            </w:tcMar>
            <w:vAlign w:val="center"/>
          </w:tcPr>
          <w:p w14:paraId="01A01139" w14:textId="77777777" w:rsidR="00A1750C" w:rsidRDefault="00000000">
            <w:r>
              <w:rPr>
                <w:sz w:val="19"/>
                <w:szCs w:val="19"/>
              </w:rPr>
              <w:t>$299 / year</w:t>
            </w:r>
          </w:p>
        </w:tc>
      </w:tr>
    </w:tbl>
    <w:p w14:paraId="3CC669E7" w14:textId="77777777" w:rsidR="00A1750C" w:rsidRDefault="00A1750C">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1750C" w14:paraId="12CC8528" w14:textId="77777777">
        <w:tblPrEx>
          <w:tblCellMar>
            <w:top w:w="0" w:type="dxa"/>
            <w:bottom w:w="0" w:type="dxa"/>
          </w:tblCellMar>
        </w:tblPrEx>
        <w:tc>
          <w:tcPr>
            <w:tcW w:w="10080" w:type="dxa"/>
            <w:tcBorders>
              <w:top w:val="single" w:sz="4" w:space="0" w:color="2F7D4F"/>
              <w:left w:val="single" w:sz="24" w:space="0" w:color="2F7D4F"/>
              <w:bottom w:val="single" w:sz="4" w:space="0" w:color="2F7D4F"/>
              <w:right w:val="single" w:sz="4" w:space="0" w:color="2F7D4F"/>
            </w:tcBorders>
            <w:shd w:val="clear" w:color="auto" w:fill="EAF6EE"/>
            <w:tcMar>
              <w:top w:w="160" w:type="dxa"/>
              <w:left w:w="220" w:type="dxa"/>
              <w:bottom w:w="160" w:type="dxa"/>
              <w:right w:w="220" w:type="dxa"/>
            </w:tcMar>
          </w:tcPr>
          <w:p w14:paraId="22D9883B" w14:textId="77777777" w:rsidR="00A1750C" w:rsidRDefault="00000000">
            <w:pPr>
              <w:spacing w:after="80"/>
            </w:pPr>
            <w:r>
              <w:rPr>
                <w:b/>
                <w:bCs/>
                <w:color w:val="2F7D4F"/>
              </w:rPr>
              <w:lastRenderedPageBreak/>
              <w:t xml:space="preserve">Real scope, for less than the current </w:t>
            </w:r>
            <w:proofErr w:type="gramStart"/>
            <w:r>
              <w:rPr>
                <w:b/>
                <w:bCs/>
                <w:color w:val="2F7D4F"/>
              </w:rPr>
              <w:t>spend</w:t>
            </w:r>
            <w:proofErr w:type="gramEnd"/>
          </w:p>
          <w:p w14:paraId="0E4BF396" w14:textId="77777777" w:rsidR="00A1750C" w:rsidRDefault="00000000">
            <w:r>
              <w:rPr>
                <w:sz w:val="20"/>
                <w:szCs w:val="20"/>
              </w:rPr>
              <w:t>114 pages remediated, the /locations hub rebuilt, 3 new pages built (testimonials, emergency, drain-clearing pillar), 7 city pages deepened, full Google Business Profile optimization, weekly GBP posts, review automation, and monthly reporting — all for $</w:t>
            </w:r>
            <w:proofErr w:type="gramStart"/>
            <w:r>
              <w:rPr>
                <w:sz w:val="20"/>
                <w:szCs w:val="20"/>
              </w:rPr>
              <w:t>151 less</w:t>
            </w:r>
            <w:proofErr w:type="gramEnd"/>
            <w:r>
              <w:rPr>
                <w:sz w:val="20"/>
                <w:szCs w:val="20"/>
              </w:rPr>
              <w:t xml:space="preserve"> per month than what's currently being invested. Every line item above ties directly back to a specific finding in the audit or a gap versus the current provider; nothing here is generic scope.</w:t>
            </w:r>
          </w:p>
        </w:tc>
      </w:tr>
    </w:tbl>
    <w:p w14:paraId="4B1D03D5" w14:textId="77777777" w:rsidR="00A1750C" w:rsidRDefault="00A1750C">
      <w:pPr>
        <w:spacing w:after="2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1750C" w14:paraId="2F054CDF" w14:textId="77777777">
        <w:tblPrEx>
          <w:tblCellMar>
            <w:top w:w="0" w:type="dxa"/>
            <w:bottom w:w="0" w:type="dxa"/>
          </w:tblCellMar>
        </w:tblPrEx>
        <w:tc>
          <w:tcPr>
            <w:tcW w:w="10080" w:type="dxa"/>
            <w:shd w:val="clear" w:color="auto" w:fill="453C79"/>
            <w:tcMar>
              <w:top w:w="180" w:type="dxa"/>
              <w:left w:w="240" w:type="dxa"/>
              <w:bottom w:w="180" w:type="dxa"/>
              <w:right w:w="240" w:type="dxa"/>
            </w:tcMar>
          </w:tcPr>
          <w:p w14:paraId="3328D3FA" w14:textId="77777777" w:rsidR="00A1750C" w:rsidRDefault="00000000">
            <w:r>
              <w:rPr>
                <w:b/>
                <w:bCs/>
                <w:color w:val="FFFFFF"/>
                <w:sz w:val="28"/>
                <w:szCs w:val="28"/>
              </w:rPr>
              <w:t>WHAT 12 MONTHS SHOULD LOOK LIKE</w:t>
            </w:r>
          </w:p>
          <w:p w14:paraId="4058F03E" w14:textId="77777777" w:rsidR="00A1750C" w:rsidRDefault="00000000">
            <w:pPr>
              <w:spacing w:before="60"/>
            </w:pPr>
            <w:r>
              <w:rPr>
                <w:i/>
                <w:iCs/>
                <w:color w:val="D8D2EC"/>
                <w:sz w:val="19"/>
                <w:szCs w:val="19"/>
              </w:rPr>
              <w:t>The structural, verifiable outcomes this plan is built to hit</w:t>
            </w:r>
          </w:p>
        </w:tc>
      </w:tr>
    </w:tbl>
    <w:p w14:paraId="7962D263" w14:textId="77777777" w:rsidR="00A1750C" w:rsidRDefault="00A1750C">
      <w:pPr>
        <w:spacing w:after="160"/>
      </w:pPr>
    </w:p>
    <w:tbl>
      <w:tblPr>
        <w:tblW w:w="10080" w:type="dxa"/>
        <w:tblBorders>
          <w:top w:val="single" w:sz="2" w:space="0" w:color="E4E4E4"/>
          <w:left w:val="single" w:sz="2" w:space="0" w:color="E4E4E4"/>
          <w:bottom w:val="single" w:sz="2" w:space="0" w:color="E4E4E4"/>
          <w:right w:val="single" w:sz="2" w:space="0" w:color="E4E4E4"/>
          <w:insideH w:val="single" w:sz="2" w:space="0" w:color="E4E4E4"/>
          <w:insideV w:val="single" w:sz="2" w:space="0" w:color="E4E4E4"/>
        </w:tblBorders>
        <w:tblCellMar>
          <w:left w:w="10" w:type="dxa"/>
          <w:right w:w="10" w:type="dxa"/>
        </w:tblCellMar>
        <w:tblLook w:val="0000" w:firstRow="0" w:lastRow="0" w:firstColumn="0" w:lastColumn="0" w:noHBand="0" w:noVBand="0"/>
      </w:tblPr>
      <w:tblGrid>
        <w:gridCol w:w="2600"/>
        <w:gridCol w:w="7480"/>
      </w:tblGrid>
      <w:tr w:rsidR="00A1750C" w14:paraId="03EE5899" w14:textId="77777777">
        <w:tblPrEx>
          <w:tblCellMar>
            <w:top w:w="0" w:type="dxa"/>
            <w:bottom w:w="0" w:type="dxa"/>
          </w:tblCellMar>
        </w:tblPrEx>
        <w:trPr>
          <w:tblHeader/>
        </w:trPr>
        <w:tc>
          <w:tcPr>
            <w:tcW w:w="2600" w:type="dxa"/>
            <w:shd w:val="clear" w:color="auto" w:fill="453C79"/>
            <w:tcMar>
              <w:top w:w="100" w:type="dxa"/>
              <w:left w:w="120" w:type="dxa"/>
              <w:bottom w:w="100" w:type="dxa"/>
              <w:right w:w="120" w:type="dxa"/>
            </w:tcMar>
            <w:vAlign w:val="center"/>
          </w:tcPr>
          <w:p w14:paraId="5F2E15D3" w14:textId="77777777" w:rsidR="00A1750C" w:rsidRDefault="00000000">
            <w:r>
              <w:rPr>
                <w:b/>
                <w:bCs/>
                <w:color w:val="FFFFFF"/>
                <w:sz w:val="19"/>
                <w:szCs w:val="19"/>
              </w:rPr>
              <w:t>Outcome</w:t>
            </w:r>
          </w:p>
        </w:tc>
        <w:tc>
          <w:tcPr>
            <w:tcW w:w="7480" w:type="dxa"/>
            <w:shd w:val="clear" w:color="auto" w:fill="453C79"/>
            <w:tcMar>
              <w:top w:w="100" w:type="dxa"/>
              <w:left w:w="120" w:type="dxa"/>
              <w:bottom w:w="100" w:type="dxa"/>
              <w:right w:w="120" w:type="dxa"/>
            </w:tcMar>
            <w:vAlign w:val="center"/>
          </w:tcPr>
          <w:p w14:paraId="06083538" w14:textId="77777777" w:rsidR="00A1750C" w:rsidRDefault="00000000">
            <w:r>
              <w:rPr>
                <w:b/>
                <w:bCs/>
                <w:color w:val="FFFFFF"/>
                <w:sz w:val="19"/>
                <w:szCs w:val="19"/>
              </w:rPr>
              <w:t>What Changes</w:t>
            </w:r>
          </w:p>
        </w:tc>
      </w:tr>
      <w:tr w:rsidR="00A1750C" w14:paraId="226A1718"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69C9A259" w14:textId="77777777" w:rsidR="00A1750C" w:rsidRDefault="00000000">
            <w:r>
              <w:rPr>
                <w:b/>
                <w:bCs/>
                <w:color w:val="322A5C"/>
                <w:sz w:val="20"/>
                <w:szCs w:val="20"/>
              </w:rPr>
              <w:t>SEO Health Score</w:t>
            </w:r>
          </w:p>
        </w:tc>
        <w:tc>
          <w:tcPr>
            <w:tcW w:w="7480" w:type="dxa"/>
            <w:shd w:val="clear" w:color="auto" w:fill="FFFFFF"/>
            <w:tcMar>
              <w:top w:w="90" w:type="dxa"/>
              <w:left w:w="120" w:type="dxa"/>
              <w:bottom w:w="90" w:type="dxa"/>
              <w:right w:w="120" w:type="dxa"/>
            </w:tcMar>
            <w:vAlign w:val="center"/>
          </w:tcPr>
          <w:p w14:paraId="77661615" w14:textId="77777777" w:rsidR="00A1750C" w:rsidRDefault="00000000">
            <w:r>
              <w:rPr>
                <w:sz w:val="19"/>
                <w:szCs w:val="19"/>
              </w:rPr>
              <w:t>Moving from 62/100 toward the 85+ “Good” range that well-optimized local competitors sit in</w:t>
            </w:r>
          </w:p>
        </w:tc>
      </w:tr>
      <w:tr w:rsidR="00A1750C" w14:paraId="30667E2F" w14:textId="77777777">
        <w:tblPrEx>
          <w:tblCellMar>
            <w:top w:w="0" w:type="dxa"/>
            <w:bottom w:w="0" w:type="dxa"/>
          </w:tblCellMar>
        </w:tblPrEx>
        <w:tc>
          <w:tcPr>
            <w:tcW w:w="2600" w:type="dxa"/>
            <w:shd w:val="clear" w:color="auto" w:fill="F7F6FB"/>
            <w:tcMar>
              <w:top w:w="90" w:type="dxa"/>
              <w:left w:w="120" w:type="dxa"/>
              <w:bottom w:w="90" w:type="dxa"/>
              <w:right w:w="120" w:type="dxa"/>
            </w:tcMar>
            <w:vAlign w:val="center"/>
          </w:tcPr>
          <w:p w14:paraId="5B04CA1C" w14:textId="77777777" w:rsidR="00A1750C" w:rsidRDefault="00000000">
            <w:r>
              <w:rPr>
                <w:b/>
                <w:bCs/>
                <w:color w:val="322A5C"/>
                <w:sz w:val="20"/>
                <w:szCs w:val="20"/>
              </w:rPr>
              <w:t>Duplicate Content</w:t>
            </w:r>
          </w:p>
        </w:tc>
        <w:tc>
          <w:tcPr>
            <w:tcW w:w="7480" w:type="dxa"/>
            <w:shd w:val="clear" w:color="auto" w:fill="F7F6FB"/>
            <w:tcMar>
              <w:top w:w="90" w:type="dxa"/>
              <w:left w:w="120" w:type="dxa"/>
              <w:bottom w:w="90" w:type="dxa"/>
              <w:right w:w="120" w:type="dxa"/>
            </w:tcMar>
            <w:vAlign w:val="center"/>
          </w:tcPr>
          <w:p w14:paraId="61CA7E91" w14:textId="77777777" w:rsidR="00A1750C" w:rsidRDefault="00000000">
            <w:r>
              <w:rPr>
                <w:sz w:val="19"/>
                <w:szCs w:val="19"/>
              </w:rPr>
              <w:t>The 28 archive pages no longer competing with — or diluting — the real homepage</w:t>
            </w:r>
          </w:p>
        </w:tc>
      </w:tr>
      <w:tr w:rsidR="00A1750C" w14:paraId="2B9540B2"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67038E10" w14:textId="77777777" w:rsidR="00A1750C" w:rsidRDefault="00000000">
            <w:r>
              <w:rPr>
                <w:b/>
                <w:bCs/>
                <w:color w:val="322A5C"/>
                <w:sz w:val="20"/>
                <w:szCs w:val="20"/>
              </w:rPr>
              <w:t>Core Web Vitals</w:t>
            </w:r>
          </w:p>
        </w:tc>
        <w:tc>
          <w:tcPr>
            <w:tcW w:w="7480" w:type="dxa"/>
            <w:shd w:val="clear" w:color="auto" w:fill="FFFFFF"/>
            <w:tcMar>
              <w:top w:w="90" w:type="dxa"/>
              <w:left w:w="120" w:type="dxa"/>
              <w:bottom w:w="90" w:type="dxa"/>
              <w:right w:w="120" w:type="dxa"/>
            </w:tcMar>
            <w:vAlign w:val="center"/>
          </w:tcPr>
          <w:p w14:paraId="0E6DF679" w14:textId="77777777" w:rsidR="00A1750C" w:rsidRDefault="00000000">
            <w:r>
              <w:rPr>
                <w:sz w:val="19"/>
                <w:szCs w:val="19"/>
              </w:rPr>
              <w:t>Homepage load performance out of the “Poor” range, supporting mobile rankings</w:t>
            </w:r>
          </w:p>
        </w:tc>
      </w:tr>
      <w:tr w:rsidR="00A1750C" w14:paraId="208668A9" w14:textId="77777777">
        <w:tblPrEx>
          <w:tblCellMar>
            <w:top w:w="0" w:type="dxa"/>
            <w:bottom w:w="0" w:type="dxa"/>
          </w:tblCellMar>
        </w:tblPrEx>
        <w:tc>
          <w:tcPr>
            <w:tcW w:w="2600" w:type="dxa"/>
            <w:shd w:val="clear" w:color="auto" w:fill="F7F6FB"/>
            <w:tcMar>
              <w:top w:w="90" w:type="dxa"/>
              <w:left w:w="120" w:type="dxa"/>
              <w:bottom w:w="90" w:type="dxa"/>
              <w:right w:w="120" w:type="dxa"/>
            </w:tcMar>
            <w:vAlign w:val="center"/>
          </w:tcPr>
          <w:p w14:paraId="17DFC41C" w14:textId="77777777" w:rsidR="00A1750C" w:rsidRDefault="00000000">
            <w:r>
              <w:rPr>
                <w:b/>
                <w:bCs/>
                <w:color w:val="322A5C"/>
                <w:sz w:val="20"/>
                <w:szCs w:val="20"/>
              </w:rPr>
              <w:t>Local Footprint</w:t>
            </w:r>
          </w:p>
        </w:tc>
        <w:tc>
          <w:tcPr>
            <w:tcW w:w="7480" w:type="dxa"/>
            <w:shd w:val="clear" w:color="auto" w:fill="F7F6FB"/>
            <w:tcMar>
              <w:top w:w="90" w:type="dxa"/>
              <w:left w:w="120" w:type="dxa"/>
              <w:bottom w:w="90" w:type="dxa"/>
              <w:right w:w="120" w:type="dxa"/>
            </w:tcMar>
            <w:vAlign w:val="center"/>
          </w:tcPr>
          <w:p w14:paraId="7E7318AC" w14:textId="77777777" w:rsidR="00A1750C" w:rsidRDefault="00000000">
            <w:r>
              <w:rPr>
                <w:sz w:val="19"/>
                <w:szCs w:val="19"/>
              </w:rPr>
              <w:t>A real /locations hub and 7 fully optimized city pages within the actual service area, all internally linked and NAP-consistent with the Google Business Profile</w:t>
            </w:r>
          </w:p>
        </w:tc>
      </w:tr>
      <w:tr w:rsidR="00A1750C" w14:paraId="5B798350"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5F69DDB4" w14:textId="77777777" w:rsidR="00A1750C" w:rsidRDefault="00000000">
            <w:r>
              <w:rPr>
                <w:b/>
                <w:bCs/>
                <w:color w:val="322A5C"/>
                <w:sz w:val="20"/>
                <w:szCs w:val="20"/>
              </w:rPr>
              <w:t>On-Site Trust</w:t>
            </w:r>
          </w:p>
        </w:tc>
        <w:tc>
          <w:tcPr>
            <w:tcW w:w="7480" w:type="dxa"/>
            <w:shd w:val="clear" w:color="auto" w:fill="FFFFFF"/>
            <w:tcMar>
              <w:top w:w="90" w:type="dxa"/>
              <w:left w:w="120" w:type="dxa"/>
              <w:bottom w:w="90" w:type="dxa"/>
              <w:right w:w="120" w:type="dxa"/>
            </w:tcMar>
            <w:vAlign w:val="center"/>
          </w:tcPr>
          <w:p w14:paraId="7B6B3913" w14:textId="77777777" w:rsidR="00A1750C" w:rsidRDefault="00000000">
            <w:r>
              <w:rPr>
                <w:sz w:val="19"/>
                <w:szCs w:val="19"/>
              </w:rPr>
              <w:t xml:space="preserve">The 563 five-star Google reviews </w:t>
            </w:r>
            <w:proofErr w:type="gramStart"/>
            <w:r>
              <w:rPr>
                <w:sz w:val="19"/>
                <w:szCs w:val="19"/>
              </w:rPr>
              <w:t>visible</w:t>
            </w:r>
            <w:proofErr w:type="gramEnd"/>
            <w:r>
              <w:rPr>
                <w:sz w:val="19"/>
                <w:szCs w:val="19"/>
              </w:rPr>
              <w:t xml:space="preserve"> and structured on the website itself, alongside enhanced, licensed technician bios</w:t>
            </w:r>
          </w:p>
        </w:tc>
      </w:tr>
      <w:tr w:rsidR="00A1750C" w14:paraId="0E2C66D3" w14:textId="77777777">
        <w:tblPrEx>
          <w:tblCellMar>
            <w:top w:w="0" w:type="dxa"/>
            <w:bottom w:w="0" w:type="dxa"/>
          </w:tblCellMar>
        </w:tblPrEx>
        <w:tc>
          <w:tcPr>
            <w:tcW w:w="2600" w:type="dxa"/>
            <w:shd w:val="clear" w:color="auto" w:fill="F7F6FB"/>
            <w:tcMar>
              <w:top w:w="90" w:type="dxa"/>
              <w:left w:w="120" w:type="dxa"/>
              <w:bottom w:w="90" w:type="dxa"/>
              <w:right w:w="120" w:type="dxa"/>
            </w:tcMar>
            <w:vAlign w:val="center"/>
          </w:tcPr>
          <w:p w14:paraId="5FAF862D" w14:textId="77777777" w:rsidR="00A1750C" w:rsidRDefault="00000000">
            <w:r>
              <w:rPr>
                <w:b/>
                <w:bCs/>
                <w:color w:val="322A5C"/>
                <w:sz w:val="20"/>
                <w:szCs w:val="20"/>
              </w:rPr>
              <w:t>Measurement</w:t>
            </w:r>
          </w:p>
        </w:tc>
        <w:tc>
          <w:tcPr>
            <w:tcW w:w="7480" w:type="dxa"/>
            <w:shd w:val="clear" w:color="auto" w:fill="F7F6FB"/>
            <w:tcMar>
              <w:top w:w="90" w:type="dxa"/>
              <w:left w:w="120" w:type="dxa"/>
              <w:bottom w:w="90" w:type="dxa"/>
              <w:right w:w="120" w:type="dxa"/>
            </w:tcMar>
            <w:vAlign w:val="center"/>
          </w:tcPr>
          <w:p w14:paraId="6BBB5EB0" w14:textId="77777777" w:rsidR="00A1750C" w:rsidRDefault="00000000">
            <w:r>
              <w:rPr>
                <w:sz w:val="19"/>
                <w:szCs w:val="19"/>
              </w:rPr>
              <w:t>Live Search Console data driving every content and priority decision from Month 2 onward, with a clear paper trail on what the investment is producing</w:t>
            </w:r>
          </w:p>
        </w:tc>
      </w:tr>
    </w:tbl>
    <w:p w14:paraId="58715AE2" w14:textId="77777777" w:rsidR="00A1750C" w:rsidRDefault="00A1750C">
      <w:pPr>
        <w:spacing w:after="140"/>
      </w:pPr>
    </w:p>
    <w:p w14:paraId="0FB86CB7" w14:textId="77777777" w:rsidR="00A1750C" w:rsidRDefault="00000000">
      <w:pPr>
        <w:spacing w:before="100" w:after="140"/>
      </w:pPr>
      <w:r>
        <w:t>These are the structural, verifiable outcomes the plan is built to hit. Rankings and lead volume depend on additional factors outside any agency's direct control (local competition, seasonality, review velocity), so we report against Search Console data and the SEO Health Score rather than guaranteed traffic numbers.</w:t>
      </w:r>
    </w:p>
    <w:p w14:paraId="312F6F70" w14:textId="77777777" w:rsidR="00A1750C" w:rsidRDefault="00000000">
      <w:r>
        <w:br w:type="page"/>
      </w:r>
    </w:p>
    <w:p w14:paraId="03D2F60E" w14:textId="77777777" w:rsidR="00A1750C" w:rsidRDefault="00000000">
      <w:pPr>
        <w:pStyle w:val="Heading1"/>
        <w:pBdr>
          <w:bottom w:val="single" w:sz="6" w:space="6" w:color="453C79"/>
        </w:pBdr>
      </w:pPr>
      <w:r>
        <w:rPr>
          <w:caps/>
        </w:rPr>
        <w:t>Why GroupRB</w:t>
      </w:r>
    </w:p>
    <w:p w14:paraId="4F362CCF" w14:textId="77777777" w:rsidR="00A1750C" w:rsidRDefault="00000000">
      <w:pPr>
        <w:pStyle w:val="ListParagraph"/>
        <w:numPr>
          <w:ilvl w:val="0"/>
          <w:numId w:val="2"/>
        </w:numPr>
        <w:spacing w:after="90" w:line="264" w:lineRule="auto"/>
      </w:pPr>
      <w:r>
        <w:rPr>
          <w:b/>
          <w:bCs/>
        </w:rPr>
        <w:t xml:space="preserve">Audit-driven, not guesswork: </w:t>
      </w:r>
      <w:r>
        <w:t>this proposal is built from a 3,762-point technical scan and a full crawl of maxwellsplumbing.com, not a generic checklist.</w:t>
      </w:r>
    </w:p>
    <w:p w14:paraId="6C61E41A" w14:textId="77777777" w:rsidR="00A1750C" w:rsidRDefault="00000000">
      <w:pPr>
        <w:pStyle w:val="ListParagraph"/>
        <w:numPr>
          <w:ilvl w:val="0"/>
          <w:numId w:val="2"/>
        </w:numPr>
        <w:spacing w:after="90" w:line="264" w:lineRule="auto"/>
      </w:pPr>
      <w:r>
        <w:rPr>
          <w:b/>
          <w:bCs/>
        </w:rPr>
        <w:t xml:space="preserve">Local-service focus: </w:t>
      </w:r>
      <w:r>
        <w:t>we specialize in trade businesses where Google Business Profile, reviews, and local landing pages drive the phone to ring.</w:t>
      </w:r>
    </w:p>
    <w:p w14:paraId="0278B0A9" w14:textId="77777777" w:rsidR="00A1750C" w:rsidRDefault="00000000">
      <w:pPr>
        <w:pStyle w:val="ListParagraph"/>
        <w:numPr>
          <w:ilvl w:val="0"/>
          <w:numId w:val="2"/>
        </w:numPr>
        <w:spacing w:after="90" w:line="264" w:lineRule="auto"/>
      </w:pPr>
      <w:r>
        <w:rPr>
          <w:b/>
          <w:bCs/>
        </w:rPr>
        <w:t xml:space="preserve">Direct access: </w:t>
      </w:r>
      <w:r>
        <w:t>you work directly with Richard Brashear — no account-manager layer between you and the person doing the work.</w:t>
      </w:r>
    </w:p>
    <w:p w14:paraId="6B1DF691" w14:textId="77777777" w:rsidR="00A1750C" w:rsidRDefault="00000000">
      <w:pPr>
        <w:pStyle w:val="ListParagraph"/>
        <w:numPr>
          <w:ilvl w:val="0"/>
          <w:numId w:val="2"/>
        </w:numPr>
        <w:spacing w:after="90" w:line="264" w:lineRule="auto"/>
      </w:pPr>
      <w:r>
        <w:rPr>
          <w:b/>
          <w:bCs/>
        </w:rPr>
        <w:t xml:space="preserve">Transparent reporting: </w:t>
      </w:r>
      <w:r>
        <w:t>every report ties back to Google Search Console data and the SEO Health Score, so progress is verifiable, not self-reported.</w:t>
      </w:r>
    </w:p>
    <w:p w14:paraId="77891B33" w14:textId="77777777" w:rsidR="00A1750C" w:rsidRDefault="00000000">
      <w:pPr>
        <w:pStyle w:val="ListParagraph"/>
        <w:numPr>
          <w:ilvl w:val="0"/>
          <w:numId w:val="2"/>
        </w:numPr>
        <w:spacing w:after="90" w:line="264" w:lineRule="auto"/>
      </w:pPr>
      <w:r>
        <w:rPr>
          <w:b/>
          <w:bCs/>
        </w:rPr>
        <w:t xml:space="preserve">Category exclusivity: </w:t>
      </w:r>
      <w:r>
        <w:t>for the term of the engagement, GroupRB will not provide SEO or digital marketing services to any other plumbing, drain, or septic company in the CSRA (Augusta, Evans, Grovetown, Martinez, Harlem, Appling, North Augusta, and Aiken) — Maxwell Plumbing &amp; Drain's territory stays Maxwell Plumbing &amp; Drain's.</w:t>
      </w:r>
    </w:p>
    <w:p w14:paraId="61E5747A" w14:textId="77777777" w:rsidR="00A1750C" w:rsidRDefault="00000000">
      <w:pPr>
        <w:pStyle w:val="Heading1"/>
        <w:pBdr>
          <w:bottom w:val="single" w:sz="6" w:space="6" w:color="453C79"/>
        </w:pBdr>
      </w:pPr>
      <w:r>
        <w:rPr>
          <w:caps/>
        </w:rPr>
        <w:t>Terms &amp; Next Steps</w:t>
      </w:r>
    </w:p>
    <w:p w14:paraId="3AB25D63" w14:textId="77777777" w:rsidR="00A1750C" w:rsidRDefault="00000000">
      <w:pPr>
        <w:pStyle w:val="ListParagraph"/>
        <w:numPr>
          <w:ilvl w:val="0"/>
          <w:numId w:val="2"/>
        </w:numPr>
        <w:spacing w:after="90" w:line="264" w:lineRule="auto"/>
      </w:pPr>
      <w:r>
        <w:t>Initial term: 12 months, billed monthly, beginning on the signed start date</w:t>
      </w:r>
    </w:p>
    <w:p w14:paraId="67B57C79" w14:textId="77777777" w:rsidR="00A1750C" w:rsidRDefault="00000000">
      <w:pPr>
        <w:pStyle w:val="ListParagraph"/>
        <w:numPr>
          <w:ilvl w:val="0"/>
          <w:numId w:val="2"/>
        </w:numPr>
        <w:spacing w:after="90" w:line="264" w:lineRule="auto"/>
      </w:pPr>
      <w:r>
        <w:t>Phase 1 kicks off within 5 business days of a signed agreement and access to Google Business Profile, the website/CMS, and Google Search Console</w:t>
      </w:r>
    </w:p>
    <w:p w14:paraId="3875222C" w14:textId="77777777" w:rsidR="00A1750C" w:rsidRDefault="00000000">
      <w:pPr>
        <w:pStyle w:val="ListParagraph"/>
        <w:numPr>
          <w:ilvl w:val="0"/>
          <w:numId w:val="2"/>
        </w:numPr>
        <w:spacing w:after="90" w:line="264" w:lineRule="auto"/>
      </w:pPr>
      <w:r>
        <w:t>Monthly reporting reviewing rankings, Search Console data, and SEO Health Score movement</w:t>
      </w:r>
    </w:p>
    <w:p w14:paraId="00ACC143" w14:textId="77777777" w:rsidR="00A1750C" w:rsidRDefault="00000000">
      <w:pPr>
        <w:pStyle w:val="ListParagraph"/>
        <w:numPr>
          <w:ilvl w:val="0"/>
          <w:numId w:val="2"/>
        </w:numPr>
        <w:spacing w:after="90" w:line="264" w:lineRule="auto"/>
      </w:pPr>
      <w:r>
        <w:t>Scope covers SEO, technical health, content, and local visibility as outlined above; Google Ads / paid media management can be scoped separately if of interest</w:t>
      </w:r>
    </w:p>
    <w:p w14:paraId="7E7EE18E" w14:textId="77777777" w:rsidR="00A1750C" w:rsidRDefault="00000000">
      <w:pPr>
        <w:spacing w:before="260" w:after="120"/>
      </w:pPr>
      <w:r>
        <w:rPr>
          <w:b/>
          <w:bCs/>
          <w:color w:val="322A5C"/>
          <w:sz w:val="24"/>
          <w:szCs w:val="24"/>
        </w:rPr>
        <w:t>Terms &amp; Conditions</w:t>
      </w:r>
    </w:p>
    <w:p w14:paraId="64A009F5" w14:textId="77777777" w:rsidR="00A1750C" w:rsidRDefault="00000000">
      <w:pPr>
        <w:pStyle w:val="ListParagraph"/>
        <w:numPr>
          <w:ilvl w:val="0"/>
          <w:numId w:val="2"/>
        </w:numPr>
        <w:spacing w:after="90" w:line="264" w:lineRule="auto"/>
      </w:pPr>
      <w:r>
        <w:t>Payment: invoiced monthly in advance, due upon receipt</w:t>
      </w:r>
    </w:p>
    <w:p w14:paraId="6AAAEDAB" w14:textId="77777777" w:rsidR="00A1750C" w:rsidRDefault="00000000">
      <w:pPr>
        <w:pStyle w:val="ListParagraph"/>
        <w:numPr>
          <w:ilvl w:val="0"/>
          <w:numId w:val="2"/>
        </w:numPr>
        <w:spacing w:after="90" w:line="264" w:lineRule="auto"/>
      </w:pPr>
      <w:r>
        <w:t>Termination: either party may terminate with 30 days' written notice; fees for work completed through the notice period remain due</w:t>
      </w:r>
    </w:p>
    <w:p w14:paraId="3A6CA804" w14:textId="77777777" w:rsidR="00A1750C" w:rsidRDefault="00000000">
      <w:pPr>
        <w:pStyle w:val="ListParagraph"/>
        <w:numPr>
          <w:ilvl w:val="0"/>
          <w:numId w:val="2"/>
        </w:numPr>
        <w:spacing w:after="90" w:line="264" w:lineRule="auto"/>
      </w:pPr>
      <w:r>
        <w:t>Ownership: all deliverables (content, pages, schema, and assets built under this agreement) become the property of Maxwell Plumbing &amp; Drain upon payment</w:t>
      </w:r>
    </w:p>
    <w:p w14:paraId="757674B2" w14:textId="77777777" w:rsidR="00A1750C" w:rsidRDefault="00000000">
      <w:pPr>
        <w:pStyle w:val="ListParagraph"/>
        <w:numPr>
          <w:ilvl w:val="0"/>
          <w:numId w:val="2"/>
        </w:numPr>
        <w:spacing w:after="90" w:line="264" w:lineRule="auto"/>
      </w:pPr>
      <w:r>
        <w:t>Confidentiality: both parties keep this proposal, its pricing, and any shared business data confidential</w:t>
      </w:r>
    </w:p>
    <w:p w14:paraId="5C67C94C" w14:textId="77777777" w:rsidR="00A1750C" w:rsidRDefault="00000000">
      <w:pPr>
        <w:pStyle w:val="ListParagraph"/>
        <w:numPr>
          <w:ilvl w:val="0"/>
          <w:numId w:val="2"/>
        </w:numPr>
        <w:spacing w:after="90" w:line="264" w:lineRule="auto"/>
      </w:pPr>
      <w:r>
        <w:t>Governing law: this agreement is governed by the laws of the State of South Carolina</w:t>
      </w:r>
    </w:p>
    <w:p w14:paraId="14A25389" w14:textId="77777777" w:rsidR="00A1750C" w:rsidRDefault="00000000">
      <w:pPr>
        <w:pStyle w:val="ListParagraph"/>
        <w:numPr>
          <w:ilvl w:val="0"/>
          <w:numId w:val="2"/>
        </w:numPr>
        <w:spacing w:after="90" w:line="264" w:lineRule="auto"/>
      </w:pPr>
      <w:r>
        <w:t>A full services agreement incorporating these terms will be issued for signature upon acceptance of this proposal</w:t>
      </w:r>
    </w:p>
    <w:p w14:paraId="326B69F7" w14:textId="77777777" w:rsidR="00A1750C" w:rsidRDefault="00A1750C">
      <w:pPr>
        <w:spacing w:after="260"/>
      </w:pPr>
    </w:p>
    <w:p w14:paraId="5DCCEF3D" w14:textId="77777777" w:rsidR="00A1750C" w:rsidRDefault="00000000">
      <w:r>
        <w:br w:type="page"/>
      </w:r>
    </w:p>
    <w:p w14:paraId="1A02CE14" w14:textId="77777777" w:rsidR="00A1750C" w:rsidRDefault="00000000">
      <w:pPr>
        <w:spacing w:before="260" w:after="120"/>
      </w:pPr>
      <w:r>
        <w:rPr>
          <w:b/>
          <w:bCs/>
          <w:color w:val="322A5C"/>
          <w:sz w:val="24"/>
          <w:szCs w:val="24"/>
        </w:rPr>
        <w:t>Ready to Move Forward</w:t>
      </w:r>
    </w:p>
    <w:p w14:paraId="78A8A3B6" w14:textId="77777777" w:rsidR="00A1750C" w:rsidRDefault="00000000">
      <w:pPr>
        <w:spacing w:after="140" w:line="276" w:lineRule="auto"/>
      </w:pPr>
      <w:r>
        <w:t>Sign below to lock in the plan and investment level outlined in this proposal for a 12-month term.</w:t>
      </w:r>
    </w:p>
    <w:p w14:paraId="789D8423" w14:textId="77777777" w:rsidR="00A1750C" w:rsidRDefault="00A1750C">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38"/>
        <w:gridCol w:w="4942"/>
      </w:tblGrid>
      <w:tr w:rsidR="00A1750C" w14:paraId="6DEB3EA2" w14:textId="77777777">
        <w:tblPrEx>
          <w:tblCellMar>
            <w:top w:w="0" w:type="dxa"/>
            <w:bottom w:w="0" w:type="dxa"/>
          </w:tblCellMar>
        </w:tblPrEx>
        <w:tc>
          <w:tcPr>
            <w:tcW w:w="0" w:type="auto"/>
            <w:vAlign w:val="center"/>
          </w:tcPr>
          <w:p w14:paraId="4DE318D7" w14:textId="77777777" w:rsidR="00A1750C" w:rsidRDefault="00000000">
            <w:r>
              <w:rPr>
                <w:b/>
                <w:bCs/>
                <w:sz w:val="20"/>
                <w:szCs w:val="20"/>
              </w:rPr>
              <w:t>Maxwell Plumbing &amp; Drain</w:t>
            </w:r>
          </w:p>
          <w:p w14:paraId="1C3CE020" w14:textId="77777777" w:rsidR="00A1750C" w:rsidRDefault="00A1750C">
            <w:pPr>
              <w:spacing w:after="200"/>
            </w:pPr>
          </w:p>
          <w:p w14:paraId="666EF44E" w14:textId="77777777" w:rsidR="00A1750C" w:rsidRDefault="00000000">
            <w:pPr>
              <w:pBdr>
                <w:bottom w:val="single" w:sz="4" w:space="4" w:color="222222"/>
              </w:pBdr>
              <w:spacing w:after="60"/>
            </w:pPr>
            <w:r>
              <w:rPr>
                <w:sz w:val="20"/>
                <w:szCs w:val="20"/>
              </w:rPr>
              <w:t xml:space="preserve"> </w:t>
            </w:r>
          </w:p>
          <w:p w14:paraId="499F3585" w14:textId="77777777" w:rsidR="00A1750C" w:rsidRDefault="00000000">
            <w:r>
              <w:rPr>
                <w:color w:val="666666"/>
                <w:sz w:val="17"/>
                <w:szCs w:val="17"/>
              </w:rPr>
              <w:t xml:space="preserve">Jordan </w:t>
            </w:r>
            <w:proofErr w:type="gramStart"/>
            <w:r>
              <w:rPr>
                <w:color w:val="666666"/>
                <w:sz w:val="17"/>
                <w:szCs w:val="17"/>
              </w:rPr>
              <w:t>Maxwell  —</w:t>
            </w:r>
            <w:proofErr w:type="gramEnd"/>
            <w:r>
              <w:rPr>
                <w:color w:val="666666"/>
                <w:sz w:val="17"/>
                <w:szCs w:val="17"/>
              </w:rPr>
              <w:t xml:space="preserve">  Signature</w:t>
            </w:r>
          </w:p>
          <w:p w14:paraId="7BD4F958" w14:textId="77777777" w:rsidR="00A1750C" w:rsidRDefault="00A1750C">
            <w:pPr>
              <w:spacing w:after="120"/>
            </w:pPr>
          </w:p>
          <w:p w14:paraId="346E907E" w14:textId="77777777" w:rsidR="00A1750C" w:rsidRDefault="00000000">
            <w:pPr>
              <w:pBdr>
                <w:bottom w:val="single" w:sz="4" w:space="4" w:color="222222"/>
              </w:pBdr>
              <w:spacing w:after="60"/>
            </w:pPr>
            <w:r>
              <w:rPr>
                <w:sz w:val="20"/>
                <w:szCs w:val="20"/>
              </w:rPr>
              <w:t xml:space="preserve"> </w:t>
            </w:r>
          </w:p>
          <w:p w14:paraId="10A9FE6E" w14:textId="77777777" w:rsidR="00A1750C" w:rsidRDefault="00000000">
            <w:r>
              <w:rPr>
                <w:color w:val="666666"/>
                <w:sz w:val="17"/>
                <w:szCs w:val="17"/>
              </w:rPr>
              <w:t>Title</w:t>
            </w:r>
          </w:p>
          <w:p w14:paraId="64926E77" w14:textId="77777777" w:rsidR="00A1750C" w:rsidRDefault="00A1750C">
            <w:pPr>
              <w:spacing w:after="120"/>
            </w:pPr>
          </w:p>
          <w:p w14:paraId="60A4C763" w14:textId="77777777" w:rsidR="00A1750C" w:rsidRDefault="00000000">
            <w:pPr>
              <w:pBdr>
                <w:bottom w:val="single" w:sz="4" w:space="4" w:color="222222"/>
              </w:pBdr>
              <w:spacing w:after="60"/>
            </w:pPr>
            <w:r>
              <w:rPr>
                <w:sz w:val="20"/>
                <w:szCs w:val="20"/>
              </w:rPr>
              <w:t xml:space="preserve"> </w:t>
            </w:r>
          </w:p>
          <w:p w14:paraId="2C81F9FB" w14:textId="77777777" w:rsidR="00A1750C" w:rsidRDefault="00000000">
            <w:r>
              <w:rPr>
                <w:color w:val="666666"/>
                <w:sz w:val="17"/>
                <w:szCs w:val="17"/>
              </w:rPr>
              <w:t>Date</w:t>
            </w:r>
          </w:p>
        </w:tc>
        <w:tc>
          <w:tcPr>
            <w:tcW w:w="0" w:type="auto"/>
            <w:vAlign w:val="center"/>
          </w:tcPr>
          <w:p w14:paraId="115FE3EF" w14:textId="77777777" w:rsidR="00A1750C" w:rsidRDefault="00000000">
            <w:r>
              <w:rPr>
                <w:b/>
                <w:bCs/>
                <w:sz w:val="20"/>
                <w:szCs w:val="20"/>
              </w:rPr>
              <w:t>GroupRB Marketing</w:t>
            </w:r>
          </w:p>
          <w:p w14:paraId="26B801D2" w14:textId="77777777" w:rsidR="00A1750C" w:rsidRDefault="00A1750C">
            <w:pPr>
              <w:spacing w:after="200"/>
            </w:pPr>
          </w:p>
          <w:p w14:paraId="7C2A9F64" w14:textId="77777777" w:rsidR="00A1750C" w:rsidRDefault="00000000">
            <w:pPr>
              <w:pBdr>
                <w:bottom w:val="single" w:sz="4" w:space="4" w:color="222222"/>
              </w:pBdr>
              <w:spacing w:after="60"/>
            </w:pPr>
            <w:r>
              <w:rPr>
                <w:sz w:val="20"/>
                <w:szCs w:val="20"/>
              </w:rPr>
              <w:t xml:space="preserve"> </w:t>
            </w:r>
          </w:p>
          <w:p w14:paraId="0A31B1D2" w14:textId="77777777" w:rsidR="00A1750C" w:rsidRDefault="00000000">
            <w:r>
              <w:rPr>
                <w:color w:val="666666"/>
                <w:sz w:val="17"/>
                <w:szCs w:val="17"/>
              </w:rPr>
              <w:t xml:space="preserve">Richard </w:t>
            </w:r>
            <w:proofErr w:type="gramStart"/>
            <w:r>
              <w:rPr>
                <w:color w:val="666666"/>
                <w:sz w:val="17"/>
                <w:szCs w:val="17"/>
              </w:rPr>
              <w:t>Brashear  —</w:t>
            </w:r>
            <w:proofErr w:type="gramEnd"/>
            <w:r>
              <w:rPr>
                <w:color w:val="666666"/>
                <w:sz w:val="17"/>
                <w:szCs w:val="17"/>
              </w:rPr>
              <w:t xml:space="preserve">  Signature</w:t>
            </w:r>
          </w:p>
          <w:p w14:paraId="2F7F8DBF" w14:textId="77777777" w:rsidR="00A1750C" w:rsidRDefault="00A1750C">
            <w:pPr>
              <w:spacing w:after="120"/>
            </w:pPr>
          </w:p>
          <w:p w14:paraId="4B6DA4AA" w14:textId="77777777" w:rsidR="00A1750C" w:rsidRDefault="00000000">
            <w:pPr>
              <w:pBdr>
                <w:bottom w:val="single" w:sz="4" w:space="4" w:color="222222"/>
              </w:pBdr>
              <w:spacing w:after="60"/>
            </w:pPr>
            <w:r>
              <w:rPr>
                <w:sz w:val="20"/>
                <w:szCs w:val="20"/>
              </w:rPr>
              <w:t xml:space="preserve"> </w:t>
            </w:r>
          </w:p>
          <w:p w14:paraId="4852E426" w14:textId="77777777" w:rsidR="00A1750C" w:rsidRDefault="00000000">
            <w:r>
              <w:rPr>
                <w:color w:val="666666"/>
                <w:sz w:val="17"/>
                <w:szCs w:val="17"/>
              </w:rPr>
              <w:t>Title</w:t>
            </w:r>
          </w:p>
          <w:p w14:paraId="2F077034" w14:textId="77777777" w:rsidR="00A1750C" w:rsidRDefault="00A1750C">
            <w:pPr>
              <w:spacing w:after="120"/>
            </w:pPr>
          </w:p>
          <w:p w14:paraId="4B685208" w14:textId="77777777" w:rsidR="00A1750C" w:rsidRDefault="00000000">
            <w:pPr>
              <w:pBdr>
                <w:bottom w:val="single" w:sz="4" w:space="4" w:color="222222"/>
              </w:pBdr>
              <w:spacing w:after="60"/>
            </w:pPr>
            <w:r>
              <w:rPr>
                <w:sz w:val="20"/>
                <w:szCs w:val="20"/>
              </w:rPr>
              <w:t xml:space="preserve"> </w:t>
            </w:r>
          </w:p>
          <w:p w14:paraId="7C1FE042" w14:textId="77777777" w:rsidR="00A1750C" w:rsidRDefault="00000000">
            <w:r>
              <w:rPr>
                <w:color w:val="666666"/>
                <w:sz w:val="17"/>
                <w:szCs w:val="17"/>
              </w:rPr>
              <w:t>Date</w:t>
            </w:r>
          </w:p>
        </w:tc>
      </w:tr>
    </w:tbl>
    <w:p w14:paraId="74CEB406" w14:textId="77777777" w:rsidR="00A1750C" w:rsidRDefault="00A1750C">
      <w:pPr>
        <w:spacing w:after="260"/>
      </w:pPr>
    </w:p>
    <w:p w14:paraId="38DD4F07" w14:textId="77777777" w:rsidR="00A1750C" w:rsidRPr="007C1D2C" w:rsidRDefault="00000000">
      <w:pPr>
        <w:jc w:val="center"/>
        <w:rPr>
          <w:lang w:val="fr-FR"/>
        </w:rPr>
      </w:pPr>
      <w:proofErr w:type="gramStart"/>
      <w:r w:rsidRPr="007C1D2C">
        <w:rPr>
          <w:b/>
          <w:bCs/>
          <w:color w:val="322A5C"/>
          <w:sz w:val="19"/>
          <w:szCs w:val="19"/>
          <w:lang w:val="fr-FR"/>
        </w:rPr>
        <w:t>Questions?</w:t>
      </w:r>
      <w:proofErr w:type="gramEnd"/>
      <w:r w:rsidRPr="007C1D2C">
        <w:rPr>
          <w:b/>
          <w:bCs/>
          <w:color w:val="322A5C"/>
          <w:sz w:val="19"/>
          <w:szCs w:val="19"/>
          <w:lang w:val="fr-FR"/>
        </w:rPr>
        <w:t xml:space="preserve"> </w:t>
      </w:r>
      <w:proofErr w:type="gramStart"/>
      <w:r w:rsidRPr="007C1D2C">
        <w:rPr>
          <w:b/>
          <w:bCs/>
          <w:color w:val="322A5C"/>
          <w:sz w:val="19"/>
          <w:szCs w:val="19"/>
          <w:lang w:val="fr-FR"/>
        </w:rPr>
        <w:t>richard@grouprb.com  |</w:t>
      </w:r>
      <w:proofErr w:type="gramEnd"/>
      <w:r w:rsidRPr="007C1D2C">
        <w:rPr>
          <w:b/>
          <w:bCs/>
          <w:color w:val="322A5C"/>
          <w:sz w:val="19"/>
          <w:szCs w:val="19"/>
          <w:lang w:val="fr-FR"/>
        </w:rPr>
        <w:t xml:space="preserve">  </w:t>
      </w:r>
      <w:proofErr w:type="gramStart"/>
      <w:r w:rsidRPr="007C1D2C">
        <w:rPr>
          <w:b/>
          <w:bCs/>
          <w:color w:val="322A5C"/>
          <w:sz w:val="19"/>
          <w:szCs w:val="19"/>
          <w:lang w:val="fr-FR"/>
        </w:rPr>
        <w:t>www.grouprb.com  |</w:t>
      </w:r>
      <w:proofErr w:type="gramEnd"/>
      <w:r w:rsidRPr="007C1D2C">
        <w:rPr>
          <w:b/>
          <w:bCs/>
          <w:color w:val="322A5C"/>
          <w:sz w:val="19"/>
          <w:szCs w:val="19"/>
          <w:lang w:val="fr-FR"/>
        </w:rPr>
        <w:t xml:space="preserve">  803-415-5062</w:t>
      </w:r>
    </w:p>
    <w:sectPr w:rsidR="00A1750C" w:rsidRPr="007C1D2C">
      <w:headerReference w:type="default" r:id="rId9"/>
      <w:footerReference w:type="default" r:id="rId10"/>
      <w:pgSz w:w="12240" w:h="15840"/>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5AB49" w14:textId="77777777" w:rsidR="00D307DE" w:rsidRDefault="00D307DE">
      <w:r>
        <w:separator/>
      </w:r>
    </w:p>
  </w:endnote>
  <w:endnote w:type="continuationSeparator" w:id="0">
    <w:p w14:paraId="0E2CFFC8" w14:textId="77777777" w:rsidR="00D307DE" w:rsidRDefault="00D307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97CFF" w14:textId="77777777" w:rsidR="00A1750C" w:rsidRDefault="00000000">
    <w:pPr>
      <w:pBdr>
        <w:top w:val="single" w:sz="4" w:space="4" w:color="E4E4E4"/>
      </w:pBdr>
      <w:jc w:val="center"/>
    </w:pPr>
    <w:r>
      <w:rPr>
        <w:color w:val="666666"/>
        <w:sz w:val="15"/>
        <w:szCs w:val="15"/>
      </w:rPr>
      <w:t xml:space="preserve">GroupRB </w:t>
    </w:r>
    <w:proofErr w:type="gramStart"/>
    <w:r>
      <w:rPr>
        <w:color w:val="666666"/>
        <w:sz w:val="15"/>
        <w:szCs w:val="15"/>
      </w:rPr>
      <w:t>Marketing  —</w:t>
    </w:r>
    <w:proofErr w:type="gramEnd"/>
    <w:r>
      <w:rPr>
        <w:color w:val="666666"/>
        <w:sz w:val="15"/>
        <w:szCs w:val="15"/>
      </w:rPr>
      <w:t xml:space="preserve">  SEO &amp; Digital Growth </w:t>
    </w:r>
    <w:proofErr w:type="gramStart"/>
    <w:r>
      <w:rPr>
        <w:color w:val="666666"/>
        <w:sz w:val="15"/>
        <w:szCs w:val="15"/>
      </w:rPr>
      <w:t>Proposal  —</w:t>
    </w:r>
    <w:proofErr w:type="gramEnd"/>
    <w:r>
      <w:rPr>
        <w:color w:val="666666"/>
        <w:sz w:val="15"/>
        <w:szCs w:val="15"/>
      </w:rPr>
      <w:t xml:space="preserve">  September 22, </w:t>
    </w:r>
    <w:proofErr w:type="gramStart"/>
    <w:r>
      <w:rPr>
        <w:color w:val="666666"/>
        <w:sz w:val="15"/>
        <w:szCs w:val="15"/>
      </w:rPr>
      <w:t>2026  —</w:t>
    </w:r>
    <w:proofErr w:type="gramEnd"/>
    <w:r>
      <w:rPr>
        <w:color w:val="666666"/>
        <w:sz w:val="15"/>
        <w:szCs w:val="15"/>
      </w:rPr>
      <w:t xml:space="preserve">  Page </w:t>
    </w:r>
    <w:r>
      <w:rPr>
        <w:color w:val="666666"/>
        <w:sz w:val="15"/>
        <w:szCs w:val="15"/>
      </w:rPr>
      <w:fldChar w:fldCharType="begin"/>
    </w:r>
    <w:r>
      <w:rPr>
        <w:color w:val="666666"/>
        <w:sz w:val="15"/>
        <w:szCs w:val="15"/>
      </w:rPr>
      <w:instrText>PAGE</w:instrText>
    </w:r>
    <w:r>
      <w:rPr>
        <w:color w:val="666666"/>
        <w:sz w:val="15"/>
        <w:szCs w:val="15"/>
      </w:rPr>
      <w:fldChar w:fldCharType="separate"/>
    </w:r>
    <w:r w:rsidR="007C1D2C">
      <w:rPr>
        <w:noProof/>
        <w:color w:val="666666"/>
        <w:sz w:val="15"/>
        <w:szCs w:val="15"/>
      </w:rPr>
      <w:t>2</w:t>
    </w:r>
    <w:r>
      <w:rPr>
        <w:color w:val="666666"/>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7DA42" w14:textId="77777777" w:rsidR="00D307DE" w:rsidRDefault="00D307DE">
      <w:r>
        <w:separator/>
      </w:r>
    </w:p>
  </w:footnote>
  <w:footnote w:type="continuationSeparator" w:id="0">
    <w:p w14:paraId="316A7010" w14:textId="77777777" w:rsidR="00D307DE" w:rsidRDefault="00D307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bottom w:val="single" w:sz="4" w:space="0" w:color="auto"/>
      </w:tblBorders>
      <w:tblCellMar>
        <w:left w:w="10" w:type="dxa"/>
        <w:right w:w="10" w:type="dxa"/>
      </w:tblCellMar>
      <w:tblLook w:val="0000" w:firstRow="0" w:lastRow="0" w:firstColumn="0" w:lastColumn="0" w:noHBand="0" w:noVBand="0"/>
    </w:tblPr>
    <w:tblGrid>
      <w:gridCol w:w="4713"/>
      <w:gridCol w:w="5367"/>
    </w:tblGrid>
    <w:tr w:rsidR="00A1750C" w14:paraId="6EA8794E" w14:textId="77777777" w:rsidTr="007C1D2C">
      <w:tblPrEx>
        <w:tblCellMar>
          <w:top w:w="0" w:type="dxa"/>
          <w:bottom w:w="0" w:type="dxa"/>
        </w:tblCellMar>
      </w:tblPrEx>
      <w:tc>
        <w:tcPr>
          <w:tcW w:w="0" w:type="auto"/>
          <w:vAlign w:val="center"/>
        </w:tcPr>
        <w:p w14:paraId="0AB0487C" w14:textId="77777777" w:rsidR="00A1750C" w:rsidRDefault="00000000">
          <w:r>
            <w:rPr>
              <w:noProof/>
            </w:rPr>
            <w:drawing>
              <wp:inline distT="0" distB="0" distL="0" distR="0" wp14:anchorId="6702C194" wp14:editId="6FC93C21">
                <wp:extent cx="1333500" cy="428625"/>
                <wp:effectExtent l="0" t="0" r="0" b="0"/>
                <wp:docPr id="643236066" name="Picture 643236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333500" cy="428625"/>
                        </a:xfrm>
                        <a:prstGeom prst="rect">
                          <a:avLst/>
                        </a:prstGeom>
                      </pic:spPr>
                    </pic:pic>
                  </a:graphicData>
                </a:graphic>
              </wp:inline>
            </w:drawing>
          </w:r>
        </w:p>
      </w:tc>
      <w:tc>
        <w:tcPr>
          <w:tcW w:w="0" w:type="auto"/>
          <w:vAlign w:val="bottom"/>
        </w:tcPr>
        <w:p w14:paraId="27D9752C" w14:textId="77777777" w:rsidR="00A1750C" w:rsidRDefault="00000000">
          <w:pPr>
            <w:jc w:val="right"/>
          </w:pPr>
          <w:r>
            <w:rPr>
              <w:b/>
              <w:bCs/>
              <w:color w:val="666666"/>
              <w:sz w:val="16"/>
              <w:szCs w:val="16"/>
            </w:rPr>
            <w:t>SEO &amp; DIGITAL GROWTH PROPOSAL</w:t>
          </w:r>
        </w:p>
        <w:p w14:paraId="5C70CE55" w14:textId="77777777" w:rsidR="00A1750C" w:rsidRDefault="00000000">
          <w:pPr>
            <w:jc w:val="right"/>
          </w:pPr>
          <w:r>
            <w:rPr>
              <w:b/>
              <w:bCs/>
              <w:color w:val="666666"/>
              <w:sz w:val="16"/>
              <w:szCs w:val="16"/>
            </w:rPr>
            <w:t>FOR MAXWELL PLUMBING &amp; DRAIN</w:t>
          </w:r>
        </w:p>
      </w:tc>
    </w:tr>
  </w:tbl>
  <w:p w14:paraId="50428ACA" w14:textId="77777777" w:rsidR="00A1750C" w:rsidRDefault="00A1750C">
    <w:pPr>
      <w:pBdr>
        <w:bottom w:val="single" w:sz="4" w:space="4" w:color="E4E4E4"/>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45D41"/>
    <w:multiLevelType w:val="hybridMultilevel"/>
    <w:tmpl w:val="772AFA02"/>
    <w:lvl w:ilvl="0" w:tplc="DDCA33EE">
      <w:start w:val="1"/>
      <w:numFmt w:val="bullet"/>
      <w:lvlText w:val="●"/>
      <w:lvlJc w:val="left"/>
      <w:pPr>
        <w:ind w:left="720" w:hanging="360"/>
      </w:pPr>
    </w:lvl>
    <w:lvl w:ilvl="1" w:tplc="B8A4EBC8">
      <w:start w:val="1"/>
      <w:numFmt w:val="bullet"/>
      <w:lvlText w:val="○"/>
      <w:lvlJc w:val="left"/>
      <w:pPr>
        <w:ind w:left="1440" w:hanging="360"/>
      </w:pPr>
    </w:lvl>
    <w:lvl w:ilvl="2" w:tplc="05EED588">
      <w:start w:val="1"/>
      <w:numFmt w:val="bullet"/>
      <w:lvlText w:val="■"/>
      <w:lvlJc w:val="left"/>
      <w:pPr>
        <w:ind w:left="2160" w:hanging="360"/>
      </w:pPr>
    </w:lvl>
    <w:lvl w:ilvl="3" w:tplc="5BC6490C">
      <w:start w:val="1"/>
      <w:numFmt w:val="bullet"/>
      <w:lvlText w:val="●"/>
      <w:lvlJc w:val="left"/>
      <w:pPr>
        <w:ind w:left="2880" w:hanging="360"/>
      </w:pPr>
    </w:lvl>
    <w:lvl w:ilvl="4" w:tplc="DBF6FA96">
      <w:start w:val="1"/>
      <w:numFmt w:val="bullet"/>
      <w:lvlText w:val="○"/>
      <w:lvlJc w:val="left"/>
      <w:pPr>
        <w:ind w:left="3600" w:hanging="360"/>
      </w:pPr>
    </w:lvl>
    <w:lvl w:ilvl="5" w:tplc="ED3EE37C">
      <w:start w:val="1"/>
      <w:numFmt w:val="bullet"/>
      <w:lvlText w:val="■"/>
      <w:lvlJc w:val="left"/>
      <w:pPr>
        <w:ind w:left="4320" w:hanging="360"/>
      </w:pPr>
    </w:lvl>
    <w:lvl w:ilvl="6" w:tplc="9990C5FA">
      <w:start w:val="1"/>
      <w:numFmt w:val="bullet"/>
      <w:lvlText w:val="●"/>
      <w:lvlJc w:val="left"/>
      <w:pPr>
        <w:ind w:left="5040" w:hanging="360"/>
      </w:pPr>
    </w:lvl>
    <w:lvl w:ilvl="7" w:tplc="8286F440">
      <w:start w:val="1"/>
      <w:numFmt w:val="bullet"/>
      <w:lvlText w:val="●"/>
      <w:lvlJc w:val="left"/>
      <w:pPr>
        <w:ind w:left="5760" w:hanging="360"/>
      </w:pPr>
    </w:lvl>
    <w:lvl w:ilvl="8" w:tplc="BF3E4BEA">
      <w:start w:val="1"/>
      <w:numFmt w:val="bullet"/>
      <w:lvlText w:val="●"/>
      <w:lvlJc w:val="left"/>
      <w:pPr>
        <w:ind w:left="6480" w:hanging="360"/>
      </w:pPr>
    </w:lvl>
  </w:abstractNum>
  <w:abstractNum w:abstractNumId="1" w15:restartNumberingAfterBreak="0">
    <w:nsid w:val="3BF0373A"/>
    <w:multiLevelType w:val="hybridMultilevel"/>
    <w:tmpl w:val="B6FA1E8E"/>
    <w:lvl w:ilvl="0" w:tplc="A81A9066">
      <w:start w:val="1"/>
      <w:numFmt w:val="bullet"/>
      <w:lvlText w:val="–"/>
      <w:lvlJc w:val="left"/>
      <w:pPr>
        <w:ind w:left="720" w:hanging="260"/>
      </w:pPr>
    </w:lvl>
    <w:lvl w:ilvl="1" w:tplc="122459FA">
      <w:numFmt w:val="decimal"/>
      <w:lvlText w:val=""/>
      <w:lvlJc w:val="left"/>
    </w:lvl>
    <w:lvl w:ilvl="2" w:tplc="3ACAC1D0">
      <w:numFmt w:val="decimal"/>
      <w:lvlText w:val=""/>
      <w:lvlJc w:val="left"/>
    </w:lvl>
    <w:lvl w:ilvl="3" w:tplc="FE72FCA8">
      <w:numFmt w:val="decimal"/>
      <w:lvlText w:val=""/>
      <w:lvlJc w:val="left"/>
    </w:lvl>
    <w:lvl w:ilvl="4" w:tplc="54A4A64C">
      <w:numFmt w:val="decimal"/>
      <w:lvlText w:val=""/>
      <w:lvlJc w:val="left"/>
    </w:lvl>
    <w:lvl w:ilvl="5" w:tplc="22349AD4">
      <w:numFmt w:val="decimal"/>
      <w:lvlText w:val=""/>
      <w:lvlJc w:val="left"/>
    </w:lvl>
    <w:lvl w:ilvl="6" w:tplc="28907278">
      <w:numFmt w:val="decimal"/>
      <w:lvlText w:val=""/>
      <w:lvlJc w:val="left"/>
    </w:lvl>
    <w:lvl w:ilvl="7" w:tplc="CEF66BF0">
      <w:numFmt w:val="decimal"/>
      <w:lvlText w:val=""/>
      <w:lvlJc w:val="left"/>
    </w:lvl>
    <w:lvl w:ilvl="8" w:tplc="71AC5342">
      <w:numFmt w:val="decimal"/>
      <w:lvlText w:val=""/>
      <w:lvlJc w:val="left"/>
    </w:lvl>
  </w:abstractNum>
  <w:abstractNum w:abstractNumId="2" w15:restartNumberingAfterBreak="0">
    <w:nsid w:val="3EC00625"/>
    <w:multiLevelType w:val="hybridMultilevel"/>
    <w:tmpl w:val="B1FEE1E8"/>
    <w:lvl w:ilvl="0" w:tplc="22AEB60C">
      <w:start w:val="1"/>
      <w:numFmt w:val="bullet"/>
      <w:lvlText w:val="•"/>
      <w:lvlJc w:val="left"/>
      <w:pPr>
        <w:ind w:left="420" w:hanging="260"/>
      </w:pPr>
    </w:lvl>
    <w:lvl w:ilvl="1" w:tplc="59BE4834">
      <w:numFmt w:val="decimal"/>
      <w:lvlText w:val=""/>
      <w:lvlJc w:val="left"/>
    </w:lvl>
    <w:lvl w:ilvl="2" w:tplc="85B63CC0">
      <w:numFmt w:val="decimal"/>
      <w:lvlText w:val=""/>
      <w:lvlJc w:val="left"/>
    </w:lvl>
    <w:lvl w:ilvl="3" w:tplc="0A525FE8">
      <w:numFmt w:val="decimal"/>
      <w:lvlText w:val=""/>
      <w:lvlJc w:val="left"/>
    </w:lvl>
    <w:lvl w:ilvl="4" w:tplc="CFD00C2A">
      <w:numFmt w:val="decimal"/>
      <w:lvlText w:val=""/>
      <w:lvlJc w:val="left"/>
    </w:lvl>
    <w:lvl w:ilvl="5" w:tplc="F6223142">
      <w:numFmt w:val="decimal"/>
      <w:lvlText w:val=""/>
      <w:lvlJc w:val="left"/>
    </w:lvl>
    <w:lvl w:ilvl="6" w:tplc="16948FE8">
      <w:numFmt w:val="decimal"/>
      <w:lvlText w:val=""/>
      <w:lvlJc w:val="left"/>
    </w:lvl>
    <w:lvl w:ilvl="7" w:tplc="4F3E59AE">
      <w:numFmt w:val="decimal"/>
      <w:lvlText w:val=""/>
      <w:lvlJc w:val="left"/>
    </w:lvl>
    <w:lvl w:ilvl="8" w:tplc="C0040EA2">
      <w:numFmt w:val="decimal"/>
      <w:lvlText w:val=""/>
      <w:lvlJc w:val="left"/>
    </w:lvl>
  </w:abstractNum>
  <w:num w:numId="1" w16cid:durableId="1712993072">
    <w:abstractNumId w:val="0"/>
    <w:lvlOverride w:ilvl="0">
      <w:startOverride w:val="1"/>
    </w:lvlOverride>
  </w:num>
  <w:num w:numId="2" w16cid:durableId="111170047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50C"/>
    <w:rsid w:val="007C1D2C"/>
    <w:rsid w:val="00823873"/>
    <w:rsid w:val="00A1750C"/>
    <w:rsid w:val="00D307D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DB81B"/>
  <w15:docId w15:val="{F9B5ED62-0CD1-4777-9063-FE7E4BE6C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20" w:after="200"/>
      <w:outlineLvl w:val="0"/>
    </w:pPr>
    <w:rPr>
      <w:b/>
      <w:bCs/>
      <w:color w:val="453C79"/>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C1D2C"/>
    <w:pPr>
      <w:tabs>
        <w:tab w:val="center" w:pos="4680"/>
        <w:tab w:val="right" w:pos="9360"/>
      </w:tabs>
    </w:pPr>
  </w:style>
  <w:style w:type="character" w:customStyle="1" w:styleId="HeaderChar">
    <w:name w:val="Header Char"/>
    <w:basedOn w:val="DefaultParagraphFont"/>
    <w:link w:val="Header"/>
    <w:uiPriority w:val="99"/>
    <w:rsid w:val="007C1D2C"/>
  </w:style>
  <w:style w:type="paragraph" w:styleId="Footer">
    <w:name w:val="footer"/>
    <w:basedOn w:val="Normal"/>
    <w:link w:val="FooterChar"/>
    <w:uiPriority w:val="99"/>
    <w:unhideWhenUsed/>
    <w:rsid w:val="007C1D2C"/>
    <w:pPr>
      <w:tabs>
        <w:tab w:val="center" w:pos="4680"/>
        <w:tab w:val="right" w:pos="9360"/>
      </w:tabs>
    </w:pPr>
  </w:style>
  <w:style w:type="character" w:customStyle="1" w:styleId="FooterChar">
    <w:name w:val="Footer Char"/>
    <w:basedOn w:val="DefaultParagraphFont"/>
    <w:link w:val="Footer"/>
    <w:uiPriority w:val="99"/>
    <w:rsid w:val="007C1D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2404</Words>
  <Characters>13704</Characters>
  <Application>Microsoft Office Word</Application>
  <DocSecurity>0</DocSecurity>
  <Lines>114</Lines>
  <Paragraphs>32</Paragraphs>
  <ScaleCrop>false</ScaleCrop>
  <Company/>
  <LinksUpToDate>false</LinksUpToDate>
  <CharactersWithSpaces>16076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Brashear</cp:lastModifiedBy>
  <cp:revision>2</cp:revision>
  <cp:lastPrinted>2026-09-22T12:59:00Z</cp:lastPrinted>
  <dcterms:created xsi:type="dcterms:W3CDTF">2026-09-22T12:15:00Z</dcterms:created>
  <dcterms:modified xsi:type="dcterms:W3CDTF">2026-09-22T12:59:00Z</dcterms:modified>
</cp:coreProperties>
</file>