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200"/>
        <w:gridCol w:w="36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19250" cy="523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20"/>
                <w:szCs w:val="20"/>
              </w:rPr>
              <w:t xml:space="preserve">for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19250" cy="523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3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322A5C"/>
          <w:sz w:val="44"/>
          <w:szCs w:val="44"/>
        </w:rPr>
        <w:t xml:space="preserve">Welcome Checklist</w:t>
      </w:r>
    </w:p>
    <w:p>
      <w:pPr>
        <w:spacing w:after="300" w:before="100"/>
        <w:jc w:val="center"/>
      </w:pPr>
      <w:r>
        <w:rPr>
          <w:rFonts w:ascii="Calibri" w:cs="Calibri" w:eastAsia="Calibri" w:hAnsi="Calibri"/>
          <w:color w:val="222222"/>
          <w:sz w:val="24"/>
          <w:szCs w:val="24"/>
        </w:rPr>
        <w:t xml:space="preserve">Getting your SEO program started</w:t>
      </w:r>
    </w:p>
    <w:p>
      <w:pPr>
        <w:spacing w:after="140" w:line="276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Welcome aboard! To get Phase 1 moving, here's everything we need from you. You don't need to gather all of it at once, send whatever's easiest first and we'll get started with that.</w:t>
      </w:r>
    </w:p>
    <w:p>
      <w:pPr>
        <w:pStyle w:val="Heading1"/>
        <w:pBdr>
          <w:bottom w:val="single" w:color="453C79" w:sz="6" w:space="6"/>
        </w:pBdr>
        <w:spacing w:after="200" w:before="420"/>
      </w:pPr>
      <w:r>
        <w:rPr>
          <w:rFonts w:ascii="Calibri" w:cs="Calibri" w:eastAsia="Calibri" w:hAnsi="Calibri"/>
          <w:b/>
          <w:bCs/>
          <w:caps/>
          <w:color w:val="453C79"/>
          <w:sz w:val="28"/>
          <w:szCs w:val="28"/>
        </w:rPr>
        <w:t xml:space="preserve">Google Access</w:t>
      </w:r>
    </w:p>
    <w:p>
      <w:pPr>
        <w:spacing w:after="140" w:line="276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If you're the account owner, you can add richard@grouprb.com directly. If not, just let us know who to reach out to.</w:t>
      </w:r>
    </w:p>
    <w:p>
      <w:pPr>
        <w:spacing w:after="100" w:line="264"/>
      </w:pPr>
      <w:r>
        <w:rPr>
          <w:rFonts w:ascii="Calibri" w:cs="Calibri" w:eastAsia="Calibri" w:hAnsi="Calibri"/>
          <w:color w:val="453C79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Google Business Profile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  —  Manager access</w:t>
      </w:r>
    </w:p>
    <w:p>
      <w:pPr>
        <w:spacing w:after="100" w:line="264"/>
      </w:pPr>
      <w:r>
        <w:rPr>
          <w:rFonts w:ascii="Calibri" w:cs="Calibri" w:eastAsia="Calibri" w:hAnsi="Calibri"/>
          <w:color w:val="453C79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Google Search Console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  —  if one exists — if not, we'll set one up</w:t>
      </w:r>
    </w:p>
    <w:p>
      <w:pPr>
        <w:spacing w:after="100" w:line="264"/>
      </w:pPr>
      <w:r>
        <w:rPr>
          <w:rFonts w:ascii="Calibri" w:cs="Calibri" w:eastAsia="Calibri" w:hAnsi="Calibri"/>
          <w:color w:val="453C79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Google Analytics (GA4)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  —  if one exists</w:t>
      </w:r>
    </w:p>
    <w:p>
      <w:pPr>
        <w:spacing w:after="100" w:line="264"/>
      </w:pPr>
      <w:r>
        <w:rPr>
          <w:rFonts w:ascii="Calibri" w:cs="Calibri" w:eastAsia="Calibri" w:hAnsi="Calibri"/>
          <w:color w:val="453C79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Google Tag Manager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  —  if you have a container set up</w:t>
      </w:r>
    </w:p>
    <w:p>
      <w:pPr>
        <w:spacing w:after="100" w:line="264"/>
      </w:pPr>
      <w:r>
        <w:rPr>
          <w:rFonts w:ascii="Calibri" w:cs="Calibri" w:eastAsia="Calibri" w:hAnsi="Calibri"/>
          <w:color w:val="453C79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Google Ads account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  —  Standard or Admin access</w:t>
      </w:r>
    </w:p>
    <w:p>
      <w:pPr>
        <w:pStyle w:val="Heading1"/>
        <w:pBdr>
          <w:bottom w:val="single" w:color="453C79" w:sz="6" w:space="6"/>
        </w:pBdr>
        <w:spacing w:after="200" w:before="420"/>
      </w:pPr>
      <w:r>
        <w:rPr>
          <w:rFonts w:ascii="Calibri" w:cs="Calibri" w:eastAsia="Calibri" w:hAnsi="Calibri"/>
          <w:b/>
          <w:bCs/>
          <w:caps/>
          <w:color w:val="453C79"/>
          <w:sz w:val="28"/>
          <w:szCs w:val="28"/>
        </w:rPr>
        <w:t xml:space="preserve">Website Access</w:t>
      </w:r>
    </w:p>
    <w:p>
      <w:pPr>
        <w:spacing w:after="140" w:line="276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Since your site is hosted and managed by Beasley, this one will need to be requested through them.</w:t>
      </w:r>
    </w:p>
    <w:p>
      <w:pPr>
        <w:spacing w:after="100" w:line="264"/>
      </w:pPr>
      <w:r>
        <w:rPr>
          <w:rFonts w:ascii="Calibri" w:cs="Calibri" w:eastAsia="Calibri" w:hAnsi="Calibri"/>
          <w:color w:val="453C79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WordPress Administrator login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  —  or a dedicated GroupRB user account with Admin/Editor permissions</w:t>
      </w:r>
    </w:p>
    <w:p>
      <w:pPr>
        <w:pStyle w:val="Heading1"/>
        <w:pBdr>
          <w:bottom w:val="single" w:color="453C79" w:sz="6" w:space="6"/>
        </w:pBdr>
        <w:spacing w:after="200" w:before="420"/>
      </w:pPr>
      <w:r>
        <w:rPr>
          <w:rFonts w:ascii="Calibri" w:cs="Calibri" w:eastAsia="Calibri" w:hAnsi="Calibri"/>
          <w:b/>
          <w:bCs/>
          <w:caps/>
          <w:color w:val="453C79"/>
          <w:sz w:val="28"/>
          <w:szCs w:val="28"/>
        </w:rPr>
        <w:t xml:space="preserve">Domain Access</w:t>
      </w:r>
    </w:p>
    <w:p>
      <w:pPr>
        <w:spacing w:after="100" w:line="264"/>
      </w:pPr>
      <w:r>
        <w:rPr>
          <w:rFonts w:ascii="Calibri" w:cs="Calibri" w:eastAsia="Calibri" w:hAnsi="Calibri"/>
          <w:color w:val="453C79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GoDaddy delegate access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  —  or just be ready to add a DNS TXT record when we send you one — this is usually only needed once or twice for verification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453C79" w:sz="4"/>
              <w:left w:val="single" w:color="453C79" w:sz="24"/>
              <w:bottom w:val="single" w:color="453C79" w:sz="4"/>
              <w:right w:val="single" w:color="453C79" w:sz="4"/>
            </w:tcBorders>
            <w:shd w:fill="EEEC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r>
              <w:rPr>
                <w:rFonts w:ascii="Calibri" w:cs="Calibri" w:eastAsia="Calibri" w:hAnsi="Calibri"/>
                <w:b/>
                <w:bCs/>
                <w:i/>
                <w:iCs/>
                <w:color w:val="322A5C"/>
                <w:sz w:val="21"/>
                <w:szCs w:val="21"/>
              </w:rPr>
              <w:t xml:space="preserve">Questions about any of this? Just reply to this email or call — happy to walk through it together.</w:t>
            </w:r>
          </w:p>
        </w:tc>
      </w:tr>
    </w:tbl>
    <w:p>
      <w:pPr>
        <w:spacing w:after="26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Richard Brashear  —  GroupRB Marketing</w:t>
      </w:r>
    </w:p>
    <w:p>
      <w:pPr>
        <w:jc w:val="center"/>
      </w:pPr>
      <w:r>
        <w:rPr>
          <w:rFonts w:ascii="Calibri" w:cs="Calibri" w:eastAsia="Calibri" w:hAnsi="Calibri"/>
          <w:color w:val="322A5C"/>
          <w:sz w:val="19"/>
          <w:szCs w:val="19"/>
        </w:rPr>
        <w:t xml:space="preserve">richard@grouprb.com  |  www.grouprb.com  |  803-415-5062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4E4" w:sz="4" w:space="4"/>
      </w:pBdr>
      <w:jc w:val="center"/>
    </w:pPr>
    <w:r>
      <w:rPr>
        <w:rFonts w:ascii="Calibri" w:cs="Calibri" w:eastAsia="Calibri" w:hAnsi="Calibri"/>
        <w:color w:val="666666"/>
        <w:sz w:val="15"/>
        <w:szCs w:val="15"/>
      </w:rPr>
      <w:t xml:space="preserve">GroupRB Marketing  —  Welcome Checklist  —  Page </w:t>
    </w:r>
    <w:r>
      <w:rPr>
        <w:rFonts w:ascii="Calibri" w:cs="Calibri" w:eastAsia="Calibri" w:hAnsi="Calibri"/>
        <w:color w:val="666666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8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200"/>
      <w:gridCol w:w="6880"/>
    </w:tblGrid>
    <w:tr>
      <w:tc>
        <w:tcPr>
          <w:tcBorders>
            <w:top w:val="none"/>
            <w:left w:val="none"/>
            <w:bottom w:val="none"/>
            <w:right w:val="none"/>
          </w:tcBorders>
          <w:vAlign w:val="center"/>
        </w:tcPr>
        <w:p>
          <w:r>
            <w:drawing>
              <wp:inline distT="0" distB="0" distL="0" distR="0">
                <wp:extent cx="1333500" cy="4286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33500" cy="428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Borders>
            <w:top w:val="none"/>
            <w:left w:val="none"/>
            <w:bottom w:val="none"/>
            <w:right w:val="none"/>
          </w:tcBorders>
          <w:vAlign w:val="bottom"/>
        </w:tcPr>
        <w:p>
          <w:pPr>
            <w:jc w:val="right"/>
          </w:pPr>
          <w:r>
            <w:rPr>
              <w:rFonts w:ascii="Calibri" w:cs="Calibri" w:eastAsia="Calibri" w:hAnsi="Calibri"/>
              <w:b/>
              <w:bCs/>
              <w:color w:val="666666"/>
              <w:sz w:val="16"/>
              <w:szCs w:val="16"/>
            </w:rPr>
            <w:t xml:space="preserve">WELCOME CHECKLIST</w:t>
          </w:r>
        </w:p>
        <w:p>
          <w:pPr>
            <w:jc w:val="right"/>
          </w:pPr>
          <w:r>
            <w:rPr>
              <w:rFonts w:ascii="Calibri" w:cs="Calibri" w:eastAsia="Calibri" w:hAnsi="Calibri"/>
              <w:b/>
              <w:bCs/>
              <w:color w:val="666666"/>
              <w:sz w:val="16"/>
              <w:szCs w:val="16"/>
            </w:rPr>
            <w:t xml:space="preserve">MAXWELL PLUMBING &amp; DRAIN</w:t>
          </w:r>
        </w:p>
      </w:tc>
    </w:tr>
  </w:tbl>
  <w:p>
    <w:pPr>
      <w:pBdr>
        <w:bottom w:val="single" w:color="E4E4E4" w:sz="4" w:space="4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68e27971090c966ea7f27f9a9262a343df71d10.png"/><Relationship Id="rId10" Type="http://schemas.openxmlformats.org/officeDocument/2006/relationships/image" Target="media/330643b342c8e065d6895bcfd0003bf4973bdfe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68e27971090c966ea7f27f9a9262a343df71d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2026-09-25T14:08:14.871Z</dcterms:created>
  <dcterms:modified xsi:type="dcterms:W3CDTF">2026-09-25T14:08:14.881Z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