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45808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参考文献目录</w:t>
      </w:r>
      <w:r>
        <w:rPr>
          <w:rFonts w:hint="eastAsia"/>
          <w:sz w:val="28"/>
          <w:szCs w:val="36"/>
          <w:lang w:eastAsia="zh-CN"/>
        </w:rPr>
        <w:t>：</w:t>
      </w:r>
      <w:bookmarkStart w:id="0" w:name="_GoBack"/>
      <w:bookmarkEnd w:id="0"/>
    </w:p>
    <w:p w14:paraId="50751DEC">
      <w:pPr>
        <w:rPr>
          <w:rFonts w:hint="eastAsia"/>
        </w:rPr>
      </w:pPr>
      <w:r>
        <w:rPr>
          <w:rFonts w:hint="eastAsia"/>
        </w:rPr>
        <w:t xml:space="preserve">1. 毕洪亮. 《石清虚》的创作与西铺毕氏石隐园[J].   </w:t>
      </w:r>
    </w:p>
    <w:p w14:paraId="6B47E776">
      <w:pPr>
        <w:rPr>
          <w:rFonts w:hint="eastAsia"/>
        </w:rPr>
      </w:pPr>
      <w:r>
        <w:rPr>
          <w:rFonts w:hint="eastAsia"/>
        </w:rPr>
        <w:t xml:space="preserve">2. 曹湘雯. 浅论《聊斋志异》中的海上异国形象[J].   </w:t>
      </w:r>
    </w:p>
    <w:p w14:paraId="03AF524B">
      <w:pPr>
        <w:rPr>
          <w:rFonts w:hint="eastAsia"/>
        </w:rPr>
      </w:pPr>
      <w:r>
        <w:rPr>
          <w:rFonts w:hint="eastAsia"/>
        </w:rPr>
        <w:t xml:space="preserve">3. 陈文新. “痴”：《聊斋志异》的一个重要情感范畴[J].   </w:t>
      </w:r>
    </w:p>
    <w:p w14:paraId="0982BB7F">
      <w:pPr>
        <w:rPr>
          <w:rFonts w:hint="eastAsia"/>
        </w:rPr>
      </w:pPr>
      <w:r>
        <w:rPr>
          <w:rFonts w:hint="eastAsia"/>
        </w:rPr>
        <w:t xml:space="preserve">4. 陈彦燕. 志怪小说艺术风格的演变——以《连城》对《吴王小女》的继承和发展为例[J].   </w:t>
      </w:r>
    </w:p>
    <w:p w14:paraId="5663403F">
      <w:pPr>
        <w:rPr>
          <w:rFonts w:hint="eastAsia"/>
        </w:rPr>
      </w:pPr>
      <w:r>
        <w:rPr>
          <w:rFonts w:hint="eastAsia"/>
        </w:rPr>
        <w:t xml:space="preserve">5. 成敏. 比较阅读中透视蒲松龄的叙述选择及理想人格——从《敬元颖》到《聂小倩》[J].   </w:t>
      </w:r>
    </w:p>
    <w:p w14:paraId="0CB31C28">
      <w:pPr>
        <w:rPr>
          <w:rFonts w:hint="eastAsia"/>
        </w:rPr>
      </w:pPr>
      <w:r>
        <w:rPr>
          <w:rFonts w:hint="eastAsia"/>
        </w:rPr>
        <w:t xml:space="preserve">6. 程国赋. 异曲同工各臻其妙——《柳毅传》与《罗刹海市》的比较[J]. 明清小说研究.  </w:t>
      </w:r>
    </w:p>
    <w:p w14:paraId="66F47BE8">
      <w:pPr>
        <w:rPr>
          <w:rFonts w:hint="eastAsia"/>
        </w:rPr>
      </w:pPr>
      <w:r>
        <w:rPr>
          <w:rFonts w:hint="eastAsia"/>
        </w:rPr>
        <w:t xml:space="preserve">7. 付洪伟. 从福柯话语权解读蒲松龄文言小说《画皮》[J].   </w:t>
      </w:r>
    </w:p>
    <w:p w14:paraId="33815AFB">
      <w:pPr>
        <w:rPr>
          <w:rFonts w:hint="eastAsia"/>
        </w:rPr>
      </w:pPr>
      <w:r>
        <w:rPr>
          <w:rFonts w:hint="eastAsia"/>
        </w:rPr>
        <w:t xml:space="preserve">8. 苟大权. 妙文写异虫 讽喻三字间——蒲松龄《促织》赏析[J].   </w:t>
      </w:r>
    </w:p>
    <w:p w14:paraId="13863299">
      <w:pPr>
        <w:rPr>
          <w:rFonts w:hint="eastAsia"/>
        </w:rPr>
      </w:pPr>
      <w:r>
        <w:rPr>
          <w:rFonts w:hint="eastAsia"/>
        </w:rPr>
        <w:t xml:space="preserve">9. 谷莹颖. 《聊斋志异·画皮》感官词汇的体认翻译与文化传递[J].   </w:t>
      </w:r>
    </w:p>
    <w:p w14:paraId="7B1CE2B8">
      <w:pPr>
        <w:rPr>
          <w:rFonts w:hint="eastAsia"/>
        </w:rPr>
      </w:pPr>
      <w:r>
        <w:rPr>
          <w:rFonts w:hint="eastAsia"/>
        </w:rPr>
        <w:t xml:space="preserve">10. 郭慧. 理想美与现实美的碰撞——谈《聊斋志异》婴宁之美[J].   </w:t>
      </w:r>
    </w:p>
    <w:p w14:paraId="24E55A49">
      <w:pPr>
        <w:rPr>
          <w:rFonts w:hint="eastAsia"/>
        </w:rPr>
      </w:pPr>
      <w:r>
        <w:rPr>
          <w:rFonts w:hint="eastAsia"/>
        </w:rPr>
        <w:t xml:space="preserve">11. 郝华. 充满戏剧性的爱情——细读《聂小倩》[J].   </w:t>
      </w:r>
    </w:p>
    <w:p w14:paraId="15BDACC8">
      <w:pPr>
        <w:rPr>
          <w:rFonts w:hint="eastAsia"/>
        </w:rPr>
      </w:pPr>
      <w:r>
        <w:rPr>
          <w:rFonts w:hint="eastAsia"/>
        </w:rPr>
        <w:t xml:space="preserve">12. 何泽. 表层悬疑与深层隐喻——以《聂小倩》为例浅谈《聊斋志异》的叙事张力[J].   </w:t>
      </w:r>
    </w:p>
    <w:p w14:paraId="67C927C1">
      <w:pPr>
        <w:rPr>
          <w:rFonts w:hint="eastAsia"/>
        </w:rPr>
      </w:pPr>
      <w:r>
        <w:rPr>
          <w:rFonts w:hint="eastAsia"/>
        </w:rPr>
        <w:t xml:space="preserve">13. 胡渐逵. 《聊斋志异·促织》寓意新探[J]. 文学鉴赏.  </w:t>
      </w:r>
    </w:p>
    <w:p w14:paraId="6065AD44">
      <w:pPr>
        <w:rPr>
          <w:rFonts w:hint="eastAsia"/>
        </w:rPr>
      </w:pPr>
      <w:r>
        <w:rPr>
          <w:rFonts w:hint="eastAsia"/>
        </w:rPr>
        <w:t xml:space="preserve">14. 冀运鲁. 《聊斋志异》的干预叙事与主体意识——以《婴宁》为中心的分析[J].   </w:t>
      </w:r>
    </w:p>
    <w:p w14:paraId="296EE9E8">
      <w:pPr>
        <w:rPr>
          <w:rFonts w:hint="eastAsia"/>
        </w:rPr>
      </w:pPr>
      <w:r>
        <w:rPr>
          <w:rFonts w:hint="eastAsia"/>
        </w:rPr>
        <w:t xml:space="preserve">15. 贾继海. 刍议《聂小倩》的艺术风格[J].   </w:t>
      </w:r>
    </w:p>
    <w:p w14:paraId="52FB8B38">
      <w:pPr>
        <w:rPr>
          <w:rFonts w:hint="eastAsia"/>
        </w:rPr>
      </w:pPr>
      <w:r>
        <w:rPr>
          <w:rFonts w:hint="eastAsia"/>
        </w:rPr>
        <w:t xml:space="preserve">16. 井玉贵. 诗化小说的典范之作——细读《婴宁》[J].   </w:t>
      </w:r>
    </w:p>
    <w:p w14:paraId="11242272">
      <w:pPr>
        <w:rPr>
          <w:rFonts w:hint="eastAsia"/>
        </w:rPr>
      </w:pPr>
      <w:r>
        <w:rPr>
          <w:rFonts w:hint="eastAsia"/>
        </w:rPr>
        <w:t xml:space="preserve">17. 赖若良. 环境对蒲松龄的婚恋观的影响——以《聂小倩》和《婴宁》为例[J].   </w:t>
      </w:r>
    </w:p>
    <w:p w14:paraId="647D8292">
      <w:pPr>
        <w:rPr>
          <w:rFonts w:hint="eastAsia"/>
        </w:rPr>
      </w:pPr>
      <w:r>
        <w:rPr>
          <w:rFonts w:hint="eastAsia"/>
        </w:rPr>
        <w:t xml:space="preserve">18. 李盖玛吉. 《画皮》故事中鬼魅形象的现代意义[J].   </w:t>
      </w:r>
    </w:p>
    <w:p w14:paraId="1B14EC86">
      <w:pPr>
        <w:rPr>
          <w:rFonts w:hint="eastAsia"/>
        </w:rPr>
      </w:pPr>
      <w:r>
        <w:rPr>
          <w:rFonts w:hint="eastAsia"/>
        </w:rPr>
        <w:t xml:space="preserve">19. 李黎红. 《聊斋志异·画皮》：宗教式劝诫与男性的自我救赎[J].   </w:t>
      </w:r>
    </w:p>
    <w:p w14:paraId="4A02E91F">
      <w:pPr>
        <w:rPr>
          <w:rFonts w:hint="eastAsia"/>
        </w:rPr>
      </w:pPr>
      <w:r>
        <w:rPr>
          <w:rFonts w:hint="eastAsia"/>
        </w:rPr>
        <w:t xml:space="preserve">20. 李梦一. 《画皮》插画的符号学比较分析[J].   </w:t>
      </w:r>
    </w:p>
    <w:p w14:paraId="5032B601">
      <w:pPr>
        <w:rPr>
          <w:rFonts w:hint="eastAsia"/>
        </w:rPr>
      </w:pPr>
      <w:r>
        <w:rPr>
          <w:rFonts w:hint="eastAsia"/>
        </w:rPr>
        <w:t xml:space="preserve">21. 李伟. 放心·觅心·安心——从结构与人物看《画皮》之主题[J].   </w:t>
      </w:r>
    </w:p>
    <w:p w14:paraId="61A566AC">
      <w:pPr>
        <w:rPr>
          <w:rFonts w:hint="eastAsia"/>
        </w:rPr>
      </w:pPr>
      <w:r>
        <w:rPr>
          <w:rFonts w:hint="eastAsia"/>
        </w:rPr>
        <w:t xml:space="preserve">22. 李学良. 《聊斋志异》中“种梨”篇的魔术解读[J].   </w:t>
      </w:r>
    </w:p>
    <w:p w14:paraId="48B3B2FD">
      <w:pPr>
        <w:rPr>
          <w:rFonts w:hint="eastAsia"/>
        </w:rPr>
      </w:pPr>
      <w:r>
        <w:rPr>
          <w:rFonts w:hint="eastAsia"/>
        </w:rPr>
        <w:t xml:space="preserve">23. 李志红. “人鬼情未了”在中国[J].   </w:t>
      </w:r>
    </w:p>
    <w:p w14:paraId="2CC2B06A">
      <w:pPr>
        <w:rPr>
          <w:rFonts w:hint="eastAsia"/>
        </w:rPr>
      </w:pPr>
      <w:r>
        <w:rPr>
          <w:rFonts w:hint="eastAsia"/>
        </w:rPr>
        <w:t xml:space="preserve">24. 栗亮. 从《罗刹海市》看蒲松龄的人生理想[J].   </w:t>
      </w:r>
    </w:p>
    <w:p w14:paraId="2DA4AA1F">
      <w:pPr>
        <w:rPr>
          <w:rFonts w:hint="eastAsia"/>
        </w:rPr>
      </w:pPr>
      <w:r>
        <w:rPr>
          <w:rFonts w:hint="eastAsia"/>
        </w:rPr>
        <w:t xml:space="preserve">25. 梁红. 解读《叶生》中文人的生存状态[J].   </w:t>
      </w:r>
    </w:p>
    <w:p w14:paraId="3339DFF7">
      <w:pPr>
        <w:rPr>
          <w:rFonts w:hint="eastAsia"/>
        </w:rPr>
      </w:pPr>
      <w:r>
        <w:rPr>
          <w:rFonts w:hint="eastAsia"/>
        </w:rPr>
        <w:t xml:space="preserve">26. 梁思媛. 《聊斋志异》的崂山道教形象书写[J].   </w:t>
      </w:r>
    </w:p>
    <w:p w14:paraId="7BBB6C07">
      <w:pPr>
        <w:rPr>
          <w:rFonts w:hint="eastAsia"/>
        </w:rPr>
      </w:pPr>
      <w:r>
        <w:rPr>
          <w:rFonts w:hint="eastAsia"/>
        </w:rPr>
        <w:t xml:space="preserve">27. 马瑞芳. 幽冥人生：蒲松龄和《聊斋志异》[M]. .  </w:t>
      </w:r>
    </w:p>
    <w:p w14:paraId="4B8BABAB">
      <w:pPr>
        <w:rPr>
          <w:rFonts w:hint="eastAsia"/>
        </w:rPr>
      </w:pPr>
      <w:r>
        <w:rPr>
          <w:rFonts w:hint="eastAsia"/>
        </w:rPr>
        <w:t xml:space="preserve">28. 彭海燕. 《聊斋志异·石清虚》散论[J].   </w:t>
      </w:r>
    </w:p>
    <w:p w14:paraId="4945ECF0">
      <w:pPr>
        <w:rPr>
          <w:rFonts w:hint="eastAsia"/>
        </w:rPr>
      </w:pPr>
      <w:r>
        <w:rPr>
          <w:rFonts w:hint="eastAsia"/>
        </w:rPr>
        <w:t xml:space="preserve">29. 齐雅文（记者）. 走进蒲松龄笔下的“聊斋”世界[N].  </w:t>
      </w:r>
    </w:p>
    <w:p w14:paraId="7B40EE1A">
      <w:pPr>
        <w:rPr>
          <w:rFonts w:hint="eastAsia"/>
        </w:rPr>
      </w:pPr>
      <w:r>
        <w:rPr>
          <w:rFonts w:hint="eastAsia"/>
        </w:rPr>
        <w:t xml:space="preserve">30. 任增强. 美国汉学家蔡九迪眼中的“癖”文化与《聊斋·石清虚》[J].   </w:t>
      </w:r>
    </w:p>
    <w:p w14:paraId="03822145">
      <w:pPr>
        <w:rPr>
          <w:rFonts w:hint="eastAsia"/>
        </w:rPr>
      </w:pPr>
      <w:r>
        <w:rPr>
          <w:rFonts w:hint="eastAsia"/>
        </w:rPr>
        <w:t xml:space="preserve">31. 石亚川. 渴望、呼唤与失望、叛逆——《聊斋志异·石清虚》文化意蕴谈[J]. 本校教师论文文摘.  </w:t>
      </w:r>
    </w:p>
    <w:p w14:paraId="51D58B9F">
      <w:pPr>
        <w:rPr>
          <w:rFonts w:hint="eastAsia"/>
        </w:rPr>
      </w:pPr>
      <w:r>
        <w:rPr>
          <w:rFonts w:hint="eastAsia"/>
        </w:rPr>
        <w:t xml:space="preserve">32. 舒乙. 《聊斋志异·画皮》陈氏形象新论——“妻子”的消退与“母亲”的诞生[J].   </w:t>
      </w:r>
    </w:p>
    <w:p w14:paraId="44C8B795">
      <w:pPr>
        <w:rPr>
          <w:rFonts w:hint="eastAsia"/>
        </w:rPr>
      </w:pPr>
      <w:r>
        <w:rPr>
          <w:rFonts w:hint="eastAsia"/>
        </w:rPr>
        <w:t xml:space="preserve">33. 宋华伟. 泪尽科场 情诉知己——《聊斋志异》中《叶生》评析[J].   </w:t>
      </w:r>
    </w:p>
    <w:p w14:paraId="28FBC17C">
      <w:pPr>
        <w:rPr>
          <w:rFonts w:hint="eastAsia"/>
        </w:rPr>
      </w:pPr>
      <w:r>
        <w:rPr>
          <w:rFonts w:hint="eastAsia"/>
        </w:rPr>
        <w:t xml:space="preserve">34. 宋治洲. 蒲松龄笔下的葛朗台形象——《聊斋·种梨》的分析[J].   </w:t>
      </w:r>
    </w:p>
    <w:p w14:paraId="4CC49612">
      <w:pPr>
        <w:rPr>
          <w:rFonts w:hint="eastAsia"/>
        </w:rPr>
      </w:pPr>
      <w:r>
        <w:rPr>
          <w:rFonts w:hint="eastAsia"/>
        </w:rPr>
        <w:t xml:space="preserve">35. 孙瑞. “魂化为虫”的有与无——版本差异下的《聊斋志异·促织》叙事学解读[J].   </w:t>
      </w:r>
    </w:p>
    <w:p w14:paraId="7AA43198">
      <w:pPr>
        <w:rPr>
          <w:rFonts w:hint="eastAsia"/>
        </w:rPr>
      </w:pPr>
      <w:r>
        <w:rPr>
          <w:rFonts w:hint="eastAsia"/>
        </w:rPr>
        <w:t xml:space="preserve">36. 田蜜. 《聂小倩》，让“虚无”渐渐显露[J].   </w:t>
      </w:r>
    </w:p>
    <w:p w14:paraId="34EB378A">
      <w:pPr>
        <w:rPr>
          <w:rFonts w:hint="eastAsia"/>
        </w:rPr>
      </w:pPr>
      <w:r>
        <w:rPr>
          <w:rFonts w:hint="eastAsia"/>
        </w:rPr>
        <w:t xml:space="preserve">37. 田馨悦，洪羽彤. 才子佳人戏文模式探究——以《连城》《西厢记》为例[J].   </w:t>
      </w:r>
    </w:p>
    <w:p w14:paraId="51178D36">
      <w:pPr>
        <w:rPr>
          <w:rFonts w:hint="eastAsia"/>
        </w:rPr>
      </w:pPr>
      <w:r>
        <w:rPr>
          <w:rFonts w:hint="eastAsia"/>
        </w:rPr>
        <w:t xml:space="preserve">38. 王光福. 论《崂山道士》中的“道”[J].   </w:t>
      </w:r>
    </w:p>
    <w:p w14:paraId="3BD196E9">
      <w:pPr>
        <w:rPr>
          <w:rFonts w:hint="eastAsia"/>
        </w:rPr>
      </w:pPr>
      <w:r>
        <w:rPr>
          <w:rFonts w:hint="eastAsia"/>
        </w:rPr>
        <w:t xml:space="preserve">39. 王家曼. 论《聊斋志异》中的幻术故事类型、特点及成因[J].   </w:t>
      </w:r>
    </w:p>
    <w:p w14:paraId="09EEB0BB">
      <w:pPr>
        <w:rPr>
          <w:rFonts w:hint="eastAsia"/>
        </w:rPr>
      </w:pPr>
      <w:r>
        <w:rPr>
          <w:rFonts w:hint="eastAsia"/>
        </w:rPr>
        <w:t xml:space="preserve">40. 王林书. 蒲松龄泪墨自画像──《聊斋·叶生》读解[J].   </w:t>
      </w:r>
    </w:p>
    <w:p w14:paraId="52E7C547">
      <w:pPr>
        <w:rPr>
          <w:rFonts w:hint="eastAsia"/>
        </w:rPr>
      </w:pPr>
      <w:r>
        <w:rPr>
          <w:rFonts w:hint="eastAsia"/>
        </w:rPr>
        <w:t xml:space="preserve">41. 王平. 《聂小倩》叙事语法分析[J].   </w:t>
      </w:r>
    </w:p>
    <w:p w14:paraId="0262A48D">
      <w:pPr>
        <w:rPr>
          <w:rFonts w:hint="eastAsia"/>
        </w:rPr>
      </w:pPr>
      <w:r>
        <w:rPr>
          <w:rFonts w:hint="eastAsia"/>
        </w:rPr>
        <w:t xml:space="preserve">42. 王少华.  </w:t>
      </w:r>
    </w:p>
    <w:p w14:paraId="3DFB6A95">
      <w:pPr>
        <w:rPr>
          <w:rFonts w:hint="eastAsia"/>
        </w:rPr>
      </w:pPr>
      <w:r>
        <w:rPr>
          <w:rFonts w:hint="eastAsia"/>
        </w:rPr>
        <w:t xml:space="preserve">　　(1) 解密深痛 钩沉不遇——读《聊斋·叶生》[J].  </w:t>
      </w:r>
    </w:p>
    <w:p w14:paraId="63E0F9FA">
      <w:pPr>
        <w:rPr>
          <w:rFonts w:hint="eastAsia"/>
        </w:rPr>
      </w:pPr>
      <w:r>
        <w:rPr>
          <w:rFonts w:hint="eastAsia"/>
        </w:rPr>
        <w:t xml:space="preserve">　　(2) 弃恶从善的华丽转身——读《聊斋·聂小倩》[J].  </w:t>
      </w:r>
    </w:p>
    <w:p w14:paraId="16522AD8">
      <w:pPr>
        <w:rPr>
          <w:rFonts w:hint="eastAsia"/>
        </w:rPr>
      </w:pPr>
      <w:r>
        <w:rPr>
          <w:rFonts w:hint="eastAsia"/>
        </w:rPr>
        <w:t xml:space="preserve">　　(3) 生死度外的知己之爱——《聊斋·连城》人物描写手法解读[J].  </w:t>
      </w:r>
    </w:p>
    <w:p w14:paraId="1273C2E3">
      <w:pPr>
        <w:rPr>
          <w:rFonts w:hint="eastAsia"/>
        </w:rPr>
      </w:pPr>
      <w:r>
        <w:rPr>
          <w:rFonts w:hint="eastAsia"/>
        </w:rPr>
        <w:t xml:space="preserve">　　(4) 王生也是一个披着人皮的鬼魅——读《聊斋·画皮》[J].  </w:t>
      </w:r>
    </w:p>
    <w:p w14:paraId="0E246C7D">
      <w:pPr>
        <w:rPr>
          <w:rFonts w:hint="eastAsia"/>
        </w:rPr>
      </w:pPr>
      <w:r>
        <w:rPr>
          <w:rFonts w:hint="eastAsia"/>
        </w:rPr>
        <w:t xml:space="preserve">　　(5) 艺术形式对作品思想的深刻阐释——蒲松龄《聊斋·崂山道士》细读[J].  </w:t>
      </w:r>
    </w:p>
    <w:p w14:paraId="2435D4A1">
      <w:pPr>
        <w:rPr>
          <w:rFonts w:hint="eastAsia"/>
        </w:rPr>
      </w:pPr>
      <w:r>
        <w:rPr>
          <w:rFonts w:hint="eastAsia"/>
        </w:rPr>
        <w:t xml:space="preserve">43. 魏佳. 浮生若梦 梦即蜃楼——《罗刹海市》的幻灭意识[J].   </w:t>
      </w:r>
    </w:p>
    <w:p w14:paraId="5CF8D97F">
      <w:pPr>
        <w:rPr>
          <w:rFonts w:hint="eastAsia"/>
        </w:rPr>
      </w:pPr>
      <w:r>
        <w:rPr>
          <w:rFonts w:hint="eastAsia"/>
        </w:rPr>
        <w:t xml:space="preserve">44. 文敏. 《叶生》与《石清虚》中的知己祭[J].   </w:t>
      </w:r>
    </w:p>
    <w:p w14:paraId="7A085461">
      <w:pPr>
        <w:rPr>
          <w:rFonts w:hint="eastAsia"/>
        </w:rPr>
      </w:pPr>
      <w:r>
        <w:rPr>
          <w:rFonts w:hint="eastAsia"/>
        </w:rPr>
        <w:t xml:space="preserve">45. 吴琼. 漫议《聊斋志异》中的幽明姻缘——兼论蒲松龄的婚恋心理[J].   </w:t>
      </w:r>
    </w:p>
    <w:p w14:paraId="14C496BB">
      <w:pPr>
        <w:rPr>
          <w:rFonts w:hint="eastAsia"/>
        </w:rPr>
      </w:pPr>
      <w:r>
        <w:rPr>
          <w:rFonts w:hint="eastAsia"/>
        </w:rPr>
        <w:t xml:space="preserve">46. 熊玉梅. 死而不灭的文士之心——论《聊斋志异·叶生》篇对士子命运的痛苦反思[J].   </w:t>
      </w:r>
    </w:p>
    <w:p w14:paraId="28620121">
      <w:pPr>
        <w:rPr>
          <w:rFonts w:hint="eastAsia"/>
        </w:rPr>
      </w:pPr>
      <w:r>
        <w:rPr>
          <w:rFonts w:hint="eastAsia"/>
        </w:rPr>
        <w:t xml:space="preserve">47. 徐地仁. 就是那一只促织[J].   </w:t>
      </w:r>
    </w:p>
    <w:p w14:paraId="74577955">
      <w:pPr>
        <w:rPr>
          <w:rFonts w:hint="eastAsia"/>
        </w:rPr>
      </w:pPr>
      <w:r>
        <w:rPr>
          <w:rFonts w:hint="eastAsia"/>
        </w:rPr>
        <w:t xml:space="preserve">48. 杨超. 《连城》的美学意蕴探幽[J].   </w:t>
      </w:r>
    </w:p>
    <w:p w14:paraId="6AA7A8BB">
      <w:pPr>
        <w:rPr>
          <w:rFonts w:hint="eastAsia"/>
        </w:rPr>
      </w:pPr>
      <w:r>
        <w:rPr>
          <w:rFonts w:hint="eastAsia"/>
        </w:rPr>
        <w:t xml:space="preserve">49. 杨丽花. “异域孤魂”“仿佛艳绝”——论《聂小倩》为何成为影视剧改编的热点[J].   </w:t>
      </w:r>
    </w:p>
    <w:p w14:paraId="04DBBF19">
      <w:pPr>
        <w:rPr>
          <w:rFonts w:hint="eastAsia"/>
        </w:rPr>
      </w:pPr>
      <w:r>
        <w:rPr>
          <w:rFonts w:hint="eastAsia"/>
        </w:rPr>
        <w:t xml:space="preserve">50. 杨艺璇. 错位叙事理论在初中语文阅读教学的有效运用——以《崂山道士》的解读为例[J].   </w:t>
      </w:r>
    </w:p>
    <w:p w14:paraId="5B899D72">
      <w:pPr>
        <w:rPr>
          <w:rFonts w:hint="eastAsia"/>
        </w:rPr>
      </w:pPr>
      <w:r>
        <w:rPr>
          <w:rFonts w:hint="eastAsia"/>
        </w:rPr>
        <w:t xml:space="preserve">51. 应明. 文言短篇小说《叶生》的评价意义研究[D]. 深圳大学.  </w:t>
      </w:r>
    </w:p>
    <w:p w14:paraId="19EA5F0D">
      <w:pPr>
        <w:rPr>
          <w:rFonts w:hint="eastAsia"/>
        </w:rPr>
      </w:pPr>
      <w:r>
        <w:rPr>
          <w:rFonts w:hint="eastAsia"/>
        </w:rPr>
        <w:t xml:space="preserve">52. 于文婷. 从《画皮》看蒲松龄的女性观[J].   </w:t>
      </w:r>
    </w:p>
    <w:p w14:paraId="523ECE19">
      <w:pPr>
        <w:rPr>
          <w:rFonts w:hint="eastAsia"/>
        </w:rPr>
      </w:pPr>
      <w:r>
        <w:rPr>
          <w:rFonts w:hint="eastAsia"/>
        </w:rPr>
        <w:t xml:space="preserve">53. 于永森. 超凡脱俗 一尘不染——试析《聊斋志异·婴宁》的豪放审美意蕴[J].   </w:t>
      </w:r>
    </w:p>
    <w:p w14:paraId="50F8B80C">
      <w:pPr>
        <w:rPr>
          <w:rFonts w:hint="eastAsia"/>
        </w:rPr>
      </w:pPr>
      <w:r>
        <w:rPr>
          <w:rFonts w:hint="eastAsia"/>
        </w:rPr>
        <w:t xml:space="preserve">54. 曾丽容. 同枝异花各擅其妙——论蒲松龄《聊斋志异》中的双美情结[J].   </w:t>
      </w:r>
    </w:p>
    <w:p w14:paraId="13335D44">
      <w:pPr>
        <w:rPr>
          <w:rFonts w:hint="eastAsia"/>
        </w:rPr>
      </w:pPr>
      <w:r>
        <w:rPr>
          <w:rFonts w:hint="eastAsia"/>
        </w:rPr>
        <w:t xml:space="preserve">55. 张庆民. 于故事叙述中寓政治与道德思考——《促织》探析[J].   </w:t>
      </w:r>
    </w:p>
    <w:p w14:paraId="021E87E0">
      <w:pPr>
        <w:rPr>
          <w:rFonts w:hint="eastAsia"/>
        </w:rPr>
      </w:pPr>
      <w:r>
        <w:rPr>
          <w:rFonts w:hint="eastAsia"/>
        </w:rPr>
        <w:t xml:space="preserve">56. 张莉莉. 个体生命的勃兴与超越——由《聊斋》看蒲松龄的个体生命意识[J].   </w:t>
      </w:r>
    </w:p>
    <w:p w14:paraId="3FCC0F30">
      <w:pPr>
        <w:rPr>
          <w:rFonts w:hint="eastAsia"/>
        </w:rPr>
      </w:pPr>
      <w:r>
        <w:rPr>
          <w:rFonts w:hint="eastAsia"/>
        </w:rPr>
        <w:t xml:space="preserve">57. 张玉山. 从聂小倩到《聂小倩》[J].   </w:t>
      </w:r>
    </w:p>
    <w:p w14:paraId="659B88FD">
      <w:pPr>
        <w:rPr>
          <w:rFonts w:hint="eastAsia"/>
        </w:rPr>
      </w:pPr>
      <w:r>
        <w:rPr>
          <w:rFonts w:hint="eastAsia"/>
        </w:rPr>
        <w:t xml:space="preserve">58. 赵爱华. 一曲人性的赞歌——《聊斋志异·连城》中乔生形象解读[J].   </w:t>
      </w:r>
    </w:p>
    <w:p w14:paraId="0ED0A345">
      <w:pPr>
        <w:rPr>
          <w:rFonts w:hint="eastAsia"/>
        </w:rPr>
      </w:pPr>
      <w:r>
        <w:rPr>
          <w:rFonts w:hint="eastAsia"/>
        </w:rPr>
        <w:t xml:space="preserve">59. 赵伯陶. 《聊斋》细读——说《婴宁》《颜氏》《凤仙》[J].   </w:t>
      </w:r>
    </w:p>
    <w:p w14:paraId="148FC422">
      <w:pPr>
        <w:rPr>
          <w:rFonts w:hint="eastAsia"/>
        </w:rPr>
      </w:pPr>
      <w:r>
        <w:rPr>
          <w:rFonts w:hint="eastAsia"/>
        </w:rPr>
        <w:t xml:space="preserve">60. 赵霞. 从《画皮》看《聊斋志异》的寓言化特征[J].   </w:t>
      </w:r>
    </w:p>
    <w:p w14:paraId="2486012B">
      <w:pPr>
        <w:rPr>
          <w:rFonts w:hint="eastAsia"/>
        </w:rPr>
      </w:pPr>
      <w:r>
        <w:rPr>
          <w:rFonts w:hint="eastAsia"/>
        </w:rPr>
        <w:t xml:space="preserve">61. 朱嘉璇. 论《聊斋志异》中的“书画”叙述[J].   </w:t>
      </w:r>
    </w:p>
    <w:p w14:paraId="2D6C1C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8440C2"/>
    <w:rsid w:val="6084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2026-04-20T07:19:00Z</dcterms:created>
  <dc:creator>任冠宇</dc:creator>
  <cp:lastModifiedBy>任冠宇</cp:lastModifiedBy>
  <dcterms:modified xsi:type="dcterms:W3CDTF">2026-04-20T07:22:36Z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A7D38D98A33149CFAFB81DD224E833BE_11</vt:lpwstr>
  </property>
  <property fmtid="{D5CDD505-2E9C-101B-9397-08002B2CF9AE}" pid="4" name="KSOTemplateDocerSaveRecord">
    <vt:lpwstr>eyJoZGlkIjoiZmVmYTRlOTViMzNkODNmNjVlNDRjM2MxMWEwNWUwN2EiLCJ1c2VySWQiOiIxNzcwNTg2MDg2In0=</vt:lpwstr>
  </property>
</Properties>
</file>