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rPr>
          <w:rFonts w:ascii="Arial" w:cs="Arial" w:eastAsia="Arial" w:hAnsi="Arial"/>
          <w:color w:val="000000"/>
          <w:sz w:val="46"/>
          <w:szCs w:val="46"/>
        </w:rPr>
      </w:pPr>
      <w:bookmarkStart w:colFirst="0" w:colLast="0" w:name="_yqt7koo0wi3r" w:id="0"/>
      <w:bookmarkEnd w:id="0"/>
      <w:r w:rsidDel="00000000" w:rsidR="00000000" w:rsidRPr="00000000">
        <w:rPr>
          <w:rFonts w:ascii="Arial" w:cs="Arial" w:eastAsia="Arial" w:hAnsi="Arial"/>
          <w:color w:val="000000"/>
          <w:sz w:val="46"/>
          <w:szCs w:val="46"/>
          <w:rtl w:val="0"/>
        </w:rPr>
        <w:t xml:space="preserve">Dudilig - AI PRD (Demo-Day Edition)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Product Name:</w:t>
      </w:r>
      <w:r w:rsidDel="00000000" w:rsidR="00000000" w:rsidRPr="00000000">
        <w:rPr>
          <w:rtl w:val="0"/>
        </w:rPr>
        <w:t xml:space="preserve"> Dudilig - The AI Copilot for Evaluating AI &amp; Web3 Startups with Compliance Foresight</w:t>
      </w:r>
    </w:p>
    <w:p w:rsidR="00000000" w:rsidDel="00000000" w:rsidP="00000000" w:rsidRDefault="00000000" w:rsidRPr="00000000" w14:paraId="00000003">
      <w:pPr>
        <w:spacing w:after="240" w:before="240" w:lineRule="auto"/>
        <w:rPr/>
      </w:pPr>
      <w:r w:rsidDel="00000000" w:rsidR="00000000" w:rsidRPr="00000000">
        <w:rPr>
          <w:b w:val="1"/>
          <w:rtl w:val="0"/>
        </w:rPr>
        <w:t xml:space="preserve">Author:</w:t>
      </w:r>
      <w:r w:rsidDel="00000000" w:rsidR="00000000" w:rsidRPr="00000000">
        <w:rPr>
          <w:rtl w:val="0"/>
        </w:rPr>
        <w:t xml:space="preserve"> Hersh Malik, Ken Ng</w:t>
      </w:r>
    </w:p>
    <w:p w:rsidR="00000000" w:rsidDel="00000000" w:rsidP="00000000" w:rsidRDefault="00000000" w:rsidRPr="00000000" w14:paraId="00000004">
      <w:pPr>
        <w:spacing w:after="240" w:before="240" w:lineRule="auto"/>
        <w:rPr/>
      </w:pPr>
      <w:r w:rsidDel="00000000" w:rsidR="00000000" w:rsidRPr="00000000">
        <w:rPr>
          <w:b w:val="1"/>
          <w:rtl w:val="0"/>
        </w:rPr>
        <w:t xml:space="preserve">Date:</w:t>
      </w:r>
      <w:r w:rsidDel="00000000" w:rsidR="00000000" w:rsidRPr="00000000">
        <w:rPr>
          <w:rtl w:val="0"/>
        </w:rPr>
        <w:t xml:space="preserve"> October 10th 2025</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after="80" w:before="280" w:line="276" w:lineRule="auto"/>
        <w:rPr>
          <w:rFonts w:ascii="Arial" w:cs="Arial" w:eastAsia="Arial" w:hAnsi="Arial"/>
          <w:color w:val="000000"/>
          <w:sz w:val="26"/>
          <w:szCs w:val="26"/>
        </w:rPr>
      </w:pPr>
      <w:bookmarkStart w:colFirst="0" w:colLast="0" w:name="_gxeqd67o3zal" w:id="1"/>
      <w:bookmarkEnd w:id="1"/>
      <w:r w:rsidDel="00000000" w:rsidR="00000000" w:rsidRPr="00000000">
        <w:rPr>
          <w:rFonts w:ascii="Arial" w:cs="Arial" w:eastAsia="Arial" w:hAnsi="Arial"/>
          <w:color w:val="000000"/>
          <w:sz w:val="26"/>
          <w:szCs w:val="26"/>
          <w:rtl w:val="0"/>
        </w:rPr>
        <w:t xml:space="preserve">What we learned from v1.0</w:t>
      </w:r>
    </w:p>
    <w:p w:rsidR="00000000" w:rsidDel="00000000" w:rsidP="00000000" w:rsidRDefault="00000000" w:rsidRPr="00000000" w14:paraId="00000007">
      <w:pPr>
        <w:numPr>
          <w:ilvl w:val="0"/>
          <w:numId w:val="18"/>
        </w:numPr>
        <w:spacing w:after="0" w:afterAutospacing="0" w:before="240" w:lineRule="auto"/>
        <w:ind w:left="720" w:hanging="360"/>
      </w:pPr>
      <w:r w:rsidDel="00000000" w:rsidR="00000000" w:rsidRPr="00000000">
        <w:rPr>
          <w:b w:val="1"/>
          <w:rtl w:val="0"/>
        </w:rPr>
        <w:t xml:space="preserve">Too wide, too deep, too early.</w:t>
        <w:br w:type="textWrapping"/>
      </w:r>
      <w:r w:rsidDel="00000000" w:rsidR="00000000" w:rsidRPr="00000000">
        <w:rPr>
          <w:rtl w:val="0"/>
        </w:rPr>
        <w:t xml:space="preserve">Our last </w:t>
      </w:r>
      <w:r w:rsidDel="00000000" w:rsidR="00000000" w:rsidRPr="00000000">
        <w:rPr>
          <w:rtl w:val="0"/>
        </w:rPr>
        <w:t xml:space="preserve">PRD v1.0  with great research and a fully loaded roadmap at  a Series-A company standard. We need to trim it down to a pre-demo prototype. V1.0 tried to serve VCs, CVCs, fintechs, and PE firms all at once, with seven frameworks and nine features. That will create diffusion and for the sake of our bootcamp demo, we would aim for more </w:t>
      </w:r>
      <w:r w:rsidDel="00000000" w:rsidR="00000000" w:rsidRPr="00000000">
        <w:rPr>
          <w:i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b w:val="1"/>
          <w:rtl w:val="0"/>
        </w:rPr>
        <w:t xml:space="preserve">The buyer is not ready to pay (yet).</w:t>
        <w:br w:type="textWrapping"/>
      </w:r>
      <w:r w:rsidDel="00000000" w:rsidR="00000000" w:rsidRPr="00000000">
        <w:rPr>
          <w:rtl w:val="0"/>
        </w:rPr>
        <w:t xml:space="preserve">VCs want faster insight, not full compliance automation. They’ll </w:t>
      </w:r>
      <w:r w:rsidDel="00000000" w:rsidR="00000000" w:rsidRPr="00000000">
        <w:rPr>
          <w:i w:val="1"/>
          <w:rtl w:val="0"/>
        </w:rPr>
        <w:t xml:space="preserve">admire</w:t>
      </w:r>
      <w:r w:rsidDel="00000000" w:rsidR="00000000" w:rsidRPr="00000000">
        <w:rPr>
          <w:rtl w:val="0"/>
        </w:rPr>
        <w:t xml:space="preserve"> the concept but rarely budget for it. We should treat them as </w:t>
      </w:r>
      <w:r w:rsidDel="00000000" w:rsidR="00000000" w:rsidRPr="00000000">
        <w:rPr>
          <w:rtl w:val="0"/>
        </w:rPr>
        <w:t xml:space="preserve">design partners</w:t>
      </w:r>
      <w:r w:rsidDel="00000000" w:rsidR="00000000" w:rsidRPr="00000000">
        <w:rPr>
          <w:rtl w:val="0"/>
        </w:rPr>
        <w:t xml:space="preserve">, not as immediate revenue sources.</w:t>
        <w:br w:type="textWrapping"/>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b w:val="1"/>
          <w:rtl w:val="0"/>
        </w:rPr>
        <w:t xml:space="preserve">Accuracy beats complexity.</w:t>
        <w:br w:type="textWrapping"/>
      </w:r>
      <w:r w:rsidDel="00000000" w:rsidR="00000000" w:rsidRPr="00000000">
        <w:rPr>
          <w:rtl w:val="0"/>
        </w:rPr>
        <w:t xml:space="preserve"> The single biggest risk in v1.0 was hallucination. For credibility, every output must have a </w:t>
      </w:r>
      <w:r w:rsidDel="00000000" w:rsidR="00000000" w:rsidRPr="00000000">
        <w:rPr>
          <w:rtl w:val="0"/>
        </w:rPr>
        <w:t xml:space="preserve">source chip and confidence tag. Dete</w:t>
      </w:r>
      <w:r w:rsidDel="00000000" w:rsidR="00000000" w:rsidRPr="00000000">
        <w:rPr>
          <w:rtl w:val="0"/>
        </w:rPr>
        <w:t xml:space="preserve">rministic logic with human-readable citations matters more than fancy generative reasoning.</w:t>
        <w:br w:type="textWrapping"/>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b w:val="1"/>
          <w:rtl w:val="0"/>
        </w:rPr>
        <w:t xml:space="preserve">“Predictive compliance” sells best when it touches deal terms.</w:t>
        <w:br w:type="textWrapping"/>
      </w:r>
      <w:r w:rsidDel="00000000" w:rsidR="00000000" w:rsidRPr="00000000">
        <w:rPr>
          <w:rtl w:val="0"/>
        </w:rPr>
        <w:t xml:space="preserve"> What gets attention isn’t the risk score — it’s showing how regulation changes valuation, timelines, and term sheets. That’s the moment where a partner leans forward.</w:t>
        <w:br w:type="textWrapping"/>
      </w:r>
    </w:p>
    <w:p w:rsidR="00000000" w:rsidDel="00000000" w:rsidP="00000000" w:rsidRDefault="00000000" w:rsidRPr="00000000" w14:paraId="0000000B">
      <w:pPr>
        <w:numPr>
          <w:ilvl w:val="0"/>
          <w:numId w:val="18"/>
        </w:numPr>
        <w:spacing w:after="240" w:before="0" w:beforeAutospacing="0" w:lineRule="auto"/>
        <w:ind w:left="720" w:hanging="360"/>
      </w:pPr>
      <w:r w:rsidDel="00000000" w:rsidR="00000000" w:rsidRPr="00000000">
        <w:rPr>
          <w:b w:val="1"/>
          <w:rtl w:val="0"/>
        </w:rPr>
        <w:t xml:space="preserve">QuantumLight showed the path.</w:t>
        <w:br w:type="textWrapping"/>
      </w:r>
      <w:r w:rsidDel="00000000" w:rsidR="00000000" w:rsidRPr="00000000">
        <w:rPr>
          <w:rtl w:val="0"/>
        </w:rPr>
        <w:t xml:space="preserve"> Revolut founder Nik Storonsky’s QuantumLight proved that “AI-led diligence” can morph into</w:t>
      </w:r>
      <w:r w:rsidDel="00000000" w:rsidR="00000000" w:rsidRPr="00000000">
        <w:rPr>
          <w:rtl w:val="0"/>
        </w:rPr>
        <w:t xml:space="preserve"> fund-with-software. T</w:t>
      </w:r>
      <w:r w:rsidDel="00000000" w:rsidR="00000000" w:rsidRPr="00000000">
        <w:rPr>
          <w:rtl w:val="0"/>
        </w:rPr>
        <w:t xml:space="preserve">hat’s an optional future for us, but first we need one believable simulation that investors can </w:t>
      </w:r>
      <w:r w:rsidDel="00000000" w:rsidR="00000000" w:rsidRPr="00000000">
        <w:rPr>
          <w:i w:val="1"/>
          <w:rtl w:val="0"/>
        </w:rPr>
        <w:t xml:space="preserve">see</w:t>
      </w:r>
      <w:r w:rsidDel="00000000" w:rsidR="00000000" w:rsidRPr="00000000">
        <w:rPr>
          <w:rtl w:val="0"/>
        </w:rPr>
        <w:t xml:space="preserve">.</w:t>
      </w:r>
    </w:p>
    <w:p w:rsidR="00000000" w:rsidDel="00000000" w:rsidP="00000000" w:rsidRDefault="00000000" w:rsidRPr="00000000" w14:paraId="0000000C">
      <w:pPr>
        <w:spacing w:after="240" w:before="240" w:lineRule="auto"/>
        <w:rPr>
          <w:b w:val="1"/>
          <w:sz w:val="26"/>
          <w:szCs w:val="26"/>
        </w:rPr>
      </w:pPr>
      <w:r w:rsidDel="00000000" w:rsidR="00000000" w:rsidRPr="00000000">
        <w:rPr>
          <w:rtl w:val="0"/>
        </w:rPr>
        <w:br w:type="textWrapping"/>
      </w:r>
      <w:r w:rsidDel="00000000" w:rsidR="00000000" w:rsidRPr="00000000">
        <w:rPr>
          <w:b w:val="1"/>
          <w:sz w:val="26"/>
          <w:szCs w:val="26"/>
          <w:rtl w:val="0"/>
        </w:rPr>
        <w:t xml:space="preserve">What we need to build for demo day (v1.2 MVP for Oct 17)</w:t>
      </w:r>
    </w:p>
    <w:p w:rsidR="00000000" w:rsidDel="00000000" w:rsidP="00000000" w:rsidRDefault="00000000" w:rsidRPr="00000000" w14:paraId="0000000D">
      <w:pPr>
        <w:spacing w:after="240" w:before="240" w:lineRule="auto"/>
        <w:rPr/>
      </w:pPr>
      <w:r w:rsidDel="00000000" w:rsidR="00000000" w:rsidRPr="00000000">
        <w:rPr>
          <w:b w:val="1"/>
          <w:rtl w:val="0"/>
        </w:rPr>
        <w:t xml:space="preserve">Goal:</w:t>
      </w:r>
      <w:r w:rsidDel="00000000" w:rsidR="00000000" w:rsidRPr="00000000">
        <w:rPr>
          <w:rtl w:val="0"/>
        </w:rPr>
        <w:t xml:space="preserve"> Ship a light, working prototype that ingests a pitch deck or URL and outputs a 1-page, citable </w:t>
      </w:r>
      <w:r w:rsidDel="00000000" w:rsidR="00000000" w:rsidRPr="00000000">
        <w:rPr>
          <w:b w:val="1"/>
          <w:rtl w:val="0"/>
        </w:rPr>
        <w:t xml:space="preserve">Compliance Impact Brief</w:t>
      </w:r>
      <w:r w:rsidDel="00000000" w:rsidR="00000000" w:rsidRPr="00000000">
        <w:rPr>
          <w:rtl w:val="0"/>
        </w:rPr>
        <w:t xml:space="preserve"> in under </w:t>
      </w:r>
      <w:r w:rsidDel="00000000" w:rsidR="00000000" w:rsidRPr="00000000">
        <w:rPr>
          <w:b w:val="1"/>
          <w:rtl w:val="0"/>
        </w:rPr>
        <w:t xml:space="preserve">3 minutes</w:t>
      </w:r>
      <w:r w:rsidDel="00000000" w:rsidR="00000000" w:rsidRPr="00000000">
        <w:rPr>
          <w:rtl w:val="0"/>
        </w:rPr>
        <w:t xml:space="preserve">.</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Scope (in Lovable/Replit terms):</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5240"/>
        <w:gridCol w:w="2540"/>
        <w:tblGridChange w:id="0">
          <w:tblGrid>
            <w:gridCol w:w="1835"/>
            <w:gridCol w:w="5240"/>
            <w:gridCol w:w="2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rtl w:val="0"/>
              </w:rPr>
              <w:t xml:space="preserve">Build 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Upload / Input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PDF or URL upload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Front-end React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Extractor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LLM-based NER for company, sector, geography, AI use-case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API (GPT-4 / Claude)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Classifier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Deterministic rules table mapping use-case → EU AI Act tier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Local YAML / CSV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Gaps View</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4–5 checklist items with red/yellow/green badges + citations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Static data + Markdown render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Scenario (CIS Lite)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One preset “Stricter EU AI Act 2026” with cost/timeline/valuation deltas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JSON parameter sheet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1-page PDF (summary, citations, term suggestions)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Server-rendered HTML→PDF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Style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Clean enterprise UI (white + slate)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TailwindCSS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Backup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Pre-baked demo dataset if API fails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In-memory fallback</w:t>
            </w:r>
          </w:p>
        </w:tc>
      </w:tr>
    </w:tbl>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rtl w:val="0"/>
        </w:rPr>
        <w:t xml:space="preserve">Out of scope:</w:t>
      </w:r>
      <w:r w:rsidDel="00000000" w:rsidR="00000000" w:rsidRPr="00000000">
        <w:rPr>
          <w:rtl w:val="0"/>
        </w:rPr>
        <w:t xml:space="preserve"> multi-framework coverage, alerts, storage, auth, portfolio views, expert workflow.</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Metrics: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Time-to-brief &lt; 3 min.</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100 % of claims have citations.</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0 demo crashes.</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2–3 judges or advisors say “this would change how we evaluate a deal.”</w:t>
        <w:br w:type="textWrapping"/>
      </w:r>
    </w:p>
    <w:p w:rsidR="00000000" w:rsidDel="00000000" w:rsidP="00000000" w:rsidRDefault="00000000" w:rsidRPr="00000000" w14:paraId="00000031">
      <w:pPr>
        <w:pStyle w:val="Heading2"/>
        <w:keepNext w:val="0"/>
        <w:keepLines w:val="0"/>
        <w:spacing w:after="80" w:before="360" w:lineRule="auto"/>
        <w:rPr>
          <w:color w:val="000000"/>
        </w:rPr>
      </w:pPr>
      <w:bookmarkStart w:colFirst="0" w:colLast="0" w:name="_gu1s104dwmxn" w:id="2"/>
      <w:bookmarkEnd w:id="2"/>
      <w:r w:rsidDel="00000000" w:rsidR="00000000" w:rsidRPr="00000000">
        <w:rPr>
          <w:color w:val="000000"/>
          <w:rtl w:val="0"/>
        </w:rPr>
        <w:t xml:space="preserve">0) One-liner</w:t>
      </w:r>
    </w:p>
    <w:p w:rsidR="00000000" w:rsidDel="00000000" w:rsidP="00000000" w:rsidRDefault="00000000" w:rsidRPr="00000000" w14:paraId="00000032">
      <w:pPr>
        <w:spacing w:after="240" w:before="240" w:lineRule="auto"/>
        <w:rPr/>
      </w:pPr>
      <w:r w:rsidDel="00000000" w:rsidR="00000000" w:rsidRPr="00000000">
        <w:rPr>
          <w:rtl w:val="0"/>
        </w:rPr>
        <w:t xml:space="preserve">Turn a startup pitch deck into a cited EU AI Act risk brief and a single “what-if” scenario that changes deal terms — in under 3 minutes.</w:t>
      </w:r>
    </w:p>
    <w:p w:rsidR="00000000" w:rsidDel="00000000" w:rsidP="00000000" w:rsidRDefault="00000000" w:rsidRPr="00000000" w14:paraId="00000033">
      <w:pPr>
        <w:pStyle w:val="Heading2"/>
        <w:keepNext w:val="0"/>
        <w:keepLines w:val="0"/>
        <w:spacing w:after="80" w:before="360" w:lineRule="auto"/>
        <w:rPr>
          <w:color w:val="000000"/>
        </w:rPr>
      </w:pPr>
      <w:bookmarkStart w:colFirst="0" w:colLast="0" w:name="_qgnq9ipfbb0m" w:id="3"/>
      <w:bookmarkEnd w:id="3"/>
      <w:r w:rsidDel="00000000" w:rsidR="00000000" w:rsidRPr="00000000">
        <w:rPr>
          <w:color w:val="000000"/>
          <w:rtl w:val="0"/>
        </w:rPr>
        <w:t xml:space="preserve">1) Purpose &amp; Goal</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Validate that VCs will use (and trust) a </w:t>
      </w:r>
      <w:r w:rsidDel="00000000" w:rsidR="00000000" w:rsidRPr="00000000">
        <w:rPr>
          <w:b w:val="1"/>
          <w:rtl w:val="0"/>
        </w:rPr>
        <w:t xml:space="preserve">cited, IC-ready</w:t>
      </w:r>
      <w:r w:rsidDel="00000000" w:rsidR="00000000" w:rsidRPr="00000000">
        <w:rPr>
          <w:rtl w:val="0"/>
        </w:rPr>
        <w:t xml:space="preserve"> compliance brief that surfaces deal-term implications in minutes.</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rtl w:val="0"/>
        </w:rPr>
        <w:t xml:space="preserve">Demo-day goal (Oct 17):</w:t>
      </w:r>
      <w:r w:rsidDel="00000000" w:rsidR="00000000" w:rsidRPr="00000000">
        <w:rPr>
          <w:rtl w:val="0"/>
        </w:rPr>
        <w:t xml:space="preserve"> A </w:t>
      </w:r>
      <w:r w:rsidDel="00000000" w:rsidR="00000000" w:rsidRPr="00000000">
        <w:rPr>
          <w:b w:val="1"/>
          <w:rtl w:val="0"/>
        </w:rPr>
        <w:t xml:space="preserve">working prototype</w:t>
      </w:r>
      <w:r w:rsidDel="00000000" w:rsidR="00000000" w:rsidRPr="00000000">
        <w:rPr>
          <w:rtl w:val="0"/>
        </w:rPr>
        <w:t xml:space="preserve"> that ingests a pitch deck/URL and outputs:</w:t>
        <w:br w:type="textWrapping"/>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b w:val="1"/>
          <w:rtl w:val="0"/>
        </w:rPr>
        <w:t xml:space="preserve">Likely EU AI Act classification</w:t>
      </w:r>
      <w:r w:rsidDel="00000000" w:rsidR="00000000" w:rsidRPr="00000000">
        <w:rPr>
          <w:rtl w:val="0"/>
        </w:rPr>
        <w:t xml:space="preserve"> with 2–3 citations,</w:t>
        <w:br w:type="textWrapping"/>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b w:val="1"/>
          <w:rtl w:val="0"/>
        </w:rPr>
        <w:t xml:space="preserve">4–5 concrete gaps</w:t>
      </w:r>
      <w:r w:rsidDel="00000000" w:rsidR="00000000" w:rsidRPr="00000000">
        <w:rPr>
          <w:rtl w:val="0"/>
        </w:rPr>
        <w:t xml:space="preserve"> (R/Y/G) with citations,</w:t>
        <w:br w:type="textWrapping"/>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b w:val="1"/>
          <w:rtl w:val="0"/>
        </w:rPr>
        <w:t xml:space="preserve">One preset scenario</w:t>
      </w:r>
      <w:r w:rsidDel="00000000" w:rsidR="00000000" w:rsidRPr="00000000">
        <w:rPr>
          <w:rtl w:val="0"/>
        </w:rPr>
        <w:t xml:space="preserve"> (“Stricter EU AI Act enforcement, 2026”) with </w:t>
      </w:r>
      <w:r w:rsidDel="00000000" w:rsidR="00000000" w:rsidRPr="00000000">
        <w:rPr>
          <w:b w:val="1"/>
          <w:rtl w:val="0"/>
        </w:rPr>
        <w:t xml:space="preserve">cost/timeline ranges</w:t>
      </w:r>
      <w:r w:rsidDel="00000000" w:rsidR="00000000" w:rsidRPr="00000000">
        <w:rPr>
          <w:rtl w:val="0"/>
        </w:rPr>
        <w:t xml:space="preserve"> and </w:t>
      </w:r>
      <w:r w:rsidDel="00000000" w:rsidR="00000000" w:rsidRPr="00000000">
        <w:rPr>
          <w:b w:val="1"/>
          <w:rtl w:val="0"/>
        </w:rPr>
        <w:t xml:space="preserve">deal-term suggestions</w:t>
      </w:r>
      <w:r w:rsidDel="00000000" w:rsidR="00000000" w:rsidRPr="00000000">
        <w:rPr>
          <w:rtl w:val="0"/>
        </w:rPr>
        <w:t xml:space="preserve">,</w:t>
        <w:br w:type="textWrapping"/>
      </w:r>
    </w:p>
    <w:p w:rsidR="00000000" w:rsidDel="00000000" w:rsidP="00000000" w:rsidRDefault="00000000" w:rsidRPr="00000000" w14:paraId="00000039">
      <w:pPr>
        <w:numPr>
          <w:ilvl w:val="1"/>
          <w:numId w:val="7"/>
        </w:numPr>
        <w:spacing w:after="240" w:before="0" w:beforeAutospacing="0" w:lineRule="auto"/>
        <w:ind w:left="1440" w:hanging="360"/>
      </w:pPr>
      <w:r w:rsidDel="00000000" w:rsidR="00000000" w:rsidRPr="00000000">
        <w:rPr>
          <w:b w:val="1"/>
          <w:rtl w:val="0"/>
        </w:rPr>
        <w:t xml:space="preserve">Downloadable 1-page IC brief (PDF)</w:t>
      </w:r>
      <w:r w:rsidDel="00000000" w:rsidR="00000000" w:rsidRPr="00000000">
        <w:rPr>
          <w:rtl w:val="0"/>
        </w:rPr>
        <w:t xml:space="preserve">.</w:t>
        <w:br w:type="textWrapping"/>
      </w:r>
    </w:p>
    <w:p w:rsidR="00000000" w:rsidDel="00000000" w:rsidP="00000000" w:rsidRDefault="00000000" w:rsidRPr="00000000" w14:paraId="0000003A">
      <w:pPr>
        <w:spacing w:after="240" w:before="240" w:lineRule="auto"/>
        <w:rPr/>
      </w:pPr>
      <w:r w:rsidDel="00000000" w:rsidR="00000000" w:rsidRPr="00000000">
        <w:rPr>
          <w:b w:val="1"/>
          <w:rtl w:val="0"/>
        </w:rPr>
        <w:t xml:space="preserve">Success signal:</w:t>
      </w:r>
      <w:r w:rsidDel="00000000" w:rsidR="00000000" w:rsidRPr="00000000">
        <w:rPr>
          <w:rtl w:val="0"/>
        </w:rPr>
        <w:t xml:space="preserve"> 5+ design-partner intros; at least 2 partners say the brief would </w:t>
      </w:r>
      <w:r w:rsidDel="00000000" w:rsidR="00000000" w:rsidRPr="00000000">
        <w:rPr>
          <w:b w:val="1"/>
          <w:rtl w:val="0"/>
        </w:rPr>
        <w:t xml:space="preserve">change valuation/terms/pass-no-pass</w:t>
      </w:r>
      <w:r w:rsidDel="00000000" w:rsidR="00000000" w:rsidRPr="00000000">
        <w:rPr>
          <w:rtl w:val="0"/>
        </w:rPr>
        <w:t xml:space="preserve">.</w:t>
      </w:r>
    </w:p>
    <w:p w:rsidR="00000000" w:rsidDel="00000000" w:rsidP="00000000" w:rsidRDefault="00000000" w:rsidRPr="00000000" w14:paraId="0000003B">
      <w:pPr>
        <w:pStyle w:val="Heading2"/>
        <w:keepNext w:val="0"/>
        <w:keepLines w:val="0"/>
        <w:spacing w:after="80" w:before="360" w:lineRule="auto"/>
        <w:rPr>
          <w:color w:val="000000"/>
        </w:rPr>
      </w:pPr>
      <w:bookmarkStart w:colFirst="0" w:colLast="0" w:name="_7bay2onhbvcr" w:id="4"/>
      <w:bookmarkEnd w:id="4"/>
      <w:r w:rsidDel="00000000" w:rsidR="00000000" w:rsidRPr="00000000">
        <w:rPr>
          <w:rFonts w:ascii="Arial Unicode MS" w:cs="Arial Unicode MS" w:eastAsia="Arial Unicode MS" w:hAnsi="Arial Unicode MS"/>
          <w:color w:val="000000"/>
          <w:rtl w:val="0"/>
        </w:rPr>
        <w:t xml:space="preserve">2) Target users &amp; buyers (now → later)</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b w:val="1"/>
          <w:rtl w:val="0"/>
        </w:rPr>
        <w:t xml:space="preserve">Now (design partners):</w:t>
      </w:r>
      <w:r w:rsidDel="00000000" w:rsidR="00000000" w:rsidRPr="00000000">
        <w:rPr>
          <w:rtl w:val="0"/>
        </w:rPr>
        <w:t xml:space="preserve"> VC </w:t>
      </w:r>
      <w:r w:rsidDel="00000000" w:rsidR="00000000" w:rsidRPr="00000000">
        <w:rPr>
          <w:b w:val="1"/>
          <w:rtl w:val="0"/>
        </w:rPr>
        <w:t xml:space="preserve">associates/senior associates</w:t>
      </w:r>
      <w:r w:rsidDel="00000000" w:rsidR="00000000" w:rsidRPr="00000000">
        <w:rPr>
          <w:rtl w:val="0"/>
        </w:rPr>
        <w:t xml:space="preserve"> doing AI/health-data deals; need a fast, citable brief before partner review.</w:t>
        <w:br w:type="textWrapping"/>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b w:val="1"/>
          <w:rtl w:val="0"/>
        </w:rPr>
        <w:t xml:space="preserve">Later (economic buyer):</w:t>
      </w:r>
      <w:r w:rsidDel="00000000" w:rsidR="00000000" w:rsidRPr="00000000">
        <w:rPr>
          <w:rtl w:val="0"/>
        </w:rPr>
        <w:t xml:space="preserve"> </w:t>
      </w:r>
      <w:r w:rsidDel="00000000" w:rsidR="00000000" w:rsidRPr="00000000">
        <w:rPr>
          <w:b w:val="1"/>
          <w:rtl w:val="0"/>
        </w:rPr>
        <w:t xml:space="preserve">Fintech/AI compliance teams</w:t>
      </w:r>
      <w:r w:rsidDel="00000000" w:rsidR="00000000" w:rsidRPr="00000000">
        <w:rPr>
          <w:rtl w:val="0"/>
        </w:rPr>
        <w:t xml:space="preserve"> (CCO, Head of Risk) using the same simulator internally (larger budgets).</w:t>
        <w:br w:type="textWrapping"/>
      </w:r>
    </w:p>
    <w:p w:rsidR="00000000" w:rsidDel="00000000" w:rsidP="00000000" w:rsidRDefault="00000000" w:rsidRPr="00000000" w14:paraId="0000003E">
      <w:pPr>
        <w:numPr>
          <w:ilvl w:val="0"/>
          <w:numId w:val="16"/>
        </w:numPr>
        <w:spacing w:after="240" w:before="0" w:beforeAutospacing="0" w:lineRule="auto"/>
        <w:ind w:left="720" w:hanging="360"/>
      </w:pPr>
      <w:r w:rsidDel="00000000" w:rsidR="00000000" w:rsidRPr="00000000">
        <w:rPr>
          <w:b w:val="1"/>
          <w:rtl w:val="0"/>
        </w:rPr>
        <w:t xml:space="preserve">Optionality:</w:t>
      </w:r>
      <w:r w:rsidDel="00000000" w:rsidR="00000000" w:rsidRPr="00000000">
        <w:rPr>
          <w:rtl w:val="0"/>
        </w:rPr>
        <w:t xml:space="preserve"> If we pivot toward </w:t>
      </w:r>
      <w:r w:rsidDel="00000000" w:rsidR="00000000" w:rsidRPr="00000000">
        <w:rPr>
          <w:b w:val="1"/>
          <w:rtl w:val="0"/>
        </w:rPr>
        <w:t xml:space="preserve">fund-with-software</w:t>
      </w:r>
      <w:r w:rsidDel="00000000" w:rsidR="00000000" w:rsidRPr="00000000">
        <w:rPr>
          <w:rtl w:val="0"/>
        </w:rPr>
        <w:t xml:space="preserve">, this same engine becomes our sourcing edge.</w:t>
        <w:br w:type="textWrapping"/>
      </w:r>
    </w:p>
    <w:p w:rsidR="00000000" w:rsidDel="00000000" w:rsidP="00000000" w:rsidRDefault="00000000" w:rsidRPr="00000000" w14:paraId="0000003F">
      <w:pPr>
        <w:pStyle w:val="Heading2"/>
        <w:keepNext w:val="0"/>
        <w:keepLines w:val="0"/>
        <w:spacing w:after="80" w:before="360" w:lineRule="auto"/>
        <w:rPr>
          <w:color w:val="000000"/>
        </w:rPr>
      </w:pPr>
      <w:bookmarkStart w:colFirst="0" w:colLast="0" w:name="_fz1cj7iz0uz" w:id="5"/>
      <w:bookmarkEnd w:id="5"/>
      <w:r w:rsidDel="00000000" w:rsidR="00000000" w:rsidRPr="00000000">
        <w:rPr>
          <w:color w:val="000000"/>
          <w:rtl w:val="0"/>
        </w:rPr>
        <w:t xml:space="preserve">3) Problem (outcome framing)</w:t>
      </w:r>
    </w:p>
    <w:p w:rsidR="00000000" w:rsidDel="00000000" w:rsidP="00000000" w:rsidRDefault="00000000" w:rsidRPr="00000000" w14:paraId="00000040">
      <w:pPr>
        <w:spacing w:after="240" w:before="240" w:lineRule="auto"/>
        <w:rPr/>
      </w:pPr>
      <w:r w:rsidDel="00000000" w:rsidR="00000000" w:rsidRPr="00000000">
        <w:rPr>
          <w:rtl w:val="0"/>
        </w:rPr>
        <w:t xml:space="preserve">Associates cannot translate regulation into </w:t>
      </w:r>
      <w:r w:rsidDel="00000000" w:rsidR="00000000" w:rsidRPr="00000000">
        <w:rPr>
          <w:b w:val="1"/>
          <w:rtl w:val="0"/>
        </w:rPr>
        <w:t xml:space="preserve">deal terms in &lt;10 minutes</w:t>
      </w:r>
      <w:r w:rsidDel="00000000" w:rsidR="00000000" w:rsidRPr="00000000">
        <w:rPr>
          <w:rtl w:val="0"/>
        </w:rPr>
        <w:t xml:space="preserve">. They google, ping counsel, and still can’t answer:</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What if enforcement tightens next year?</w:t>
      </w:r>
      <w:r w:rsidDel="00000000" w:rsidR="00000000" w:rsidRPr="00000000">
        <w:rPr>
          <w:rtl w:val="0"/>
        </w:rPr>
        <w:t xml:space="preserve">”</w:t>
        <w:br w:type="textWrapping"/>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w:t>
      </w:r>
      <w:r w:rsidDel="00000000" w:rsidR="00000000" w:rsidRPr="00000000">
        <w:rPr>
          <w:b w:val="1"/>
          <w:rtl w:val="0"/>
        </w:rPr>
        <w:t xml:space="preserve">How should we structure the round?</w:t>
      </w:r>
      <w:r w:rsidDel="00000000" w:rsidR="00000000" w:rsidRPr="00000000">
        <w:rPr>
          <w:rtl w:val="0"/>
        </w:rPr>
        <w:t xml:space="preserve">”</w:t>
        <w:br w:type="textWrapping"/>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We deliver a 1-pager that is immediately IC-usable and citable.</w:t>
      </w:r>
    </w:p>
    <w:p w:rsidR="00000000" w:rsidDel="00000000" w:rsidP="00000000" w:rsidRDefault="00000000" w:rsidRPr="00000000" w14:paraId="00000044">
      <w:pPr>
        <w:pStyle w:val="Heading2"/>
        <w:keepNext w:val="0"/>
        <w:keepLines w:val="0"/>
        <w:spacing w:after="80" w:before="360" w:lineRule="auto"/>
        <w:rPr>
          <w:color w:val="000000"/>
        </w:rPr>
      </w:pPr>
      <w:bookmarkStart w:colFirst="0" w:colLast="0" w:name="_qgfu7vnu9w6e" w:id="6"/>
      <w:bookmarkEnd w:id="6"/>
      <w:r w:rsidDel="00000000" w:rsidR="00000000" w:rsidRPr="00000000">
        <w:rPr>
          <w:color w:val="000000"/>
          <w:rtl w:val="0"/>
        </w:rPr>
        <w:t xml:space="preserve">4) Product scope (Demo-day MVP)</w:t>
      </w:r>
    </w:p>
    <w:p w:rsidR="00000000" w:rsidDel="00000000" w:rsidP="00000000" w:rsidRDefault="00000000" w:rsidRPr="00000000" w14:paraId="00000045">
      <w:pPr>
        <w:pStyle w:val="Heading3"/>
        <w:keepNext w:val="0"/>
        <w:keepLines w:val="0"/>
        <w:spacing w:after="80" w:before="280" w:line="276" w:lineRule="auto"/>
        <w:rPr>
          <w:rFonts w:ascii="Arial" w:cs="Arial" w:eastAsia="Arial" w:hAnsi="Arial"/>
          <w:color w:val="000000"/>
          <w:sz w:val="26"/>
          <w:szCs w:val="26"/>
        </w:rPr>
      </w:pPr>
      <w:bookmarkStart w:colFirst="0" w:colLast="0" w:name="_r7zzcjmnbgm1" w:id="7"/>
      <w:bookmarkEnd w:id="7"/>
      <w:r w:rsidDel="00000000" w:rsidR="00000000" w:rsidRPr="00000000">
        <w:rPr>
          <w:rFonts w:ascii="Arial" w:cs="Arial" w:eastAsia="Arial" w:hAnsi="Arial"/>
          <w:color w:val="000000"/>
          <w:sz w:val="26"/>
          <w:szCs w:val="26"/>
          <w:rtl w:val="0"/>
        </w:rPr>
        <w:t xml:space="preserve">In scope (must-have)</w:t>
      </w:r>
    </w:p>
    <w:p w:rsidR="00000000" w:rsidDel="00000000" w:rsidP="00000000" w:rsidRDefault="00000000" w:rsidRPr="00000000" w14:paraId="00000046">
      <w:pPr>
        <w:numPr>
          <w:ilvl w:val="0"/>
          <w:numId w:val="19"/>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Deck upload (.pdf) or URL.</w:t>
        <w:br w:type="textWrapping"/>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b w:val="1"/>
          <w:rtl w:val="0"/>
        </w:rPr>
        <w:t xml:space="preserve">Extraction:</w:t>
      </w:r>
      <w:r w:rsidDel="00000000" w:rsidR="00000000" w:rsidRPr="00000000">
        <w:rPr>
          <w:rtl w:val="0"/>
        </w:rPr>
        <w:t xml:space="preserve"> Company name, sector, geos, AI use case (LLM NER).</w:t>
        <w:br w:type="textWrapping"/>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b w:val="1"/>
          <w:rtl w:val="0"/>
        </w:rPr>
        <w:t xml:space="preserve">Classifier:</w:t>
      </w:r>
      <w:r w:rsidDel="00000000" w:rsidR="00000000" w:rsidRPr="00000000">
        <w:rPr>
          <w:rtl w:val="0"/>
        </w:rPr>
        <w:t xml:space="preserve"> </w:t>
      </w:r>
      <w:r w:rsidDel="00000000" w:rsidR="00000000" w:rsidRPr="00000000">
        <w:rPr>
          <w:b w:val="1"/>
          <w:rtl w:val="0"/>
        </w:rPr>
        <w:t xml:space="preserve">Likely EU AI Act tier</w:t>
      </w:r>
      <w:r w:rsidDel="00000000" w:rsidR="00000000" w:rsidRPr="00000000">
        <w:rPr>
          <w:rtl w:val="0"/>
        </w:rPr>
        <w:t xml:space="preserve"> (e.g., high-risk) via </w:t>
      </w:r>
      <w:r w:rsidDel="00000000" w:rsidR="00000000" w:rsidRPr="00000000">
        <w:rPr>
          <w:b w:val="1"/>
          <w:rtl w:val="0"/>
        </w:rPr>
        <w:t xml:space="preserve">deterministic rules table</w:t>
      </w:r>
      <w:r w:rsidDel="00000000" w:rsidR="00000000" w:rsidRPr="00000000">
        <w:rPr>
          <w:rtl w:val="0"/>
        </w:rPr>
        <w:t xml:space="preserve"> (use-case × sector × geo).</w:t>
        <w:br w:type="textWrapping"/>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b w:val="1"/>
          <w:rtl w:val="0"/>
        </w:rPr>
        <w:t xml:space="preserve">Gaps:</w:t>
      </w:r>
      <w:r w:rsidDel="00000000" w:rsidR="00000000" w:rsidRPr="00000000">
        <w:rPr>
          <w:rtl w:val="0"/>
        </w:rPr>
        <w:t xml:space="preserve"> 4–5 checklist items (e.g., CE marking plan, DPIA, bias eval, post-market monitoring) each with:</w:t>
        <w:br w:type="textWrapping"/>
      </w:r>
    </w:p>
    <w:p w:rsidR="00000000" w:rsidDel="00000000" w:rsidP="00000000" w:rsidRDefault="00000000" w:rsidRPr="00000000" w14:paraId="0000004A">
      <w:pPr>
        <w:numPr>
          <w:ilvl w:val="1"/>
          <w:numId w:val="19"/>
        </w:numPr>
        <w:spacing w:after="0" w:afterAutospacing="0" w:before="0" w:beforeAutospacing="0" w:lineRule="auto"/>
        <w:ind w:left="1440" w:hanging="360"/>
      </w:pPr>
      <w:r w:rsidDel="00000000" w:rsidR="00000000" w:rsidRPr="00000000">
        <w:rPr>
          <w:b w:val="1"/>
          <w:rtl w:val="0"/>
        </w:rPr>
        <w:t xml:space="preserve">Badge</w:t>
      </w:r>
      <w:r w:rsidDel="00000000" w:rsidR="00000000" w:rsidRPr="00000000">
        <w:rPr>
          <w:rtl w:val="0"/>
        </w:rPr>
        <w:t xml:space="preserve"> (R/Y/G)</w:t>
        <w:br w:type="textWrapping"/>
      </w:r>
    </w:p>
    <w:p w:rsidR="00000000" w:rsidDel="00000000" w:rsidP="00000000" w:rsidRDefault="00000000" w:rsidRPr="00000000" w14:paraId="0000004B">
      <w:pPr>
        <w:numPr>
          <w:ilvl w:val="1"/>
          <w:numId w:val="19"/>
        </w:numPr>
        <w:spacing w:after="0" w:afterAutospacing="0" w:before="0" w:beforeAutospacing="0" w:lineRule="auto"/>
        <w:ind w:left="1440" w:hanging="360"/>
      </w:pPr>
      <w:r w:rsidDel="00000000" w:rsidR="00000000" w:rsidRPr="00000000">
        <w:rPr>
          <w:b w:val="1"/>
          <w:rtl w:val="0"/>
        </w:rPr>
        <w:t xml:space="preserve">Plain-English action</w:t>
        <w:br w:type="textWrapping"/>
      </w:r>
    </w:p>
    <w:p w:rsidR="00000000" w:rsidDel="00000000" w:rsidP="00000000" w:rsidRDefault="00000000" w:rsidRPr="00000000" w14:paraId="0000004C">
      <w:pPr>
        <w:numPr>
          <w:ilvl w:val="1"/>
          <w:numId w:val="19"/>
        </w:numPr>
        <w:spacing w:after="0" w:afterAutospacing="0" w:before="0" w:beforeAutospacing="0" w:lineRule="auto"/>
        <w:ind w:left="1440" w:hanging="360"/>
      </w:pPr>
      <w:r w:rsidDel="00000000" w:rsidR="00000000" w:rsidRPr="00000000">
        <w:rPr>
          <w:b w:val="1"/>
          <w:rtl w:val="0"/>
        </w:rPr>
        <w:t xml:space="preserve">Source chip</w:t>
      </w:r>
      <w:r w:rsidDel="00000000" w:rsidR="00000000" w:rsidRPr="00000000">
        <w:rPr>
          <w:rtl w:val="0"/>
        </w:rPr>
        <w:t xml:space="preserve"> (article/recital link)</w:t>
        <w:br w:type="textWrapping"/>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b w:val="1"/>
          <w:rtl w:val="0"/>
        </w:rPr>
        <w:t xml:space="preserve">CIS (single preset scenario):</w:t>
      </w:r>
      <w:r w:rsidDel="00000000" w:rsidR="00000000" w:rsidRPr="00000000">
        <w:rPr>
          <w:rtl w:val="0"/>
        </w:rPr>
        <w:t xml:space="preserve"> “</w:t>
      </w:r>
      <w:r w:rsidDel="00000000" w:rsidR="00000000" w:rsidRPr="00000000">
        <w:rPr>
          <w:b w:val="1"/>
          <w:rtl w:val="0"/>
        </w:rPr>
        <w:t xml:space="preserve">Stricter EU AI Act enforcement 2026</w:t>
      </w:r>
      <w:r w:rsidDel="00000000" w:rsidR="00000000" w:rsidRPr="00000000">
        <w:rPr>
          <w:rtl w:val="0"/>
        </w:rPr>
        <w:t xml:space="preserve">”</w:t>
        <w:br w:type="textWrapping"/>
      </w:r>
    </w:p>
    <w:p w:rsidR="00000000" w:rsidDel="00000000" w:rsidP="00000000" w:rsidRDefault="00000000" w:rsidRPr="00000000" w14:paraId="0000004E">
      <w:pPr>
        <w:numPr>
          <w:ilvl w:val="1"/>
          <w:numId w:val="19"/>
        </w:numPr>
        <w:spacing w:after="0" w:afterAutospacing="0" w:before="0" w:beforeAutospacing="0" w:lineRule="auto"/>
        <w:ind w:left="1440" w:hanging="360"/>
      </w:pPr>
      <w:r w:rsidDel="00000000" w:rsidR="00000000" w:rsidRPr="00000000">
        <w:rPr>
          <w:b w:val="1"/>
          <w:rtl w:val="0"/>
        </w:rPr>
        <w:t xml:space="preserve">Cost range</w:t>
      </w:r>
      <w:r w:rsidDel="00000000" w:rsidR="00000000" w:rsidRPr="00000000">
        <w:rPr>
          <w:rtl w:val="0"/>
        </w:rPr>
        <w:t xml:space="preserve"> (+$450–650k/yr), </w:t>
      </w:r>
      <w:r w:rsidDel="00000000" w:rsidR="00000000" w:rsidRPr="00000000">
        <w:rPr>
          <w:b w:val="1"/>
          <w:rtl w:val="0"/>
        </w:rPr>
        <w:t xml:space="preserve">timeline range</w:t>
      </w:r>
      <w:r w:rsidDel="00000000" w:rsidR="00000000" w:rsidRPr="00000000">
        <w:rPr>
          <w:rtl w:val="0"/>
        </w:rPr>
        <w:t xml:space="preserve"> (+8–12 mo), </w:t>
      </w:r>
      <w:r w:rsidDel="00000000" w:rsidR="00000000" w:rsidRPr="00000000">
        <w:rPr>
          <w:b w:val="1"/>
          <w:rtl w:val="0"/>
        </w:rPr>
        <w:t xml:space="preserve">deal-term suggestions</w:t>
      </w:r>
      <w:r w:rsidDel="00000000" w:rsidR="00000000" w:rsidRPr="00000000">
        <w:rPr>
          <w:rtl w:val="0"/>
        </w:rPr>
        <w:t xml:space="preserve"> (reserve, milestone).</w:t>
        <w:br w:type="textWrapping"/>
      </w:r>
    </w:p>
    <w:p w:rsidR="00000000" w:rsidDel="00000000" w:rsidP="00000000" w:rsidRDefault="00000000" w:rsidRPr="00000000" w14:paraId="0000004F">
      <w:pPr>
        <w:numPr>
          <w:ilvl w:val="1"/>
          <w:numId w:val="19"/>
        </w:numPr>
        <w:spacing w:after="0" w:afterAutospacing="0" w:before="0" w:beforeAutospacing="0" w:lineRule="auto"/>
        <w:ind w:left="1440" w:hanging="360"/>
      </w:pPr>
      <w:r w:rsidDel="00000000" w:rsidR="00000000" w:rsidRPr="00000000">
        <w:rPr>
          <w:rtl w:val="0"/>
        </w:rPr>
        <w:t xml:space="preserve">Each assumption has a tooltip and a source or industry reference.</w:t>
        <w:br w:type="textWrapping"/>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b w:val="1"/>
          <w:rtl w:val="0"/>
        </w:rPr>
        <w:t xml:space="preserve">Export:</w:t>
      </w:r>
      <w:r w:rsidDel="00000000" w:rsidR="00000000" w:rsidRPr="00000000">
        <w:rPr>
          <w:rtl w:val="0"/>
        </w:rPr>
        <w:t xml:space="preserve"> 1-page </w:t>
      </w:r>
      <w:r w:rsidDel="00000000" w:rsidR="00000000" w:rsidRPr="00000000">
        <w:rPr>
          <w:b w:val="1"/>
          <w:rtl w:val="0"/>
        </w:rPr>
        <w:t xml:space="preserve">“Compliance Impact Brief”</w:t>
      </w:r>
      <w:r w:rsidDel="00000000" w:rsidR="00000000" w:rsidRPr="00000000">
        <w:rPr>
          <w:rtl w:val="0"/>
        </w:rPr>
        <w:t xml:space="preserve"> (PDF).</w:t>
        <w:br w:type="textWrapping"/>
      </w:r>
    </w:p>
    <w:p w:rsidR="00000000" w:rsidDel="00000000" w:rsidP="00000000" w:rsidRDefault="00000000" w:rsidRPr="00000000" w14:paraId="00000051">
      <w:pPr>
        <w:pStyle w:val="Heading3"/>
        <w:keepNext w:val="0"/>
        <w:keepLines w:val="0"/>
        <w:spacing w:after="80" w:before="280" w:line="276" w:lineRule="auto"/>
        <w:rPr>
          <w:rFonts w:ascii="Arial" w:cs="Arial" w:eastAsia="Arial" w:hAnsi="Arial"/>
          <w:color w:val="000000"/>
          <w:sz w:val="26"/>
          <w:szCs w:val="26"/>
        </w:rPr>
      </w:pPr>
      <w:bookmarkStart w:colFirst="0" w:colLast="0" w:name="_x4wkqfd0ah0" w:id="8"/>
      <w:bookmarkEnd w:id="8"/>
      <w:r w:rsidDel="00000000" w:rsidR="00000000" w:rsidRPr="00000000">
        <w:rPr>
          <w:rFonts w:ascii="Arial" w:cs="Arial" w:eastAsia="Arial" w:hAnsi="Arial"/>
          <w:color w:val="000000"/>
          <w:sz w:val="26"/>
          <w:szCs w:val="26"/>
          <w:rtl w:val="0"/>
        </w:rPr>
        <w:t xml:space="preserve">Out of scope (cut for demo)</w:t>
      </w:r>
    </w:p>
    <w:p w:rsidR="00000000" w:rsidDel="00000000" w:rsidP="00000000" w:rsidRDefault="00000000" w:rsidRPr="00000000" w14:paraId="00000052">
      <w:pPr>
        <w:numPr>
          <w:ilvl w:val="0"/>
          <w:numId w:val="20"/>
        </w:numPr>
        <w:spacing w:after="240" w:before="240" w:lineRule="auto"/>
        <w:ind w:left="720" w:hanging="360"/>
      </w:pPr>
      <w:r w:rsidDel="00000000" w:rsidR="00000000" w:rsidRPr="00000000">
        <w:rPr>
          <w:rtl w:val="0"/>
        </w:rPr>
        <w:t xml:space="preserve">Multiple regulations (GDPR/SEC/HIPAA), alerts, portfolio view, CRM/SSO, storage/auth, expert validation workflow, multi-scenario editor.</w:t>
      </w:r>
    </w:p>
    <w:p w:rsidR="00000000" w:rsidDel="00000000" w:rsidP="00000000" w:rsidRDefault="00000000" w:rsidRPr="00000000" w14:paraId="00000053">
      <w:pPr>
        <w:pStyle w:val="Heading2"/>
        <w:keepNext w:val="0"/>
        <w:keepLines w:val="0"/>
        <w:spacing w:after="80" w:before="360" w:lineRule="auto"/>
        <w:rPr>
          <w:color w:val="000000"/>
        </w:rPr>
      </w:pPr>
      <w:bookmarkStart w:colFirst="0" w:colLast="0" w:name="_tywibw3dgbkz" w:id="9"/>
      <w:bookmarkEnd w:id="9"/>
      <w:r w:rsidDel="00000000" w:rsidR="00000000" w:rsidRPr="00000000">
        <w:rPr>
          <w:color w:val="000000"/>
          <w:rtl w:val="0"/>
        </w:rPr>
        <w:t xml:space="preserve">5) Value proposition (now)</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b w:val="1"/>
          <w:rtl w:val="0"/>
        </w:rPr>
        <w:t xml:space="preserve">Speed:</w:t>
      </w:r>
      <w:r w:rsidDel="00000000" w:rsidR="00000000" w:rsidRPr="00000000">
        <w:rPr>
          <w:rtl w:val="0"/>
        </w:rPr>
        <w:t xml:space="preserve"> IC-ready brief in </w:t>
      </w:r>
      <w:r w:rsidDel="00000000" w:rsidR="00000000" w:rsidRPr="00000000">
        <w:rPr>
          <w:b w:val="1"/>
          <w:rtl w:val="0"/>
        </w:rPr>
        <w:t xml:space="preserve">&lt;3 minutes</w:t>
      </w:r>
      <w:r w:rsidDel="00000000" w:rsidR="00000000" w:rsidRPr="00000000">
        <w:rPr>
          <w:rtl w:val="0"/>
        </w:rPr>
        <w:t xml:space="preserve">.</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rtl w:val="0"/>
        </w:rPr>
        <w:t xml:space="preserve">Trust:</w:t>
      </w:r>
      <w:r w:rsidDel="00000000" w:rsidR="00000000" w:rsidRPr="00000000">
        <w:rPr>
          <w:rtl w:val="0"/>
        </w:rPr>
        <w:t xml:space="preserve"> Every assertion has a </w:t>
      </w:r>
      <w:r w:rsidDel="00000000" w:rsidR="00000000" w:rsidRPr="00000000">
        <w:rPr>
          <w:b w:val="1"/>
          <w:rtl w:val="0"/>
        </w:rPr>
        <w:t xml:space="preserve">source chip</w:t>
      </w:r>
      <w:r w:rsidDel="00000000" w:rsidR="00000000" w:rsidRPr="00000000">
        <w:rPr>
          <w:rtl w:val="0"/>
        </w:rPr>
        <w:t xml:space="preserve">; scenario outputs are </w:t>
      </w:r>
      <w:r w:rsidDel="00000000" w:rsidR="00000000" w:rsidRPr="00000000">
        <w:rPr>
          <w:b w:val="1"/>
          <w:rtl w:val="0"/>
        </w:rPr>
        <w:t xml:space="preserve">ranges</w:t>
      </w:r>
      <w:r w:rsidDel="00000000" w:rsidR="00000000" w:rsidRPr="00000000">
        <w:rPr>
          <w:rtl w:val="0"/>
        </w:rPr>
        <w:t xml:space="preserve"> with </w:t>
      </w:r>
      <w:r w:rsidDel="00000000" w:rsidR="00000000" w:rsidRPr="00000000">
        <w:rPr>
          <w:b w:val="1"/>
          <w:rtl w:val="0"/>
        </w:rPr>
        <w:t xml:space="preserve">confidence tags</w:t>
      </w:r>
      <w:r w:rsidDel="00000000" w:rsidR="00000000" w:rsidRPr="00000000">
        <w:rPr>
          <w:rtl w:val="0"/>
        </w:rPr>
        <w:t xml:space="preserve">.</w:t>
        <w:br w:type="textWrapping"/>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Produces </w:t>
      </w:r>
      <w:r w:rsidDel="00000000" w:rsidR="00000000" w:rsidRPr="00000000">
        <w:rPr>
          <w:b w:val="1"/>
          <w:rtl w:val="0"/>
        </w:rPr>
        <w:t xml:space="preserve">deal-term changes</w:t>
      </w:r>
      <w:r w:rsidDel="00000000" w:rsidR="00000000" w:rsidRPr="00000000">
        <w:rPr>
          <w:rtl w:val="0"/>
        </w:rPr>
        <w:t xml:space="preserve"> (reserve/milestone/valuation delta) not just red flags.</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360" w:lineRule="auto"/>
        <w:rPr>
          <w:color w:val="000000"/>
        </w:rPr>
      </w:pPr>
      <w:bookmarkStart w:colFirst="0" w:colLast="0" w:name="_3tvx9pfgcvyt" w:id="10"/>
      <w:bookmarkEnd w:id="10"/>
      <w:r w:rsidDel="00000000" w:rsidR="00000000" w:rsidRPr="00000000">
        <w:rPr>
          <w:color w:val="000000"/>
          <w:rtl w:val="0"/>
        </w:rPr>
        <w:t xml:space="preserve">6) Core user journey (demo flow)</w:t>
      </w:r>
    </w:p>
    <w:p w:rsidR="00000000" w:rsidDel="00000000" w:rsidP="00000000" w:rsidRDefault="00000000" w:rsidRPr="00000000" w14:paraId="00000059">
      <w:pPr>
        <w:numPr>
          <w:ilvl w:val="0"/>
          <w:numId w:val="22"/>
        </w:numPr>
        <w:spacing w:after="0" w:afterAutospacing="0" w:before="240" w:lineRule="auto"/>
        <w:ind w:left="720" w:hanging="360"/>
      </w:pPr>
      <w:r w:rsidDel="00000000" w:rsidR="00000000" w:rsidRPr="00000000">
        <w:rPr>
          <w:rtl w:val="0"/>
        </w:rPr>
        <w:t xml:space="preserve">Drop a </w:t>
      </w:r>
      <w:r w:rsidDel="00000000" w:rsidR="00000000" w:rsidRPr="00000000">
        <w:rPr>
          <w:b w:val="1"/>
          <w:rtl w:val="0"/>
        </w:rPr>
        <w:t xml:space="preserve">curated healthcare-AI deck</w:t>
      </w:r>
      <w:r w:rsidDel="00000000" w:rsidR="00000000" w:rsidRPr="00000000">
        <w:rPr>
          <w:rtl w:val="0"/>
        </w:rPr>
        <w:t xml:space="preserve"> (primary) or paste URL.</w:t>
        <w:br w:type="textWrapping"/>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See </w:t>
      </w:r>
      <w:r w:rsidDel="00000000" w:rsidR="00000000" w:rsidRPr="00000000">
        <w:rPr>
          <w:b w:val="1"/>
          <w:rtl w:val="0"/>
        </w:rPr>
        <w:t xml:space="preserve">Likely classification</w:t>
      </w:r>
      <w:r w:rsidDel="00000000" w:rsidR="00000000" w:rsidRPr="00000000">
        <w:rPr>
          <w:rFonts w:ascii="Arial Unicode MS" w:cs="Arial Unicode MS" w:eastAsia="Arial Unicode MS" w:hAnsi="Arial Unicode MS"/>
          <w:rtl w:val="0"/>
        </w:rPr>
        <w:t xml:space="preserve"> (“High-Risk”) → tap to view </w:t>
      </w:r>
      <w:r w:rsidDel="00000000" w:rsidR="00000000" w:rsidRPr="00000000">
        <w:rPr>
          <w:b w:val="1"/>
          <w:rtl w:val="0"/>
        </w:rPr>
        <w:t xml:space="preserve">3 citations</w:t>
      </w:r>
      <w:r w:rsidDel="00000000" w:rsidR="00000000" w:rsidRPr="00000000">
        <w:rPr>
          <w:rtl w:val="0"/>
        </w:rPr>
        <w:t xml:space="preserve">.</w:t>
        <w:br w:type="textWrapping"/>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tl w:val="0"/>
        </w:rPr>
        <w:t xml:space="preserve">Review </w:t>
      </w:r>
      <w:r w:rsidDel="00000000" w:rsidR="00000000" w:rsidRPr="00000000">
        <w:rPr>
          <w:b w:val="1"/>
          <w:rtl w:val="0"/>
        </w:rPr>
        <w:t xml:space="preserve">4–5 gaps</w:t>
      </w:r>
      <w:r w:rsidDel="00000000" w:rsidR="00000000" w:rsidRPr="00000000">
        <w:rPr>
          <w:rtl w:val="0"/>
        </w:rPr>
        <w:t xml:space="preserve"> with actions &amp; sources.</w:t>
        <w:br w:type="textWrapping"/>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“Simulate 2026 Stricter Enforcement”</w:t>
      </w:r>
      <w:r w:rsidDel="00000000" w:rsidR="00000000" w:rsidRPr="00000000">
        <w:rPr>
          <w:rFonts w:ascii="Arial Unicode MS" w:cs="Arial Unicode MS" w:eastAsia="Arial Unicode MS" w:hAnsi="Arial Unicode MS"/>
          <w:rtl w:val="0"/>
        </w:rPr>
        <w:t xml:space="preserve"> → see </w:t>
      </w:r>
      <w:r w:rsidDel="00000000" w:rsidR="00000000" w:rsidRPr="00000000">
        <w:rPr>
          <w:b w:val="1"/>
          <w:rtl w:val="0"/>
        </w:rPr>
        <w:t xml:space="preserve">cost/timeline ranges</w:t>
      </w:r>
      <w:r w:rsidDel="00000000" w:rsidR="00000000" w:rsidRPr="00000000">
        <w:rPr>
          <w:rtl w:val="0"/>
        </w:rPr>
        <w:t xml:space="preserve"> + </w:t>
      </w:r>
      <w:r w:rsidDel="00000000" w:rsidR="00000000" w:rsidRPr="00000000">
        <w:rPr>
          <w:b w:val="1"/>
          <w:rtl w:val="0"/>
        </w:rPr>
        <w:t xml:space="preserve">2 term suggestions</w:t>
      </w:r>
      <w:r w:rsidDel="00000000" w:rsidR="00000000" w:rsidRPr="00000000">
        <w:rPr>
          <w:rtl w:val="0"/>
        </w:rPr>
        <w:t xml:space="preserve">.</w:t>
        <w:br w:type="textWrapping"/>
      </w:r>
    </w:p>
    <w:p w:rsidR="00000000" w:rsidDel="00000000" w:rsidP="00000000" w:rsidRDefault="00000000" w:rsidRPr="00000000" w14:paraId="0000005D">
      <w:pPr>
        <w:numPr>
          <w:ilvl w:val="0"/>
          <w:numId w:val="22"/>
        </w:numPr>
        <w:spacing w:after="240" w:before="0" w:beforeAutospacing="0" w:lineRule="auto"/>
        <w:ind w:left="720" w:hanging="360"/>
      </w:pPr>
      <w:r w:rsidDel="00000000" w:rsidR="00000000" w:rsidRPr="00000000">
        <w:rPr>
          <w:b w:val="1"/>
          <w:rtl w:val="0"/>
        </w:rPr>
        <w:t xml:space="preserve">Download 1-pager</w:t>
      </w:r>
      <w:r w:rsidDel="00000000" w:rsidR="00000000" w:rsidRPr="00000000">
        <w:rPr>
          <w:rtl w:val="0"/>
        </w:rPr>
        <w:t xml:space="preserve">; show how it plugs into IC memo.</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rPr>
          <w:color w:val="000000"/>
        </w:rPr>
      </w:pPr>
      <w:bookmarkStart w:colFirst="0" w:colLast="0" w:name="_hf1xo8pygl2d" w:id="11"/>
      <w:bookmarkEnd w:id="11"/>
      <w:r w:rsidDel="00000000" w:rsidR="00000000" w:rsidRPr="00000000">
        <w:rPr>
          <w:color w:val="000000"/>
          <w:rtl w:val="0"/>
        </w:rPr>
        <w:t xml:space="preserve">7) Features (MVP spec)</w:t>
      </w:r>
    </w:p>
    <w:p w:rsidR="00000000" w:rsidDel="00000000" w:rsidP="00000000" w:rsidRDefault="00000000" w:rsidRPr="00000000" w14:paraId="00000060">
      <w:pPr>
        <w:pStyle w:val="Heading3"/>
        <w:keepNext w:val="0"/>
        <w:keepLines w:val="0"/>
        <w:spacing w:after="80" w:before="280" w:line="276" w:lineRule="auto"/>
        <w:rPr>
          <w:rFonts w:ascii="Arial" w:cs="Arial" w:eastAsia="Arial" w:hAnsi="Arial"/>
          <w:color w:val="000000"/>
          <w:sz w:val="26"/>
          <w:szCs w:val="26"/>
        </w:rPr>
      </w:pPr>
      <w:bookmarkStart w:colFirst="0" w:colLast="0" w:name="_u7tnjxcuop4h" w:id="12"/>
      <w:bookmarkEnd w:id="12"/>
      <w:r w:rsidDel="00000000" w:rsidR="00000000" w:rsidRPr="00000000">
        <w:rPr>
          <w:rFonts w:ascii="Arial" w:cs="Arial" w:eastAsia="Arial" w:hAnsi="Arial"/>
          <w:color w:val="000000"/>
          <w:sz w:val="26"/>
          <w:szCs w:val="26"/>
          <w:rtl w:val="0"/>
        </w:rPr>
        <w:t xml:space="preserve">F1. Extraction (LLM-assisted NER)</w:t>
      </w:r>
    </w:p>
    <w:p w:rsidR="00000000" w:rsidDel="00000000" w:rsidP="00000000" w:rsidRDefault="00000000" w:rsidRPr="00000000" w14:paraId="00000061">
      <w:pPr>
        <w:numPr>
          <w:ilvl w:val="0"/>
          <w:numId w:val="14"/>
        </w:numPr>
        <w:spacing w:after="0" w:afterAutospacing="0" w:before="240" w:lineRule="auto"/>
        <w:ind w:left="720" w:hanging="360"/>
      </w:pPr>
      <w:r w:rsidDel="00000000" w:rsidR="00000000" w:rsidRPr="00000000">
        <w:rPr>
          <w:rtl w:val="0"/>
        </w:rPr>
        <w:t xml:space="preserve">Pull: company, sector (health AI), markets (US/EU), AI modality (CV/NLP), product claims.</w:t>
        <w:br w:type="textWrapping"/>
      </w:r>
    </w:p>
    <w:p w:rsidR="00000000" w:rsidDel="00000000" w:rsidP="00000000" w:rsidRDefault="00000000" w:rsidRPr="00000000" w14:paraId="00000062">
      <w:pPr>
        <w:numPr>
          <w:ilvl w:val="0"/>
          <w:numId w:val="14"/>
        </w:numPr>
        <w:spacing w:after="240" w:before="0" w:beforeAutospacing="0" w:lineRule="auto"/>
        <w:ind w:left="720" w:hanging="360"/>
      </w:pPr>
      <w:r w:rsidDel="00000000" w:rsidR="00000000" w:rsidRPr="00000000">
        <w:rPr>
          <w:rtl w:val="0"/>
        </w:rPr>
        <w:t xml:space="preserve">If extractor fails, fallback form (manual entry).</w:t>
        <w:br w:type="textWrapping"/>
      </w:r>
    </w:p>
    <w:p w:rsidR="00000000" w:rsidDel="00000000" w:rsidP="00000000" w:rsidRDefault="00000000" w:rsidRPr="00000000" w14:paraId="00000063">
      <w:pPr>
        <w:pStyle w:val="Heading3"/>
        <w:keepNext w:val="0"/>
        <w:keepLines w:val="0"/>
        <w:spacing w:after="80" w:before="280" w:line="276" w:lineRule="auto"/>
        <w:rPr>
          <w:rFonts w:ascii="Arial" w:cs="Arial" w:eastAsia="Arial" w:hAnsi="Arial"/>
          <w:color w:val="000000"/>
          <w:sz w:val="26"/>
          <w:szCs w:val="26"/>
        </w:rPr>
      </w:pPr>
      <w:bookmarkStart w:colFirst="0" w:colLast="0" w:name="_fn3lefcwov0h" w:id="13"/>
      <w:bookmarkEnd w:id="13"/>
      <w:r w:rsidDel="00000000" w:rsidR="00000000" w:rsidRPr="00000000">
        <w:rPr>
          <w:rFonts w:ascii="Arial" w:cs="Arial" w:eastAsia="Arial" w:hAnsi="Arial"/>
          <w:color w:val="000000"/>
          <w:sz w:val="26"/>
          <w:szCs w:val="26"/>
          <w:rtl w:val="0"/>
        </w:rPr>
        <w:t xml:space="preserve">F2. Tier classification (deterministic)</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rtl w:val="0"/>
        </w:rPr>
        <w:t xml:space="preserve">CSV/YAML </w:t>
      </w:r>
      <w:r w:rsidDel="00000000" w:rsidR="00000000" w:rsidRPr="00000000">
        <w:rPr>
          <w:b w:val="1"/>
          <w:rtl w:val="0"/>
        </w:rPr>
        <w:t xml:space="preserve">rules table</w:t>
      </w:r>
      <w:r w:rsidDel="00000000" w:rsidR="00000000" w:rsidRPr="00000000">
        <w:rPr>
          <w:rtl w:val="0"/>
        </w:rPr>
        <w:t xml:space="preserve"> mapping common health-AI use cases to </w:t>
      </w:r>
      <w:r w:rsidDel="00000000" w:rsidR="00000000" w:rsidRPr="00000000">
        <w:rPr>
          <w:b w:val="1"/>
          <w:rtl w:val="0"/>
        </w:rPr>
        <w:t xml:space="preserve">likely EU AI Act tier</w:t>
      </w:r>
      <w:r w:rsidDel="00000000" w:rsidR="00000000" w:rsidRPr="00000000">
        <w:rPr>
          <w:rtl w:val="0"/>
        </w:rPr>
        <w:t xml:space="preserve">.</w:t>
        <w:br w:type="textWrapping"/>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Output includes </w:t>
      </w:r>
      <w:r w:rsidDel="00000000" w:rsidR="00000000" w:rsidRPr="00000000">
        <w:rPr>
          <w:b w:val="1"/>
          <w:rtl w:val="0"/>
        </w:rPr>
        <w:t xml:space="preserve">why</w:t>
      </w:r>
      <w:r w:rsidDel="00000000" w:rsidR="00000000" w:rsidRPr="00000000">
        <w:rPr>
          <w:rtl w:val="0"/>
        </w:rPr>
        <w:t xml:space="preserve"> (+2–3 clause citations).</w:t>
        <w:br w:type="textWrapping"/>
      </w:r>
    </w:p>
    <w:p w:rsidR="00000000" w:rsidDel="00000000" w:rsidP="00000000" w:rsidRDefault="00000000" w:rsidRPr="00000000" w14:paraId="00000066">
      <w:pPr>
        <w:pStyle w:val="Heading3"/>
        <w:keepNext w:val="0"/>
        <w:keepLines w:val="0"/>
        <w:spacing w:after="80" w:before="280" w:line="276" w:lineRule="auto"/>
        <w:rPr>
          <w:rFonts w:ascii="Arial" w:cs="Arial" w:eastAsia="Arial" w:hAnsi="Arial"/>
          <w:color w:val="000000"/>
          <w:sz w:val="26"/>
          <w:szCs w:val="26"/>
        </w:rPr>
      </w:pPr>
      <w:bookmarkStart w:colFirst="0" w:colLast="0" w:name="_4hm77hynk3kb" w:id="14"/>
      <w:bookmarkEnd w:id="14"/>
      <w:r w:rsidDel="00000000" w:rsidR="00000000" w:rsidRPr="00000000">
        <w:rPr>
          <w:rFonts w:ascii="Arial" w:cs="Arial" w:eastAsia="Arial" w:hAnsi="Arial"/>
          <w:color w:val="000000"/>
          <w:sz w:val="26"/>
          <w:szCs w:val="26"/>
          <w:rtl w:val="0"/>
        </w:rPr>
        <w:t xml:space="preserve">F3. Gap checklist (deterministic + templated)</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10 canonical checks; show top 4–5 based on extracted context.</w:t>
        <w:br w:type="textWrapping"/>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For each: </w:t>
      </w:r>
      <w:r w:rsidDel="00000000" w:rsidR="00000000" w:rsidRPr="00000000">
        <w:rPr>
          <w:b w:val="1"/>
          <w:rtl w:val="0"/>
        </w:rPr>
        <w:t xml:space="preserve">status guess</w:t>
      </w:r>
      <w:r w:rsidDel="00000000" w:rsidR="00000000" w:rsidRPr="00000000">
        <w:rPr>
          <w:rtl w:val="0"/>
        </w:rPr>
        <w:t xml:space="preserve">, </w:t>
      </w:r>
      <w:r w:rsidDel="00000000" w:rsidR="00000000" w:rsidRPr="00000000">
        <w:rPr>
          <w:b w:val="1"/>
          <w:rtl w:val="0"/>
        </w:rPr>
        <w:t xml:space="preserve">action sentence</w:t>
      </w:r>
      <w:r w:rsidDel="00000000" w:rsidR="00000000" w:rsidRPr="00000000">
        <w:rPr>
          <w:rtl w:val="0"/>
        </w:rPr>
        <w:t xml:space="preserve">, </w:t>
      </w:r>
      <w:r w:rsidDel="00000000" w:rsidR="00000000" w:rsidRPr="00000000">
        <w:rPr>
          <w:b w:val="1"/>
          <w:rtl w:val="0"/>
        </w:rPr>
        <w:t xml:space="preserve">source chip</w:t>
      </w:r>
      <w:r w:rsidDel="00000000" w:rsidR="00000000" w:rsidRPr="00000000">
        <w:rPr>
          <w:rtl w:val="0"/>
        </w:rPr>
        <w:t xml:space="preserve">.</w:t>
        <w:br w:type="textWrapping"/>
      </w:r>
    </w:p>
    <w:p w:rsidR="00000000" w:rsidDel="00000000" w:rsidP="00000000" w:rsidRDefault="00000000" w:rsidRPr="00000000" w14:paraId="00000069">
      <w:pPr>
        <w:pStyle w:val="Heading3"/>
        <w:keepNext w:val="0"/>
        <w:keepLines w:val="0"/>
        <w:spacing w:after="80" w:before="280" w:line="276" w:lineRule="auto"/>
        <w:rPr>
          <w:rFonts w:ascii="Arial" w:cs="Arial" w:eastAsia="Arial" w:hAnsi="Arial"/>
          <w:color w:val="000000"/>
          <w:sz w:val="26"/>
          <w:szCs w:val="26"/>
        </w:rPr>
      </w:pPr>
      <w:bookmarkStart w:colFirst="0" w:colLast="0" w:name="_n6ngcvskhwy1" w:id="15"/>
      <w:bookmarkEnd w:id="15"/>
      <w:r w:rsidDel="00000000" w:rsidR="00000000" w:rsidRPr="00000000">
        <w:rPr>
          <w:rFonts w:ascii="Arial" w:cs="Arial" w:eastAsia="Arial" w:hAnsi="Arial"/>
          <w:color w:val="000000"/>
          <w:sz w:val="26"/>
          <w:szCs w:val="26"/>
          <w:rtl w:val="0"/>
        </w:rPr>
        <w:t xml:space="preserve">F4. CIS – single preset</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Fixed parameter sheet (staffing, audits, notified body, CE marking timelines) → </w:t>
      </w:r>
      <w:r w:rsidDel="00000000" w:rsidR="00000000" w:rsidRPr="00000000">
        <w:rPr>
          <w:b w:val="1"/>
          <w:rtl w:val="0"/>
        </w:rPr>
        <w:t xml:space="preserve">cost and delay ranges</w:t>
      </w:r>
      <w:r w:rsidDel="00000000" w:rsidR="00000000" w:rsidRPr="00000000">
        <w:rPr>
          <w:rtl w:val="0"/>
        </w:rPr>
        <w:t xml:space="preserve">.</w:t>
        <w:br w:type="textWrapping"/>
      </w:r>
    </w:p>
    <w:p w:rsidR="00000000" w:rsidDel="00000000" w:rsidP="00000000" w:rsidRDefault="00000000" w:rsidRPr="00000000" w14:paraId="0000006B">
      <w:pPr>
        <w:numPr>
          <w:ilvl w:val="0"/>
          <w:numId w:val="13"/>
        </w:numPr>
        <w:spacing w:after="240" w:before="0" w:beforeAutospacing="0" w:lineRule="auto"/>
        <w:ind w:left="720" w:hanging="360"/>
      </w:pPr>
      <w:r w:rsidDel="00000000" w:rsidR="00000000" w:rsidRPr="00000000">
        <w:rPr>
          <w:b w:val="1"/>
          <w:rtl w:val="0"/>
        </w:rPr>
        <w:t xml:space="preserve">Deal-term widget:</w:t>
      </w:r>
      <w:r w:rsidDel="00000000" w:rsidR="00000000" w:rsidRPr="00000000">
        <w:rPr>
          <w:rtl w:val="0"/>
        </w:rPr>
        <w:t xml:space="preserve"> auto-compose 2 recommendations (reserve $, milestone gate).</w:t>
        <w:br w:type="textWrapping"/>
      </w:r>
    </w:p>
    <w:p w:rsidR="00000000" w:rsidDel="00000000" w:rsidP="00000000" w:rsidRDefault="00000000" w:rsidRPr="00000000" w14:paraId="0000006C">
      <w:pPr>
        <w:pStyle w:val="Heading3"/>
        <w:keepNext w:val="0"/>
        <w:keepLines w:val="0"/>
        <w:spacing w:after="80" w:before="280" w:line="276" w:lineRule="auto"/>
        <w:rPr>
          <w:rFonts w:ascii="Arial" w:cs="Arial" w:eastAsia="Arial" w:hAnsi="Arial"/>
          <w:color w:val="000000"/>
          <w:sz w:val="26"/>
          <w:szCs w:val="26"/>
        </w:rPr>
      </w:pPr>
      <w:bookmarkStart w:colFirst="0" w:colLast="0" w:name="_mfxojpqbnbod" w:id="16"/>
      <w:bookmarkEnd w:id="16"/>
      <w:r w:rsidDel="00000000" w:rsidR="00000000" w:rsidRPr="00000000">
        <w:rPr>
          <w:rFonts w:ascii="Arial" w:cs="Arial" w:eastAsia="Arial" w:hAnsi="Arial"/>
          <w:color w:val="000000"/>
          <w:sz w:val="26"/>
          <w:szCs w:val="26"/>
          <w:rtl w:val="0"/>
        </w:rPr>
        <w:t xml:space="preserve">F5. PDF export</w:t>
      </w:r>
    </w:p>
    <w:p w:rsidR="00000000" w:rsidDel="00000000" w:rsidP="00000000" w:rsidRDefault="00000000" w:rsidRPr="00000000" w14:paraId="0000006D">
      <w:pPr>
        <w:numPr>
          <w:ilvl w:val="0"/>
          <w:numId w:val="3"/>
        </w:numPr>
        <w:spacing w:after="240" w:before="240" w:lineRule="auto"/>
        <w:ind w:left="720" w:hanging="360"/>
      </w:pPr>
      <w:r w:rsidDel="00000000" w:rsidR="00000000" w:rsidRPr="00000000">
        <w:rPr>
          <w:rtl w:val="0"/>
        </w:rPr>
        <w:t xml:space="preserve">Branded one-pager: classification, gaps, scenario deltas, recommendations, citations, date.</w:t>
        <w:br w:type="textWrapping"/>
      </w:r>
    </w:p>
    <w:p w:rsidR="00000000" w:rsidDel="00000000" w:rsidP="00000000" w:rsidRDefault="00000000" w:rsidRPr="00000000" w14:paraId="0000006E">
      <w:pPr>
        <w:spacing w:after="240" w:before="240" w:lineRule="auto"/>
        <w:rPr/>
      </w:pPr>
      <w:r w:rsidDel="00000000" w:rsidR="00000000" w:rsidRPr="00000000">
        <w:rPr>
          <w:b w:val="1"/>
          <w:rtl w:val="0"/>
        </w:rPr>
        <w:t xml:space="preserve">Non-goals for demo:</w:t>
      </w:r>
      <w:r w:rsidDel="00000000" w:rsidR="00000000" w:rsidRPr="00000000">
        <w:rPr>
          <w:rtl w:val="0"/>
        </w:rPr>
        <w:t xml:space="preserve"> persistence/auth, multi-user, alerts, confidence calibration beyond simple High/Med/Low tag.</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before="360" w:lineRule="auto"/>
        <w:rPr>
          <w:color w:val="000000"/>
        </w:rPr>
      </w:pPr>
      <w:bookmarkStart w:colFirst="0" w:colLast="0" w:name="_nw6netvfzmz9" w:id="17"/>
      <w:bookmarkEnd w:id="17"/>
      <w:r w:rsidDel="00000000" w:rsidR="00000000" w:rsidRPr="00000000">
        <w:rPr>
          <w:color w:val="000000"/>
          <w:rtl w:val="0"/>
        </w:rPr>
        <w:t xml:space="preserve">8) Architecture (demo)</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b w:val="1"/>
          <w:rtl w:val="0"/>
        </w:rPr>
        <w:t xml:space="preserve">Front-end:</w:t>
      </w:r>
      <w:r w:rsidDel="00000000" w:rsidR="00000000" w:rsidRPr="00000000">
        <w:rPr>
          <w:rFonts w:ascii="Arial Unicode MS" w:cs="Arial Unicode MS" w:eastAsia="Arial Unicode MS" w:hAnsi="Arial Unicode MS"/>
          <w:rtl w:val="0"/>
        </w:rPr>
        <w:t xml:space="preserve"> Single React page (upload → results).</w:t>
        <w:br w:type="textWrapping"/>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b w:val="1"/>
          <w:rtl w:val="0"/>
        </w:rPr>
        <w:t xml:space="preserve">Back-end:</w:t>
        <w:br w:type="textWrapping"/>
      </w:r>
    </w:p>
    <w:p w:rsidR="00000000" w:rsidDel="00000000" w:rsidP="00000000" w:rsidRDefault="00000000" w:rsidRPr="00000000" w14:paraId="00000073">
      <w:pPr>
        <w:numPr>
          <w:ilvl w:val="1"/>
          <w:numId w:val="10"/>
        </w:numPr>
        <w:spacing w:after="0" w:afterAutospacing="0" w:before="0" w:beforeAutospacing="0" w:lineRule="auto"/>
        <w:ind w:left="1440" w:hanging="360"/>
      </w:pPr>
      <w:r w:rsidDel="00000000" w:rsidR="00000000" w:rsidRPr="00000000">
        <w:rPr>
          <w:b w:val="1"/>
          <w:rtl w:val="0"/>
        </w:rPr>
        <w:t xml:space="preserve">LLM</w:t>
      </w:r>
      <w:r w:rsidDel="00000000" w:rsidR="00000000" w:rsidRPr="00000000">
        <w:rPr>
          <w:rtl w:val="0"/>
        </w:rPr>
        <w:t xml:space="preserve"> (NER + paraphrase only; no free-form legal claims).</w:t>
        <w:br w:type="textWrapping"/>
      </w:r>
    </w:p>
    <w:p w:rsidR="00000000" w:rsidDel="00000000" w:rsidP="00000000" w:rsidRDefault="00000000" w:rsidRPr="00000000" w14:paraId="00000074">
      <w:pPr>
        <w:numPr>
          <w:ilvl w:val="1"/>
          <w:numId w:val="10"/>
        </w:numPr>
        <w:spacing w:after="0" w:afterAutospacing="0" w:before="0" w:beforeAutospacing="0" w:lineRule="auto"/>
        <w:ind w:left="1440" w:hanging="360"/>
      </w:pPr>
      <w:r w:rsidDel="00000000" w:rsidR="00000000" w:rsidRPr="00000000">
        <w:rPr>
          <w:b w:val="1"/>
          <w:rtl w:val="0"/>
        </w:rPr>
        <w:t xml:space="preserve">RAG</w:t>
      </w:r>
      <w:r w:rsidDel="00000000" w:rsidR="00000000" w:rsidRPr="00000000">
        <w:rPr>
          <w:rtl w:val="0"/>
        </w:rPr>
        <w:t xml:space="preserve"> over </w:t>
      </w:r>
      <w:r w:rsidDel="00000000" w:rsidR="00000000" w:rsidRPr="00000000">
        <w:rPr>
          <w:b w:val="1"/>
          <w:rtl w:val="0"/>
        </w:rPr>
        <w:t xml:space="preserve">curated EU AI Act corpus</w:t>
      </w:r>
      <w:r w:rsidDel="00000000" w:rsidR="00000000" w:rsidRPr="00000000">
        <w:rPr>
          <w:rtl w:val="0"/>
        </w:rPr>
        <w:t xml:space="preserve"> (official text + 1 explainer) for citations.</w:t>
        <w:br w:type="textWrapping"/>
      </w:r>
    </w:p>
    <w:p w:rsidR="00000000" w:rsidDel="00000000" w:rsidP="00000000" w:rsidRDefault="00000000" w:rsidRPr="00000000" w14:paraId="00000075">
      <w:pPr>
        <w:numPr>
          <w:ilvl w:val="1"/>
          <w:numId w:val="10"/>
        </w:numPr>
        <w:spacing w:after="0" w:afterAutospacing="0" w:before="0" w:beforeAutospacing="0" w:lineRule="auto"/>
        <w:ind w:left="1440" w:hanging="360"/>
      </w:pPr>
      <w:r w:rsidDel="00000000" w:rsidR="00000000" w:rsidRPr="00000000">
        <w:rPr>
          <w:b w:val="1"/>
          <w:rtl w:val="0"/>
        </w:rPr>
        <w:t xml:space="preserve">Rules engine:</w:t>
      </w:r>
      <w:r w:rsidDel="00000000" w:rsidR="00000000" w:rsidRPr="00000000">
        <w:rPr>
          <w:rtl w:val="0"/>
        </w:rPr>
        <w:t xml:space="preserve"> in-memory CSV/YAML (tiering, gaps, CIS params).</w:t>
        <w:br w:type="textWrapping"/>
      </w:r>
    </w:p>
    <w:p w:rsidR="00000000" w:rsidDel="00000000" w:rsidP="00000000" w:rsidRDefault="00000000" w:rsidRPr="00000000" w14:paraId="00000076">
      <w:pPr>
        <w:numPr>
          <w:ilvl w:val="1"/>
          <w:numId w:val="10"/>
        </w:numPr>
        <w:spacing w:after="0" w:afterAutospacing="0" w:before="0" w:beforeAutospacing="0" w:lineRule="auto"/>
        <w:ind w:left="1440" w:hanging="360"/>
      </w:pPr>
      <w:r w:rsidDel="00000000" w:rsidR="00000000" w:rsidRPr="00000000">
        <w:rPr>
          <w:b w:val="1"/>
          <w:rtl w:val="0"/>
        </w:rPr>
        <w:t xml:space="preserve">PDF service:</w:t>
      </w:r>
      <w:r w:rsidDel="00000000" w:rsidR="00000000" w:rsidRPr="00000000">
        <w:rPr>
          <w:rtl w:val="0"/>
        </w:rPr>
        <w:t xml:space="preserve"> server render.</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rtl w:val="0"/>
        </w:rPr>
        <w:t xml:space="preserve">No DB/auth</w:t>
      </w:r>
      <w:r w:rsidDel="00000000" w:rsidR="00000000" w:rsidRPr="00000000">
        <w:rPr>
          <w:rtl w:val="0"/>
        </w:rPr>
        <w:t xml:space="preserve"> (in-memory for demo).</w:t>
        <w:br w:type="textWrapping"/>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rtl w:val="0"/>
        </w:rPr>
        <w:t xml:space="preserve">Panic toggle</w:t>
      </w:r>
      <w:r w:rsidDel="00000000" w:rsidR="00000000" w:rsidRPr="00000000">
        <w:rPr>
          <w:rtl w:val="0"/>
        </w:rPr>
        <w:t xml:space="preserve">: return pre-baked outputs if API stalls.</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before="360" w:lineRule="auto"/>
        <w:rPr>
          <w:color w:val="000000"/>
        </w:rPr>
      </w:pPr>
      <w:bookmarkStart w:colFirst="0" w:colLast="0" w:name="_y9npmfpx5kgg" w:id="18"/>
      <w:bookmarkEnd w:id="18"/>
      <w:r w:rsidDel="00000000" w:rsidR="00000000" w:rsidRPr="00000000">
        <w:rPr>
          <w:color w:val="000000"/>
          <w:rtl w:val="0"/>
        </w:rPr>
        <w:t xml:space="preserve">9) Data sources (demo)</w:t>
      </w:r>
    </w:p>
    <w:p w:rsidR="00000000" w:rsidDel="00000000" w:rsidP="00000000" w:rsidRDefault="00000000" w:rsidRPr="00000000" w14:paraId="0000007B">
      <w:pPr>
        <w:numPr>
          <w:ilvl w:val="0"/>
          <w:numId w:val="17"/>
        </w:numPr>
        <w:spacing w:after="0" w:afterAutospacing="0" w:before="240" w:lineRule="auto"/>
        <w:ind w:left="720" w:hanging="360"/>
      </w:pPr>
      <w:r w:rsidDel="00000000" w:rsidR="00000000" w:rsidRPr="00000000">
        <w:rPr>
          <w:b w:val="1"/>
          <w:rtl w:val="0"/>
        </w:rPr>
        <w:t xml:space="preserve">EU AI Act</w:t>
      </w:r>
      <w:r w:rsidDel="00000000" w:rsidR="00000000" w:rsidRPr="00000000">
        <w:rPr>
          <w:rtl w:val="0"/>
        </w:rPr>
        <w:t xml:space="preserve">: official consolidated text (snippets with anchors).</w:t>
        <w:br w:type="textWrapping"/>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b w:val="1"/>
          <w:rtl w:val="0"/>
        </w:rPr>
        <w:t xml:space="preserve">Explainers:</w:t>
      </w:r>
      <w:r w:rsidDel="00000000" w:rsidR="00000000" w:rsidRPr="00000000">
        <w:rPr>
          <w:rtl w:val="0"/>
        </w:rPr>
        <w:t xml:space="preserve"> 1–2 reputable public summaries (for secondary citations).</w:t>
        <w:br w:type="textWrapping"/>
      </w:r>
    </w:p>
    <w:p w:rsidR="00000000" w:rsidDel="00000000" w:rsidP="00000000" w:rsidRDefault="00000000" w:rsidRPr="00000000" w14:paraId="0000007D">
      <w:pPr>
        <w:numPr>
          <w:ilvl w:val="0"/>
          <w:numId w:val="17"/>
        </w:numPr>
        <w:spacing w:after="240" w:before="0" w:beforeAutospacing="0" w:lineRule="auto"/>
        <w:ind w:left="720" w:hanging="360"/>
      </w:pPr>
      <w:r w:rsidDel="00000000" w:rsidR="00000000" w:rsidRPr="00000000">
        <w:rPr>
          <w:b w:val="1"/>
          <w:rtl w:val="0"/>
        </w:rPr>
        <w:t xml:space="preserve">Assumption sheet:</w:t>
      </w:r>
      <w:r w:rsidDel="00000000" w:rsidR="00000000" w:rsidRPr="00000000">
        <w:rPr>
          <w:rtl w:val="0"/>
        </w:rPr>
        <w:t xml:space="preserve"> salary/audit/CE costs; timeline ranges; each cell annotated with a reference.</w:t>
      </w:r>
    </w:p>
    <w:p w:rsidR="00000000" w:rsidDel="00000000" w:rsidP="00000000" w:rsidRDefault="00000000" w:rsidRPr="00000000" w14:paraId="0000007E">
      <w:pPr>
        <w:rPr>
          <w:b w:val="1"/>
          <w:sz w:val="34"/>
          <w:szCs w:val="34"/>
        </w:rPr>
      </w:pPr>
      <w:r w:rsidDel="00000000" w:rsidR="00000000" w:rsidRPr="00000000">
        <w:rPr>
          <w:rtl w:val="0"/>
        </w:rPr>
        <w:br w:type="textWrapping"/>
      </w:r>
      <w:r w:rsidDel="00000000" w:rsidR="00000000" w:rsidRPr="00000000">
        <w:rPr>
          <w:b w:val="1"/>
          <w:sz w:val="34"/>
          <w:szCs w:val="34"/>
          <w:rtl w:val="0"/>
        </w:rPr>
        <w:t xml:space="preserve">10) Metrics (demo &amp; pilot)</w:t>
      </w:r>
    </w:p>
    <w:p w:rsidR="00000000" w:rsidDel="00000000" w:rsidP="00000000" w:rsidRDefault="00000000" w:rsidRPr="00000000" w14:paraId="0000007F">
      <w:pPr>
        <w:numPr>
          <w:ilvl w:val="0"/>
          <w:numId w:val="21"/>
        </w:numPr>
        <w:spacing w:after="0" w:afterAutospacing="0" w:before="240" w:lineRule="auto"/>
        <w:ind w:left="720" w:hanging="360"/>
      </w:pPr>
      <w:r w:rsidDel="00000000" w:rsidR="00000000" w:rsidRPr="00000000">
        <w:rPr>
          <w:b w:val="1"/>
          <w:rtl w:val="0"/>
        </w:rPr>
        <w:t xml:space="preserve">Time-to-brief:</w:t>
      </w:r>
      <w:r w:rsidDel="00000000" w:rsidR="00000000" w:rsidRPr="00000000">
        <w:rPr>
          <w:rtl w:val="0"/>
        </w:rPr>
        <w:t xml:space="preserve"> &lt;3 min from upload to PDF.</w:t>
        <w:br w:type="textWrapping"/>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b w:val="1"/>
          <w:rtl w:val="0"/>
        </w:rPr>
        <w:t xml:space="preserve">Decision influence (qual):</w:t>
      </w:r>
      <w:r w:rsidDel="00000000" w:rsidR="00000000" w:rsidRPr="00000000">
        <w:rPr>
          <w:rtl w:val="0"/>
        </w:rPr>
        <w:t xml:space="preserve"> we record if a judge/advisor says it would </w:t>
      </w:r>
      <w:r w:rsidDel="00000000" w:rsidR="00000000" w:rsidRPr="00000000">
        <w:rPr>
          <w:b w:val="1"/>
          <w:rtl w:val="0"/>
        </w:rPr>
        <w:t xml:space="preserve">change valuation/terms/pass/no-pass</w:t>
      </w:r>
      <w:r w:rsidDel="00000000" w:rsidR="00000000" w:rsidRPr="00000000">
        <w:rPr>
          <w:rtl w:val="0"/>
        </w:rPr>
        <w:t xml:space="preserve">.</w:t>
        <w:br w:type="textWrapping"/>
      </w:r>
    </w:p>
    <w:p w:rsidR="00000000" w:rsidDel="00000000" w:rsidP="00000000" w:rsidRDefault="00000000" w:rsidRPr="00000000" w14:paraId="00000081">
      <w:pPr>
        <w:numPr>
          <w:ilvl w:val="0"/>
          <w:numId w:val="21"/>
        </w:numPr>
        <w:spacing w:after="0" w:afterAutospacing="0" w:before="0" w:beforeAutospacing="0" w:lineRule="auto"/>
        <w:ind w:left="720" w:hanging="360"/>
      </w:pPr>
      <w:r w:rsidDel="00000000" w:rsidR="00000000" w:rsidRPr="00000000">
        <w:rPr>
          <w:b w:val="1"/>
          <w:rtl w:val="0"/>
        </w:rPr>
        <w:t xml:space="preserve">Citation coverage:</w:t>
      </w:r>
      <w:r w:rsidDel="00000000" w:rsidR="00000000" w:rsidRPr="00000000">
        <w:rPr>
          <w:rtl w:val="0"/>
        </w:rPr>
        <w:t xml:space="preserve"> 100% of regulatory statements have a source chip.</w:t>
        <w:br w:type="textWrapping"/>
      </w:r>
    </w:p>
    <w:p w:rsidR="00000000" w:rsidDel="00000000" w:rsidP="00000000" w:rsidRDefault="00000000" w:rsidRPr="00000000" w14:paraId="00000082">
      <w:pPr>
        <w:numPr>
          <w:ilvl w:val="0"/>
          <w:numId w:val="21"/>
        </w:numPr>
        <w:spacing w:after="240" w:before="0" w:beforeAutospacing="0" w:lineRule="auto"/>
        <w:ind w:left="720" w:hanging="360"/>
      </w:pPr>
      <w:r w:rsidDel="00000000" w:rsidR="00000000" w:rsidRPr="00000000">
        <w:rPr>
          <w:b w:val="1"/>
          <w:rtl w:val="0"/>
        </w:rPr>
        <w:t xml:space="preserve">Crash-free demo:</w:t>
      </w:r>
      <w:r w:rsidDel="00000000" w:rsidR="00000000" w:rsidRPr="00000000">
        <w:rPr>
          <w:rtl w:val="0"/>
        </w:rPr>
        <w:t xml:space="preserve"> 100%.</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before="360" w:lineRule="auto"/>
        <w:rPr>
          <w:color w:val="000000"/>
        </w:rPr>
      </w:pPr>
      <w:bookmarkStart w:colFirst="0" w:colLast="0" w:name="_bo5502q6j1gc" w:id="19"/>
      <w:bookmarkEnd w:id="19"/>
      <w:r w:rsidDel="00000000" w:rsidR="00000000" w:rsidRPr="00000000">
        <w:rPr>
          <w:color w:val="000000"/>
          <w:rtl w:val="0"/>
        </w:rPr>
        <w:t xml:space="preserve">11) Risks &amp; mitigations (demo)</w:t>
      </w:r>
    </w:p>
    <w:p w:rsidR="00000000" w:rsidDel="00000000" w:rsidP="00000000" w:rsidRDefault="00000000" w:rsidRPr="00000000" w14:paraId="00000085">
      <w:pPr>
        <w:numPr>
          <w:ilvl w:val="0"/>
          <w:numId w:val="15"/>
        </w:numPr>
        <w:spacing w:after="0" w:afterAutospacing="0" w:before="240" w:lineRule="auto"/>
        <w:ind w:left="720" w:hanging="360"/>
      </w:pPr>
      <w:r w:rsidDel="00000000" w:rsidR="00000000" w:rsidRPr="00000000">
        <w:rPr>
          <w:b w:val="1"/>
          <w:rtl w:val="0"/>
        </w:rPr>
        <w:t xml:space="preserve">Hallucination:</w:t>
      </w:r>
      <w:r w:rsidDel="00000000" w:rsidR="00000000" w:rsidRPr="00000000">
        <w:rPr>
          <w:rtl w:val="0"/>
        </w:rPr>
        <w:t xml:space="preserve"> Restrict LLM to NER; all regulatory claims come from </w:t>
      </w:r>
      <w:r w:rsidDel="00000000" w:rsidR="00000000" w:rsidRPr="00000000">
        <w:rPr>
          <w:b w:val="1"/>
          <w:rtl w:val="0"/>
        </w:rPr>
        <w:t xml:space="preserve">rules + citations</w:t>
      </w:r>
      <w:r w:rsidDel="00000000" w:rsidR="00000000" w:rsidRPr="00000000">
        <w:rPr>
          <w:rtl w:val="0"/>
        </w:rPr>
        <w:t xml:space="preserve">.</w:t>
        <w:br w:type="textWrapping"/>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b w:val="1"/>
          <w:rtl w:val="0"/>
        </w:rPr>
        <w:t xml:space="preserve">Credibility:</w:t>
      </w:r>
      <w:r w:rsidDel="00000000" w:rsidR="00000000" w:rsidRPr="00000000">
        <w:rPr>
          <w:rtl w:val="0"/>
        </w:rPr>
        <w:t xml:space="preserve"> Use </w:t>
      </w:r>
      <w:r w:rsidDel="00000000" w:rsidR="00000000" w:rsidRPr="00000000">
        <w:rPr>
          <w:b w:val="1"/>
          <w:rtl w:val="0"/>
        </w:rPr>
        <w:t xml:space="preserve">ranges</w:t>
      </w:r>
      <w:r w:rsidDel="00000000" w:rsidR="00000000" w:rsidRPr="00000000">
        <w:rPr>
          <w:rtl w:val="0"/>
        </w:rPr>
        <w:t xml:space="preserve"> + “</w:t>
      </w:r>
      <w:r w:rsidDel="00000000" w:rsidR="00000000" w:rsidRPr="00000000">
        <w:rPr>
          <w:b w:val="1"/>
          <w:rtl w:val="0"/>
        </w:rPr>
        <w:t xml:space="preserve">Not legal advice</w:t>
      </w:r>
      <w:r w:rsidDel="00000000" w:rsidR="00000000" w:rsidRPr="00000000">
        <w:rPr>
          <w:rtl w:val="0"/>
        </w:rPr>
        <w:t xml:space="preserve">” banner + confidence tags.</w:t>
        <w:br w:type="textWrapping"/>
      </w:r>
    </w:p>
    <w:p w:rsidR="00000000" w:rsidDel="00000000" w:rsidP="00000000" w:rsidRDefault="00000000" w:rsidRPr="00000000" w14:paraId="00000087">
      <w:pPr>
        <w:numPr>
          <w:ilvl w:val="0"/>
          <w:numId w:val="15"/>
        </w:numPr>
        <w:spacing w:after="240" w:before="0" w:beforeAutospacing="0" w:lineRule="auto"/>
        <w:ind w:left="720" w:hanging="360"/>
      </w:pPr>
      <w:r w:rsidDel="00000000" w:rsidR="00000000" w:rsidRPr="00000000">
        <w:rPr>
          <w:b w:val="1"/>
          <w:rtl w:val="0"/>
        </w:rPr>
        <w:t xml:space="preserve">Flaky inputs:</w:t>
      </w:r>
      <w:r w:rsidDel="00000000" w:rsidR="00000000" w:rsidRPr="00000000">
        <w:rPr>
          <w:rtl w:val="0"/>
        </w:rPr>
        <w:t xml:space="preserve"> Provide a </w:t>
      </w:r>
      <w:r w:rsidDel="00000000" w:rsidR="00000000" w:rsidRPr="00000000">
        <w:rPr>
          <w:b w:val="1"/>
          <w:rtl w:val="0"/>
        </w:rPr>
        <w:t xml:space="preserve">curated primary deck</w:t>
      </w:r>
      <w:r w:rsidDel="00000000" w:rsidR="00000000" w:rsidRPr="00000000">
        <w:rPr>
          <w:rtl w:val="0"/>
        </w:rPr>
        <w:t xml:space="preserve"> and a </w:t>
      </w:r>
      <w:r w:rsidDel="00000000" w:rsidR="00000000" w:rsidRPr="00000000">
        <w:rPr>
          <w:b w:val="1"/>
          <w:rtl w:val="0"/>
        </w:rPr>
        <w:t xml:space="preserve">fallback deck</w:t>
      </w:r>
      <w:r w:rsidDel="00000000" w:rsidR="00000000" w:rsidRPr="00000000">
        <w:rPr>
          <w:rtl w:val="0"/>
        </w:rPr>
        <w:t xml:space="preserve">.</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before="360" w:lineRule="auto"/>
        <w:rPr>
          <w:color w:val="000000"/>
        </w:rPr>
      </w:pPr>
      <w:bookmarkStart w:colFirst="0" w:colLast="0" w:name="_rfzpprn6hk00" w:id="20"/>
      <w:bookmarkEnd w:id="20"/>
      <w:r w:rsidDel="00000000" w:rsidR="00000000" w:rsidRPr="00000000">
        <w:rPr>
          <w:rFonts w:ascii="Arial Unicode MS" w:cs="Arial Unicode MS" w:eastAsia="Arial Unicode MS" w:hAnsi="Arial Unicode MS"/>
          <w:color w:val="000000"/>
          <w:rtl w:val="0"/>
        </w:rPr>
        <w:t xml:space="preserve">12) Timeline to Oct 17 (D-7 → D-0)</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b w:val="1"/>
          <w:rtl w:val="0"/>
        </w:rPr>
        <w:t xml:space="preserve">D-7:</w:t>
      </w:r>
      <w:r w:rsidDel="00000000" w:rsidR="00000000" w:rsidRPr="00000000">
        <w:rPr>
          <w:rtl w:val="0"/>
        </w:rPr>
        <w:t xml:space="preserve"> Freeze scope; curate corpus; finalize </w:t>
      </w:r>
      <w:r w:rsidDel="00000000" w:rsidR="00000000" w:rsidRPr="00000000">
        <w:rPr>
          <w:b w:val="1"/>
          <w:rtl w:val="0"/>
        </w:rPr>
        <w:t xml:space="preserve">rules table</w:t>
      </w:r>
      <w:r w:rsidDel="00000000" w:rsidR="00000000" w:rsidRPr="00000000">
        <w:rPr>
          <w:rtl w:val="0"/>
        </w:rPr>
        <w:t xml:space="preserve"> (use-cases × tier × gaps).</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b w:val="1"/>
          <w:rtl w:val="0"/>
        </w:rPr>
        <w:t xml:space="preserve">D-6:</w:t>
      </w:r>
      <w:r w:rsidDel="00000000" w:rsidR="00000000" w:rsidRPr="00000000">
        <w:rPr>
          <w:rtl w:val="0"/>
        </w:rPr>
        <w:t xml:space="preserve"> NER extractor; fallback form.</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rtl w:val="0"/>
        </w:rPr>
        <w:t xml:space="preserve">D-5:</w:t>
      </w:r>
      <w:r w:rsidDel="00000000" w:rsidR="00000000" w:rsidRPr="00000000">
        <w:rPr>
          <w:rtl w:val="0"/>
        </w:rPr>
        <w:t xml:space="preserve"> Classifier + citations view.</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rtl w:val="0"/>
        </w:rPr>
        <w:t xml:space="preserve">D-4:</w:t>
      </w:r>
      <w:r w:rsidDel="00000000" w:rsidR="00000000" w:rsidRPr="00000000">
        <w:rPr>
          <w:rtl w:val="0"/>
        </w:rPr>
        <w:t xml:space="preserve"> Gap list with actions &amp; chips.</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rtl w:val="0"/>
        </w:rPr>
        <w:t xml:space="preserve">D-3:</w:t>
      </w:r>
      <w:r w:rsidDel="00000000" w:rsidR="00000000" w:rsidRPr="00000000">
        <w:rPr>
          <w:rtl w:val="0"/>
        </w:rPr>
        <w:t xml:space="preserve"> CIS card (ranges + term widget) wired to params.</w:t>
        <w:br w:type="textWrapping"/>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rtl w:val="0"/>
        </w:rPr>
        <w:t xml:space="preserve">D-2:</w:t>
      </w:r>
      <w:r w:rsidDel="00000000" w:rsidR="00000000" w:rsidRPr="00000000">
        <w:rPr>
          <w:rtl w:val="0"/>
        </w:rPr>
        <w:t xml:space="preserve"> PDF export; confidence tags; styling pass.</w:t>
        <w:br w:type="textWrapping"/>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rtl w:val="0"/>
        </w:rPr>
        <w:t xml:space="preserve">D-1:</w:t>
      </w:r>
      <w:r w:rsidDel="00000000" w:rsidR="00000000" w:rsidRPr="00000000">
        <w:rPr>
          <w:rtl w:val="0"/>
        </w:rPr>
        <w:t xml:space="preserve"> Rehearsal, screen-recorded backup, panic toggle.</w:t>
      </w:r>
    </w:p>
    <w:p w:rsidR="00000000" w:rsidDel="00000000" w:rsidP="00000000" w:rsidRDefault="00000000" w:rsidRPr="00000000" w14:paraId="00000091">
      <w:pPr>
        <w:pStyle w:val="Heading2"/>
        <w:keepNext w:val="0"/>
        <w:keepLines w:val="0"/>
        <w:spacing w:after="80" w:before="360" w:lineRule="auto"/>
        <w:rPr>
          <w:color w:val="000000"/>
        </w:rPr>
      </w:pPr>
      <w:bookmarkStart w:colFirst="0" w:colLast="0" w:name="_ncpxw7fl5y95" w:id="21"/>
      <w:bookmarkEnd w:id="21"/>
      <w:r w:rsidDel="00000000" w:rsidR="00000000" w:rsidRPr="00000000">
        <w:rPr>
          <w:color w:val="000000"/>
          <w:rtl w:val="0"/>
        </w:rPr>
        <w:t xml:space="preserve">13) Positioning</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b w:val="1"/>
          <w:rtl w:val="0"/>
        </w:rPr>
        <w:t xml:space="preserve">Now:</w:t>
      </w:r>
      <w:r w:rsidDel="00000000" w:rsidR="00000000" w:rsidRPr="00000000">
        <w:rPr>
          <w:rtl w:val="0"/>
        </w:rPr>
        <w:t xml:space="preserve"> “</w:t>
      </w:r>
      <w:r w:rsidDel="00000000" w:rsidR="00000000" w:rsidRPr="00000000">
        <w:rPr>
          <w:b w:val="1"/>
          <w:rtl w:val="0"/>
        </w:rPr>
        <w:t xml:space="preserve">IC-ready compliance brief in minutes</w:t>
      </w:r>
      <w:r w:rsidDel="00000000" w:rsidR="00000000" w:rsidRPr="00000000">
        <w:rPr>
          <w:rtl w:val="0"/>
        </w:rPr>
        <w:t xml:space="preserve"> for AI deals” (design partner with VCs).</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rtl w:val="0"/>
        </w:rPr>
        <w:t xml:space="preserve">Near-term option:</w:t>
      </w:r>
      <w:r w:rsidDel="00000000" w:rsidR="00000000" w:rsidRPr="00000000">
        <w:rPr>
          <w:rtl w:val="0"/>
        </w:rPr>
        <w:t xml:space="preserve"> same simulator sold to </w:t>
      </w:r>
      <w:r w:rsidDel="00000000" w:rsidR="00000000" w:rsidRPr="00000000">
        <w:rPr>
          <w:b w:val="1"/>
          <w:rtl w:val="0"/>
        </w:rPr>
        <w:t xml:space="preserve">fintech/AI compliance teams</w:t>
      </w:r>
      <w:r w:rsidDel="00000000" w:rsidR="00000000" w:rsidRPr="00000000">
        <w:rPr>
          <w:rtl w:val="0"/>
        </w:rPr>
        <w:t xml:space="preserve"> (real budgets).</w:t>
        <w:br w:type="textWrapping"/>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b w:val="1"/>
          <w:rtl w:val="0"/>
        </w:rPr>
        <w:t xml:space="preserve">Long-term option:</w:t>
      </w:r>
      <w:r w:rsidDel="00000000" w:rsidR="00000000" w:rsidRPr="00000000">
        <w:rPr>
          <w:rtl w:val="0"/>
        </w:rPr>
        <w:t xml:space="preserve"> </w:t>
      </w:r>
      <w:r w:rsidDel="00000000" w:rsidR="00000000" w:rsidRPr="00000000">
        <w:rPr>
          <w:b w:val="1"/>
          <w:rtl w:val="0"/>
        </w:rPr>
        <w:t xml:space="preserve">fund-with-software</w:t>
      </w:r>
      <w:r w:rsidDel="00000000" w:rsidR="00000000" w:rsidRPr="00000000">
        <w:rPr>
          <w:rtl w:val="0"/>
        </w:rPr>
        <w:t xml:space="preserve"> where Dudilig is the selection edge.</w:t>
        <w:br w:type="textWrapping"/>
      </w:r>
    </w:p>
    <w:p w:rsidR="00000000" w:rsidDel="00000000" w:rsidP="00000000" w:rsidRDefault="00000000" w:rsidRPr="00000000" w14:paraId="00000095">
      <w:pPr>
        <w:spacing w:after="240" w:before="240" w:lineRule="auto"/>
        <w:rPr>
          <w:b w:val="1"/>
        </w:rPr>
      </w:pPr>
      <w:r w:rsidDel="00000000" w:rsidR="00000000" w:rsidRPr="00000000">
        <w:rPr>
          <w:rtl w:val="0"/>
        </w:rPr>
        <w:t xml:space="preserve">Tagline: </w:t>
      </w:r>
      <w:r w:rsidDel="00000000" w:rsidR="00000000" w:rsidRPr="00000000">
        <w:rPr>
          <w:b w:val="1"/>
          <w:rtl w:val="0"/>
        </w:rPr>
        <w:t xml:space="preserve">“From deck to deal terms — with citations.”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Rule="auto"/>
        <w:rPr>
          <w:color w:val="000000"/>
        </w:rPr>
      </w:pPr>
      <w:bookmarkStart w:colFirst="0" w:colLast="0" w:name="_pvxufttuvdvv" w:id="22"/>
      <w:bookmarkEnd w:id="22"/>
      <w:r w:rsidDel="00000000" w:rsidR="00000000" w:rsidRPr="00000000">
        <w:rPr>
          <w:color w:val="000000"/>
          <w:rtl w:val="0"/>
        </w:rPr>
        <w:t xml:space="preserve">14) Post-demo roadmap (short)</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b w:val="1"/>
          <w:rtl w:val="0"/>
        </w:rPr>
        <w:t xml:space="preserve">Pilot (Q1’26):</w:t>
      </w:r>
      <w:r w:rsidDel="00000000" w:rsidR="00000000" w:rsidRPr="00000000">
        <w:rPr>
          <w:rtl w:val="0"/>
        </w:rPr>
        <w:t xml:space="preserve"> Add </w:t>
      </w:r>
      <w:r w:rsidDel="00000000" w:rsidR="00000000" w:rsidRPr="00000000">
        <w:rPr>
          <w:b w:val="1"/>
          <w:rtl w:val="0"/>
        </w:rPr>
        <w:t xml:space="preserve">GDPR + SEC crypto</w:t>
      </w:r>
      <w:r w:rsidDel="00000000" w:rsidR="00000000" w:rsidRPr="00000000">
        <w:rPr>
          <w:rtl w:val="0"/>
        </w:rPr>
        <w:t xml:space="preserve"> coverage; 2 preset scenarios; PDF polish.</w:t>
        <w:br w:type="textWrapping"/>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b w:val="1"/>
          <w:rtl w:val="0"/>
        </w:rPr>
        <w:t xml:space="preserve">Early fintech wedge:</w:t>
      </w:r>
      <w:r w:rsidDel="00000000" w:rsidR="00000000" w:rsidRPr="00000000">
        <w:rPr>
          <w:rtl w:val="0"/>
        </w:rPr>
        <w:t xml:space="preserve"> templated scenarios for </w:t>
      </w:r>
      <w:r w:rsidDel="00000000" w:rsidR="00000000" w:rsidRPr="00000000">
        <w:rPr>
          <w:b w:val="1"/>
          <w:rtl w:val="0"/>
        </w:rPr>
        <w:t xml:space="preserve">model risk / KYC-AML</w:t>
      </w:r>
      <w:r w:rsidDel="00000000" w:rsidR="00000000" w:rsidRPr="00000000">
        <w:rPr>
          <w:rtl w:val="0"/>
        </w:rPr>
        <w:t xml:space="preserve"> decisions.</w:t>
        <w:br w:type="textWrapping"/>
      </w:r>
    </w:p>
    <w:p w:rsidR="00000000" w:rsidDel="00000000" w:rsidP="00000000" w:rsidRDefault="00000000" w:rsidRPr="00000000" w14:paraId="0000009A">
      <w:pPr>
        <w:numPr>
          <w:ilvl w:val="0"/>
          <w:numId w:val="8"/>
        </w:numPr>
        <w:spacing w:after="240" w:before="0" w:beforeAutospacing="0" w:lineRule="auto"/>
        <w:ind w:left="720" w:hanging="360"/>
      </w:pPr>
      <w:r w:rsidDel="00000000" w:rsidR="00000000" w:rsidRPr="00000000">
        <w:rPr>
          <w:b w:val="1"/>
          <w:rtl w:val="0"/>
        </w:rPr>
        <w:t xml:space="preserve">Trust:</w:t>
      </w:r>
      <w:r w:rsidDel="00000000" w:rsidR="00000000" w:rsidRPr="00000000">
        <w:rPr>
          <w:rtl w:val="0"/>
        </w:rPr>
        <w:t xml:space="preserve"> light expert-review loop for critical flags; store analyses; simple auth.</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Rule="auto"/>
        <w:rPr>
          <w:color w:val="000000"/>
        </w:rPr>
      </w:pPr>
      <w:bookmarkStart w:colFirst="0" w:colLast="0" w:name="_77m295r91qgj" w:id="23"/>
      <w:bookmarkEnd w:id="23"/>
      <w:r w:rsidDel="00000000" w:rsidR="00000000" w:rsidRPr="00000000">
        <w:rPr>
          <w:color w:val="000000"/>
          <w:rtl w:val="0"/>
        </w:rPr>
        <w:t xml:space="preserve">15) What to show on stage (script cues)</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“Upload deck” → spinner (2–3 sec).</w:t>
        <w:br w:type="textWrapping"/>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“High-Risk under EU AI Act” → </w:t>
      </w:r>
      <w:r w:rsidDel="00000000" w:rsidR="00000000" w:rsidRPr="00000000">
        <w:rPr>
          <w:b w:val="1"/>
          <w:rtl w:val="0"/>
        </w:rPr>
        <w:t xml:space="preserve">tap citations</w:t>
      </w:r>
      <w:r w:rsidDel="00000000" w:rsidR="00000000" w:rsidRPr="00000000">
        <w:rPr>
          <w:rtl w:val="0"/>
        </w:rPr>
        <w:t xml:space="preserve">.</w:t>
        <w:br w:type="textWrapping"/>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“Top gaps” → one click per badge (plain English).</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“Simulate 2026” → </w:t>
      </w:r>
      <w:r w:rsidDel="00000000" w:rsidR="00000000" w:rsidRPr="00000000">
        <w:rPr>
          <w:b w:val="1"/>
          <w:rtl w:val="0"/>
        </w:rPr>
        <w:t xml:space="preserve">cost/timeline ranges</w:t>
      </w:r>
      <w:r w:rsidDel="00000000" w:rsidR="00000000" w:rsidRPr="00000000">
        <w:rPr>
          <w:rtl w:val="0"/>
        </w:rPr>
        <w:t xml:space="preserve"> + “Add $800k reserve; gate CE Marking pre-Series B.”</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“Export 1-pager” → flash the PDF preview.</w:t>
        <w:br w:type="textWrapping"/>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rtl w:val="0"/>
        </w:rPr>
        <w:t xml:space="preserve">Close: “This saves </w:t>
      </w:r>
      <w:r w:rsidDel="00000000" w:rsidR="00000000" w:rsidRPr="00000000">
        <w:rPr>
          <w:b w:val="1"/>
          <w:rtl w:val="0"/>
        </w:rPr>
        <w:t xml:space="preserve">8–10 hours</w:t>
      </w:r>
      <w:r w:rsidDel="00000000" w:rsidR="00000000" w:rsidRPr="00000000">
        <w:rPr>
          <w:rtl w:val="0"/>
        </w:rPr>
        <w:t xml:space="preserve"> and directly </w:t>
      </w:r>
      <w:r w:rsidDel="00000000" w:rsidR="00000000" w:rsidRPr="00000000">
        <w:rPr>
          <w:b w:val="1"/>
          <w:rtl w:val="0"/>
        </w:rPr>
        <w:t xml:space="preserve">changes term sheets</w:t>
      </w:r>
      <w:r w:rsidDel="00000000" w:rsidR="00000000" w:rsidRPr="00000000">
        <w:rPr>
          <w:rtl w:val="0"/>
        </w:rPr>
        <w:t xml:space="preserve">. VCs are our beachhead; the same simulator becomes a </w:t>
      </w:r>
      <w:r w:rsidDel="00000000" w:rsidR="00000000" w:rsidRPr="00000000">
        <w:rPr>
          <w:b w:val="1"/>
          <w:rtl w:val="0"/>
        </w:rPr>
        <w:t xml:space="preserve">decision copilot for fintech compliance</w:t>
      </w:r>
      <w:r w:rsidDel="00000000" w:rsidR="00000000" w:rsidRPr="00000000">
        <w:rPr>
          <w:rtl w:val="0"/>
        </w:rPr>
        <w:t xml:space="preserve">, where the real budgets live.”</w:t>
      </w:r>
    </w:p>
    <w:p w:rsidR="00000000" w:rsidDel="00000000" w:rsidP="00000000" w:rsidRDefault="00000000" w:rsidRPr="00000000" w14:paraId="000000A3">
      <w:pPr>
        <w:rPr/>
      </w:pPr>
      <w:r w:rsidDel="00000000" w:rsidR="00000000" w:rsidRPr="00000000">
        <w:rPr>
          <w:rtl w:val="0"/>
        </w:rPr>
      </w:r>
    </w:p>
    <w:sectPr>
      <w:headerReference r:id="rId6" w:type="default"/>
      <w:headerReference r:id="rId7" w:type="first"/>
      <w:footerReference r:id="rId8" w:type="firs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rFonts w:ascii="Roboto" w:cs="Roboto" w:eastAsia="Roboto" w:hAnsi="Roboto"/>
        <w:i w:val="1"/>
        <w:color w:val="b7b7b7"/>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Roboto" w:cs="Roboto" w:eastAsia="Roboto" w:hAnsi="Roboto"/>
      <w:b w:val="1"/>
      <w:color w:val="0000ff"/>
      <w:sz w:val="64"/>
      <w:szCs w:val="64"/>
    </w:rPr>
  </w:style>
  <w:style w:type="paragraph" w:styleId="Heading2">
    <w:name w:val="heading 2"/>
    <w:basedOn w:val="Normal"/>
    <w:next w:val="Normal"/>
    <w:pPr>
      <w:keepNext w:val="1"/>
      <w:keepLines w:val="1"/>
    </w:pPr>
    <w:rPr>
      <w:b w:val="1"/>
      <w:color w:val="1155cc"/>
      <w:sz w:val="34"/>
      <w:szCs w:val="34"/>
    </w:rPr>
  </w:style>
  <w:style w:type="paragraph" w:styleId="Heading3">
    <w:name w:val="heading 3"/>
    <w:basedOn w:val="Normal"/>
    <w:next w:val="Normal"/>
    <w:pPr>
      <w:keepNext w:val="1"/>
      <w:keepLines w:val="1"/>
      <w:spacing w:line="240" w:lineRule="auto"/>
    </w:pPr>
    <w:rPr>
      <w:rFonts w:ascii="Roboto" w:cs="Roboto" w:eastAsia="Roboto" w:hAnsi="Roboto"/>
      <w:b w:val="1"/>
      <w:color w:val="351c75"/>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