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Para &lt;Subsistema ou Recurso&gt;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15</w:t>
            </w:r>
            <w:r w:rsidR="00786C68">
              <w:rPr>
                <w:sz w:val="20"/>
                <w:szCs w:val="20"/>
              </w:rPr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D22B10">
      <w:pPr>
        <w:spacing w:line="261" w:lineRule="auto"/>
      </w:pPr>
      <w:hyperlink w:anchor="_1.__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"_1.1__"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"_1.2__"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Default="00640C54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1.3__" w:history="1">
        <w:r w:rsidR="00EA205E" w:rsidRPr="00CA5157">
          <w:rPr>
            <w:rStyle w:val="Hyperlink"/>
            <w:sz w:val="20"/>
            <w:szCs w:val="20"/>
          </w:rPr>
          <w:t xml:space="preserve">1.3 Definições, Acrônimos e Abreviações </w:t>
        </w:r>
      </w:hyperlink>
    </w:p>
    <w:p w:rsidR="00D000C3" w:rsidRDefault="00D22B10">
      <w:pPr>
        <w:spacing w:line="261" w:lineRule="auto"/>
        <w:rPr>
          <w:sz w:val="20"/>
          <w:szCs w:val="20"/>
        </w:rPr>
      </w:pPr>
      <w:hyperlink w:anchor="_1.4__">
        <w:r w:rsidR="00EA205E">
          <w:rPr>
            <w:color w:val="800080"/>
            <w:sz w:val="20"/>
            <w:szCs w:val="20"/>
            <w:u w:val="single"/>
          </w:rPr>
          <w:t>1.4 Referências</w:t>
        </w:r>
      </w:hyperlink>
    </w:p>
    <w:p w:rsidR="007050B9" w:rsidRDefault="00D22B10">
      <w:pPr>
        <w:spacing w:line="261" w:lineRule="auto"/>
      </w:pPr>
      <w:hyperlink w:anchor="_2._Relatório_de" w:history="1">
        <w:r w:rsidR="007050B9" w:rsidRPr="00CA5157">
          <w:rPr>
            <w:rStyle w:val="Hyperlink"/>
            <w:sz w:val="20"/>
            <w:szCs w:val="20"/>
          </w:rPr>
          <w:t xml:space="preserve">2. </w:t>
        </w:r>
        <w:r w:rsidR="00CA5157" w:rsidRPr="00CA5157">
          <w:rPr>
            <w:rStyle w:val="Hyperlink"/>
            <w:sz w:val="20"/>
            <w:szCs w:val="20"/>
          </w:rPr>
          <w:t>Relatório de requisitos</w:t>
        </w:r>
      </w:hyperlink>
    </w:p>
    <w:p w:rsidR="00D000C3" w:rsidRDefault="00D22B10">
      <w:pPr>
        <w:spacing w:line="261" w:lineRule="auto"/>
      </w:pPr>
      <w:hyperlink r:id="rId5" w:anchor="2.%20%20%20%20%20%20%20%20%20%20%20%20%20%20%20%20%20%20Overall%20Description">
        <w:r w:rsidR="00EA205E">
          <w:rPr>
            <w:color w:val="800080"/>
            <w:sz w:val="20"/>
            <w:szCs w:val="20"/>
            <w:u w:val="single"/>
          </w:rPr>
          <w:t xml:space="preserve">2. </w:t>
        </w:r>
      </w:hyperlink>
      <w:hyperlink r:id="rId6" w:anchor="2.1%20%20%20%20%20%20%20%20%20%20%20%20%20%20%20Use-Case%20Model%20Survey">
        <w:r w:rsidR="00EA205E">
          <w:rPr>
            <w:color w:val="800080"/>
            <w:sz w:val="20"/>
            <w:szCs w:val="20"/>
            <w:u w:val="single"/>
          </w:rPr>
          <w:t>Relatório Sintético de Modelo de Casos de Uso</w:t>
        </w:r>
      </w:hyperlink>
    </w:p>
    <w:p w:rsidR="00D000C3" w:rsidRDefault="00D22B10">
      <w:pPr>
        <w:spacing w:line="261" w:lineRule="auto"/>
      </w:pPr>
      <w:hyperlink r:id="rId7" w:anchor="2.2%20%20%20%20%20%20%20%20%20%20%20%20%20%20%20Assumptions%20and%20Dependencies">
        <w:r w:rsidR="00EA205E">
          <w:rPr>
            <w:color w:val="800080"/>
            <w:sz w:val="20"/>
            <w:szCs w:val="20"/>
            <w:u w:val="single"/>
          </w:rPr>
          <w:t>2.1 Suposições e Dependências</w:t>
        </w:r>
      </w:hyperlink>
    </w:p>
    <w:p w:rsidR="00D000C3" w:rsidRDefault="00D22B10">
      <w:pPr>
        <w:spacing w:line="261" w:lineRule="auto"/>
      </w:pPr>
      <w:hyperlink r:id="rId8" w:anchor="3.%20%20%20%20%20%20%20%20%20%20%20%20%20%20%20%20%20%20Specific%20Requirements">
        <w:r w:rsidR="00EA205E">
          <w:rPr>
            <w:color w:val="800080"/>
            <w:sz w:val="20"/>
            <w:szCs w:val="20"/>
            <w:u w:val="single"/>
          </w:rPr>
          <w:t>3.</w:t>
        </w:r>
      </w:hyperlink>
      <w:hyperlink r:id="rId9" w:anchor="3.1%20%20%20%20%20%20%20%20%20%20%20%20%20%20%20Use-Case%20Reports">
        <w:r w:rsidR="00EA205E">
          <w:rPr>
            <w:color w:val="800080"/>
            <w:sz w:val="20"/>
            <w:szCs w:val="20"/>
            <w:u w:val="single"/>
          </w:rPr>
          <w:t>Relatórios de Caso de Uso</w:t>
        </w:r>
      </w:hyperlink>
    </w:p>
    <w:p w:rsidR="00D000C3" w:rsidRDefault="00D22B10">
      <w:pPr>
        <w:spacing w:line="261" w:lineRule="auto"/>
      </w:pPr>
      <w:hyperlink r:id="rId10" w:anchor="3.2%20%20%20%20%20%20%20%20%20%20%20%20%20%20%20Supplementary%20Requirements">
        <w:r w:rsidR="00EA205E">
          <w:rPr>
            <w:color w:val="800080"/>
            <w:sz w:val="20"/>
            <w:szCs w:val="20"/>
            <w:u w:val="single"/>
          </w:rPr>
          <w:t>3.1 Requisitos Não Funcionais</w:t>
        </w:r>
      </w:hyperlink>
    </w:p>
    <w:p w:rsidR="00D000C3" w:rsidRDefault="00D22B10">
      <w:pPr>
        <w:spacing w:line="261" w:lineRule="auto"/>
      </w:pPr>
      <w:hyperlink r:id="rId11" w:anchor="4.%20%20%20%20%20%20%20%20%20%20%20%20%20%20%20%20%20%20Supporting%20Information">
        <w:r w:rsidR="00EA205E">
          <w:rPr>
            <w:color w:val="800080"/>
            <w:sz w:val="20"/>
            <w:szCs w:val="20"/>
            <w:u w:val="single"/>
          </w:rPr>
          <w:t>4. Informações de Suporte</w:t>
        </w:r>
      </w:hyperlink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 w:rsidP="00B1072B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</w:p>
    <w:p w:rsidR="00D000C3" w:rsidRDefault="00EA205E">
      <w:pPr>
        <w:pStyle w:val="Ttulo2"/>
        <w:spacing w:before="360" w:after="80" w:line="169" w:lineRule="auto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</w:pPr>
      <w:bookmarkStart w:id="6" w:name="h.3znysh7" w:colFirst="0" w:colLast="0"/>
      <w:bookmarkStart w:id="7" w:name="_1.3__"/>
      <w:bookmarkEnd w:id="6"/>
      <w:bookmarkEnd w:id="7"/>
      <w:r>
        <w:rPr>
          <w:rFonts w:ascii="Arial" w:eastAsia="Arial" w:hAnsi="Arial" w:cs="Arial"/>
          <w:sz w:val="20"/>
          <w:szCs w:val="20"/>
        </w:rPr>
        <w:t>1.3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.Essas informações podem ser fornecidas mediante referência ao Glossário do projeto.]</w:t>
      </w:r>
    </w:p>
    <w:p w:rsidR="00D000C3" w:rsidRDefault="00EA205E">
      <w:pPr>
        <w:pStyle w:val="Ttulo2"/>
        <w:spacing w:before="360" w:after="80" w:line="169" w:lineRule="auto"/>
      </w:pPr>
      <w:bookmarkStart w:id="8" w:name="h.2et92p0" w:colFirst="0" w:colLast="0"/>
      <w:bookmarkStart w:id="9" w:name="_1.4__"/>
      <w:bookmarkEnd w:id="8"/>
      <w:bookmarkEnd w:id="9"/>
      <w:r>
        <w:rPr>
          <w:rFonts w:ascii="Arial" w:eastAsia="Arial" w:hAnsi="Arial" w:cs="Arial"/>
          <w:sz w:val="20"/>
          <w:szCs w:val="20"/>
        </w:rPr>
        <w:t>1.4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701CD" w:rsidRDefault="000701CD" w:rsidP="000701C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0" w:name="_2._Relatório_de"/>
      <w:bookmarkEnd w:id="10"/>
      <w:r w:rsidRPr="000701CD">
        <w:rPr>
          <w:rFonts w:ascii="Arial" w:eastAsia="Arial" w:hAnsi="Arial" w:cs="Arial"/>
          <w:b/>
          <w:sz w:val="24"/>
          <w:szCs w:val="24"/>
        </w:rPr>
        <w:t>2.</w:t>
      </w:r>
      <w:r w:rsidR="007050B9">
        <w:rPr>
          <w:rFonts w:ascii="Arial" w:eastAsia="Arial" w:hAnsi="Arial" w:cs="Arial"/>
          <w:b/>
          <w:sz w:val="24"/>
          <w:szCs w:val="24"/>
        </w:rPr>
        <w:tab/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[RF002] – O sistema deve permitir o cad</w:t>
            </w:r>
            <w:r w:rsidR="009D07CD">
              <w:rPr>
                <w:i/>
                <w:color w:val="auto"/>
              </w:rPr>
              <w:t>astro de novos itens no estoque.</w:t>
            </w:r>
            <w:r>
              <w:rPr>
                <w:i/>
                <w:color w:val="auto"/>
              </w:rPr>
              <w:t xml:space="preserve"> </w:t>
            </w:r>
            <w:proofErr w:type="gramStart"/>
            <w:r>
              <w:rPr>
                <w:i/>
                <w:color w:val="auto"/>
              </w:rPr>
              <w:lastRenderedPageBreak/>
              <w:t>feitas</w:t>
            </w:r>
            <w:proofErr w:type="gramEnd"/>
            <w:r>
              <w:rPr>
                <w:i/>
                <w:color w:val="auto"/>
              </w:rPr>
              <w:t xml:space="preserve">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EE13D8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ab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9D07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Entrada de novos itens no estoque</w:t>
            </w:r>
          </w:p>
        </w:tc>
        <w:tc>
          <w:tcPr>
            <w:tcW w:w="4395" w:type="dxa"/>
          </w:tcPr>
          <w:p w:rsidR="009D07CD" w:rsidRPr="00D04EE6" w:rsidRDefault="009D07CD" w:rsidP="00317CB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Gerar relatórios</w:t>
            </w:r>
          </w:p>
        </w:tc>
        <w:tc>
          <w:tcPr>
            <w:tcW w:w="4395" w:type="dxa"/>
          </w:tcPr>
          <w:p w:rsidR="009D07CD" w:rsidRPr="00D04EE6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Default="00CA5157" w:rsidP="007437DD">
      <w:pPr>
        <w:pStyle w:val="Ttulo1"/>
        <w:spacing w:before="480" w:after="120" w:line="125" w:lineRule="auto"/>
        <w:rPr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2A3FEE">
        <w:rPr>
          <w:rFonts w:ascii="Arial" w:eastAsia="Arial" w:hAnsi="Arial" w:cs="Arial"/>
          <w:b/>
          <w:sz w:val="24"/>
          <w:szCs w:val="24"/>
        </w:rPr>
        <w:tab/>
      </w:r>
      <w:r w:rsidR="00EA205E"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[Se a modelagem de caso de uso for utilizada, esta seção conterá uma visão geral do modelo de casos de uso ou do subconjunto do modelo de casos de uso aplicável a esse subsistema ou recurso.Estará incluída uma lista de nomes e breves descrições de todos os atores e casos de uso, juntamente com os diagramas e relacionamentos aplicáveis.  Consulte o </w:t>
      </w:r>
      <w:r>
        <w:rPr>
          <w:b/>
          <w:i/>
          <w:color w:val="0000FF"/>
          <w:sz w:val="20"/>
          <w:szCs w:val="20"/>
        </w:rPr>
        <w:t>Relatório Sintético de Modelo de Casos de Uso</w:t>
      </w:r>
      <w:r>
        <w:rPr>
          <w:i/>
          <w:color w:val="0000FF"/>
          <w:sz w:val="20"/>
          <w:szCs w:val="20"/>
        </w:rPr>
        <w:t>, que poderá ser usado como um anexo nesse ponto.]</w:t>
      </w:r>
    </w:p>
    <w:p w:rsidR="00D000C3" w:rsidRDefault="00CA5157">
      <w:pPr>
        <w:pStyle w:val="Ttulo2"/>
        <w:spacing w:before="360" w:after="80" w:line="169" w:lineRule="auto"/>
      </w:pPr>
      <w:bookmarkStart w:id="12" w:name="h.4d34og8" w:colFirst="0" w:colLast="0"/>
      <w:bookmarkEnd w:id="12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</w:t>
      </w:r>
      <w:r w:rsidR="002A3FEE">
        <w:rPr>
          <w:rFonts w:ascii="Arial" w:eastAsia="Arial" w:hAnsi="Arial" w:cs="Arial"/>
          <w:sz w:val="20"/>
          <w:szCs w:val="20"/>
        </w:rPr>
        <w:tab/>
      </w:r>
      <w:r w:rsidR="00EA205E">
        <w:rPr>
          <w:rFonts w:ascii="Arial" w:eastAsia="Arial" w:hAnsi="Arial" w:cs="Arial"/>
          <w:sz w:val="20"/>
          <w:szCs w:val="20"/>
        </w:rPr>
        <w:t>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seção descreve a possibilidade de execução de quaisquer recursos técnicos importantes, a disponibilidade dos componentes ou dos subsistemas, ou outras suposições relacionadas ao 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Default="00CA5157">
      <w:pPr>
        <w:pStyle w:val="Ttulo1"/>
        <w:spacing w:before="480" w:after="120" w:line="125" w:lineRule="auto"/>
      </w:pPr>
      <w:bookmarkStart w:id="13" w:name="h.2s8eyo1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5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B1072B">
        <w:rPr>
          <w:rFonts w:ascii="Arial" w:eastAsia="Arial" w:hAnsi="Arial" w:cs="Arial"/>
          <w:b/>
          <w:sz w:val="24"/>
          <w:szCs w:val="24"/>
        </w:rPr>
        <w:tab/>
      </w:r>
      <w:r w:rsidR="00EA205E"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9E7C8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Devolver</w:t>
      </w:r>
      <w:r w:rsidR="00803938">
        <w:rPr>
          <w:i/>
          <w:color w:val="auto"/>
          <w:sz w:val="20"/>
          <w:szCs w:val="20"/>
        </w:rPr>
        <w:t xml:space="preserve">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F860AC" w:rsidRDefault="00F860AC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701CD" w:rsidRDefault="000701CD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FP </w:t>
      </w:r>
      <w:r w:rsidR="00F95211">
        <w:rPr>
          <w:i/>
          <w:color w:val="auto"/>
          <w:sz w:val="20"/>
          <w:szCs w:val="20"/>
        </w:rPr>
        <w:t>–</w:t>
      </w:r>
      <w:r w:rsidR="00B1072B"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Retirada do Estoque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</w:t>
      </w:r>
      <w:r w:rsidR="002A56ED">
        <w:rPr>
          <w:i/>
          <w:color w:val="auto"/>
          <w:sz w:val="20"/>
          <w:szCs w:val="20"/>
        </w:rPr>
        <w:t xml:space="preserve"> na tela de MENU;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</w:t>
      </w:r>
      <w:r w:rsidR="00D22B10">
        <w:rPr>
          <w:i/>
          <w:color w:val="auto"/>
          <w:sz w:val="20"/>
          <w:szCs w:val="20"/>
        </w:rPr>
        <w:t>r Item</w:t>
      </w:r>
      <w:bookmarkStart w:id="14" w:name="_GoBack"/>
      <w:bookmarkEnd w:id="14"/>
      <w:r>
        <w:rPr>
          <w:i/>
          <w:color w:val="auto"/>
          <w:sz w:val="20"/>
          <w:szCs w:val="20"/>
        </w:rPr>
        <w:t>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D23A32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-</w:t>
      </w:r>
      <w:r w:rsidR="00F427E7">
        <w:rPr>
          <w:i/>
          <w:color w:val="auto"/>
          <w:sz w:val="20"/>
          <w:szCs w:val="20"/>
        </w:rPr>
        <w:t xml:space="preserve"> Devolução de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D23A32" w:rsidRPr="00B0418B" w:rsidRDefault="00D23A32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aciona a função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[MSG001]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415C79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UC002</w:t>
      </w:r>
      <w:r w:rsidR="00B1072B">
        <w:rPr>
          <w:i/>
          <w:color w:val="auto"/>
          <w:sz w:val="20"/>
          <w:szCs w:val="20"/>
        </w:rPr>
        <w:t xml:space="preserve"> – Atualização de cadastr</w:t>
      </w:r>
      <w:r w:rsidR="009D07CD">
        <w:rPr>
          <w:i/>
          <w:color w:val="auto"/>
          <w:sz w:val="20"/>
          <w:szCs w:val="20"/>
        </w:rPr>
        <w:t>o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Descrição de Caso de Uso: Este caso de uso tem a finalidade de </w:t>
      </w:r>
      <w:r w:rsidR="00B0645D">
        <w:rPr>
          <w:i/>
          <w:color w:val="auto"/>
          <w:sz w:val="20"/>
          <w:szCs w:val="20"/>
        </w:rPr>
        <w:t xml:space="preserve">manter os cadastros </w:t>
      </w:r>
      <w:r w:rsidR="009D07CD">
        <w:rPr>
          <w:i/>
          <w:color w:val="auto"/>
          <w:sz w:val="20"/>
          <w:szCs w:val="20"/>
        </w:rPr>
        <w:t>de clientes e funcionários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Pesquisar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Alterar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Remover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15" w:name="h.3rdcrjn" w:colFirst="0" w:colLast="0"/>
      <w:bookmarkStart w:id="16" w:name="h.26in1rg" w:colFirst="0" w:colLast="0"/>
      <w:bookmarkEnd w:id="15"/>
      <w:bookmarkEnd w:id="16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B1072B" w:rsidRDefault="00803938" w:rsidP="00B1072B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 w:rsidRPr="00B1072B">
        <w:rPr>
          <w:i/>
          <w:color w:val="auto"/>
          <w:sz w:val="20"/>
          <w:szCs w:val="20"/>
        </w:rPr>
        <w:t>Necessidade de</w:t>
      </w:r>
      <w:r w:rsidR="00A15989">
        <w:rPr>
          <w:i/>
          <w:color w:val="auto"/>
          <w:sz w:val="20"/>
          <w:szCs w:val="20"/>
        </w:rPr>
        <w:t xml:space="preserve"> cadastrar um novo funcionário ou cliente.</w:t>
      </w:r>
    </w:p>
    <w:p w:rsidR="00B1072B" w:rsidRPr="00803938" w:rsidRDefault="00B1072B" w:rsidP="00B1072B">
      <w:pPr>
        <w:pStyle w:val="PargrafodaLista"/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3FEE" w:rsidRDefault="00A15989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D22B10" w:rsidRDefault="00D22B10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FP – Cadastrar </w:t>
      </w:r>
      <w:r w:rsidR="00A15989">
        <w:rPr>
          <w:i/>
          <w:color w:val="auto"/>
          <w:sz w:val="20"/>
          <w:szCs w:val="20"/>
        </w:rPr>
        <w:t>Pessoa</w:t>
      </w:r>
    </w:p>
    <w:p w:rsidR="00D22B10" w:rsidRDefault="00D22B10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2A3FEE" w:rsidRDefault="002A3FEE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</w:t>
      </w:r>
      <w:r w:rsidR="001A7A23">
        <w:rPr>
          <w:i/>
          <w:color w:val="auto"/>
          <w:sz w:val="20"/>
          <w:szCs w:val="20"/>
        </w:rPr>
        <w:t>funcionalidade cadastrar uma nova</w:t>
      </w:r>
      <w:r>
        <w:rPr>
          <w:i/>
          <w:color w:val="auto"/>
          <w:sz w:val="20"/>
          <w:szCs w:val="20"/>
        </w:rPr>
        <w:t xml:space="preserve"> </w:t>
      </w:r>
      <w:r w:rsidR="001A7A23">
        <w:rPr>
          <w:i/>
          <w:color w:val="auto"/>
          <w:sz w:val="20"/>
          <w:szCs w:val="20"/>
        </w:rPr>
        <w:t>pessoa</w:t>
      </w:r>
      <w:r>
        <w:rPr>
          <w:i/>
          <w:color w:val="auto"/>
          <w:sz w:val="20"/>
          <w:szCs w:val="20"/>
        </w:rPr>
        <w:t xml:space="preserve"> no sistema.</w:t>
      </w:r>
    </w:p>
    <w:p w:rsidR="00B20EA2" w:rsidRDefault="002A3FEE" w:rsidP="002A3FEE">
      <w:pPr>
        <w:spacing w:after="120" w:line="261" w:lineRule="auto"/>
        <w:ind w:left="3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 </w:t>
      </w:r>
    </w:p>
    <w:p w:rsidR="002A3FEE" w:rsidRDefault="00A15989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</w:t>
      </w:r>
      <w:r w:rsidR="002A3FEE">
        <w:rPr>
          <w:i/>
          <w:color w:val="auto"/>
          <w:sz w:val="20"/>
          <w:szCs w:val="20"/>
        </w:rPr>
        <w:t xml:space="preserve"> a opção “Cadastrar Usuário ”</w:t>
      </w:r>
      <w:r>
        <w:rPr>
          <w:i/>
          <w:color w:val="auto"/>
          <w:sz w:val="20"/>
          <w:szCs w:val="20"/>
        </w:rPr>
        <w:t xml:space="preserve"> na tela de MENU;</w:t>
      </w:r>
    </w:p>
    <w:p w:rsidR="002A3FEE" w:rsidRDefault="002A3FEE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</w:t>
      </w:r>
      <w:r w:rsidR="00A15989">
        <w:rPr>
          <w:i/>
          <w:color w:val="auto"/>
          <w:sz w:val="20"/>
          <w:szCs w:val="20"/>
        </w:rPr>
        <w:t xml:space="preserve"> seleciona entre “cliente” ou “funcionário”;</w:t>
      </w:r>
    </w:p>
    <w:p w:rsidR="002A3FEE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para o preenchimento dos dados necessários;</w:t>
      </w:r>
    </w:p>
    <w:p w:rsidR="00F52F38" w:rsidRDefault="00F52F38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F52F38" w:rsidRDefault="00D22B10" w:rsidP="002A3FEE">
      <w:pPr>
        <w:pStyle w:val="PargrafodaLista"/>
        <w:numPr>
          <w:ilvl w:val="0"/>
          <w:numId w:val="1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F52F38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</w:p>
    <w:p w:rsidR="00F52F38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</w:p>
    <w:p w:rsidR="00F52F38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D22B10" w:rsidRDefault="00D22B10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</w:p>
    <w:p w:rsidR="00F52F38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 – Pesquisar Pessoa</w:t>
      </w:r>
    </w:p>
    <w:p w:rsidR="00D22B10" w:rsidRDefault="00D22B10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</w:p>
    <w:p w:rsidR="00F52F38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funcionalidade pesquisas o cadastro solicitado pelo cliente.</w:t>
      </w:r>
    </w:p>
    <w:p w:rsidR="00F52F38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</w:p>
    <w:p w:rsidR="00F52F38" w:rsidRDefault="00F52F38" w:rsidP="00F52F38">
      <w:pPr>
        <w:pStyle w:val="PargrafodaLista"/>
        <w:numPr>
          <w:ilvl w:val="0"/>
          <w:numId w:val="1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seleciona</w:t>
      </w:r>
      <w:r w:rsidR="00786E41">
        <w:rPr>
          <w:i/>
          <w:color w:val="auto"/>
          <w:sz w:val="20"/>
          <w:szCs w:val="20"/>
        </w:rPr>
        <w:t xml:space="preserve"> a opção “Pesquisar Usuário” na tela de MENU.</w:t>
      </w:r>
    </w:p>
    <w:p w:rsidR="00786E41" w:rsidRDefault="00786E41" w:rsidP="00F52F38">
      <w:pPr>
        <w:pStyle w:val="PargrafodaLista"/>
        <w:numPr>
          <w:ilvl w:val="0"/>
          <w:numId w:val="1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solicita o cadastro para o sistema.</w:t>
      </w:r>
    </w:p>
    <w:p w:rsidR="00786E41" w:rsidRDefault="00786E41" w:rsidP="00F52F38">
      <w:pPr>
        <w:pStyle w:val="PargrafodaLista"/>
        <w:numPr>
          <w:ilvl w:val="0"/>
          <w:numId w:val="1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 cadastro pesquisado.</w:t>
      </w:r>
    </w:p>
    <w:p w:rsidR="00786E41" w:rsidRDefault="00786E41" w:rsidP="00F52F38">
      <w:pPr>
        <w:pStyle w:val="PargrafodaLista"/>
        <w:numPr>
          <w:ilvl w:val="0"/>
          <w:numId w:val="1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 ”;</w:t>
      </w:r>
    </w:p>
    <w:p w:rsidR="00786E41" w:rsidRDefault="00D22B10" w:rsidP="00F52F38">
      <w:pPr>
        <w:pStyle w:val="PargrafodaLista"/>
        <w:numPr>
          <w:ilvl w:val="0"/>
          <w:numId w:val="1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F52F38" w:rsidRPr="002A3FEE" w:rsidRDefault="00F52F38" w:rsidP="00F52F38">
      <w:pPr>
        <w:pStyle w:val="PargrafodaLista"/>
        <w:spacing w:after="120" w:line="261" w:lineRule="auto"/>
        <w:ind w:left="1050"/>
        <w:rPr>
          <w:i/>
          <w:color w:val="auto"/>
          <w:sz w:val="20"/>
          <w:szCs w:val="20"/>
        </w:rPr>
      </w:pPr>
    </w:p>
    <w:p w:rsidR="002A3FEE" w:rsidRDefault="00786E41" w:rsidP="002A3FE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D22B10" w:rsidRDefault="00D22B10" w:rsidP="002A3FEE">
      <w:pPr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2A3FE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 – Alterar cliente/funcionário</w:t>
      </w:r>
    </w:p>
    <w:p w:rsidR="00D22B10" w:rsidRDefault="00D22B10" w:rsidP="002A3FEE">
      <w:pPr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2A3FE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de alterar as informações do cadastro registrado.</w:t>
      </w:r>
    </w:p>
    <w:p w:rsidR="00786E41" w:rsidRDefault="00786E41" w:rsidP="002A3FEE">
      <w:pPr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“Alterar” na tela de MENU;</w:t>
      </w: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já preenchida;</w:t>
      </w: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modifica o campo a ser alterado;</w:t>
      </w: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786E41" w:rsidRDefault="00786E41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“SIM”;</w:t>
      </w:r>
    </w:p>
    <w:p w:rsidR="00786E41" w:rsidRDefault="00D22B10" w:rsidP="00786E41">
      <w:pPr>
        <w:pStyle w:val="PargrafodaLista"/>
        <w:numPr>
          <w:ilvl w:val="0"/>
          <w:numId w:val="2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786E41" w:rsidRDefault="00786E41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D22B10" w:rsidRDefault="00D22B10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 – Remover Cadastro</w:t>
      </w:r>
    </w:p>
    <w:p w:rsidR="00D22B10" w:rsidRDefault="00D22B10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786E41" w:rsidRDefault="00786E41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a remoção </w:t>
      </w:r>
      <w:r w:rsidR="00D22B10">
        <w:rPr>
          <w:i/>
          <w:color w:val="auto"/>
          <w:sz w:val="20"/>
          <w:szCs w:val="20"/>
        </w:rPr>
        <w:t>do cadastro solicitado, cliente/funcionário.</w:t>
      </w:r>
    </w:p>
    <w:p w:rsidR="00D22B10" w:rsidRDefault="00D22B10" w:rsidP="00786E41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22B10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“Remover” na tela de MENU;</w:t>
      </w:r>
    </w:p>
    <w:p w:rsidR="00D22B10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entre “cliente” e “funcionário”;</w:t>
      </w:r>
    </w:p>
    <w:p w:rsidR="00D22B10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 tela de cadastro solicitado pelo usuário;</w:t>
      </w:r>
    </w:p>
    <w:p w:rsidR="00D22B10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“Remover Cadastro”;</w:t>
      </w:r>
    </w:p>
    <w:p w:rsidR="00D22B10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confirmação;</w:t>
      </w:r>
    </w:p>
    <w:p w:rsidR="00D22B10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“SIM”;</w:t>
      </w:r>
    </w:p>
    <w:p w:rsidR="00D22B10" w:rsidRPr="00786E41" w:rsidRDefault="00D22B10" w:rsidP="00D22B10">
      <w:pPr>
        <w:pStyle w:val="PargrafodaLista"/>
        <w:numPr>
          <w:ilvl w:val="0"/>
          <w:numId w:val="2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786E41" w:rsidRPr="002A3FEE" w:rsidRDefault="00786E41" w:rsidP="002A3FEE">
      <w:pPr>
        <w:spacing w:after="120" w:line="261" w:lineRule="auto"/>
        <w:rPr>
          <w:i/>
          <w:color w:val="auto"/>
          <w:sz w:val="20"/>
          <w:szCs w:val="20"/>
        </w:rPr>
      </w:pP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CA5157" w:rsidP="00803938">
      <w:pPr>
        <w:spacing w:after="120" w:line="261" w:lineRule="auto"/>
      </w:pPr>
      <w:r>
        <w:rPr>
          <w:b/>
          <w:sz w:val="24"/>
          <w:szCs w:val="24"/>
        </w:rPr>
        <w:t>6</w:t>
      </w:r>
      <w:r w:rsidR="00EA205E">
        <w:rPr>
          <w:b/>
          <w:sz w:val="24"/>
          <w:szCs w:val="24"/>
        </w:rPr>
        <w:t>.</w:t>
      </w:r>
      <w:r w:rsidR="00B1072B">
        <w:rPr>
          <w:b/>
          <w:sz w:val="24"/>
          <w:szCs w:val="24"/>
        </w:rPr>
        <w:tab/>
      </w:r>
      <w:r w:rsidR="00EA205E">
        <w:rPr>
          <w:b/>
          <w:sz w:val="24"/>
          <w:szCs w:val="24"/>
        </w:rPr>
        <w:t>Informações de Suporte</w:t>
      </w:r>
    </w:p>
    <w:p w:rsidR="00D000C3" w:rsidRDefault="00EA205E">
      <w:pPr>
        <w:spacing w:after="120" w:line="261" w:lineRule="auto"/>
        <w:ind w:left="760"/>
      </w:pPr>
      <w:proofErr w:type="gramStart"/>
      <w:r>
        <w:rPr>
          <w:i/>
          <w:color w:val="0000FF"/>
          <w:sz w:val="20"/>
          <w:szCs w:val="20"/>
        </w:rPr>
        <w:t>[As</w:t>
      </w:r>
      <w:proofErr w:type="gramEnd"/>
      <w:r>
        <w:rPr>
          <w:i/>
          <w:color w:val="0000FF"/>
          <w:sz w:val="20"/>
          <w:szCs w:val="20"/>
        </w:rPr>
        <w:t xml:space="preserve">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lastRenderedPageBreak/>
        <w:t xml:space="preserve">Poderão estar incluídos roteiros de caso de uso ou protótipos de interface do usuário. 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considerados parte integrante dos </w:t>
      </w:r>
      <w:proofErr w:type="gramStart"/>
      <w:r>
        <w:rPr>
          <w:i/>
          <w:color w:val="0000FF"/>
          <w:sz w:val="20"/>
          <w:szCs w:val="20"/>
        </w:rPr>
        <w:t>requisitos.]</w:t>
      </w:r>
      <w:proofErr w:type="gramEnd"/>
      <w:r w:rsidR="00C76AB5">
        <w:rPr>
          <w:i/>
          <w:color w:val="0000FF"/>
          <w:sz w:val="20"/>
          <w:szCs w:val="20"/>
        </w:rPr>
        <w:t>00</w:t>
      </w:r>
    </w:p>
    <w:sectPr w:rsidR="00D000C3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7EDB"/>
    <w:multiLevelType w:val="hybridMultilevel"/>
    <w:tmpl w:val="8918D8B2"/>
    <w:lvl w:ilvl="0" w:tplc="6C26901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 w15:restartNumberingAfterBreak="0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17BB7"/>
    <w:multiLevelType w:val="hybridMultilevel"/>
    <w:tmpl w:val="2E98C514"/>
    <w:lvl w:ilvl="0" w:tplc="32C86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4D1E50"/>
    <w:multiLevelType w:val="hybridMultilevel"/>
    <w:tmpl w:val="7B784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4" w15:restartNumberingAfterBreak="0">
    <w:nsid w:val="487A38F5"/>
    <w:multiLevelType w:val="hybridMultilevel"/>
    <w:tmpl w:val="0AE2C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01ABE"/>
    <w:multiLevelType w:val="hybridMultilevel"/>
    <w:tmpl w:val="86F0468C"/>
    <w:lvl w:ilvl="0" w:tplc="BDC258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 w15:restartNumberingAfterBreak="0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 w15:restartNumberingAfterBreak="0">
    <w:nsid w:val="73E44C12"/>
    <w:multiLevelType w:val="hybridMultilevel"/>
    <w:tmpl w:val="F89405A4"/>
    <w:lvl w:ilvl="0" w:tplc="E728941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8"/>
  </w:num>
  <w:num w:numId="5">
    <w:abstractNumId w:val="3"/>
  </w:num>
  <w:num w:numId="6">
    <w:abstractNumId w:val="17"/>
  </w:num>
  <w:num w:numId="7">
    <w:abstractNumId w:val="1"/>
  </w:num>
  <w:num w:numId="8">
    <w:abstractNumId w:val="15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  <w:num w:numId="13">
    <w:abstractNumId w:val="13"/>
  </w:num>
  <w:num w:numId="14">
    <w:abstractNumId w:val="12"/>
  </w:num>
  <w:num w:numId="15">
    <w:abstractNumId w:val="0"/>
  </w:num>
  <w:num w:numId="16">
    <w:abstractNumId w:val="16"/>
  </w:num>
  <w:num w:numId="17">
    <w:abstractNumId w:val="14"/>
  </w:num>
  <w:num w:numId="18">
    <w:abstractNumId w:val="20"/>
  </w:num>
  <w:num w:numId="19">
    <w:abstractNumId w:val="7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701CD"/>
    <w:rsid w:val="00075760"/>
    <w:rsid w:val="0011304E"/>
    <w:rsid w:val="001A7A23"/>
    <w:rsid w:val="001D7A25"/>
    <w:rsid w:val="00206C15"/>
    <w:rsid w:val="002A1537"/>
    <w:rsid w:val="002A3FEE"/>
    <w:rsid w:val="002A56ED"/>
    <w:rsid w:val="002A58F5"/>
    <w:rsid w:val="002B0957"/>
    <w:rsid w:val="002F760B"/>
    <w:rsid w:val="003B35A4"/>
    <w:rsid w:val="003C57B2"/>
    <w:rsid w:val="00415C79"/>
    <w:rsid w:val="00427345"/>
    <w:rsid w:val="00440C66"/>
    <w:rsid w:val="004F2DE7"/>
    <w:rsid w:val="00547739"/>
    <w:rsid w:val="0063795D"/>
    <w:rsid w:val="00640C54"/>
    <w:rsid w:val="00675EC6"/>
    <w:rsid w:val="0068632F"/>
    <w:rsid w:val="007050B9"/>
    <w:rsid w:val="007437DD"/>
    <w:rsid w:val="00786C68"/>
    <w:rsid w:val="00786E41"/>
    <w:rsid w:val="00803938"/>
    <w:rsid w:val="00863DF9"/>
    <w:rsid w:val="00925906"/>
    <w:rsid w:val="00930EAA"/>
    <w:rsid w:val="009D07CD"/>
    <w:rsid w:val="009E7C8A"/>
    <w:rsid w:val="00A15989"/>
    <w:rsid w:val="00A645C7"/>
    <w:rsid w:val="00A74C4C"/>
    <w:rsid w:val="00AA361F"/>
    <w:rsid w:val="00B0418B"/>
    <w:rsid w:val="00B0645D"/>
    <w:rsid w:val="00B1072B"/>
    <w:rsid w:val="00B20EA2"/>
    <w:rsid w:val="00B9464C"/>
    <w:rsid w:val="00BF1893"/>
    <w:rsid w:val="00C76AB5"/>
    <w:rsid w:val="00CA5157"/>
    <w:rsid w:val="00D000C3"/>
    <w:rsid w:val="00D04EE6"/>
    <w:rsid w:val="00D22B10"/>
    <w:rsid w:val="00D23A32"/>
    <w:rsid w:val="00D905BE"/>
    <w:rsid w:val="00DB080A"/>
    <w:rsid w:val="00E11092"/>
    <w:rsid w:val="00E16324"/>
    <w:rsid w:val="00E201BF"/>
    <w:rsid w:val="00E55E0D"/>
    <w:rsid w:val="00EA205E"/>
    <w:rsid w:val="00EC5443"/>
    <w:rsid w:val="00EE13D8"/>
    <w:rsid w:val="00F427E7"/>
    <w:rsid w:val="00F52F38"/>
    <w:rsid w:val="00F860AC"/>
    <w:rsid w:val="00F95211"/>
    <w:rsid w:val="00FA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94839D-4D9A-4F1F-88B6-562B1DF7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hyperlink" Target="http://www.wthreex.com/rup/portugues/webtmpl/templates/req/rup_srsuc.htm" TargetMode="Externa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ortugues/webtmpl/templates/req/rup_srsuc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1776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Ester Valéria</cp:lastModifiedBy>
  <cp:revision>20</cp:revision>
  <dcterms:created xsi:type="dcterms:W3CDTF">2015-10-17T16:57:00Z</dcterms:created>
  <dcterms:modified xsi:type="dcterms:W3CDTF">2015-10-21T06:20:00Z</dcterms:modified>
</cp:coreProperties>
</file>