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00C3" w:rsidRDefault="00786C68">
      <w:pPr>
        <w:jc w:val="right"/>
      </w:pPr>
      <w:r>
        <w:rPr>
          <w:b/>
          <w:sz w:val="36"/>
          <w:szCs w:val="36"/>
        </w:rPr>
        <w:t>BowlingShoe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EA205E">
      <w:pPr>
        <w:jc w:val="right"/>
      </w:pPr>
      <w:r>
        <w:rPr>
          <w:b/>
          <w:sz w:val="36"/>
          <w:szCs w:val="36"/>
        </w:rPr>
        <w:t>Para &lt;Subsistema ou Recurso&gt;</w:t>
      </w:r>
    </w:p>
    <w:p w:rsidR="00D000C3" w:rsidRDefault="00D000C3">
      <w:pPr>
        <w:spacing w:line="261" w:lineRule="auto"/>
      </w:pPr>
    </w:p>
    <w:p w:rsidR="00D000C3" w:rsidRDefault="00D000C3">
      <w:pPr>
        <w:spacing w:line="261" w:lineRule="auto"/>
      </w:pPr>
    </w:p>
    <w:p w:rsidR="00D000C3" w:rsidRDefault="00EA205E">
      <w:pPr>
        <w:jc w:val="right"/>
      </w:pPr>
      <w:r>
        <w:rPr>
          <w:b/>
          <w:sz w:val="28"/>
          <w:szCs w:val="28"/>
        </w:rPr>
        <w:t>Versão &lt;1.0&gt;</w:t>
      </w:r>
    </w:p>
    <w:p w:rsidR="00D000C3" w:rsidRDefault="00D000C3">
      <w:pPr>
        <w:jc w:val="center"/>
      </w:pPr>
    </w:p>
    <w:p w:rsidR="00D000C3" w:rsidRDefault="00D000C3"/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1D7A25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15</w:t>
            </w:r>
            <w:r w:rsidR="00786C68">
              <w:rPr>
                <w:sz w:val="20"/>
                <w:szCs w:val="20"/>
              </w:rPr>
              <w:t>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000C3">
            <w:pPr>
              <w:spacing w:after="120" w:line="261" w:lineRule="auto"/>
              <w:contextualSpacing w:val="0"/>
            </w:pPr>
          </w:p>
        </w:tc>
      </w:tr>
    </w:tbl>
    <w:p w:rsidR="00D000C3" w:rsidRDefault="00D000C3">
      <w:pPr>
        <w:spacing w:line="261" w:lineRule="auto"/>
      </w:pP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Default="009D07CD">
      <w:pPr>
        <w:spacing w:line="261" w:lineRule="auto"/>
      </w:pPr>
      <w:hyperlink w:anchor="_1.__" w:history="1">
        <w:r w:rsidR="00EA205E" w:rsidRPr="00CA5157">
          <w:rPr>
            <w:rStyle w:val="Hyperlink"/>
            <w:sz w:val="20"/>
            <w:szCs w:val="20"/>
          </w:rPr>
          <w:t xml:space="preserve">1. Introdução        </w:t>
        </w:r>
      </w:hyperlink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"_1.1__"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1.1 Finalidade     </w:t>
      </w:r>
    </w:p>
    <w:p w:rsidR="00D000C3" w:rsidRPr="00CA5157" w:rsidRDefault="00640C54">
      <w:pPr>
        <w:spacing w:line="261" w:lineRule="auto"/>
        <w:rPr>
          <w:rStyle w:val="Hyperlink"/>
        </w:rPr>
      </w:pPr>
      <w:r>
        <w:rPr>
          <w:color w:val="800080"/>
          <w:sz w:val="20"/>
          <w:szCs w:val="20"/>
          <w:u w:val="single"/>
        </w:rPr>
        <w:fldChar w:fldCharType="end"/>
      </w:r>
      <w:r>
        <w:rPr>
          <w:color w:val="800080"/>
          <w:sz w:val="20"/>
          <w:szCs w:val="20"/>
          <w:u w:val="single"/>
        </w:rPr>
        <w:fldChar w:fldCharType="begin"/>
      </w:r>
      <w:r w:rsidR="00CA5157">
        <w:rPr>
          <w:color w:val="800080"/>
          <w:sz w:val="20"/>
          <w:szCs w:val="20"/>
          <w:u w:val="single"/>
        </w:rPr>
        <w:instrText xml:space="preserve"> HYPERLINK  \l "_1.2__" </w:instrText>
      </w:r>
      <w:r>
        <w:rPr>
          <w:color w:val="800080"/>
          <w:sz w:val="20"/>
          <w:szCs w:val="20"/>
          <w:u w:val="single"/>
        </w:rPr>
        <w:fldChar w:fldCharType="separate"/>
      </w:r>
      <w:r w:rsidR="00EA205E" w:rsidRPr="00CA5157">
        <w:rPr>
          <w:rStyle w:val="Hyperlink"/>
          <w:sz w:val="20"/>
          <w:szCs w:val="20"/>
        </w:rPr>
        <w:t xml:space="preserve">1.2 Escopo     </w:t>
      </w:r>
    </w:p>
    <w:p w:rsidR="00D000C3" w:rsidRDefault="00640C54">
      <w:pPr>
        <w:spacing w:line="261" w:lineRule="auto"/>
      </w:pPr>
      <w:r>
        <w:rPr>
          <w:color w:val="800080"/>
          <w:sz w:val="20"/>
          <w:szCs w:val="20"/>
          <w:u w:val="single"/>
        </w:rPr>
        <w:fldChar w:fldCharType="end"/>
      </w:r>
      <w:hyperlink w:anchor="_1.3__" w:history="1">
        <w:r w:rsidR="00EA205E" w:rsidRPr="00CA5157">
          <w:rPr>
            <w:rStyle w:val="Hyperlink"/>
            <w:sz w:val="20"/>
            <w:szCs w:val="20"/>
          </w:rPr>
          <w:t xml:space="preserve">1.3 Definições, Acrônimos e Abreviações </w:t>
        </w:r>
        <w:proofErr w:type="gramStart"/>
      </w:hyperlink>
      <w:proofErr w:type="gramEnd"/>
    </w:p>
    <w:p w:rsidR="00D000C3" w:rsidRDefault="009D07CD">
      <w:pPr>
        <w:spacing w:line="261" w:lineRule="auto"/>
        <w:rPr>
          <w:sz w:val="20"/>
          <w:szCs w:val="20"/>
        </w:rPr>
      </w:pPr>
      <w:hyperlink w:anchor="_1.4__">
        <w:r w:rsidR="00EA205E">
          <w:rPr>
            <w:color w:val="800080"/>
            <w:sz w:val="20"/>
            <w:szCs w:val="20"/>
            <w:u w:val="single"/>
          </w:rPr>
          <w:t>1.4 Referências</w:t>
        </w:r>
      </w:hyperlink>
    </w:p>
    <w:p w:rsidR="007050B9" w:rsidRDefault="009D07CD">
      <w:pPr>
        <w:spacing w:line="261" w:lineRule="auto"/>
      </w:pPr>
      <w:hyperlink w:anchor="_2._Relatório_de" w:history="1">
        <w:r w:rsidR="007050B9" w:rsidRPr="00CA5157">
          <w:rPr>
            <w:rStyle w:val="Hyperlink"/>
            <w:sz w:val="20"/>
            <w:szCs w:val="20"/>
          </w:rPr>
          <w:t xml:space="preserve">2. </w:t>
        </w:r>
        <w:r w:rsidR="00CA5157" w:rsidRPr="00CA5157">
          <w:rPr>
            <w:rStyle w:val="Hyperlink"/>
            <w:sz w:val="20"/>
            <w:szCs w:val="20"/>
          </w:rPr>
          <w:t>Relatório de requisitos</w:t>
        </w:r>
      </w:hyperlink>
    </w:p>
    <w:p w:rsidR="00D000C3" w:rsidRDefault="009D07CD">
      <w:pPr>
        <w:spacing w:line="261" w:lineRule="auto"/>
      </w:pPr>
      <w:hyperlink r:id="rId6" w:anchor="2.%20%20%20%20%20%20%20%20%20%20%20%20%20%20%20%20%20%20Overall%20Description">
        <w:r w:rsidR="00EA205E">
          <w:rPr>
            <w:color w:val="800080"/>
            <w:sz w:val="20"/>
            <w:szCs w:val="20"/>
            <w:u w:val="single"/>
          </w:rPr>
          <w:t xml:space="preserve">2. </w:t>
        </w:r>
      </w:hyperlink>
      <w:hyperlink r:id="rId7" w:anchor="2.1%20%20%20%20%20%20%20%20%20%20%20%20%20%20%20Use-Case%20Model%20Survey">
        <w:r w:rsidR="00EA205E">
          <w:rPr>
            <w:color w:val="800080"/>
            <w:sz w:val="20"/>
            <w:szCs w:val="20"/>
            <w:u w:val="single"/>
          </w:rPr>
          <w:t>Relatório Sintético de Modelo de Casos de Uso</w:t>
        </w:r>
      </w:hyperlink>
    </w:p>
    <w:p w:rsidR="00D000C3" w:rsidRDefault="009D07CD">
      <w:pPr>
        <w:spacing w:line="261" w:lineRule="auto"/>
      </w:pPr>
      <w:hyperlink r:id="rId8" w:anchor="2.2%20%20%20%20%20%20%20%20%20%20%20%20%20%20%20Assumptions%20and%20Dependencies">
        <w:r w:rsidR="00EA205E">
          <w:rPr>
            <w:color w:val="800080"/>
            <w:sz w:val="20"/>
            <w:szCs w:val="20"/>
            <w:u w:val="single"/>
          </w:rPr>
          <w:t>2.1 Suposições e Dependências</w:t>
        </w:r>
      </w:hyperlink>
    </w:p>
    <w:p w:rsidR="00D000C3" w:rsidRDefault="009D07CD">
      <w:pPr>
        <w:spacing w:line="261" w:lineRule="auto"/>
      </w:pPr>
      <w:hyperlink r:id="rId9" w:anchor="3.%20%20%20%20%20%20%20%20%20%20%20%20%20%20%20%20%20%20Specific%20Requirements">
        <w:r w:rsidR="00EA205E">
          <w:rPr>
            <w:color w:val="800080"/>
            <w:sz w:val="20"/>
            <w:szCs w:val="20"/>
            <w:u w:val="single"/>
          </w:rPr>
          <w:t>3.</w:t>
        </w:r>
      </w:hyperlink>
      <w:hyperlink r:id="rId10" w:anchor="3.1%20%20%20%20%20%20%20%20%20%20%20%20%20%20%20Use-Case%20Reports">
        <w:r w:rsidR="00EA205E">
          <w:rPr>
            <w:color w:val="800080"/>
            <w:sz w:val="20"/>
            <w:szCs w:val="20"/>
            <w:u w:val="single"/>
          </w:rPr>
          <w:t>Relatórios de Caso de Uso</w:t>
        </w:r>
      </w:hyperlink>
    </w:p>
    <w:p w:rsidR="00D000C3" w:rsidRDefault="009D07CD">
      <w:pPr>
        <w:spacing w:line="261" w:lineRule="auto"/>
      </w:pPr>
      <w:hyperlink r:id="rId11" w:anchor="3.2%20%20%20%20%20%20%20%20%20%20%20%20%20%20%20Supplementary%20Requirements">
        <w:r w:rsidR="00EA205E">
          <w:rPr>
            <w:color w:val="800080"/>
            <w:sz w:val="20"/>
            <w:szCs w:val="20"/>
            <w:u w:val="single"/>
          </w:rPr>
          <w:t>3.1 Requisitos Não Funcionais</w:t>
        </w:r>
      </w:hyperlink>
    </w:p>
    <w:p w:rsidR="00D000C3" w:rsidRDefault="009D07CD">
      <w:pPr>
        <w:spacing w:line="261" w:lineRule="auto"/>
      </w:pPr>
      <w:hyperlink r:id="rId12" w:anchor="4.%20%20%20%20%20%20%20%20%20%20%20%20%20%20%20%20%20%20Supporting%20Information">
        <w:r w:rsidR="00EA205E">
          <w:rPr>
            <w:color w:val="800080"/>
            <w:sz w:val="20"/>
            <w:szCs w:val="20"/>
            <w:u w:val="single"/>
          </w:rPr>
          <w:t>4. Informações de Suporte</w:t>
        </w:r>
      </w:hyperlink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 w:rsidP="00B1072B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</w:p>
    <w:p w:rsidR="00D000C3" w:rsidRDefault="00EA205E">
      <w:pPr>
        <w:pStyle w:val="Ttulo2"/>
        <w:spacing w:before="360" w:after="80" w:line="169" w:lineRule="auto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427345" w:rsidP="007050B9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 finalidade do sistema é baseada em manter o controle de estoque, cadastro de funcionários, entrada e saída de itens, </w:t>
      </w:r>
      <w:r w:rsidR="007050B9">
        <w:rPr>
          <w:i/>
          <w:color w:val="auto"/>
          <w:sz w:val="20"/>
          <w:szCs w:val="20"/>
        </w:rPr>
        <w:t>assim como gerar relatórios com as movimentações de itens no sistema. Inicialmente rodando em plataforma Windows, contendo banco de dados local e 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irá proporcionar a tela inicial para que o funcionário selecione entre: Cadastro</w:t>
      </w:r>
      <w:r w:rsidR="007050B9">
        <w:rPr>
          <w:i/>
          <w:color w:val="auto"/>
          <w:sz w:val="20"/>
          <w:szCs w:val="20"/>
        </w:rPr>
        <w:t xml:space="preserve"> de clientes e/ou funcionários</w:t>
      </w:r>
      <w:r>
        <w:rPr>
          <w:i/>
          <w:color w:val="auto"/>
          <w:sz w:val="20"/>
          <w:szCs w:val="20"/>
        </w:rPr>
        <w:t xml:space="preserve">, </w:t>
      </w:r>
      <w:r w:rsidR="00DB080A">
        <w:rPr>
          <w:i/>
          <w:color w:val="auto"/>
          <w:sz w:val="20"/>
          <w:szCs w:val="20"/>
        </w:rPr>
        <w:t>Retirada</w:t>
      </w:r>
      <w:r w:rsidR="007050B9">
        <w:rPr>
          <w:i/>
          <w:color w:val="auto"/>
          <w:sz w:val="20"/>
          <w:szCs w:val="20"/>
        </w:rPr>
        <w:t xml:space="preserve"> e/ou Devolução de itens, Cadastro de Itens</w:t>
      </w:r>
      <w:r>
        <w:rPr>
          <w:i/>
          <w:color w:val="auto"/>
          <w:sz w:val="20"/>
          <w:szCs w:val="20"/>
        </w:rPr>
        <w:t xml:space="preserve"> e </w:t>
      </w:r>
      <w:r w:rsidR="007050B9">
        <w:rPr>
          <w:i/>
          <w:color w:val="auto"/>
          <w:sz w:val="20"/>
          <w:szCs w:val="20"/>
        </w:rPr>
        <w:t>Relatórios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</w:pPr>
      <w:bookmarkStart w:id="6" w:name="h.3znysh7" w:colFirst="0" w:colLast="0"/>
      <w:bookmarkStart w:id="7" w:name="_1.3__"/>
      <w:bookmarkEnd w:id="6"/>
      <w:bookmarkEnd w:id="7"/>
      <w:proofErr w:type="gramStart"/>
      <w:r>
        <w:rPr>
          <w:rFonts w:ascii="Arial" w:eastAsia="Arial" w:hAnsi="Arial" w:cs="Arial"/>
          <w:sz w:val="20"/>
          <w:szCs w:val="20"/>
        </w:rPr>
        <w:t>1.3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  <w:proofErr w:type="gramEnd"/>
    </w:p>
    <w:p w:rsidR="00E201BF" w:rsidRPr="00E201BF" w:rsidRDefault="00E201BF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subseção deve fornecer as definições de todos os termos, acrônimos e abreviações necessárias à adequada interpretação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.Essas informações podem ser fornecidas mediante referência ao Glossário do projeto.]</w:t>
      </w:r>
    </w:p>
    <w:p w:rsidR="00D000C3" w:rsidRDefault="00EA205E">
      <w:pPr>
        <w:pStyle w:val="Ttulo2"/>
        <w:spacing w:before="360" w:after="80" w:line="169" w:lineRule="auto"/>
      </w:pPr>
      <w:bookmarkStart w:id="8" w:name="h.2et92p0" w:colFirst="0" w:colLast="0"/>
      <w:bookmarkStart w:id="9" w:name="_1.4__"/>
      <w:bookmarkEnd w:id="8"/>
      <w:bookmarkEnd w:id="9"/>
      <w:r>
        <w:rPr>
          <w:rFonts w:ascii="Arial" w:eastAsia="Arial" w:hAnsi="Arial" w:cs="Arial"/>
          <w:sz w:val="20"/>
          <w:szCs w:val="20"/>
        </w:rPr>
        <w:t>1.4</w:t>
      </w:r>
      <w:r w:rsidR="00B1072B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Referências</w:t>
      </w:r>
    </w:p>
    <w:p w:rsidR="007437DD" w:rsidRDefault="007437DD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D000C3" w:rsidRDefault="00EA205E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>
        <w:rPr>
          <w:i/>
          <w:color w:val="0000FF"/>
          <w:sz w:val="20"/>
          <w:szCs w:val="20"/>
        </w:rPr>
        <w:t xml:space="preserve">[Esta subseção deve fornecer uma lista completa de todos os documentos mencionados em qualquer outra parte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701CD" w:rsidRDefault="000701CD" w:rsidP="000701C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0" w:name="_2._Relatório_de"/>
      <w:bookmarkEnd w:id="10"/>
      <w:r w:rsidRPr="000701CD">
        <w:rPr>
          <w:rFonts w:ascii="Arial" w:eastAsia="Arial" w:hAnsi="Arial" w:cs="Arial"/>
          <w:b/>
          <w:sz w:val="24"/>
          <w:szCs w:val="24"/>
        </w:rPr>
        <w:t>2.</w:t>
      </w:r>
      <w:r w:rsidR="007050B9">
        <w:rPr>
          <w:rFonts w:ascii="Arial" w:eastAsia="Arial" w:hAnsi="Arial" w:cs="Arial"/>
          <w:b/>
          <w:sz w:val="24"/>
          <w:szCs w:val="24"/>
        </w:rPr>
        <w:tab/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7050B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 xml:space="preserve">O sistema deve possibilitar o cadastro de clientes e funcionários, permitindo </w:t>
            </w:r>
            <w:r w:rsidR="00D04EE6">
              <w:rPr>
                <w:i/>
                <w:color w:val="auto"/>
              </w:rPr>
              <w:t>também a exclusão dos mesmos.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[RF002] – O sistema deve permitir o cad</w:t>
            </w:r>
            <w:r w:rsidR="009D07CD">
              <w:rPr>
                <w:i/>
                <w:color w:val="auto"/>
              </w:rPr>
              <w:t>astro de novos itens no estoque.</w:t>
            </w:r>
            <w:r>
              <w:rPr>
                <w:i/>
                <w:color w:val="auto"/>
              </w:rPr>
              <w:t xml:space="preserve"> </w:t>
            </w:r>
            <w:proofErr w:type="gramStart"/>
            <w:r>
              <w:rPr>
                <w:i/>
                <w:color w:val="auto"/>
              </w:rPr>
              <w:lastRenderedPageBreak/>
              <w:t>feitas</w:t>
            </w:r>
            <w:proofErr w:type="gramEnd"/>
            <w:r>
              <w:rPr>
                <w:i/>
                <w:color w:val="auto"/>
              </w:rPr>
              <w:t xml:space="preserve"> por um funcionário cadastrado.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[RF003] – O sistema deve prover a possibilidade de saídas extr</w:t>
            </w:r>
            <w:r w:rsidR="00075760">
              <w:rPr>
                <w:i/>
                <w:color w:val="auto"/>
              </w:rPr>
              <w:t>aordinárias de itens do</w:t>
            </w:r>
            <w:r>
              <w:rPr>
                <w:i/>
                <w:color w:val="auto"/>
              </w:rPr>
              <w:t xml:space="preserve"> estoque</w:t>
            </w:r>
            <w:r w:rsidR="0011304E"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D04EE6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D04EE6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</w:t>
            </w:r>
            <w:proofErr w:type="gramStart"/>
            <w:r>
              <w:rPr>
                <w:i/>
                <w:color w:val="auto"/>
              </w:rPr>
              <w:t>essa movimentação a</w:t>
            </w:r>
            <w:r w:rsidR="00075760">
              <w:rPr>
                <w:i/>
                <w:color w:val="auto"/>
              </w:rPr>
              <w:t xml:space="preserve"> um cliente e um funcionário, </w:t>
            </w:r>
            <w:r>
              <w:rPr>
                <w:i/>
                <w:color w:val="auto"/>
              </w:rPr>
              <w:t>ambos cadastrados</w:t>
            </w:r>
            <w:proofErr w:type="gramEnd"/>
            <w:r>
              <w:rPr>
                <w:i/>
                <w:color w:val="auto"/>
              </w:rPr>
              <w:t>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</w:t>
            </w:r>
            <w:r w:rsidR="00A74C4C">
              <w:rPr>
                <w:i/>
                <w:color w:val="auto"/>
              </w:rPr>
              <w:t xml:space="preserve">e </w:t>
            </w:r>
            <w:r>
              <w:rPr>
                <w:i/>
                <w:color w:val="auto"/>
              </w:rPr>
              <w:t>gerar relatórios</w:t>
            </w:r>
            <w:r w:rsidR="00AA361F">
              <w:rPr>
                <w:i/>
                <w:color w:val="auto"/>
              </w:rPr>
              <w:t xml:space="preserve"> em </w:t>
            </w:r>
            <w:r>
              <w:rPr>
                <w:i/>
                <w:color w:val="auto"/>
              </w:rPr>
              <w:t>até 20 segundos.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</w:t>
            </w:r>
            <w:r w:rsidR="00A74C4C">
              <w:rPr>
                <w:i/>
                <w:color w:val="auto"/>
              </w:rPr>
              <w:t xml:space="preserve"> </w:t>
            </w:r>
            <w:r w:rsidR="00B20EA2">
              <w:rPr>
                <w:i/>
                <w:color w:val="auto"/>
              </w:rPr>
              <w:t>–</w:t>
            </w:r>
            <w:r w:rsidR="00A74C4C">
              <w:rPr>
                <w:i/>
                <w:color w:val="auto"/>
              </w:rPr>
              <w:t xml:space="preserve"> Desempenho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A74C4C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[NF002] – O </w:t>
            </w:r>
            <w:r w:rsidR="00A74C4C">
              <w:rPr>
                <w:i/>
                <w:color w:val="auto"/>
              </w:rPr>
              <w:t xml:space="preserve">sistema deve ser operacionalizado em plataforma </w:t>
            </w:r>
            <w:r>
              <w:rPr>
                <w:i/>
                <w:color w:val="auto"/>
              </w:rPr>
              <w:t>Windows.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Não funcional </w:t>
            </w:r>
            <w:r w:rsidR="00B20EA2">
              <w:rPr>
                <w:i/>
                <w:color w:val="auto"/>
              </w:rPr>
              <w:t>–</w:t>
            </w:r>
            <w:r>
              <w:rPr>
                <w:i/>
                <w:color w:val="auto"/>
              </w:rPr>
              <w:t xml:space="preserve"> Interface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7050B9" w:rsidRPr="00D04EE6" w:rsidRDefault="00A74C4C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A74C4C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EE13D8" w:rsidRDefault="00EE13D8" w:rsidP="00EE13D8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dy6vkm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ab/>
        <w:t>Regras de negócio</w:t>
      </w:r>
    </w:p>
    <w:p w:rsidR="00EE13D8" w:rsidRPr="00EE13D8" w:rsidRDefault="00EE13D8" w:rsidP="00EE13D8">
      <w:r>
        <w:tab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EE13D8" w:rsidRPr="00DA4428" w:rsidTr="00EE13D8">
        <w:tc>
          <w:tcPr>
            <w:tcW w:w="4644" w:type="dxa"/>
            <w:shd w:val="clear" w:color="auto" w:fill="E6E6E6"/>
          </w:tcPr>
          <w:p w:rsidR="00EE13D8" w:rsidRPr="00DA4428" w:rsidRDefault="00EE13D8" w:rsidP="00EE13D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EE13D8" w:rsidRPr="00DA4428" w:rsidRDefault="00EE13D8" w:rsidP="000D45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EE13D8" w:rsidRPr="002B0957" w:rsidTr="00EE13D8">
        <w:tc>
          <w:tcPr>
            <w:tcW w:w="4644" w:type="dxa"/>
          </w:tcPr>
          <w:p w:rsidR="00EE13D8" w:rsidRPr="002B0957" w:rsidRDefault="002B0957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[RN001] – </w:t>
            </w:r>
            <w:r w:rsidR="00AA361F">
              <w:rPr>
                <w:i/>
                <w:color w:val="auto"/>
              </w:rPr>
              <w:t>Cadastro de novo cliente</w:t>
            </w:r>
          </w:p>
        </w:tc>
        <w:tc>
          <w:tcPr>
            <w:tcW w:w="4395" w:type="dxa"/>
          </w:tcPr>
          <w:p w:rsidR="00AA361F" w:rsidRDefault="00AA361F" w:rsidP="00EE13D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AA361F" w:rsidRPr="002B0957" w:rsidRDefault="002F760B" w:rsidP="00AA361F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É obrigatório que o CPF possua </w:t>
            </w:r>
            <w:r w:rsidR="00AA361F">
              <w:rPr>
                <w:i/>
                <w:color w:val="auto"/>
              </w:rPr>
              <w:t>11 caracteres numéricos para validação.</w:t>
            </w:r>
          </w:p>
        </w:tc>
      </w:tr>
      <w:tr w:rsidR="00EE13D8" w:rsidRPr="00D04EE6" w:rsidTr="00EE13D8">
        <w:tc>
          <w:tcPr>
            <w:tcW w:w="4644" w:type="dxa"/>
          </w:tcPr>
          <w:p w:rsidR="00EE13D8" w:rsidRPr="00D04EE6" w:rsidRDefault="002F760B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AA361F">
              <w:rPr>
                <w:i/>
                <w:color w:val="auto"/>
              </w:rPr>
              <w:t xml:space="preserve">–Retirada de </w:t>
            </w:r>
            <w:r w:rsidR="0011304E">
              <w:rPr>
                <w:i/>
                <w:color w:val="auto"/>
              </w:rPr>
              <w:t>item</w:t>
            </w:r>
            <w:r w:rsidR="00AA361F">
              <w:rPr>
                <w:i/>
                <w:color w:val="auto"/>
              </w:rPr>
              <w:t xml:space="preserve"> do estoque</w:t>
            </w:r>
          </w:p>
        </w:tc>
        <w:tc>
          <w:tcPr>
            <w:tcW w:w="4395" w:type="dxa"/>
          </w:tcPr>
          <w:p w:rsidR="00EE13D8" w:rsidRPr="00D04EE6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</w:t>
            </w:r>
            <w:r w:rsidR="0011304E">
              <w:rPr>
                <w:i/>
                <w:color w:val="auto"/>
              </w:rPr>
              <w:t>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AA361F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1304E">
              <w:rPr>
                <w:i/>
                <w:color w:val="auto"/>
              </w:rPr>
              <w:t>–Devolução de item do estoque</w:t>
            </w:r>
          </w:p>
        </w:tc>
        <w:tc>
          <w:tcPr>
            <w:tcW w:w="4395" w:type="dxa"/>
          </w:tcPr>
          <w:p w:rsidR="00AA361F" w:rsidRPr="00D04EE6" w:rsidRDefault="0011304E" w:rsidP="0011304E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AA361F" w:rsidRPr="00D04EE6" w:rsidTr="00EE13D8">
        <w:tc>
          <w:tcPr>
            <w:tcW w:w="4644" w:type="dxa"/>
          </w:tcPr>
          <w:p w:rsidR="00AA361F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[RN004] – Saída extraordinária do estoque</w:t>
            </w:r>
          </w:p>
        </w:tc>
        <w:tc>
          <w:tcPr>
            <w:tcW w:w="4395" w:type="dxa"/>
          </w:tcPr>
          <w:p w:rsidR="00AA361F" w:rsidRPr="00D04EE6" w:rsidRDefault="0011304E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9D07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[RN005] – Entrada de novos itens no estoque</w:t>
            </w:r>
          </w:p>
        </w:tc>
        <w:tc>
          <w:tcPr>
            <w:tcW w:w="4395" w:type="dxa"/>
          </w:tcPr>
          <w:p w:rsidR="009D07CD" w:rsidRPr="00D04EE6" w:rsidRDefault="009D07CD" w:rsidP="00317CBB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Apenas funcionários podem realizar esse procedimento</w:t>
            </w:r>
          </w:p>
        </w:tc>
      </w:tr>
      <w:tr w:rsidR="009D07CD" w:rsidRPr="00D04EE6" w:rsidTr="00EE13D8">
        <w:tc>
          <w:tcPr>
            <w:tcW w:w="4644" w:type="dxa"/>
          </w:tcPr>
          <w:p w:rsidR="009D07CD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Gerar relatórios</w:t>
            </w:r>
          </w:p>
        </w:tc>
        <w:tc>
          <w:tcPr>
            <w:tcW w:w="4395" w:type="dxa"/>
          </w:tcPr>
          <w:p w:rsidR="009D07CD" w:rsidRPr="00D04EE6" w:rsidRDefault="009D07CD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EE13D8" w:rsidRPr="00EE13D8" w:rsidRDefault="00EE13D8" w:rsidP="00EE13D8"/>
    <w:p w:rsidR="003B35A4" w:rsidRDefault="00CA5157" w:rsidP="007437DD">
      <w:pPr>
        <w:pStyle w:val="Ttulo1"/>
        <w:spacing w:before="480" w:after="120" w:line="125" w:lineRule="auto"/>
        <w:rPr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4</w:t>
      </w:r>
      <w:r w:rsidR="00EA205E">
        <w:rPr>
          <w:rFonts w:ascii="Arial" w:eastAsia="Arial" w:hAnsi="Arial" w:cs="Arial"/>
          <w:b/>
          <w:sz w:val="24"/>
          <w:szCs w:val="24"/>
        </w:rPr>
        <w:t>.Relatório Sintético de Modelo de Casos de Uso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[Se a modelagem de caso de uso for utilizada, esta seção conterá uma visão geral do modelo de casos de uso ou do subconjunto do modelo de casos de uso aplicável a esse subsistema ou recurso.Estará incluída uma lista de nomes e breves descrições de todos os atores e casos de uso, juntamente com os diagramas e relacionamentos aplicáveis.  Consulte o </w:t>
      </w:r>
      <w:r>
        <w:rPr>
          <w:b/>
          <w:i/>
          <w:color w:val="0000FF"/>
          <w:sz w:val="20"/>
          <w:szCs w:val="20"/>
        </w:rPr>
        <w:t>Relatório Sintético de Modelo de Casos de Uso</w:t>
      </w:r>
      <w:r>
        <w:rPr>
          <w:i/>
          <w:color w:val="0000FF"/>
          <w:sz w:val="20"/>
          <w:szCs w:val="20"/>
        </w:rPr>
        <w:t>, que poderá ser usado como um anexo nesse ponto.]</w:t>
      </w:r>
    </w:p>
    <w:p w:rsidR="00D000C3" w:rsidRDefault="00CA5157">
      <w:pPr>
        <w:pStyle w:val="Ttulo2"/>
        <w:spacing w:before="360" w:after="80" w:line="169" w:lineRule="auto"/>
      </w:pPr>
      <w:bookmarkStart w:id="12" w:name="h.4d34og8" w:colFirst="0" w:colLast="0"/>
      <w:bookmarkEnd w:id="12"/>
      <w:r>
        <w:rPr>
          <w:rFonts w:ascii="Arial" w:eastAsia="Arial" w:hAnsi="Arial" w:cs="Arial"/>
          <w:sz w:val="20"/>
          <w:szCs w:val="20"/>
        </w:rPr>
        <w:t>4</w:t>
      </w:r>
      <w:r w:rsidR="00EA205E">
        <w:rPr>
          <w:rFonts w:ascii="Arial" w:eastAsia="Arial" w:hAnsi="Arial" w:cs="Arial"/>
          <w:sz w:val="20"/>
          <w:szCs w:val="20"/>
        </w:rPr>
        <w:t>.1Suposições e Dependências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[Esta seção descreve a possibilidade de execução de quaisquer recursos técnicos importantes, a disponibilidade dos componentes ou dos subsistemas, ou outras suposições relacionadas ao projeto em que poderá se basear a viabilidade do software descrita por esta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.]</w:t>
      </w:r>
    </w:p>
    <w:p w:rsidR="00D000C3" w:rsidRDefault="00CA5157">
      <w:pPr>
        <w:pStyle w:val="Ttulo1"/>
        <w:spacing w:before="480" w:after="120" w:line="125" w:lineRule="auto"/>
      </w:pPr>
      <w:bookmarkStart w:id="13" w:name="h.2s8eyo1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5</w:t>
      </w:r>
      <w:r w:rsidR="00EA205E">
        <w:rPr>
          <w:rFonts w:ascii="Arial" w:eastAsia="Arial" w:hAnsi="Arial" w:cs="Arial"/>
          <w:b/>
          <w:sz w:val="24"/>
          <w:szCs w:val="24"/>
        </w:rPr>
        <w:t>.</w:t>
      </w:r>
      <w:r w:rsidR="00B1072B">
        <w:rPr>
          <w:rFonts w:ascii="Arial" w:eastAsia="Arial" w:hAnsi="Arial" w:cs="Arial"/>
          <w:b/>
          <w:sz w:val="24"/>
          <w:szCs w:val="24"/>
        </w:rPr>
        <w:tab/>
      </w:r>
      <w:r w:rsidR="00EA205E">
        <w:rPr>
          <w:rFonts w:ascii="Arial" w:eastAsia="Arial" w:hAnsi="Arial" w:cs="Arial"/>
          <w:b/>
          <w:sz w:val="24"/>
          <w:szCs w:val="24"/>
        </w:rPr>
        <w:t xml:space="preserve">Relatórios de Caso de </w:t>
      </w:r>
      <w:proofErr w:type="gramStart"/>
      <w:r w:rsidR="00EA205E">
        <w:rPr>
          <w:rFonts w:ascii="Arial" w:eastAsia="Arial" w:hAnsi="Arial" w:cs="Arial"/>
          <w:b/>
          <w:sz w:val="24"/>
          <w:szCs w:val="24"/>
        </w:rPr>
        <w:t>Uso</w:t>
      </w:r>
      <w:proofErr w:type="gramEnd"/>
    </w:p>
    <w:p w:rsidR="00D905BE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UC001 –</w:t>
      </w:r>
      <w:r w:rsidR="00DB080A">
        <w:rPr>
          <w:i/>
          <w:color w:val="auto"/>
          <w:sz w:val="20"/>
          <w:szCs w:val="20"/>
        </w:rPr>
        <w:t xml:space="preserve"> Manter </w:t>
      </w:r>
      <w:r w:rsidR="00930EAA">
        <w:rPr>
          <w:i/>
          <w:color w:val="auto"/>
          <w:sz w:val="20"/>
          <w:szCs w:val="20"/>
        </w:rPr>
        <w:t>o</w:t>
      </w:r>
      <w:r w:rsidR="00F860AC">
        <w:rPr>
          <w:i/>
          <w:color w:val="auto"/>
          <w:sz w:val="20"/>
          <w:szCs w:val="20"/>
        </w:rPr>
        <w:t xml:space="preserve"> controle do</w:t>
      </w:r>
      <w:r w:rsidR="00206C15">
        <w:rPr>
          <w:i/>
          <w:color w:val="auto"/>
          <w:sz w:val="20"/>
          <w:szCs w:val="20"/>
        </w:rPr>
        <w:t xml:space="preserve"> </w:t>
      </w:r>
      <w:r w:rsidR="00DB080A">
        <w:rPr>
          <w:i/>
          <w:color w:val="auto"/>
          <w:sz w:val="20"/>
          <w:szCs w:val="20"/>
        </w:rPr>
        <w:t>estoque do boliche</w:t>
      </w: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DB080A">
        <w:rPr>
          <w:i/>
          <w:color w:val="auto"/>
          <w:sz w:val="20"/>
          <w:szCs w:val="20"/>
        </w:rPr>
        <w:t>manter o controle da movimentação dos itens no estoque.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Cadastrar</w:t>
      </w:r>
      <w:r w:rsidR="00206C15">
        <w:rPr>
          <w:i/>
          <w:color w:val="auto"/>
          <w:sz w:val="20"/>
          <w:szCs w:val="20"/>
        </w:rPr>
        <w:t xml:space="preserve"> Item</w:t>
      </w:r>
    </w:p>
    <w:p w:rsidR="00DB080A" w:rsidRPr="00206C15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 w:rsidRPr="00206C15">
        <w:rPr>
          <w:i/>
          <w:color w:val="auto"/>
          <w:sz w:val="20"/>
          <w:szCs w:val="20"/>
        </w:rPr>
        <w:t>Retirada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B080A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  <w:r w:rsidR="00803938">
        <w:rPr>
          <w:i/>
          <w:color w:val="auto"/>
          <w:sz w:val="20"/>
          <w:szCs w:val="20"/>
        </w:rPr>
        <w:t xml:space="preserve"> de Item</w:t>
      </w:r>
    </w:p>
    <w:p w:rsidR="00DB080A" w:rsidRDefault="00D23A32" w:rsidP="00DB080A">
      <w:pPr>
        <w:pStyle w:val="PargrafodaLista"/>
        <w:numPr>
          <w:ilvl w:val="0"/>
          <w:numId w:val="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  <w:r w:rsidR="00803938">
        <w:rPr>
          <w:i/>
          <w:color w:val="auto"/>
          <w:sz w:val="20"/>
          <w:szCs w:val="20"/>
        </w:rPr>
        <w:t xml:space="preserve"> de Itens</w:t>
      </w:r>
    </w:p>
    <w:p w:rsidR="00DB080A" w:rsidRDefault="00DB080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E55E0D">
        <w:rPr>
          <w:i/>
          <w:color w:val="auto"/>
          <w:sz w:val="20"/>
          <w:szCs w:val="20"/>
        </w:rPr>
        <w:t>es</w:t>
      </w:r>
      <w:r w:rsidR="00DB080A">
        <w:rPr>
          <w:i/>
          <w:color w:val="auto"/>
          <w:sz w:val="20"/>
          <w:szCs w:val="20"/>
        </w:rPr>
        <w:t>)</w:t>
      </w:r>
      <w:r w:rsidR="00E55E0D">
        <w:rPr>
          <w:i/>
          <w:color w:val="auto"/>
          <w:sz w:val="20"/>
          <w:szCs w:val="20"/>
        </w:rPr>
        <w:t>: Funcionário responsável pelo atendimento do cliente;</w:t>
      </w:r>
    </w:p>
    <w:p w:rsidR="00F860AC" w:rsidRDefault="00F860AC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30EAA" w:rsidRDefault="00E55E0D" w:rsidP="00930EAA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Pré-Condições:</w:t>
      </w:r>
      <w:r w:rsidR="00930EAA">
        <w:rPr>
          <w:i/>
          <w:color w:val="auto"/>
          <w:sz w:val="20"/>
          <w:szCs w:val="20"/>
        </w:rPr>
        <w:t xml:space="preserve"> Para que este caso de uso seja iniciado é obrigatório: </w:t>
      </w:r>
    </w:p>
    <w:p w:rsidR="00930EAA" w:rsidRDefault="00F860AC" w:rsidP="00930EAA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0701CD" w:rsidRDefault="000701CD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E55E0D" w:rsidRDefault="00E55E0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</w:t>
      </w:r>
      <w:r w:rsidR="00F860AC">
        <w:rPr>
          <w:i/>
          <w:color w:val="auto"/>
          <w:sz w:val="20"/>
          <w:szCs w:val="20"/>
        </w:rPr>
        <w:t>ós-Condição: Não há pós-condição.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F860AC" w:rsidRDefault="00F860A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FP </w:t>
      </w:r>
      <w:r w:rsidR="00F95211">
        <w:rPr>
          <w:i/>
          <w:color w:val="auto"/>
          <w:sz w:val="20"/>
          <w:szCs w:val="20"/>
        </w:rPr>
        <w:t>–</w:t>
      </w:r>
      <w:r w:rsidR="00B1072B">
        <w:rPr>
          <w:i/>
          <w:color w:val="auto"/>
          <w:sz w:val="20"/>
          <w:szCs w:val="20"/>
        </w:rPr>
        <w:t xml:space="preserve"> </w:t>
      </w:r>
      <w:r w:rsidR="00F95211">
        <w:rPr>
          <w:i/>
          <w:color w:val="auto"/>
          <w:sz w:val="20"/>
          <w:szCs w:val="20"/>
        </w:rPr>
        <w:t>Retirada do Estoque</w:t>
      </w:r>
    </w:p>
    <w:p w:rsidR="00F95211" w:rsidRDefault="00F95211" w:rsidP="00F95211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como finalidade permitir a retirada de um ou mais itens do estoque.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</w:t>
      </w:r>
      <w:r w:rsidR="002A56ED">
        <w:rPr>
          <w:i/>
          <w:color w:val="auto"/>
          <w:sz w:val="20"/>
          <w:szCs w:val="20"/>
        </w:rPr>
        <w:t xml:space="preserve"> na tela de MENU;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</w:t>
      </w:r>
      <w:r w:rsidR="002A56ED">
        <w:rPr>
          <w:i/>
          <w:color w:val="auto"/>
          <w:sz w:val="20"/>
          <w:szCs w:val="20"/>
        </w:rPr>
        <w:t>s itens desejados pelo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</w:t>
      </w:r>
      <w:r w:rsidR="002A56ED">
        <w:rPr>
          <w:i/>
          <w:color w:val="auto"/>
          <w:sz w:val="20"/>
          <w:szCs w:val="20"/>
        </w:rPr>
        <w:t>;</w:t>
      </w:r>
    </w:p>
    <w:p w:rsidR="00F95211" w:rsidRDefault="00F95211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2A56ED">
        <w:rPr>
          <w:i/>
          <w:color w:val="auto"/>
          <w:sz w:val="20"/>
          <w:szCs w:val="20"/>
        </w:rPr>
        <w:t>sistema solicita os dados do cliente;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2A56ED" w:rsidRDefault="002A56ED" w:rsidP="00F95211">
      <w:pPr>
        <w:pStyle w:val="PargrafodaLista"/>
        <w:numPr>
          <w:ilvl w:val="0"/>
          <w:numId w:val="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spacing w:after="120" w:line="261" w:lineRule="auto"/>
        <w:rPr>
          <w:i/>
          <w:color w:val="auto"/>
          <w:sz w:val="20"/>
          <w:szCs w:val="20"/>
        </w:rPr>
      </w:pPr>
    </w:p>
    <w:p w:rsidR="00E55E0D" w:rsidRDefault="002A56ED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2A56ED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01</w:t>
      </w:r>
      <w:r w:rsidR="00206C15">
        <w:rPr>
          <w:i/>
          <w:color w:val="auto"/>
          <w:sz w:val="20"/>
          <w:szCs w:val="20"/>
        </w:rPr>
        <w:t xml:space="preserve"> – Cadastrar Item</w:t>
      </w:r>
    </w:p>
    <w:p w:rsidR="002A58F5" w:rsidRDefault="00440C66" w:rsidP="002A58F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2A58F5">
        <w:rPr>
          <w:i/>
          <w:color w:val="auto"/>
          <w:sz w:val="20"/>
          <w:szCs w:val="20"/>
        </w:rPr>
        <w:t>e fluxo tem como finalidade permitir o cadas</w:t>
      </w:r>
      <w:r w:rsidR="00206C15">
        <w:rPr>
          <w:i/>
          <w:color w:val="auto"/>
          <w:sz w:val="20"/>
          <w:szCs w:val="20"/>
        </w:rPr>
        <w:t>tro de um novo item</w:t>
      </w:r>
      <w:r w:rsidR="002A58F5">
        <w:rPr>
          <w:i/>
          <w:color w:val="auto"/>
          <w:sz w:val="20"/>
          <w:szCs w:val="20"/>
        </w:rPr>
        <w:t>.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na tela de MENU;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</w:t>
      </w:r>
      <w:r w:rsidR="00206C15">
        <w:rPr>
          <w:i/>
          <w:color w:val="auto"/>
          <w:sz w:val="20"/>
          <w:szCs w:val="20"/>
        </w:rPr>
        <w:t>ários para o cadastro do item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206C15">
        <w:rPr>
          <w:i/>
          <w:color w:val="auto"/>
          <w:sz w:val="20"/>
          <w:szCs w:val="20"/>
        </w:rPr>
        <w:t>s campos com os dados do produto</w:t>
      </w:r>
      <w:r>
        <w:rPr>
          <w:i/>
          <w:color w:val="auto"/>
          <w:sz w:val="20"/>
          <w:szCs w:val="20"/>
        </w:rPr>
        <w:t>;</w:t>
      </w:r>
    </w:p>
    <w:p w:rsidR="002A58F5" w:rsidRDefault="002A58F5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</w:t>
      </w:r>
    </w:p>
    <w:p w:rsidR="002A58F5" w:rsidRDefault="00D23A32" w:rsidP="002A58F5">
      <w:pPr>
        <w:pStyle w:val="PargrafodaLista"/>
        <w:numPr>
          <w:ilvl w:val="0"/>
          <w:numId w:val="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Pr="002A58F5" w:rsidRDefault="002A58F5" w:rsidP="002A58F5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2A58F5" w:rsidRDefault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F427E7">
        <w:rPr>
          <w:i/>
          <w:color w:val="auto"/>
          <w:sz w:val="20"/>
          <w:szCs w:val="20"/>
        </w:rPr>
        <w:t>ALTERNATIVO</w:t>
      </w:r>
    </w:p>
    <w:p w:rsidR="00F427E7" w:rsidRDefault="00440C66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02</w:t>
      </w:r>
      <w:r>
        <w:rPr>
          <w:i/>
          <w:color w:val="auto"/>
          <w:sz w:val="20"/>
          <w:szCs w:val="20"/>
        </w:rPr>
        <w:t xml:space="preserve"> -</w:t>
      </w:r>
      <w:r w:rsidR="00F427E7">
        <w:rPr>
          <w:i/>
          <w:color w:val="auto"/>
          <w:sz w:val="20"/>
          <w:szCs w:val="20"/>
        </w:rPr>
        <w:t xml:space="preserve"> Devolução de Item</w:t>
      </w:r>
    </w:p>
    <w:p w:rsidR="00F427E7" w:rsidRDefault="00440C66" w:rsidP="00F427E7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</w:t>
      </w:r>
      <w:r w:rsidR="00F427E7">
        <w:rPr>
          <w:i/>
          <w:color w:val="auto"/>
          <w:sz w:val="20"/>
          <w:szCs w:val="20"/>
        </w:rPr>
        <w:t>e fluxo tem como finalidade registrar a devolução de um item retirado do estoque.</w:t>
      </w:r>
    </w:p>
    <w:p w:rsidR="00F427E7" w:rsidRDefault="00F427E7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</w:t>
      </w:r>
    </w:p>
    <w:p w:rsidR="00B0418B" w:rsidRDefault="00B0418B" w:rsidP="00F427E7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</w:t>
      </w:r>
    </w:p>
    <w:p w:rsidR="00B0418B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si</w:t>
      </w:r>
      <w:r w:rsidR="00B0418B">
        <w:rPr>
          <w:i/>
          <w:color w:val="auto"/>
          <w:sz w:val="20"/>
          <w:szCs w:val="20"/>
        </w:rPr>
        <w:t>stema mostra os itens retirados pelo cliente</w:t>
      </w:r>
    </w:p>
    <w:p w:rsidR="00F427E7" w:rsidRDefault="00F427E7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 w:rsidRPr="00B0418B">
        <w:rPr>
          <w:i/>
          <w:color w:val="auto"/>
          <w:sz w:val="20"/>
          <w:szCs w:val="20"/>
        </w:rPr>
        <w:t>O ator sele</w:t>
      </w:r>
      <w:r w:rsidR="00B0418B">
        <w:rPr>
          <w:i/>
          <w:color w:val="auto"/>
          <w:sz w:val="20"/>
          <w:szCs w:val="20"/>
        </w:rPr>
        <w:t>ciona o item a ser devolvido;</w:t>
      </w:r>
    </w:p>
    <w:p w:rsidR="00B0418B" w:rsidRDefault="00B0418B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</w:t>
      </w:r>
    </w:p>
    <w:p w:rsidR="00D23A32" w:rsidRPr="00B0418B" w:rsidRDefault="00D23A32" w:rsidP="00FA18AC">
      <w:pPr>
        <w:pStyle w:val="PargrafodaLista"/>
        <w:numPr>
          <w:ilvl w:val="0"/>
          <w:numId w:val="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2A58F5" w:rsidRDefault="002A58F5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440C66" w:rsidRDefault="00440C66" w:rsidP="002A58F5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</w:t>
      </w:r>
      <w:r w:rsidR="00E16324">
        <w:rPr>
          <w:i/>
          <w:color w:val="auto"/>
          <w:sz w:val="20"/>
          <w:szCs w:val="20"/>
        </w:rPr>
        <w:t>03</w:t>
      </w:r>
      <w:r>
        <w:rPr>
          <w:i/>
          <w:color w:val="auto"/>
          <w:sz w:val="20"/>
          <w:szCs w:val="20"/>
        </w:rPr>
        <w:t xml:space="preserve"> –</w:t>
      </w:r>
      <w:r w:rsidR="00D23A32">
        <w:rPr>
          <w:i/>
          <w:color w:val="auto"/>
          <w:sz w:val="20"/>
          <w:szCs w:val="20"/>
        </w:rPr>
        <w:t xml:space="preserve"> Relatório</w:t>
      </w:r>
    </w:p>
    <w:p w:rsidR="00440C66" w:rsidRDefault="00440C66" w:rsidP="00440C6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pedidas pelo ator.</w:t>
      </w:r>
    </w:p>
    <w:p w:rsidR="00440C66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opções e campos a serem preenchidos;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e características de cada item que deseja inserir no relatório;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“Gerar Relatório”</w:t>
      </w:r>
    </w:p>
    <w:p w:rsidR="00D23A32" w:rsidRDefault="00D23A32" w:rsidP="00D23A32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16324" w:rsidRDefault="00E16324" w:rsidP="00E16324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FA04 – Cancelar Operação </w:t>
      </w:r>
    </w:p>
    <w:p w:rsidR="00E16324" w:rsidRDefault="00E16324" w:rsidP="00E16324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ator aciona a função “Cancelar”;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 [MSG001]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16324" w:rsidRDefault="00E16324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</w:t>
      </w:r>
    </w:p>
    <w:p w:rsidR="00E16324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FP;</w:t>
      </w:r>
    </w:p>
    <w:p w:rsidR="00415C79" w:rsidRDefault="00415C79" w:rsidP="00E16324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</w:p>
    <w:p w:rsidR="00C76AB5" w:rsidRDefault="00C76AB5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UC002</w:t>
      </w:r>
      <w:r w:rsidR="00B1072B">
        <w:rPr>
          <w:i/>
          <w:color w:val="auto"/>
          <w:sz w:val="20"/>
          <w:szCs w:val="20"/>
        </w:rPr>
        <w:t xml:space="preserve"> – Atualização de cadastr</w:t>
      </w:r>
      <w:r w:rsidR="009D07CD">
        <w:rPr>
          <w:i/>
          <w:color w:val="auto"/>
          <w:sz w:val="20"/>
          <w:szCs w:val="20"/>
        </w:rPr>
        <w:t>o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 Descrição de Caso de Uso: Este caso de uso tem a finalidade de </w:t>
      </w:r>
      <w:r w:rsidR="00B0645D">
        <w:rPr>
          <w:i/>
          <w:color w:val="auto"/>
          <w:sz w:val="20"/>
          <w:szCs w:val="20"/>
        </w:rPr>
        <w:t xml:space="preserve">manter os cadastros </w:t>
      </w:r>
      <w:r w:rsidR="009D07CD">
        <w:rPr>
          <w:i/>
          <w:color w:val="auto"/>
          <w:sz w:val="20"/>
          <w:szCs w:val="20"/>
        </w:rPr>
        <w:t>de clientes e funcionários atualizados.</w:t>
      </w:r>
    </w:p>
    <w:p w:rsidR="002A1537" w:rsidRDefault="002A1537" w:rsidP="00C76AB5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    Funcionalidade: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Cadastrar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Pesquisar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2A1537" w:rsidRDefault="002A1537" w:rsidP="002A1537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Alterar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803938" w:rsidRDefault="002A1537" w:rsidP="0080393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Remover </w:t>
      </w:r>
      <w:r w:rsidR="009D07CD">
        <w:rPr>
          <w:i/>
          <w:color w:val="auto"/>
          <w:sz w:val="20"/>
          <w:szCs w:val="20"/>
        </w:rPr>
        <w:t>cliente/funcionário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14" w:name="h.3rdcrjn" w:colFirst="0" w:colLast="0"/>
      <w:bookmarkStart w:id="15" w:name="h.26in1rg" w:colFirst="0" w:colLast="0"/>
      <w:bookmarkEnd w:id="14"/>
      <w:bookmarkEnd w:id="15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</w:t>
      </w:r>
      <w:r w:rsidR="00B20EA2">
        <w:rPr>
          <w:i/>
          <w:color w:val="auto"/>
          <w:sz w:val="20"/>
          <w:szCs w:val="20"/>
        </w:rPr>
        <w:t xml:space="preserve"> responsável pelo atendimento ao</w:t>
      </w:r>
      <w:r>
        <w:rPr>
          <w:i/>
          <w:color w:val="auto"/>
          <w:sz w:val="20"/>
          <w:szCs w:val="20"/>
        </w:rPr>
        <w:t xml:space="preserve"> cliente;</w:t>
      </w:r>
    </w:p>
    <w:p w:rsidR="00B1072B" w:rsidRDefault="00B1072B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bookmarkStart w:id="16" w:name="_GoBack"/>
      <w:bookmarkEnd w:id="16"/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803938" w:rsidRPr="00B1072B" w:rsidRDefault="00803938" w:rsidP="00B1072B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 w:rsidRPr="00B1072B">
        <w:rPr>
          <w:i/>
          <w:color w:val="auto"/>
          <w:sz w:val="20"/>
          <w:szCs w:val="20"/>
        </w:rPr>
        <w:t>Necessidade de</w:t>
      </w:r>
      <w:r w:rsidR="00B20EA2" w:rsidRPr="00B1072B">
        <w:rPr>
          <w:i/>
          <w:color w:val="auto"/>
          <w:sz w:val="20"/>
          <w:szCs w:val="20"/>
        </w:rPr>
        <w:t xml:space="preserve"> um funcionário cadastrado fazer o atendimento.</w:t>
      </w:r>
    </w:p>
    <w:p w:rsidR="00B1072B" w:rsidRPr="00803938" w:rsidRDefault="00B1072B" w:rsidP="00B1072B">
      <w:pPr>
        <w:pStyle w:val="PargrafodaLista"/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803938" w:rsidRDefault="00803938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B20EA2" w:rsidRDefault="00B20EA2" w:rsidP="00803938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D000C3" w:rsidRDefault="00CA5157" w:rsidP="00803938">
      <w:pPr>
        <w:spacing w:after="120" w:line="261" w:lineRule="auto"/>
      </w:pPr>
      <w:r>
        <w:rPr>
          <w:b/>
          <w:sz w:val="24"/>
          <w:szCs w:val="24"/>
        </w:rPr>
        <w:t>6</w:t>
      </w:r>
      <w:r w:rsidR="00EA205E">
        <w:rPr>
          <w:b/>
          <w:sz w:val="24"/>
          <w:szCs w:val="24"/>
        </w:rPr>
        <w:t>.</w:t>
      </w:r>
      <w:r w:rsidR="00B1072B">
        <w:rPr>
          <w:b/>
          <w:sz w:val="24"/>
          <w:szCs w:val="24"/>
        </w:rPr>
        <w:tab/>
      </w:r>
      <w:r w:rsidR="00EA205E">
        <w:rPr>
          <w:b/>
          <w:sz w:val="24"/>
          <w:szCs w:val="24"/>
        </w:rPr>
        <w:t xml:space="preserve">Informações de </w:t>
      </w:r>
      <w:proofErr w:type="gramStart"/>
      <w:r w:rsidR="00EA205E">
        <w:rPr>
          <w:b/>
          <w:sz w:val="24"/>
          <w:szCs w:val="24"/>
        </w:rPr>
        <w:t>Suporte</w:t>
      </w:r>
      <w:proofErr w:type="gramEnd"/>
    </w:p>
    <w:p w:rsidR="00D000C3" w:rsidRDefault="00EA205E">
      <w:pPr>
        <w:spacing w:after="120" w:line="261" w:lineRule="auto"/>
        <w:ind w:left="760"/>
      </w:pPr>
      <w:proofErr w:type="gramStart"/>
      <w:r>
        <w:rPr>
          <w:i/>
          <w:color w:val="0000FF"/>
          <w:sz w:val="20"/>
          <w:szCs w:val="20"/>
        </w:rPr>
        <w:t xml:space="preserve">[As informações de suporte facilitam o uso da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>.</w:t>
      </w:r>
      <w:proofErr w:type="gramEnd"/>
      <w:r>
        <w:rPr>
          <w:i/>
          <w:color w:val="0000FF"/>
          <w:sz w:val="20"/>
          <w:szCs w:val="20"/>
        </w:rPr>
        <w:t xml:space="preserve"> Elas incluem: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 Analítico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Índice</w:t>
      </w:r>
    </w:p>
    <w:p w:rsidR="00D000C3" w:rsidRDefault="00EA205E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>• Apêndices</w:t>
      </w:r>
    </w:p>
    <w:p w:rsidR="00D000C3" w:rsidRDefault="00EA205E" w:rsidP="00786C68">
      <w:pPr>
        <w:spacing w:after="120" w:line="261" w:lineRule="auto"/>
        <w:ind w:left="760"/>
      </w:pPr>
      <w:r>
        <w:rPr>
          <w:i/>
          <w:color w:val="0000FF"/>
          <w:sz w:val="20"/>
          <w:szCs w:val="20"/>
        </w:rPr>
        <w:t xml:space="preserve">Poderão estar incluídos roteiros de caso de uso ou protótipos de interface do usuário. Quando forem incluídos apêndices, a </w:t>
      </w:r>
      <w:r>
        <w:rPr>
          <w:b/>
          <w:i/>
          <w:color w:val="0000FF"/>
          <w:sz w:val="20"/>
          <w:szCs w:val="20"/>
        </w:rPr>
        <w:t>Especificação de Requisitos de Software</w:t>
      </w:r>
      <w:r>
        <w:rPr>
          <w:i/>
          <w:color w:val="0000FF"/>
          <w:sz w:val="20"/>
          <w:szCs w:val="20"/>
        </w:rPr>
        <w:t xml:space="preserve"> deverá especificar explicitamente se eles deverão ou não ser </w:t>
      </w:r>
      <w:proofErr w:type="gramStart"/>
      <w:r>
        <w:rPr>
          <w:i/>
          <w:color w:val="0000FF"/>
          <w:sz w:val="20"/>
          <w:szCs w:val="20"/>
        </w:rPr>
        <w:t>considerados</w:t>
      </w:r>
      <w:proofErr w:type="gramEnd"/>
      <w:r>
        <w:rPr>
          <w:i/>
          <w:color w:val="0000FF"/>
          <w:sz w:val="20"/>
          <w:szCs w:val="20"/>
        </w:rPr>
        <w:t xml:space="preserve"> parte integrante dos requisitos.]</w:t>
      </w:r>
      <w:r w:rsidR="00C76AB5">
        <w:rPr>
          <w:i/>
          <w:color w:val="0000FF"/>
          <w:sz w:val="20"/>
          <w:szCs w:val="20"/>
        </w:rPr>
        <w:t>00</w:t>
      </w:r>
    </w:p>
    <w:sectPr w:rsidR="00D000C3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D1E50"/>
    <w:multiLevelType w:val="hybridMultilevel"/>
    <w:tmpl w:val="7B784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1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6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701CD"/>
    <w:rsid w:val="00075760"/>
    <w:rsid w:val="0011304E"/>
    <w:rsid w:val="001D7A25"/>
    <w:rsid w:val="00206C15"/>
    <w:rsid w:val="002A1537"/>
    <w:rsid w:val="002A56ED"/>
    <w:rsid w:val="002A58F5"/>
    <w:rsid w:val="002B0957"/>
    <w:rsid w:val="002F760B"/>
    <w:rsid w:val="003B35A4"/>
    <w:rsid w:val="003C57B2"/>
    <w:rsid w:val="00415C79"/>
    <w:rsid w:val="00427345"/>
    <w:rsid w:val="00440C66"/>
    <w:rsid w:val="004F2DE7"/>
    <w:rsid w:val="00547739"/>
    <w:rsid w:val="0063795D"/>
    <w:rsid w:val="00640C54"/>
    <w:rsid w:val="00675EC6"/>
    <w:rsid w:val="0068632F"/>
    <w:rsid w:val="007050B9"/>
    <w:rsid w:val="007437DD"/>
    <w:rsid w:val="00786C68"/>
    <w:rsid w:val="00803938"/>
    <w:rsid w:val="00863DF9"/>
    <w:rsid w:val="00925906"/>
    <w:rsid w:val="00930EAA"/>
    <w:rsid w:val="009D07CD"/>
    <w:rsid w:val="00A645C7"/>
    <w:rsid w:val="00A74C4C"/>
    <w:rsid w:val="00AA361F"/>
    <w:rsid w:val="00B0418B"/>
    <w:rsid w:val="00B0645D"/>
    <w:rsid w:val="00B1072B"/>
    <w:rsid w:val="00B20EA2"/>
    <w:rsid w:val="00B9464C"/>
    <w:rsid w:val="00BF1893"/>
    <w:rsid w:val="00C76AB5"/>
    <w:rsid w:val="00CA5157"/>
    <w:rsid w:val="00D000C3"/>
    <w:rsid w:val="00D04EE6"/>
    <w:rsid w:val="00D23A32"/>
    <w:rsid w:val="00D905BE"/>
    <w:rsid w:val="00DB080A"/>
    <w:rsid w:val="00E11092"/>
    <w:rsid w:val="00E16324"/>
    <w:rsid w:val="00E201BF"/>
    <w:rsid w:val="00E55E0D"/>
    <w:rsid w:val="00EA205E"/>
    <w:rsid w:val="00EC5443"/>
    <w:rsid w:val="00EE13D8"/>
    <w:rsid w:val="00F427E7"/>
    <w:rsid w:val="00F860AC"/>
    <w:rsid w:val="00F95211"/>
    <w:rsid w:val="00FA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hyperlink" Target="http://www.wthreex.com/rup/portugues/webtmpl/templates/req/rup_srsu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17</cp:revision>
  <dcterms:created xsi:type="dcterms:W3CDTF">2015-10-17T16:57:00Z</dcterms:created>
  <dcterms:modified xsi:type="dcterms:W3CDTF">2015-10-21T05:22:00Z</dcterms:modified>
</cp:coreProperties>
</file>