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625388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BowlingShoe</w:t>
      </w: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28152B" w:rsidP="00E57CBB">
      <w:pPr>
        <w:jc w:val="right"/>
      </w:pPr>
      <w:r>
        <w:rPr>
          <w:b/>
          <w:sz w:val="28"/>
          <w:szCs w:val="28"/>
        </w:rPr>
        <w:t>Versão &lt;1.6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Marcos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Marcos, Leyner</w:t>
            </w:r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E001D">
              <w:rPr>
                <w:sz w:val="20"/>
                <w:szCs w:val="20"/>
              </w:rPr>
              <w:t>/11/</w:t>
            </w:r>
            <w:r w:rsidR="0028152B">
              <w:rPr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8E001D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Reformulação do PI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8E001D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 MER alterado e alterados casos de uso</w:t>
            </w:r>
            <w:bookmarkStart w:id="0" w:name="_GoBack"/>
            <w:bookmarkEnd w:id="0"/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tab/>
      </w:r>
    </w:p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5C645D" w:rsidP="00326627">
      <w:pPr>
        <w:pStyle w:val="Normal1"/>
        <w:spacing w:line="261" w:lineRule="auto"/>
        <w:rPr>
          <w:color w:val="222A35" w:themeColor="text2" w:themeShade="80"/>
        </w:rPr>
      </w:pPr>
      <w:hyperlink r:id="rId8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    </w:t>
      </w:r>
    </w:p>
    <w:p w:rsidR="00326627" w:rsidRPr="00326627" w:rsidRDefault="005C645D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9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5C645D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5C645D" w:rsidP="00326627">
      <w:pPr>
        <w:pStyle w:val="Normal1"/>
        <w:spacing w:line="261" w:lineRule="auto"/>
        <w:rPr>
          <w:color w:val="222A35" w:themeColor="text2" w:themeShade="80"/>
        </w:rPr>
      </w:pPr>
      <w:hyperlink r:id="rId11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5C645D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3.1 - Diagrama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3.2 - Especificação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4.1 - Matriz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4.2 - Matriz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5.1 Modelo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5.2 Diagrama Entidade Relacionamento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>Este documento tem a finalidade de especificar todos os requisitos, assim como os casos de uso do sistema BowlingShoe,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432AC8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 permitindo também a exclusão dos mesmos.</w:t>
            </w:r>
          </w:p>
        </w:tc>
        <w:tc>
          <w:tcPr>
            <w:tcW w:w="1743" w:type="dxa"/>
          </w:tcPr>
          <w:p w:rsidR="00FE0E11" w:rsidRDefault="00FE0E11" w:rsidP="000F4D86">
            <w:r>
              <w:t>ALTA</w:t>
            </w:r>
          </w:p>
        </w:tc>
        <w:tc>
          <w:tcPr>
            <w:tcW w:w="1701" w:type="dxa"/>
          </w:tcPr>
          <w:p w:rsidR="00FE0E11" w:rsidRDefault="00FE0E11" w:rsidP="000F4D86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>] – O sistema deve permitir a retirada e devolução de itens no estoque ligando essa movimentação a um cliente e um funcionário, ambos cadastrados.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 xml:space="preserve">] – O sistema deve </w:t>
            </w:r>
            <w:r w:rsidR="00FE0E11">
              <w:rPr>
                <w:i/>
                <w:color w:val="auto"/>
              </w:rPr>
              <w:lastRenderedPageBreak/>
              <w:t>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           </w:t>
      </w: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326627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t xml:space="preserve">         </w:t>
      </w:r>
      <w:proofErr w:type="gramStart"/>
      <w:r w:rsidR="00941FAF">
        <w:rPr>
          <w:rFonts w:ascii="Arial" w:eastAsia="Arial" w:hAnsi="Arial" w:cs="Arial"/>
          <w:sz w:val="20"/>
          <w:szCs w:val="20"/>
        </w:rPr>
        <w:t>2.2  Requisitos</w:t>
      </w:r>
      <w:proofErr w:type="gramEnd"/>
      <w:r w:rsidR="00941FAF">
        <w:rPr>
          <w:rFonts w:ascii="Arial" w:eastAsia="Arial" w:hAnsi="Arial" w:cs="Arial"/>
          <w:sz w:val="20"/>
          <w:szCs w:val="20"/>
        </w:rPr>
        <w:t xml:space="preserve">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0E11">
        <w:rPr>
          <w:b/>
          <w:sz w:val="20"/>
          <w:szCs w:val="20"/>
        </w:rPr>
        <w:t xml:space="preserve">         </w:t>
      </w:r>
      <w:r w:rsidR="00326627">
        <w:rPr>
          <w:b/>
          <w:sz w:val="20"/>
          <w:szCs w:val="20"/>
        </w:rPr>
        <w:t xml:space="preserve"> </w:t>
      </w:r>
      <w:r w:rsidRPr="00FE0E11">
        <w:rPr>
          <w:b/>
          <w:sz w:val="20"/>
          <w:szCs w:val="20"/>
        </w:rPr>
        <w:t xml:space="preserve">2. </w:t>
      </w:r>
      <w:proofErr w:type="gramStart"/>
      <w:r w:rsidRPr="00FE0E11">
        <w:rPr>
          <w:b/>
          <w:sz w:val="20"/>
          <w:szCs w:val="20"/>
        </w:rPr>
        <w:t>3  Regras</w:t>
      </w:r>
      <w:proofErr w:type="gramEnd"/>
      <w:r w:rsidRPr="00FE0E11">
        <w:rPr>
          <w:b/>
          <w:sz w:val="20"/>
          <w:szCs w:val="20"/>
        </w:rPr>
        <w:t xml:space="preserve">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0F4D86">
        <w:tc>
          <w:tcPr>
            <w:tcW w:w="4644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0F4D86">
        <w:tc>
          <w:tcPr>
            <w:tcW w:w="4644" w:type="dxa"/>
          </w:tcPr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D4237A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7" w:name="h.3dy6vkm" w:colFirst="0" w:colLast="0"/>
      <w:bookmarkStart w:id="8" w:name="_2.__"/>
      <w:bookmarkEnd w:id="7"/>
      <w:bookmarkEnd w:id="8"/>
      <w:r>
        <w:rPr>
          <w:rFonts w:ascii="Arial" w:eastAsia="Arial" w:hAnsi="Arial" w:cs="Arial"/>
          <w:b/>
          <w:sz w:val="24"/>
          <w:szCs w:val="24"/>
        </w:rPr>
        <w:lastRenderedPageBreak/>
        <w:t>3. Relatório de Caso de Uso</w:t>
      </w:r>
    </w:p>
    <w:p w:rsidR="00326627" w:rsidRPr="00326627" w:rsidRDefault="00326627" w:rsidP="00326627"/>
    <w:p w:rsidR="00FE0E11" w:rsidRPr="00326627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r w:rsidRPr="00326627">
        <w:rPr>
          <w:rFonts w:ascii="Arial" w:eastAsia="Arial" w:hAnsi="Arial" w:cs="Arial"/>
          <w:b/>
          <w:sz w:val="20"/>
          <w:szCs w:val="20"/>
        </w:rPr>
        <w:t>3.1 Diagrama de Caso de Uso</w:t>
      </w:r>
    </w:p>
    <w:p w:rsidR="00A2043C" w:rsidRPr="00A2043C" w:rsidRDefault="00654F9E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1B06F3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125915" cy="40268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7" cy="40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9" w:name="h.4d34og8" w:colFirst="0" w:colLast="0"/>
      <w:bookmarkStart w:id="10" w:name="h.2s8eyo1" w:colFirst="0" w:colLast="0"/>
      <w:bookmarkStart w:id="11" w:name="_3.__"/>
      <w:bookmarkEnd w:id="9"/>
      <w:bookmarkEnd w:id="10"/>
      <w:bookmarkEnd w:id="11"/>
      <w:r w:rsidRPr="00326627">
        <w:rPr>
          <w:rFonts w:ascii="Arial" w:eastAsia="Arial" w:hAnsi="Arial" w:cs="Arial"/>
          <w:b/>
          <w:sz w:val="20"/>
          <w:szCs w:val="20"/>
        </w:rPr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MENU; </w:t>
      </w:r>
      <w:r w:rsidRPr="00271491">
        <w:rPr>
          <w:b/>
          <w:i/>
          <w:color w:val="auto"/>
          <w:sz w:val="20"/>
          <w:szCs w:val="20"/>
        </w:rPr>
        <w:t xml:space="preserve">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</w:t>
      </w:r>
      <w:proofErr w:type="gramStart"/>
      <w:r w:rsidRPr="00271491">
        <w:rPr>
          <w:b/>
          <w:i/>
          <w:color w:val="auto"/>
          <w:sz w:val="20"/>
          <w:szCs w:val="20"/>
        </w:rPr>
        <w:t>01]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MENU;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C32B26" w:rsidRDefault="00C32B26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6F020D" w:rsidRPr="0089140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891402">
        <w:rPr>
          <w:b/>
          <w:i/>
          <w:color w:val="auto"/>
          <w:sz w:val="20"/>
          <w:szCs w:val="20"/>
        </w:rPr>
        <w:t>[FE02 – Quantidade Indisponível</w:t>
      </w:r>
      <w:r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Pr="00507154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="00E57CBB" w:rsidRPr="0027149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</w:t>
      </w:r>
      <w:proofErr w:type="gramStart"/>
      <w:r w:rsidR="00F843E3">
        <w:rPr>
          <w:b/>
          <w:i/>
          <w:color w:val="auto"/>
          <w:sz w:val="20"/>
          <w:szCs w:val="20"/>
        </w:rPr>
        <w:t>01</w:t>
      </w:r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="00872DE6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seleciona a opção “Relatório” no MENU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326627" w:rsidRPr="00326627" w:rsidRDefault="00326627" w:rsidP="00326627">
      <w:pPr>
        <w:pStyle w:val="Normal1"/>
        <w:spacing w:line="261" w:lineRule="auto"/>
        <w:rPr>
          <w:b/>
          <w:color w:val="auto"/>
          <w:sz w:val="24"/>
          <w:szCs w:val="24"/>
        </w:rPr>
      </w:pPr>
      <w:bookmarkStart w:id="12" w:name="h.3rdcrjn"/>
      <w:bookmarkStart w:id="13" w:name="_3.1__"/>
      <w:bookmarkEnd w:id="12"/>
      <w:bookmarkEnd w:id="13"/>
      <w:r w:rsidRPr="00326627">
        <w:rPr>
          <w:b/>
          <w:color w:val="auto"/>
          <w:sz w:val="24"/>
          <w:szCs w:val="24"/>
        </w:rPr>
        <w:t>4 - Matrizes de Relacionamento</w:t>
      </w:r>
    </w:p>
    <w:p w:rsidR="00E57CBB" w:rsidRDefault="00E57CBB" w:rsidP="00326627"/>
    <w:p w:rsidR="00326627" w:rsidRDefault="00326627" w:rsidP="00326627">
      <w:pPr>
        <w:pStyle w:val="Normal1"/>
        <w:spacing w:line="261" w:lineRule="auto"/>
        <w:ind w:left="720"/>
        <w:rPr>
          <w:b/>
          <w:color w:val="auto"/>
          <w:sz w:val="20"/>
          <w:szCs w:val="20"/>
        </w:rPr>
      </w:pPr>
      <w:r w:rsidRPr="00326627">
        <w:rPr>
          <w:b/>
          <w:color w:val="auto"/>
          <w:sz w:val="20"/>
          <w:szCs w:val="20"/>
        </w:rPr>
        <w:t>4.1 - Matriz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</w:tblGrid>
      <w:tr w:rsidR="00432AC8" w:rsidRPr="00D9441E" w:rsidTr="00432AC8">
        <w:trPr>
          <w:trHeight w:val="312"/>
        </w:trPr>
        <w:tc>
          <w:tcPr>
            <w:tcW w:w="3227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432AC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</w:tr>
      <w:tr w:rsidR="00432AC8" w:rsidRPr="00D9441E" w:rsidTr="00432AC8">
        <w:trPr>
          <w:trHeight w:val="177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32AC8" w:rsidRPr="00D9441E" w:rsidTr="00432AC8">
        <w:trPr>
          <w:trHeight w:val="274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A5CFE" w:rsidRDefault="000A5CFE" w:rsidP="000A5CFE"/>
    <w:p w:rsidR="00326627" w:rsidRDefault="00326627" w:rsidP="00326627">
      <w:pPr>
        <w:ind w:left="708"/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lastRenderedPageBreak/>
        <w:t>4.2 - Matriz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7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</w:tblGrid>
      <w:tr w:rsidR="0059722A" w:rsidRPr="00170636" w:rsidTr="0059722A">
        <w:tc>
          <w:tcPr>
            <w:tcW w:w="2836" w:type="dxa"/>
            <w:shd w:val="clear" w:color="auto" w:fill="E6E6E6"/>
          </w:tcPr>
          <w:p w:rsidR="0059722A" w:rsidRPr="00D9441E" w:rsidRDefault="0059722A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59722A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</w:tr>
      <w:tr w:rsidR="0059722A" w:rsidRPr="00170636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9A41C2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  <w:r w:rsidRPr="000A5CFE">
        <w:rPr>
          <w:b/>
          <w:color w:val="222A35" w:themeColor="text2" w:themeShade="80"/>
          <w:sz w:val="24"/>
          <w:szCs w:val="24"/>
        </w:rPr>
        <w:t>5. Modelagem Banco de Dados</w:t>
      </w: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A44FDB">
      <w:pPr>
        <w:pStyle w:val="Normal1"/>
        <w:numPr>
          <w:ilvl w:val="1"/>
          <w:numId w:val="7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Modelo Conceitual </w:t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715000" cy="3895725"/>
            <wp:effectExtent l="19050" t="0" r="0" b="0"/>
            <wp:docPr id="5" name="Imagem 4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0A5CFE">
      <w:pPr>
        <w:pStyle w:val="Normal1"/>
        <w:numPr>
          <w:ilvl w:val="1"/>
          <w:numId w:val="18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lastRenderedPageBreak/>
        <w:t xml:space="preserve">Diagrama Entidade Relacionamento </w:t>
      </w:r>
    </w:p>
    <w:p w:rsidR="000A5CFE" w:rsidRDefault="000A5CFE" w:rsidP="000A5CFE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0A5CFE">
      <w:pPr>
        <w:pStyle w:val="Normal1"/>
        <w:spacing w:line="261" w:lineRule="auto"/>
        <w:ind w:left="1080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943600" cy="3441700"/>
            <wp:effectExtent l="19050" t="0" r="0" b="0"/>
            <wp:docPr id="6" name="Imagem 5" descr="LOGICO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Pr="000A5CFE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5.3 DDL - Data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Definition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Language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</w:p>
    <w:p w:rsidR="000A5CFE" w:rsidRP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sz w:val="22"/>
          <w:szCs w:val="22"/>
        </w:rPr>
      </w:pPr>
    </w:p>
    <w:p w:rsidR="00F74C9D" w:rsidRDefault="00C32B26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 </w:t>
      </w:r>
      <w:r w:rsidR="008A05FA">
        <w:rPr>
          <w:rFonts w:ascii="Arial" w:eastAsia="Arial" w:hAnsi="Arial" w:cs="Arial"/>
          <w:b/>
          <w:sz w:val="24"/>
          <w:szCs w:val="24"/>
        </w:rPr>
        <w:t>Tabela de Mensagens de Erro</w:t>
      </w:r>
    </w:p>
    <w:p w:rsidR="008A05FA" w:rsidRDefault="008A05F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  <w:r w:rsidR="0048065F">
              <w:rPr>
                <w:i/>
                <w:color w:val="auto"/>
              </w:rPr>
              <w:t>?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</w:tbl>
    <w:p w:rsidR="008A05FA" w:rsidRDefault="008A05FA" w:rsidP="00C32B26"/>
    <w:sectPr w:rsidR="008A05FA" w:rsidSect="007F701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45D" w:rsidRDefault="005C645D">
      <w:pPr>
        <w:spacing w:line="240" w:lineRule="auto"/>
      </w:pPr>
      <w:r>
        <w:separator/>
      </w:r>
    </w:p>
  </w:endnote>
  <w:endnote w:type="continuationSeparator" w:id="0">
    <w:p w:rsidR="005C645D" w:rsidRDefault="005C6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9E" w:rsidRDefault="00654F9E">
    <w:pPr>
      <w:pStyle w:val="Rodap"/>
      <w:jc w:val="right"/>
    </w:pPr>
  </w:p>
  <w:p w:rsidR="00654F9E" w:rsidRDefault="00654F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45D" w:rsidRDefault="005C645D">
      <w:pPr>
        <w:spacing w:line="240" w:lineRule="auto"/>
      </w:pPr>
      <w:r>
        <w:separator/>
      </w:r>
    </w:p>
  </w:footnote>
  <w:footnote w:type="continuationSeparator" w:id="0">
    <w:p w:rsidR="005C645D" w:rsidRDefault="005C6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FE" w:rsidRDefault="000A5CFE">
    <w:pPr>
      <w:pStyle w:val="Cabealho"/>
    </w:pPr>
  </w:p>
  <w:p w:rsidR="000A5CFE" w:rsidRDefault="000A5C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4576F"/>
    <w:rsid w:val="000A5CFE"/>
    <w:rsid w:val="000B34BE"/>
    <w:rsid w:val="000C7D32"/>
    <w:rsid w:val="000E1586"/>
    <w:rsid w:val="000F0724"/>
    <w:rsid w:val="001526DC"/>
    <w:rsid w:val="001B06F3"/>
    <w:rsid w:val="00231B2C"/>
    <w:rsid w:val="00271491"/>
    <w:rsid w:val="0028152B"/>
    <w:rsid w:val="00326627"/>
    <w:rsid w:val="00360CC3"/>
    <w:rsid w:val="00414077"/>
    <w:rsid w:val="00432AC8"/>
    <w:rsid w:val="00444635"/>
    <w:rsid w:val="0048065F"/>
    <w:rsid w:val="004E3567"/>
    <w:rsid w:val="00507154"/>
    <w:rsid w:val="00575F91"/>
    <w:rsid w:val="0059722A"/>
    <w:rsid w:val="005B233D"/>
    <w:rsid w:val="005C645D"/>
    <w:rsid w:val="00625388"/>
    <w:rsid w:val="00654F9E"/>
    <w:rsid w:val="006A5645"/>
    <w:rsid w:val="006A7545"/>
    <w:rsid w:val="006D41DA"/>
    <w:rsid w:val="006F020D"/>
    <w:rsid w:val="006F0F36"/>
    <w:rsid w:val="00746DF5"/>
    <w:rsid w:val="007652DA"/>
    <w:rsid w:val="007A0E65"/>
    <w:rsid w:val="007F701C"/>
    <w:rsid w:val="00872DE6"/>
    <w:rsid w:val="00891402"/>
    <w:rsid w:val="008A05FA"/>
    <w:rsid w:val="008D737D"/>
    <w:rsid w:val="008E001D"/>
    <w:rsid w:val="008F44A6"/>
    <w:rsid w:val="00906DE2"/>
    <w:rsid w:val="009221CB"/>
    <w:rsid w:val="00941FAF"/>
    <w:rsid w:val="009A2176"/>
    <w:rsid w:val="009A41C2"/>
    <w:rsid w:val="009C6402"/>
    <w:rsid w:val="00A2043C"/>
    <w:rsid w:val="00A44FDB"/>
    <w:rsid w:val="00A545D6"/>
    <w:rsid w:val="00AA5318"/>
    <w:rsid w:val="00B13C02"/>
    <w:rsid w:val="00B67FA1"/>
    <w:rsid w:val="00C07111"/>
    <w:rsid w:val="00C22B0C"/>
    <w:rsid w:val="00C32B26"/>
    <w:rsid w:val="00C77DA7"/>
    <w:rsid w:val="00D4237A"/>
    <w:rsid w:val="00D52144"/>
    <w:rsid w:val="00E075DE"/>
    <w:rsid w:val="00E07867"/>
    <w:rsid w:val="00E57CBB"/>
    <w:rsid w:val="00EB2D3D"/>
    <w:rsid w:val="00F311B5"/>
    <w:rsid w:val="00F74C9D"/>
    <w:rsid w:val="00F843E3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73BBD-42E8-417F-A264-A49B2612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www.wthreex.com/rup/portugues/webtmpl/templates/req/rup_srsuc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78F47-67E0-4848-9380-D0C04FEB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1856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 Marinho</cp:lastModifiedBy>
  <cp:revision>12</cp:revision>
  <cp:lastPrinted>2015-11-10T04:56:00Z</cp:lastPrinted>
  <dcterms:created xsi:type="dcterms:W3CDTF">2015-11-12T02:10:00Z</dcterms:created>
  <dcterms:modified xsi:type="dcterms:W3CDTF">2015-11-16T12:50:00Z</dcterms:modified>
</cp:coreProperties>
</file>