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44EDE" w:rsidRDefault="00744EDE" w:rsidP="00744EDE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E62859">
        <w:rPr>
          <w:b/>
          <w:sz w:val="24"/>
          <w:szCs w:val="24"/>
        </w:rPr>
        <w:t>CENTRO UNIVERSITÁRIO SENAC</w:t>
      </w:r>
    </w:p>
    <w:p w:rsidR="00744EDE" w:rsidRDefault="00744EDE" w:rsidP="00744E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744EDE" w:rsidRDefault="00744EDE" w:rsidP="00744EDE">
      <w:pPr>
        <w:jc w:val="center"/>
        <w:rPr>
          <w:b/>
          <w:sz w:val="24"/>
          <w:szCs w:val="24"/>
        </w:rPr>
      </w:pPr>
    </w:p>
    <w:p w:rsidR="00744EDE" w:rsidRDefault="006C76B0" w:rsidP="00744EDE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744EDE" w:rsidRDefault="006C76B0" w:rsidP="00744EDE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744EDE" w:rsidRDefault="006C76B0" w:rsidP="00744EDE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b/>
          <w:sz w:val="24"/>
          <w:szCs w:val="24"/>
        </w:rPr>
      </w:pPr>
    </w:p>
    <w:p w:rsidR="00744EDE" w:rsidRDefault="00744EDE" w:rsidP="00744EDE">
      <w:pPr>
        <w:jc w:val="center"/>
        <w:rPr>
          <w:b/>
          <w:sz w:val="24"/>
          <w:szCs w:val="24"/>
        </w:rPr>
      </w:pPr>
    </w:p>
    <w:p w:rsidR="00744EDE" w:rsidRDefault="00744EDE" w:rsidP="00744EDE">
      <w:pPr>
        <w:jc w:val="center"/>
        <w:rPr>
          <w:b/>
          <w:sz w:val="24"/>
          <w:szCs w:val="24"/>
        </w:rPr>
      </w:pPr>
    </w:p>
    <w:p w:rsidR="00744EDE" w:rsidRPr="00E62859" w:rsidRDefault="006C76B0" w:rsidP="00744ED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744EDE" w:rsidRDefault="00744EDE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6C76B0" w:rsidRDefault="006C76B0" w:rsidP="00744EDE">
      <w:pPr>
        <w:jc w:val="center"/>
        <w:rPr>
          <w:sz w:val="24"/>
          <w:szCs w:val="24"/>
        </w:rPr>
      </w:pPr>
    </w:p>
    <w:p w:rsidR="00744EDE" w:rsidRPr="00E62859" w:rsidRDefault="00744EDE" w:rsidP="00744EDE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744EDE" w:rsidRDefault="00744EDE" w:rsidP="00744EDE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4E6B0D" w:rsidRDefault="004E6B0D">
      <w:pPr>
        <w:jc w:val="right"/>
        <w:rPr>
          <w:b/>
          <w:sz w:val="36"/>
          <w:szCs w:val="36"/>
        </w:rPr>
      </w:pPr>
    </w:p>
    <w:p w:rsidR="006C76B0" w:rsidRDefault="006C76B0">
      <w:pPr>
        <w:jc w:val="right"/>
        <w:rPr>
          <w:b/>
          <w:sz w:val="36"/>
          <w:szCs w:val="36"/>
        </w:rPr>
      </w:pPr>
    </w:p>
    <w:p w:rsidR="00D000C3" w:rsidRDefault="00786C68">
      <w:pPr>
        <w:jc w:val="right"/>
      </w:pPr>
      <w:proofErr w:type="spellStart"/>
      <w:r>
        <w:rPr>
          <w:b/>
          <w:sz w:val="36"/>
          <w:szCs w:val="36"/>
        </w:rPr>
        <w:t>BowlingShoe</w:t>
      </w:r>
      <w:proofErr w:type="spellEnd"/>
    </w:p>
    <w:p w:rsidR="00D000C3" w:rsidRDefault="00EA205E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D000C3" w:rsidRDefault="00D000C3">
      <w:pPr>
        <w:spacing w:line="261" w:lineRule="auto"/>
      </w:pPr>
    </w:p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C731B9">
      <w:pPr>
        <w:jc w:val="right"/>
      </w:pPr>
      <w:r>
        <w:rPr>
          <w:b/>
          <w:sz w:val="28"/>
          <w:szCs w:val="28"/>
        </w:rPr>
        <w:t>Versão &lt;1.4</w:t>
      </w:r>
      <w:r w:rsidR="00EA205E">
        <w:rPr>
          <w:b/>
          <w:sz w:val="28"/>
          <w:szCs w:val="28"/>
        </w:rPr>
        <w:t>&gt;</w:t>
      </w:r>
    </w:p>
    <w:p w:rsidR="00D000C3" w:rsidRDefault="00EA205E" w:rsidP="00376231">
      <w:pPr>
        <w:jc w:val="center"/>
      </w:pPr>
      <w:r>
        <w:rPr>
          <w:b/>
          <w:sz w:val="28"/>
          <w:szCs w:val="28"/>
        </w:rPr>
        <w:t xml:space="preserve"> </w:t>
      </w:r>
    </w:p>
    <w:p w:rsidR="00D000C3" w:rsidRDefault="00EA205E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D000C3" w:rsidTr="00D000C3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786C68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C57B2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D000C3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DB080A">
              <w:rPr>
                <w:sz w:val="20"/>
                <w:szCs w:val="20"/>
              </w:rPr>
              <w:t>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376231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EA205E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</w:t>
            </w:r>
            <w:r w:rsidR="00440C66">
              <w:rPr>
                <w:sz w:val="20"/>
                <w:szCs w:val="20"/>
              </w:rPr>
              <w:t>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00C3" w:rsidRDefault="00DB080A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Herson, Leyner e Marcos</w:t>
            </w:r>
            <w:r w:rsidR="00EA205E">
              <w:rPr>
                <w:sz w:val="20"/>
                <w:szCs w:val="20"/>
              </w:rPr>
              <w:t xml:space="preserve"> </w:t>
            </w:r>
          </w:p>
        </w:tc>
      </w:tr>
      <w:tr w:rsidR="00653DCB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>
            <w:pPr>
              <w:spacing w:after="120" w:line="261" w:lineRule="auto"/>
              <w:contextualSpacing w:val="0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3DCB" w:rsidRDefault="00653DCB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>Herson, Leyner e Marcos</w:t>
            </w:r>
          </w:p>
        </w:tc>
      </w:tr>
      <w:tr w:rsidR="006E7D2E" w:rsidTr="00C731B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 w:rsidP="00EB343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Término das Definições e Referências 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D2E" w:rsidRDefault="006E7D2E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C731B9" w:rsidRPr="00C731B9" w:rsidTr="00D000C3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E77905" w:rsidP="00E77905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</w:t>
            </w:r>
            <w:r w:rsidR="00C731B9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EB343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Término da Documentação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31B9" w:rsidRDefault="00C731B9" w:rsidP="00C731B9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Herson, Marcos, Leyner</w:t>
            </w:r>
          </w:p>
        </w:tc>
      </w:tr>
    </w:tbl>
    <w:p w:rsidR="00D000C3" w:rsidRDefault="00EA205E">
      <w:pPr>
        <w:spacing w:line="261" w:lineRule="auto"/>
      </w:pPr>
      <w:r>
        <w:rPr>
          <w:sz w:val="20"/>
          <w:szCs w:val="20"/>
        </w:rPr>
        <w:t xml:space="preserve"> </w:t>
      </w:r>
    </w:p>
    <w:p w:rsidR="00D000C3" w:rsidRDefault="00D000C3"/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D000C3"/>
    <w:p w:rsidR="00D000C3" w:rsidRDefault="00D000C3">
      <w:pPr>
        <w:jc w:val="center"/>
      </w:pPr>
    </w:p>
    <w:p w:rsidR="00D000C3" w:rsidRDefault="00EA205E">
      <w:pPr>
        <w:jc w:val="center"/>
      </w:pPr>
      <w:r>
        <w:rPr>
          <w:b/>
          <w:sz w:val="36"/>
          <w:szCs w:val="36"/>
        </w:rPr>
        <w:t>Índice Analítico</w:t>
      </w:r>
    </w:p>
    <w:p w:rsidR="00D000C3" w:rsidRPr="008B6B6D" w:rsidRDefault="00BD216A">
      <w:pPr>
        <w:spacing w:line="261" w:lineRule="auto"/>
      </w:pPr>
      <w:hyperlink w:anchor="_1.__" w:history="1">
        <w:r w:rsidR="00EA205E" w:rsidRPr="008B6B6D">
          <w:rPr>
            <w:rStyle w:val="Hyperlink"/>
            <w:sz w:val="20"/>
            <w:szCs w:val="20"/>
          </w:rPr>
          <w:t>1. Introdução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</w:p>
    <w:p w:rsidR="00D000C3" w:rsidRPr="008B6B6D" w:rsidRDefault="00BD216A">
      <w:pPr>
        <w:spacing w:line="261" w:lineRule="auto"/>
      </w:pPr>
      <w:hyperlink w:anchor="_1.1__" w:history="1">
        <w:r w:rsidR="00EA205E" w:rsidRPr="008B6B6D">
          <w:rPr>
            <w:rStyle w:val="Hyperlink"/>
            <w:sz w:val="20"/>
            <w:szCs w:val="20"/>
          </w:rPr>
          <w:t>1.1 Finalidade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  <w:r w:rsidR="00EA205E" w:rsidRPr="008B6B6D">
        <w:rPr>
          <w:sz w:val="20"/>
          <w:szCs w:val="20"/>
        </w:rPr>
        <w:t xml:space="preserve">     </w:t>
      </w:r>
    </w:p>
    <w:p w:rsidR="00D000C3" w:rsidRPr="008B6B6D" w:rsidRDefault="00BD216A">
      <w:pPr>
        <w:spacing w:line="261" w:lineRule="auto"/>
      </w:pPr>
      <w:hyperlink w:anchor="_1.2__" w:history="1">
        <w:r w:rsidR="00EA205E" w:rsidRPr="008B6B6D">
          <w:rPr>
            <w:rStyle w:val="Hyperlink"/>
            <w:sz w:val="20"/>
            <w:szCs w:val="20"/>
          </w:rPr>
          <w:t>1.2 Escopo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</w:p>
    <w:p w:rsidR="00D000C3" w:rsidRPr="008B6B6D" w:rsidRDefault="00BD216A" w:rsidP="00E77905">
      <w:pPr>
        <w:spacing w:line="261" w:lineRule="auto"/>
      </w:pPr>
      <w:hyperlink w:anchor="_1.3__" w:history="1">
        <w:r w:rsidR="00EA205E" w:rsidRPr="008B6B6D">
          <w:rPr>
            <w:rStyle w:val="Hyperlink"/>
            <w:sz w:val="20"/>
            <w:szCs w:val="20"/>
          </w:rPr>
          <w:t xml:space="preserve">1.3 Definições, Acrônimos e </w:t>
        </w:r>
        <w:r w:rsidR="008B6B6D" w:rsidRPr="008B6B6D">
          <w:rPr>
            <w:rStyle w:val="Hyperlink"/>
            <w:sz w:val="20"/>
            <w:szCs w:val="20"/>
          </w:rPr>
          <w:t>Abreviações.</w:t>
        </w:r>
      </w:hyperlink>
      <w:r w:rsidR="00E77905" w:rsidRPr="008B6B6D">
        <w:t xml:space="preserve"> </w:t>
      </w:r>
    </w:p>
    <w:p w:rsidR="00D000C3" w:rsidRPr="008B6B6D" w:rsidRDefault="00BD216A" w:rsidP="00C731B9">
      <w:pPr>
        <w:spacing w:line="261" w:lineRule="auto"/>
      </w:pPr>
      <w:hyperlink w:anchor="_2.__" w:history="1">
        <w:r w:rsidR="00EA205E" w:rsidRPr="008B6B6D">
          <w:rPr>
            <w:rStyle w:val="Hyperlink"/>
            <w:sz w:val="20"/>
            <w:szCs w:val="20"/>
          </w:rPr>
          <w:t>2. Relatório Sintético de Modelo de Casos de Uso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</w:p>
    <w:p w:rsidR="00D000C3" w:rsidRPr="008B6B6D" w:rsidRDefault="00BD216A">
      <w:pPr>
        <w:spacing w:line="261" w:lineRule="auto"/>
      </w:pPr>
      <w:hyperlink w:anchor="_3.__" w:history="1">
        <w:r w:rsidR="008B6B6D" w:rsidRPr="008B6B6D">
          <w:rPr>
            <w:rStyle w:val="Hyperlink"/>
            <w:sz w:val="20"/>
            <w:szCs w:val="20"/>
          </w:rPr>
          <w:t xml:space="preserve">3. </w:t>
        </w:r>
        <w:r w:rsidR="00EA205E" w:rsidRPr="008B6B6D">
          <w:rPr>
            <w:rStyle w:val="Hyperlink"/>
            <w:sz w:val="20"/>
            <w:szCs w:val="20"/>
          </w:rPr>
          <w:t>Relatórios de Caso de Uso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</w:p>
    <w:p w:rsidR="00D000C3" w:rsidRPr="008B6B6D" w:rsidRDefault="00966CF1" w:rsidP="00966CF1">
      <w:pPr>
        <w:spacing w:line="261" w:lineRule="auto"/>
      </w:pPr>
      <w:hyperlink w:anchor="_3.1__" w:history="1">
        <w:r w:rsidR="00EA205E" w:rsidRPr="008B6B6D">
          <w:rPr>
            <w:rStyle w:val="Hyperlink"/>
            <w:sz w:val="20"/>
            <w:szCs w:val="20"/>
          </w:rPr>
          <w:t>3.1 Requisitos Não Funcionais</w:t>
        </w:r>
        <w:r w:rsidR="008B6B6D" w:rsidRPr="008B6B6D">
          <w:rPr>
            <w:rStyle w:val="Hyperlink"/>
            <w:sz w:val="20"/>
            <w:szCs w:val="20"/>
          </w:rPr>
          <w:t>.</w:t>
        </w:r>
      </w:hyperlink>
      <w:r w:rsidRPr="008B6B6D">
        <w:t xml:space="preserve"> </w:t>
      </w:r>
    </w:p>
    <w:p w:rsidR="00D000C3" w:rsidRDefault="00D000C3">
      <w:pPr>
        <w:jc w:val="center"/>
      </w:pPr>
    </w:p>
    <w:p w:rsidR="00D000C3" w:rsidRDefault="00D000C3">
      <w:pPr>
        <w:jc w:val="center"/>
      </w:pPr>
    </w:p>
    <w:p w:rsidR="00D000C3" w:rsidRDefault="00EA205E">
      <w:r>
        <w:br w:type="page"/>
      </w:r>
    </w:p>
    <w:p w:rsidR="00D000C3" w:rsidRDefault="00EA205E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D000C3" w:rsidRDefault="00EA205E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" w:name="h.gjdgxs" w:colFirst="0" w:colLast="0"/>
      <w:bookmarkStart w:id="2" w:name="_1.__"/>
      <w:bookmarkEnd w:id="1"/>
      <w:bookmarkEnd w:id="2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786C68" w:rsidRPr="00786C68" w:rsidRDefault="00786C68" w:rsidP="00786C68"/>
    <w:p w:rsidR="00D000C3" w:rsidRDefault="004F2DE7" w:rsidP="003C57B2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r w:rsidR="00E11092" w:rsidRPr="00E11092">
        <w:rPr>
          <w:i/>
          <w:color w:val="auto"/>
          <w:sz w:val="20"/>
          <w:szCs w:val="20"/>
        </w:rPr>
        <w:t>BowlingShoe, orientando então seus desenvolvedores para a construção e implementação do mesmo.</w:t>
      </w:r>
      <w:r w:rsidR="00E11092">
        <w:rPr>
          <w:i/>
          <w:color w:val="0000FF"/>
          <w:sz w:val="20"/>
          <w:szCs w:val="20"/>
        </w:rPr>
        <w:t xml:space="preserve"> </w:t>
      </w:r>
    </w:p>
    <w:p w:rsidR="00D000C3" w:rsidRDefault="00EA205E">
      <w:pPr>
        <w:pStyle w:val="Ttulo2"/>
        <w:spacing w:before="360" w:after="80" w:line="169" w:lineRule="auto"/>
      </w:pPr>
      <w:bookmarkStart w:id="3" w:name="h.30j0zll" w:colFirst="0" w:colLast="0"/>
      <w:bookmarkStart w:id="4" w:name="_1.1__"/>
      <w:bookmarkEnd w:id="3"/>
      <w:bookmarkEnd w:id="4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E11092" w:rsidRPr="00E11092" w:rsidRDefault="00E11092" w:rsidP="00E11092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</w:t>
      </w:r>
      <w:r w:rsidR="00E201BF">
        <w:rPr>
          <w:i/>
          <w:color w:val="auto"/>
          <w:sz w:val="20"/>
          <w:szCs w:val="20"/>
        </w:rPr>
        <w:t>o com os dados processados. Inicialmente rodando em plataforma</w:t>
      </w:r>
      <w:r w:rsidR="00FA13F8">
        <w:rPr>
          <w:i/>
          <w:color w:val="auto"/>
          <w:sz w:val="20"/>
          <w:szCs w:val="20"/>
        </w:rPr>
        <w:t xml:space="preserve"> Windows, contendo banco de dados local e </w:t>
      </w:r>
      <w:r w:rsidR="00E201BF">
        <w:rPr>
          <w:i/>
          <w:color w:val="auto"/>
          <w:sz w:val="20"/>
          <w:szCs w:val="20"/>
        </w:rPr>
        <w:t>layout básico de Java Swing.</w:t>
      </w:r>
    </w:p>
    <w:p w:rsidR="00D000C3" w:rsidRDefault="00EA205E">
      <w:pPr>
        <w:pStyle w:val="Ttulo2"/>
        <w:spacing w:before="360" w:after="80" w:line="169" w:lineRule="auto"/>
      </w:pPr>
      <w:bookmarkStart w:id="5" w:name="h.1fob9te" w:colFirst="0" w:colLast="0"/>
      <w:bookmarkStart w:id="6" w:name="_1.2__"/>
      <w:bookmarkEnd w:id="5"/>
      <w:bookmarkEnd w:id="6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A645C7" w:rsidRDefault="00B9464C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DB080A">
        <w:rPr>
          <w:i/>
          <w:color w:val="auto"/>
          <w:sz w:val="20"/>
          <w:szCs w:val="20"/>
        </w:rPr>
        <w:t>Retirada</w:t>
      </w:r>
      <w:r>
        <w:rPr>
          <w:i/>
          <w:color w:val="auto"/>
          <w:sz w:val="20"/>
          <w:szCs w:val="20"/>
        </w:rPr>
        <w:t xml:space="preserve">, Devolução e </w:t>
      </w:r>
      <w:r w:rsidR="00C731B9">
        <w:rPr>
          <w:i/>
          <w:color w:val="auto"/>
          <w:sz w:val="20"/>
          <w:szCs w:val="20"/>
        </w:rPr>
        <w:t>Relatório</w:t>
      </w:r>
      <w:r>
        <w:rPr>
          <w:i/>
          <w:color w:val="auto"/>
          <w:sz w:val="20"/>
          <w:szCs w:val="20"/>
        </w:rPr>
        <w:t>.</w:t>
      </w: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7" w:name="h.3znysh7" w:colFirst="0" w:colLast="0"/>
      <w:bookmarkStart w:id="8" w:name="_1.3__"/>
      <w:bookmarkEnd w:id="7"/>
      <w:bookmarkEnd w:id="8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6E7D2E" w:rsidRDefault="006E7D2E" w:rsidP="00411E29">
      <w:r>
        <w:tab/>
      </w:r>
    </w:p>
    <w:p w:rsidR="006E7D2E" w:rsidRPr="00C221DF" w:rsidRDefault="006E7D2E" w:rsidP="006E7D2E">
      <w:pPr>
        <w:rPr>
          <w:i/>
          <w:color w:val="auto"/>
          <w:sz w:val="20"/>
          <w:szCs w:val="20"/>
        </w:rPr>
      </w:pPr>
      <w:r>
        <w:tab/>
      </w:r>
      <w:r w:rsidRPr="00C221DF">
        <w:rPr>
          <w:i/>
          <w:color w:val="auto"/>
          <w:sz w:val="20"/>
          <w:szCs w:val="20"/>
        </w:rPr>
        <w:t>[MSG001] – Item Retirado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[MSG002] – Cliente Cadastrado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[MSG003] – Devolução realizada com sucesso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[MSG004] – Relatório gerado com sucesso</w:t>
      </w:r>
      <w:r w:rsidRPr="00C221DF">
        <w:rPr>
          <w:i/>
          <w:color w:val="auto"/>
          <w:sz w:val="20"/>
          <w:szCs w:val="20"/>
        </w:rPr>
        <w:tab/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6E7D2E" w:rsidRPr="00C221DF" w:rsidRDefault="006E7D2E" w:rsidP="006E7D2E">
      <w:pPr>
        <w:ind w:firstLine="720"/>
        <w:rPr>
          <w:i/>
          <w:color w:val="auto"/>
          <w:sz w:val="20"/>
          <w:szCs w:val="20"/>
        </w:rPr>
      </w:pPr>
      <w:r w:rsidRPr="00C221DF">
        <w:rPr>
          <w:i/>
          <w:color w:val="auto"/>
          <w:sz w:val="20"/>
          <w:szCs w:val="20"/>
        </w:rPr>
        <w:t>[MSG005] – Tem certeza que deseja cancelar a operação?</w:t>
      </w:r>
    </w:p>
    <w:p w:rsidR="006E7D2E" w:rsidRDefault="006E7D2E" w:rsidP="006E7D2E">
      <w:pPr>
        <w:rPr>
          <w:i/>
          <w:color w:val="auto"/>
          <w:sz w:val="20"/>
          <w:szCs w:val="20"/>
        </w:rPr>
      </w:pPr>
    </w:p>
    <w:p w:rsidR="00411E29" w:rsidRDefault="006E7D2E" w:rsidP="00E77905">
      <w:pPr>
        <w:ind w:firstLine="720"/>
      </w:pPr>
      <w:r w:rsidRPr="00C221DF">
        <w:rPr>
          <w:i/>
          <w:color w:val="auto"/>
          <w:sz w:val="20"/>
          <w:szCs w:val="20"/>
        </w:rPr>
        <w:t>[MSG006] – Dados Incorretos ou Campos Inválidos</w:t>
      </w:r>
    </w:p>
    <w:p w:rsidR="003B35A4" w:rsidRDefault="00EA205E" w:rsidP="007437DD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9" w:name="h.3dy6vkm" w:colFirst="0" w:colLast="0"/>
      <w:bookmarkStart w:id="10" w:name="_2.__"/>
      <w:bookmarkEnd w:id="9"/>
      <w:bookmarkEnd w:id="10"/>
      <w:r>
        <w:rPr>
          <w:rFonts w:ascii="Arial" w:eastAsia="Arial" w:hAnsi="Arial" w:cs="Arial"/>
          <w:b/>
          <w:sz w:val="24"/>
          <w:szCs w:val="24"/>
        </w:rPr>
        <w:lastRenderedPageBreak/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 Sintético de Modelo de Casos de Uso</w:t>
      </w:r>
    </w:p>
    <w:p w:rsidR="005C27DC" w:rsidRPr="005C27DC" w:rsidRDefault="005C27DC" w:rsidP="005C27DC">
      <w:r>
        <w:tab/>
      </w:r>
      <w:r>
        <w:rPr>
          <w:noProof/>
        </w:rPr>
        <w:drawing>
          <wp:inline distT="0" distB="0" distL="0" distR="0" wp14:anchorId="46B0E6A8" wp14:editId="0B8D8823">
            <wp:extent cx="5219700" cy="410047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JG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411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C3" w:rsidRDefault="00EA205E">
      <w:pPr>
        <w:pStyle w:val="Ttulo1"/>
        <w:spacing w:before="480" w:after="120" w:line="125" w:lineRule="auto"/>
      </w:pPr>
      <w:bookmarkStart w:id="11" w:name="h.4d34og8" w:colFirst="0" w:colLast="0"/>
      <w:bookmarkStart w:id="12" w:name="h.2s8eyo1" w:colFirst="0" w:colLast="0"/>
      <w:bookmarkStart w:id="13" w:name="_3.__"/>
      <w:bookmarkEnd w:id="11"/>
      <w:bookmarkEnd w:id="12"/>
      <w:bookmarkEnd w:id="13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UC001 – Manter o controle do estoque do boliche 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manter o controle da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Devolução</w:t>
      </w:r>
    </w:p>
    <w:p w:rsidR="001F3778" w:rsidRDefault="001F3778" w:rsidP="001F3778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Relatório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r w:rsidR="005C27DC">
        <w:rPr>
          <w:i/>
          <w:color w:val="auto"/>
          <w:sz w:val="20"/>
          <w:szCs w:val="20"/>
        </w:rPr>
        <w:t>es</w:t>
      </w:r>
      <w:r>
        <w:rPr>
          <w:i/>
          <w:color w:val="auto"/>
          <w:sz w:val="20"/>
          <w:szCs w:val="20"/>
        </w:rPr>
        <w:t>): Funcionário responsável pelo atendimento do cliente;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1F3778" w:rsidRDefault="001F3778" w:rsidP="001F3778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Necessidade de movimentação dos itens no estoque.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PRINCIPAL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FP – Retirada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“Retirada” no MENU; [FA01] [FA02] [FA03]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desejados pelo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especificação de cada item (Tamanho);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“avançar”;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[FE01]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“Retirar Item”; [FA04]</w:t>
      </w:r>
      <w:r w:rsidRPr="00AE7C8D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>[FE01]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retirada; [MSG001]</w:t>
      </w:r>
    </w:p>
    <w:p w:rsidR="001F3778" w:rsidRPr="00712542" w:rsidRDefault="001F3778" w:rsidP="001F3778">
      <w:pPr>
        <w:pStyle w:val="PargrafodaLista"/>
        <w:numPr>
          <w:ilvl w:val="0"/>
          <w:numId w:val="12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1F3778" w:rsidRDefault="001F3778" w:rsidP="001F3778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FA01 – Cadastrar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“Cadastrar” no MENU; [FP] [FA02] [FA03]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com os dados do cliente;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“Salvar”; [FA04] [FE01]</w:t>
      </w:r>
    </w:p>
    <w:p w:rsidR="001F3778" w:rsidRDefault="001F3778" w:rsidP="001F3778">
      <w:pPr>
        <w:pStyle w:val="PargrafodaLista"/>
        <w:numPr>
          <w:ilvl w:val="0"/>
          <w:numId w:val="1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cadastro. [MSG002]</w:t>
      </w:r>
    </w:p>
    <w:p w:rsidR="001F3778" w:rsidRPr="00712542" w:rsidRDefault="001F3778" w:rsidP="001F3778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FA02 - Devolução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“Devolução” no MENU; [FP] [FA01] [FA03]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 CPF do cliente que fez a retirada; [FE01]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os itens a serem devolvidos;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“Concluir”; [FA04]</w:t>
      </w:r>
    </w:p>
    <w:p w:rsidR="001F3778" w:rsidRDefault="001F3778" w:rsidP="001F3778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da devolução do item. [MSG003]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FA03 – Relatório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“Relatório” no MENU; [FP] [FA01] [FA02]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1F3778" w:rsidRDefault="001F3778" w:rsidP="001F3778">
      <w:pPr>
        <w:pStyle w:val="PargrafodaLista"/>
        <w:numPr>
          <w:ilvl w:val="0"/>
          <w:numId w:val="1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uma mensagem de confirmação de relatório. [MSG004]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1F3778" w:rsidRDefault="001F3778" w:rsidP="001F3778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FA04 – Cancelar Operação </w:t>
      </w:r>
    </w:p>
    <w:p w:rsidR="001F3778" w:rsidRDefault="001F3778" w:rsidP="001F3778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exibe a mensagem de confirmação de cancelamento; [MSG005]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1F3778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1F3778" w:rsidRPr="00E754AE" w:rsidRDefault="001F3778" w:rsidP="001F3778">
      <w:pPr>
        <w:pStyle w:val="PargrafodaLista"/>
        <w:numPr>
          <w:ilvl w:val="0"/>
          <w:numId w:val="1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retorna ao passo 1 do FP.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bookmarkStart w:id="14" w:name="h.3rdcrjn"/>
      <w:bookmarkEnd w:id="14"/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1F3778" w:rsidRDefault="001F3778" w:rsidP="001F3778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FE01 – Dados Incorretos</w:t>
      </w:r>
    </w:p>
    <w:p w:rsidR="001F3778" w:rsidRDefault="001F3778" w:rsidP="001F3778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apresenta a mensagem de erro [MSG006];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1F3778" w:rsidRDefault="001F3778" w:rsidP="001F3778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  <w:r w:rsidRPr="005B45A7">
        <w:rPr>
          <w:i/>
          <w:color w:val="auto"/>
          <w:sz w:val="20"/>
          <w:szCs w:val="20"/>
        </w:rPr>
        <w:t xml:space="preserve"> </w:t>
      </w:r>
    </w:p>
    <w:p w:rsidR="00C731B9" w:rsidRPr="00C731B9" w:rsidRDefault="00C731B9" w:rsidP="00C731B9">
      <w:pPr>
        <w:spacing w:after="120" w:line="261" w:lineRule="auto"/>
        <w:rPr>
          <w:i/>
          <w:color w:val="auto"/>
          <w:sz w:val="20"/>
          <w:szCs w:val="20"/>
        </w:rPr>
      </w:pPr>
    </w:p>
    <w:p w:rsidR="00D000C3" w:rsidRDefault="00EA205E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15" w:name="_3.1__"/>
      <w:bookmarkEnd w:id="15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C731B9" w:rsidRPr="00C731B9" w:rsidRDefault="00C731B9" w:rsidP="00C731B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2805"/>
        <w:gridCol w:w="1743"/>
        <w:gridCol w:w="1701"/>
      </w:tblGrid>
      <w:tr w:rsidR="00C731B9" w:rsidRPr="00DA4428" w:rsidTr="00EB343A">
        <w:tc>
          <w:tcPr>
            <w:tcW w:w="2790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805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Tipo (Funcional/Não Funcional)</w:t>
            </w:r>
          </w:p>
        </w:tc>
        <w:tc>
          <w:tcPr>
            <w:tcW w:w="1743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C731B9" w:rsidRPr="00DA4428" w:rsidRDefault="00C731B9" w:rsidP="00EB343A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Desempenho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Interface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C731B9" w:rsidRPr="00D04EE6" w:rsidTr="00EB343A">
        <w:tc>
          <w:tcPr>
            <w:tcW w:w="2790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2805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Não funcional – Hardware/Software</w:t>
            </w:r>
          </w:p>
        </w:tc>
        <w:tc>
          <w:tcPr>
            <w:tcW w:w="1743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C731B9" w:rsidRPr="00D04EE6" w:rsidRDefault="00C731B9" w:rsidP="00EB343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DB36C0" w:rsidRDefault="00DB36C0" w:rsidP="00966CF1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sectPr w:rsidR="00DB36C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16A" w:rsidRDefault="00BD216A" w:rsidP="004E6B0D">
      <w:pPr>
        <w:spacing w:line="240" w:lineRule="auto"/>
      </w:pPr>
      <w:r>
        <w:separator/>
      </w:r>
    </w:p>
  </w:endnote>
  <w:endnote w:type="continuationSeparator" w:id="0">
    <w:p w:rsidR="00BD216A" w:rsidRDefault="00BD216A" w:rsidP="004E6B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B0D" w:rsidRDefault="004E6B0D">
    <w:pPr>
      <w:pStyle w:val="Rodap"/>
      <w:jc w:val="right"/>
    </w:pPr>
  </w:p>
  <w:p w:rsidR="004E6B0D" w:rsidRDefault="004E6B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16A" w:rsidRDefault="00BD216A" w:rsidP="004E6B0D">
      <w:pPr>
        <w:spacing w:line="240" w:lineRule="auto"/>
      </w:pPr>
      <w:r>
        <w:separator/>
      </w:r>
    </w:p>
  </w:footnote>
  <w:footnote w:type="continuationSeparator" w:id="0">
    <w:p w:rsidR="00BD216A" w:rsidRDefault="00BD216A" w:rsidP="004E6B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4D46"/>
    <w:multiLevelType w:val="hybridMultilevel"/>
    <w:tmpl w:val="6E8A46F6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>
    <w:nsid w:val="266B1C35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0038E"/>
    <w:multiLevelType w:val="hybridMultilevel"/>
    <w:tmpl w:val="F32432AE"/>
    <w:lvl w:ilvl="0" w:tplc="3ADC54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5">
    <w:nsid w:val="3F473778"/>
    <w:multiLevelType w:val="hybridMultilevel"/>
    <w:tmpl w:val="671649AA"/>
    <w:lvl w:ilvl="0" w:tplc="1B6AF7D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0" w:hanging="360"/>
      </w:pPr>
    </w:lvl>
    <w:lvl w:ilvl="2" w:tplc="0416001B" w:tentative="1">
      <w:start w:val="1"/>
      <w:numFmt w:val="lowerRoman"/>
      <w:lvlText w:val="%3."/>
      <w:lvlJc w:val="right"/>
      <w:pPr>
        <w:ind w:left="2130" w:hanging="180"/>
      </w:pPr>
    </w:lvl>
    <w:lvl w:ilvl="3" w:tplc="0416000F" w:tentative="1">
      <w:start w:val="1"/>
      <w:numFmt w:val="decimal"/>
      <w:lvlText w:val="%4."/>
      <w:lvlJc w:val="left"/>
      <w:pPr>
        <w:ind w:left="2850" w:hanging="360"/>
      </w:pPr>
    </w:lvl>
    <w:lvl w:ilvl="4" w:tplc="04160019" w:tentative="1">
      <w:start w:val="1"/>
      <w:numFmt w:val="lowerLetter"/>
      <w:lvlText w:val="%5."/>
      <w:lvlJc w:val="left"/>
      <w:pPr>
        <w:ind w:left="3570" w:hanging="360"/>
      </w:pPr>
    </w:lvl>
    <w:lvl w:ilvl="5" w:tplc="0416001B" w:tentative="1">
      <w:start w:val="1"/>
      <w:numFmt w:val="lowerRoman"/>
      <w:lvlText w:val="%6."/>
      <w:lvlJc w:val="right"/>
      <w:pPr>
        <w:ind w:left="4290" w:hanging="180"/>
      </w:pPr>
    </w:lvl>
    <w:lvl w:ilvl="6" w:tplc="0416000F" w:tentative="1">
      <w:start w:val="1"/>
      <w:numFmt w:val="decimal"/>
      <w:lvlText w:val="%7."/>
      <w:lvlJc w:val="left"/>
      <w:pPr>
        <w:ind w:left="5010" w:hanging="360"/>
      </w:pPr>
    </w:lvl>
    <w:lvl w:ilvl="7" w:tplc="04160019" w:tentative="1">
      <w:start w:val="1"/>
      <w:numFmt w:val="lowerLetter"/>
      <w:lvlText w:val="%8."/>
      <w:lvlJc w:val="left"/>
      <w:pPr>
        <w:ind w:left="5730" w:hanging="360"/>
      </w:pPr>
    </w:lvl>
    <w:lvl w:ilvl="8" w:tplc="0416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>
    <w:nsid w:val="4CA34B30"/>
    <w:multiLevelType w:val="hybridMultilevel"/>
    <w:tmpl w:val="6CCC3C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E66F2"/>
    <w:multiLevelType w:val="hybridMultilevel"/>
    <w:tmpl w:val="6074CC20"/>
    <w:lvl w:ilvl="0" w:tplc="9B3CBD6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52C92CED"/>
    <w:multiLevelType w:val="hybridMultilevel"/>
    <w:tmpl w:val="3E1AE314"/>
    <w:lvl w:ilvl="0" w:tplc="E2C6826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9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0C3"/>
    <w:rsid w:val="00051902"/>
    <w:rsid w:val="001F3778"/>
    <w:rsid w:val="002A56ED"/>
    <w:rsid w:val="002A58F5"/>
    <w:rsid w:val="00376231"/>
    <w:rsid w:val="003B35A4"/>
    <w:rsid w:val="003C57B2"/>
    <w:rsid w:val="003D20D1"/>
    <w:rsid w:val="00411E29"/>
    <w:rsid w:val="00415C79"/>
    <w:rsid w:val="00440C66"/>
    <w:rsid w:val="004E6B0D"/>
    <w:rsid w:val="004F2DE7"/>
    <w:rsid w:val="00547739"/>
    <w:rsid w:val="005C27DC"/>
    <w:rsid w:val="0063795D"/>
    <w:rsid w:val="00653DCB"/>
    <w:rsid w:val="0068632F"/>
    <w:rsid w:val="006C76B0"/>
    <w:rsid w:val="006E7D2E"/>
    <w:rsid w:val="007437DD"/>
    <w:rsid w:val="00744EDE"/>
    <w:rsid w:val="00786C68"/>
    <w:rsid w:val="008B6B6D"/>
    <w:rsid w:val="00925906"/>
    <w:rsid w:val="00930EAA"/>
    <w:rsid w:val="00966CF1"/>
    <w:rsid w:val="00A645C7"/>
    <w:rsid w:val="00B0418B"/>
    <w:rsid w:val="00B9464C"/>
    <w:rsid w:val="00BD0AA4"/>
    <w:rsid w:val="00BD216A"/>
    <w:rsid w:val="00BF1893"/>
    <w:rsid w:val="00C731B9"/>
    <w:rsid w:val="00D000C3"/>
    <w:rsid w:val="00D23A32"/>
    <w:rsid w:val="00D905BE"/>
    <w:rsid w:val="00DB080A"/>
    <w:rsid w:val="00DB36C0"/>
    <w:rsid w:val="00E11092"/>
    <w:rsid w:val="00E16324"/>
    <w:rsid w:val="00E201BF"/>
    <w:rsid w:val="00E2036C"/>
    <w:rsid w:val="00E55E0D"/>
    <w:rsid w:val="00E77905"/>
    <w:rsid w:val="00EA205E"/>
    <w:rsid w:val="00F427E7"/>
    <w:rsid w:val="00F860AC"/>
    <w:rsid w:val="00F95211"/>
    <w:rsid w:val="00FA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CAF887-E8DF-454C-BB6E-4E22FF8F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argrafodaLista">
    <w:name w:val="List Paragraph"/>
    <w:basedOn w:val="Normal"/>
    <w:uiPriority w:val="34"/>
    <w:qFormat/>
    <w:rsid w:val="00DB08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C2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7D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B6B6D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E6B0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6B0D"/>
  </w:style>
  <w:style w:type="paragraph" w:styleId="Rodap">
    <w:name w:val="footer"/>
    <w:basedOn w:val="Normal"/>
    <w:link w:val="RodapChar"/>
    <w:uiPriority w:val="99"/>
    <w:unhideWhenUsed/>
    <w:rsid w:val="004E6B0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6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1CBA6-D3AA-4C3A-AC62-AB59FEBD4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7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Herson Marinho</dc:creator>
  <cp:lastModifiedBy>Herson Marinho</cp:lastModifiedBy>
  <cp:revision>17</cp:revision>
  <cp:lastPrinted>2015-10-26T12:23:00Z</cp:lastPrinted>
  <dcterms:created xsi:type="dcterms:W3CDTF">2015-10-17T16:57:00Z</dcterms:created>
  <dcterms:modified xsi:type="dcterms:W3CDTF">2015-10-26T12:35:00Z</dcterms:modified>
</cp:coreProperties>
</file>