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828f2b251de8bf19062bdd6d25b309be4e0d6c6"/>
    <w:p>
      <w:pPr>
        <w:pStyle w:val="Heading1"/>
      </w:pPr>
      <w:r>
        <w:t xml:space="preserve">Phase 6 — Ramadan Experience, Sahur &amp; Iftar — Completion Report</w:t>
      </w:r>
    </w:p>
    <w:bookmarkStart w:id="20" w:name="scope-delivered"/>
    <w:p>
      <w:pPr>
        <w:pStyle w:val="Heading2"/>
      </w:pPr>
      <w:r>
        <w:t xml:space="preserve">1. Scope delivered</w:t>
      </w:r>
    </w:p>
    <w:p>
      <w:pPr>
        <w:pStyle w:val="FirstParagraph"/>
      </w:pPr>
      <w:r>
        <w:t xml:space="preserve">Phase 6 adds a complete, offline-capable Ramadan experience to MİHRAB: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Hijri (Islamic) calendar service</w:t>
      </w:r>
      <w:r>
        <w:t xml:space="preserve"> </w:t>
      </w:r>
      <w:r>
        <w:t xml:space="preserve">— pure Dart tabular/arithmetic calendar, no network.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Ramadan domain layer</w:t>
      </w:r>
      <w:r>
        <w:t xml:space="preserve"> </w:t>
      </w:r>
      <w:r>
        <w:t xml:space="preserve">— entities, repository interface, and 4 use cases.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layer</w:t>
      </w:r>
      <w:r>
        <w:t xml:space="preserve"> </w:t>
      </w:r>
      <w:r>
        <w:t xml:space="preserve">— repository implementation (SharedPreferences-backed settings) and a dedicated Ramadan notification scheduler.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Presentation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RamadanCubit</w:t>
      </w:r>
      <w:r>
        <w:t xml:space="preserve"> </w:t>
      </w:r>
      <w:r>
        <w:t xml:space="preserve">+ sealed state, a live countdown engine, a Home card, and a settings page.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Localization</w:t>
      </w:r>
      <w:r>
        <w:t xml:space="preserve"> </w:t>
      </w:r>
      <w:r>
        <w:t xml:space="preserve">— 30 Ramadan keys added across TR / EN / 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Tests</w:t>
      </w:r>
      <w:r>
        <w:t xml:space="preserve"> </w:t>
      </w:r>
      <w:r>
        <w:t xml:space="preserve">— 52 new tests in</w:t>
      </w:r>
      <w:r>
        <w:t xml:space="preserve"> </w:t>
      </w:r>
      <w:r>
        <w:rPr>
          <w:rStyle w:val="VerbatimChar"/>
        </w:rPr>
        <w:t xml:space="preserve">test/features/ramadan/</w:t>
      </w:r>
      <w:r>
        <w:t xml:space="preserve">.</w:t>
      </w:r>
    </w:p>
    <w:bookmarkEnd w:id="20"/>
    <w:bookmarkStart w:id="21" w:name="files-added"/>
    <w:p>
      <w:pPr>
        <w:pStyle w:val="Heading2"/>
      </w:pPr>
      <w:r>
        <w:t xml:space="preserve">2. Files added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Hijri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lib/data/services/hijri/hijri_calendar_service.dart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lib/domain/entities/ramadan_info.dart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ramadan_settings.dart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ramadan_notification_schedule.dart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 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lib/domain/repositories/ramadan_repository.dart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lib/domain/usecases/get_ramadan_info_usecase.dart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get_ramadan_settings_usecase.dart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save_ramadan_settings_usecase.dart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schedule_ramadan_notifications_usecase.dart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 impl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lib/data/repositories/ramadan_repository_impl.dart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lib/data/services/ramadan/ramadan_notification_scheduler.dart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Cubit/state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lib/features/ramadan/presentation/cubit/ramadan_cubit.dart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ramadan_state.dart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ramadan_countdown_service.dart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Widgets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lib/features/ramadan/presentation/widgets/ramadan_card.dart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ramadan_countdown.dart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lib/features/ramadan/presentation/pages/ramadan_page.dart</w:t>
            </w:r>
            <w:r>
              <w:t xml:space="preserve"> </w:t>
            </w:r>
            <w:r>
              <w:t xml:space="preserve">(rewritten from placeholder)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test/features/ramadan/{hijri_calendar,countdown,notification_scheduler,schedule_usecase,repository_settings,localization}_test.dart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docs/phase6/REAL_DEVICE_RAMADAN_CHECKLIST.md</w:t>
            </w:r>
            <w:r>
              <w:t xml:space="preserve">, this report</w:t>
            </w:r>
          </w:p>
        </w:tc>
      </w:tr>
    </w:tbl>
    <w:bookmarkEnd w:id="21"/>
    <w:bookmarkStart w:id="22" w:name="files-modified"/>
    <w:p>
      <w:pPr>
        <w:pStyle w:val="Heading2"/>
      </w:pPr>
      <w:r>
        <w:t xml:space="preserve">3. Files modified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lib/injection.dart</w:t>
      </w:r>
      <w:r>
        <w:t xml:space="preserve"> </w:t>
      </w:r>
      <w:r>
        <w:t xml:space="preserve">— DI registration for the Hijri service, Ramadan repository, scheduler, 4 use cases and</w:t>
      </w:r>
      <w:r>
        <w:t xml:space="preserve"> </w:t>
      </w:r>
      <w:r>
        <w:rPr>
          <w:rStyle w:val="VerbatimChar"/>
        </w:rPr>
        <w:t xml:space="preserve">RamadanCubit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lib/features/home/presentation/pages/home_page.dart</w:t>
      </w:r>
      <w:r>
        <w:t xml:space="preserve"> </w:t>
      </w:r>
      <w:r>
        <w:t xml:space="preserve">— inserts the self-contained</w:t>
      </w:r>
      <w:r>
        <w:t xml:space="preserve"> </w:t>
      </w:r>
      <w:r>
        <w:rPr>
          <w:rStyle w:val="VerbatimChar"/>
        </w:rPr>
        <w:t xml:space="preserve">RamadanCard</w:t>
      </w:r>
      <w:r>
        <w:t xml:space="preserve"> </w:t>
      </w:r>
      <w:r>
        <w:t xml:space="preserve">after the next-prayer hero card.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lib/localization/l10n/app_{tr,en,ar}.arb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lib/localization/app_localizations*.dart</w:t>
      </w:r>
      <w:r>
        <w:t xml:space="preserve"> </w:t>
      </w:r>
      <w:r>
        <w:t xml:space="preserve">— 30 Ramadan keys (hand-maintained localization).</w:t>
      </w:r>
    </w:p>
    <w:bookmarkEnd w:id="22"/>
    <w:bookmarkStart w:id="23" w:name="hijri-calendar-design-accuracy"/>
    <w:p>
      <w:pPr>
        <w:pStyle w:val="Heading2"/>
      </w:pPr>
      <w:r>
        <w:t xml:space="preserve">4. Hijri calendar design &amp; accuracy</w:t>
      </w:r>
    </w:p>
    <w:p>
      <w:pPr>
        <w:numPr>
          <w:ilvl w:val="0"/>
          <w:numId w:val="1003"/>
        </w:numPr>
        <w:pStyle w:val="Compact"/>
      </w:pPr>
      <w:r>
        <w:t xml:space="preserve">Algorithm:</w:t>
      </w:r>
      <w:r>
        <w:t xml:space="preserve"> </w:t>
      </w:r>
      <w:r>
        <w:rPr>
          <w:bCs/>
          <w:b/>
        </w:rPr>
        <w:t xml:space="preserve">tabular (arithmetic) Islamic calendar</w:t>
      </w:r>
      <w:r>
        <w:t xml:space="preserve">, civil epoch (JDN 1948440 = 1 Muharram 1 AH), 30-year cycle leap set</w:t>
      </w:r>
      <w:r>
        <w:t xml:space="preserve"> </w:t>
      </w:r>
      <w:r>
        <w:rPr>
          <w:rStyle w:val="VerbatimChar"/>
        </w:rPr>
        <w:t xml:space="preserve">{2,5,7,10,13,16,18,21,24,26,29}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Supports</w:t>
      </w:r>
      <w:r>
        <w:t xml:space="preserve"> </w:t>
      </w:r>
      <w:r>
        <w:rPr>
          <w:bCs/>
          <w:b/>
        </w:rPr>
        <w:t xml:space="preserve">29 or 30-day</w:t>
      </w:r>
      <w:r>
        <w:t xml:space="preserve"> </w:t>
      </w:r>
      <w:r>
        <w:t xml:space="preserve">Ramadan (month length computed, never hardcoded).</w:t>
      </w:r>
    </w:p>
    <w:p>
      <w:pPr>
        <w:numPr>
          <w:ilvl w:val="0"/>
          <w:numId w:val="1003"/>
        </w:numPr>
        <w:pStyle w:val="Compact"/>
      </w:pPr>
      <w:r>
        <w:t xml:space="preserve">Validated anchors (algorithm output ↔ official Diyanet Turkey start of Ramadan):</w:t>
      </w:r>
    </w:p>
    <w:p>
      <w:pPr>
        <w:numPr>
          <w:ilvl w:val="1"/>
          <w:numId w:val="1004"/>
        </w:numPr>
        <w:pStyle w:val="Compact"/>
      </w:pPr>
      <w:r>
        <w:t xml:space="preserve">1 Ramadan 1445 →</w:t>
      </w:r>
      <w:r>
        <w:t xml:space="preserve"> </w:t>
      </w:r>
      <w:r>
        <w:rPr>
          <w:bCs/>
          <w:b/>
        </w:rPr>
        <w:t xml:space="preserve">11 Mar 2024</w:t>
      </w:r>
      <w:r>
        <w:t xml:space="preserve"> </w:t>
      </w:r>
      <w:r>
        <w:t xml:space="preserve">✔</w:t>
      </w:r>
    </w:p>
    <w:p>
      <w:pPr>
        <w:numPr>
          <w:ilvl w:val="1"/>
          <w:numId w:val="1004"/>
        </w:numPr>
        <w:pStyle w:val="Compact"/>
      </w:pPr>
      <w:r>
        <w:t xml:space="preserve">1 Ramadan 1446 →</w:t>
      </w:r>
      <w:r>
        <w:t xml:space="preserve"> </w:t>
      </w:r>
      <w:r>
        <w:rPr>
          <w:bCs/>
          <w:b/>
        </w:rPr>
        <w:t xml:space="preserve">1 Mar 2025</w:t>
      </w:r>
      <w:r>
        <w:t xml:space="preserve"> </w:t>
      </w:r>
      <w:r>
        <w:t xml:space="preserve">✔</w:t>
      </w:r>
    </w:p>
    <w:p>
      <w:pPr>
        <w:numPr>
          <w:ilvl w:val="1"/>
          <w:numId w:val="1004"/>
        </w:numPr>
        <w:pStyle w:val="Compact"/>
      </w:pPr>
      <w:r>
        <w:t xml:space="preserve">1 Ramadan 1447 →</w:t>
      </w:r>
      <w:r>
        <w:t xml:space="preserve"> </w:t>
      </w:r>
      <w:r>
        <w:rPr>
          <w:bCs/>
          <w:b/>
        </w:rPr>
        <w:t xml:space="preserve">18 Feb 2026</w:t>
      </w:r>
      <w:r>
        <w:t xml:space="preserve"> </w:t>
      </w:r>
      <w:r>
        <w:t xml:space="preserve">✔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Estimate disclaimer:</w:t>
      </w:r>
      <w:r>
        <w:t xml:space="preserve"> </w:t>
      </w:r>
      <w:r>
        <w:t xml:space="preserve">algorithmic dates can differ from official moon-sighting announcements by ±1–2 days; the UI always labels dates as estimates and never as officially confirmed. A user-configurable</w:t>
      </w:r>
      <w:r>
        <w:t xml:space="preserve"> </w:t>
      </w:r>
      <w:r>
        <w:rPr>
          <w:bCs/>
          <w:b/>
        </w:rPr>
        <w:t xml:space="preserve">Hijri adjustment (−3..+3 days)</w:t>
      </w:r>
      <w:r>
        <w:t xml:space="preserve"> </w:t>
      </w:r>
      <w:r>
        <w:t xml:space="preserve">lets users align with the local official announcement.</w:t>
      </w:r>
    </w:p>
    <w:p>
      <w:pPr>
        <w:numPr>
          <w:ilvl w:val="0"/>
          <w:numId w:val="1003"/>
        </w:numPr>
        <w:pStyle w:val="Compact"/>
      </w:pPr>
      <w:r>
        <w:t xml:space="preserve">Independent of the legacy</w:t>
      </w:r>
      <w:r>
        <w:t xml:space="preserve"> </w:t>
      </w:r>
      <w:r>
        <w:rPr>
          <w:rStyle w:val="VerbatimChar"/>
        </w:rPr>
        <w:t xml:space="preserve">core/utils/date_utils.dart</w:t>
      </w:r>
      <w:r>
        <w:t xml:space="preserve"> </w:t>
      </w:r>
      <w:r>
        <w:t xml:space="preserve">Hijri helper (unchanged, still used by its own tests).</w:t>
      </w:r>
    </w:p>
    <w:bookmarkEnd w:id="23"/>
    <w:bookmarkStart w:id="24" w:name="X72d7bb1393cb4d7251d97be12a27a53d71d716e"/>
    <w:p>
      <w:pPr>
        <w:pStyle w:val="Heading2"/>
      </w:pPr>
      <w:r>
        <w:t xml:space="preserve">5. Imsak / Iftar — reuse of existing calculation</w:t>
      </w:r>
    </w:p>
    <w:p>
      <w:pPr>
        <w:pStyle w:val="FirstParagraph"/>
      </w:pPr>
      <w:r>
        <w:t xml:space="preserve">No prayer-time math is duplicated.</w:t>
      </w:r>
      <w:r>
        <w:t xml:space="preserve"> </w:t>
      </w:r>
      <w:r>
        <w:rPr>
          <w:rStyle w:val="VerbatimChar"/>
        </w:rPr>
        <w:t xml:space="preserve">Imsak = Fajr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Iftar = Maghrib</w:t>
      </w:r>
      <w:r>
        <w:t xml:space="preserve">, both obtained from the existing</w:t>
      </w:r>
      <w:r>
        <w:t xml:space="preserve"> </w:t>
      </w:r>
      <w:r>
        <w:rPr>
          <w:rStyle w:val="VerbatimChar"/>
        </w:rPr>
        <w:t xml:space="preserve">GetPrayerTimesUseCase</w:t>
      </w:r>
      <w:r>
        <w:t xml:space="preserve">. Offsets already applied inside that use case are respected.</w:t>
      </w:r>
    </w:p>
    <w:bookmarkEnd w:id="24"/>
    <w:bookmarkStart w:id="25" w:name="countdown-engine"/>
    <w:p>
      <w:pPr>
        <w:pStyle w:val="Heading2"/>
      </w:pPr>
      <w:r>
        <w:t xml:space="preserve">6. Countdown engine</w:t>
      </w:r>
    </w:p>
    <w:p>
      <w:pPr>
        <w:pStyle w:val="FirstParagraph"/>
      </w:pPr>
      <w:r>
        <w:rPr>
          <w:rStyle w:val="VerbatimChar"/>
        </w:rPr>
        <w:t xml:space="preserve">RamadanCountdownService</w:t>
      </w:r>
      <w:r>
        <w:t xml:space="preserve"> </w:t>
      </w:r>
      <w:r>
        <w:t xml:space="preserve">is a pure, clock-based engine with three phases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beforeImsak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fasting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afterIftar</w:t>
      </w:r>
      <w:r>
        <w:t xml:space="preserve">). It recomputes from a supplied</w:t>
      </w:r>
      <w:r>
        <w:t xml:space="preserve"> </w:t>
      </w:r>
      <w:r>
        <w:rPr>
          <w:rStyle w:val="VerbatimChar"/>
        </w:rPr>
        <w:t xml:space="preserve">now</w:t>
      </w:r>
      <w:r>
        <w:t xml:space="preserve"> </w:t>
      </w:r>
      <w:r>
        <w:t xml:space="preserve">each tick (1 s timer in the cubit), so it never drifts and survives</w:t>
      </w:r>
      <w:r>
        <w:t xml:space="preserve"> </w:t>
      </w:r>
      <w:r>
        <w:t xml:space="preserve">pause/resume by simple recomputation. It never returns a negative duration and</w:t>
      </w:r>
      <w:r>
        <w:t xml:space="preserve"> </w:t>
      </w:r>
      <w:r>
        <w:t xml:space="preserve">formats as</w:t>
      </w:r>
      <w:r>
        <w:t xml:space="preserve"> </w:t>
      </w:r>
      <w:r>
        <w:rPr>
          <w:rStyle w:val="VerbatimChar"/>
        </w:rPr>
        <w:t xml:space="preserve">HH:mm:ss</w:t>
      </w:r>
      <w:r>
        <w:t xml:space="preserve">.</w:t>
      </w:r>
    </w:p>
    <w:bookmarkEnd w:id="25"/>
    <w:bookmarkStart w:id="26" w:name="X7e5b22ef076ea528de872a79066d78855c899d8"/>
    <w:p>
      <w:pPr>
        <w:pStyle w:val="Heading2"/>
      </w:pPr>
      <w:r>
        <w:t xml:space="preserve">7. Notification ID ownership (CRITICAL — zero collisions)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Prayer schedule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1000–1065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Ramadan schedule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2000–2099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Formula:</w:t>
      </w:r>
      <w:r>
        <w:t xml:space="preserve"> </w:t>
      </w:r>
      <w:r>
        <w:rPr>
          <w:rStyle w:val="VerbatimChar"/>
        </w:rPr>
        <w:t xml:space="preserve">2000 + dayIndex × 2 + typeOffset</w:t>
      </w:r>
      <w:r>
        <w:t xml:space="preserve"> </w:t>
      </w:r>
      <w:r>
        <w:t xml:space="preserve">(Sahur = 0, Iftar = 1).</w:t>
      </w:r>
    </w:p>
    <w:p>
      <w:pPr>
        <w:numPr>
          <w:ilvl w:val="0"/>
          <w:numId w:val="1005"/>
        </w:numPr>
        <w:pStyle w:val="Compact"/>
      </w:pPr>
      <w:r>
        <w:t xml:space="preserve">7-day horizon → 14 ids used (</w:t>
      </w:r>
      <w:r>
        <w:rPr>
          <w:rStyle w:val="VerbatimChar"/>
        </w:rPr>
        <w:t xml:space="preserve">2000–2013</w:t>
      </w:r>
      <w:r>
        <w:t xml:space="preserve">); the 2000–2099 band leaves headroom.</w:t>
      </w:r>
    </w:p>
    <w:p>
      <w:pPr>
        <w:numPr>
          <w:ilvl w:val="0"/>
          <w:numId w:val="1005"/>
        </w:numPr>
        <w:pStyle w:val="Compact"/>
      </w:pPr>
      <w:r>
        <w:t xml:space="preserve">Cancellation is</w:t>
      </w:r>
      <w:r>
        <w:t xml:space="preserve"> </w:t>
      </w:r>
      <w:r>
        <w:rPr>
          <w:bCs/>
          <w:b/>
        </w:rPr>
        <w:t xml:space="preserve">always scoped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NotificationService.cancelIds(ramadanScheduleIds())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  <w:bCs/>
          <w:b/>
        </w:rPr>
        <w:t xml:space="preserve">cancelAll()</w:t>
      </w:r>
      <w:r>
        <w:rPr>
          <w:bCs/>
          <w:b/>
        </w:rPr>
        <w:t xml:space="preserve"> </w:t>
      </w:r>
      <w:r>
        <w:rPr>
          <w:bCs/>
          <w:b/>
        </w:rPr>
        <w:t xml:space="preserve">is never called</w:t>
      </w:r>
      <w:r>
        <w:t xml:space="preserve"> </w:t>
      </w:r>
      <w:r>
        <w:t xml:space="preserve">from the Ramadan feature, so prayer and test notifications are never collaterally removed. Enforced by tests R33, R37, R42, R43.</w:t>
      </w:r>
    </w:p>
    <w:bookmarkEnd w:id="26"/>
    <w:bookmarkStart w:id="27" w:name="notification-behaviour"/>
    <w:p>
      <w:pPr>
        <w:pStyle w:val="Heading2"/>
      </w:pPr>
      <w:r>
        <w:t xml:space="preserve">8. Notification behaviour</w:t>
      </w:r>
    </w:p>
    <w:p>
      <w:pPr>
        <w:numPr>
          <w:ilvl w:val="0"/>
          <w:numId w:val="1006"/>
        </w:numPr>
        <w:pStyle w:val="Compact"/>
      </w:pPr>
      <w:r>
        <w:t xml:space="preserve">Sahur fires at</w:t>
      </w:r>
      <w:r>
        <w:t xml:space="preserve"> </w:t>
      </w:r>
      <w:r>
        <w:rPr>
          <w:rStyle w:val="VerbatimChar"/>
        </w:rPr>
        <w:t xml:space="preserve">Imsak − sahurOffset</w:t>
      </w:r>
      <w:r>
        <w:t xml:space="preserve"> </w:t>
      </w:r>
      <w:r>
        <w:t xml:space="preserve">(15/30/45/60 min); Iftar at</w:t>
      </w:r>
      <w:r>
        <w:t xml:space="preserve"> </w:t>
      </w:r>
      <w:r>
        <w:rPr>
          <w:rStyle w:val="VerbatimChar"/>
        </w:rPr>
        <w:t xml:space="preserve">Maghrib − iftarOffset</w:t>
      </w:r>
      <w:r>
        <w:t xml:space="preserve"> </w:t>
      </w:r>
      <w:r>
        <w:t xml:space="preserve">(0/5/10/15/30 min, 0 = at Iftar).</w:t>
      </w:r>
    </w:p>
    <w:p>
      <w:pPr>
        <w:numPr>
          <w:ilvl w:val="0"/>
          <w:numId w:val="1006"/>
        </w:numPr>
        <w:pStyle w:val="Compact"/>
      </w:pPr>
      <w:r>
        <w:t xml:space="preserve">Offsets crossing midnight are handled by plain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subtraction (test R31).</w:t>
      </w:r>
    </w:p>
    <w:p>
      <w:pPr>
        <w:numPr>
          <w:ilvl w:val="0"/>
          <w:numId w:val="1006"/>
        </w:numPr>
        <w:pStyle w:val="Compact"/>
      </w:pPr>
      <w:r>
        <w:t xml:space="preserve">Past events are filtered when a reference</w:t>
      </w:r>
      <w:r>
        <w:t xml:space="preserve"> </w:t>
      </w:r>
      <w:r>
        <w:rPr>
          <w:rStyle w:val="VerbatimChar"/>
        </w:rPr>
        <w:t xml:space="preserve">now</w:t>
      </w:r>
      <w:r>
        <w:t xml:space="preserve"> </w:t>
      </w:r>
      <w:r>
        <w:t xml:space="preserve">is supplied (test R30).</w:t>
      </w:r>
    </w:p>
    <w:p>
      <w:pPr>
        <w:numPr>
          <w:ilvl w:val="0"/>
          <w:numId w:val="1006"/>
        </w:numPr>
        <w:pStyle w:val="Compact"/>
      </w:pPr>
      <w:r>
        <w:t xml:space="preserve">Ramadan reminders use the</w:t>
      </w:r>
      <w:r>
        <w:t xml:space="preserve"> </w:t>
      </w:r>
      <w:r>
        <w:rPr>
          <w:bCs/>
          <w:b/>
        </w:rPr>
        <w:t xml:space="preserve">ordinary reminder channel</w:t>
      </w:r>
      <w:r>
        <w:t xml:space="preserve">, never the adhan sound channel (test R35).</w:t>
      </w:r>
    </w:p>
    <w:p>
      <w:pPr>
        <w:numPr>
          <w:ilvl w:val="0"/>
          <w:numId w:val="1006"/>
        </w:numPr>
        <w:pStyle w:val="Compact"/>
      </w:pPr>
      <w:r>
        <w:t xml:space="preserve">All reminders are scheduled against the</w:t>
      </w:r>
      <w:r>
        <w:t xml:space="preserve"> </w:t>
      </w:r>
      <w:r>
        <w:rPr>
          <w:bCs/>
          <w:b/>
        </w:rPr>
        <w:t xml:space="preserve">selected location’s IANA timezone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locationTzId</w:t>
      </w:r>
      <w:r>
        <w:t xml:space="preserve">), never the device timezone (tests R36, R41).</w:t>
      </w:r>
    </w:p>
    <w:p>
      <w:pPr>
        <w:numPr>
          <w:ilvl w:val="0"/>
          <w:numId w:val="1006"/>
        </w:numPr>
        <w:pStyle w:val="Compact"/>
      </w:pPr>
      <w:r>
        <w:t xml:space="preserve">When both reminders are disabled, the use case performs a scoped cancel and schedules nothing (test R42).</w:t>
      </w:r>
    </w:p>
    <w:bookmarkEnd w:id="27"/>
    <w:bookmarkStart w:id="28" w:name="Xd98782445b3de218f8524a2461da2ab04da515a"/>
    <w:p>
      <w:pPr>
        <w:pStyle w:val="Heading2"/>
      </w:pPr>
      <w:r>
        <w:t xml:space="preserve">9. iOS 64 pending-notification capacity audit</w:t>
      </w:r>
    </w:p>
    <w:p>
      <w:pPr>
        <w:numPr>
          <w:ilvl w:val="0"/>
          <w:numId w:val="1007"/>
        </w:numPr>
        <w:pStyle w:val="Compact"/>
      </w:pPr>
      <w:r>
        <w:t xml:space="preserve">Prayer worst case:</w:t>
      </w:r>
      <w:r>
        <w:t xml:space="preserve"> </w:t>
      </w:r>
      <w:r>
        <w:rPr>
          <w:rStyle w:val="VerbatimChar"/>
        </w:rPr>
        <w:t xml:space="preserve">scheduleWindowDays (7) × 5 obligatory = 35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Ramadan worst case:</w:t>
      </w:r>
      <w:r>
        <w:t xml:space="preserve"> </w:t>
      </w:r>
      <w:r>
        <w:rPr>
          <w:rStyle w:val="VerbatimChar"/>
        </w:rPr>
        <w:t xml:space="preserve">horizonDays (7) × 2 = 14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Total: 49 ≤ 64</w:t>
      </w:r>
      <w:r>
        <w:t xml:space="preserve"> </w:t>
      </w:r>
      <w:r>
        <w:t xml:space="preserve">iOS cap. Verified by test R38. Headroom remains for the test notification and future categories.</w:t>
      </w:r>
    </w:p>
    <w:bookmarkEnd w:id="28"/>
    <w:bookmarkStart w:id="29" w:name="timezone-handling"/>
    <w:p>
      <w:pPr>
        <w:pStyle w:val="Heading2"/>
      </w:pPr>
      <w:r>
        <w:t xml:space="preserve">10. Timezone handling</w:t>
      </w:r>
    </w:p>
    <w:p>
      <w:pPr>
        <w:pStyle w:val="FirstParagraph"/>
      </w:pPr>
      <w:r>
        <w:rPr>
          <w:rStyle w:val="VerbatimChar"/>
        </w:rPr>
        <w:t xml:space="preserve">RamadanCubit</w:t>
      </w:r>
      <w:r>
        <w:t xml:space="preserve"> </w:t>
      </w:r>
      <w:r>
        <w:t xml:space="preserve">mirrors</w:t>
      </w:r>
      <w:r>
        <w:t xml:space="preserve"> </w:t>
      </w:r>
      <w:r>
        <w:rPr>
          <w:rStyle w:val="VerbatimChar"/>
        </w:rPr>
        <w:t xml:space="preserve">HomeCubit</w:t>
      </w:r>
      <w:r>
        <w:t xml:space="preserve">’s timezone resolution: it prefers the saved</w:t>
      </w:r>
      <w:r>
        <w:t xml:space="preserve"> </w:t>
      </w:r>
      <w:r>
        <w:t xml:space="preserve">location’s IANA id, then country-code resolution, then coordinate resolution,</w:t>
      </w:r>
      <w:r>
        <w:t xml:space="preserve"> </w:t>
      </w:r>
      <w:r>
        <w:t xml:space="preserve">then the cached zone. All</w:t>
      </w:r>
      <w:r>
        <w:t xml:space="preserve"> </w:t>
      </w:r>
      <w:r>
        <w:t xml:space="preserve">“</w:t>
      </w:r>
      <w:r>
        <w:t xml:space="preserve">now</w:t>
      </w:r>
      <w:r>
        <w:t xml:space="preserve">”</w:t>
      </w:r>
      <w:r>
        <w:t xml:space="preserve">/day computations use that zone.</w:t>
      </w:r>
    </w:p>
    <w:bookmarkEnd w:id="29"/>
    <w:bookmarkStart w:id="30" w:name="localization"/>
    <w:p>
      <w:pPr>
        <w:pStyle w:val="Heading2"/>
      </w:pPr>
      <w:r>
        <w:t xml:space="preserve">11. Localization</w:t>
      </w:r>
    </w:p>
    <w:p>
      <w:pPr>
        <w:pStyle w:val="FirstParagraph"/>
      </w:pPr>
      <w:r>
        <w:t xml:space="preserve">30 Ramadan keys added to TR / EN / AR (ARB + abstract + 3 impl files). Parity</w:t>
      </w:r>
      <w:r>
        <w:t xml:space="preserve"> </w:t>
      </w:r>
      <w:r>
        <w:t xml:space="preserve">and non-blank/ Arabic-script guards are covered by tests R49–R52 and the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test/localization/arb_keys_test.dart</w:t>
      </w:r>
      <w:r>
        <w:t xml:space="preserve"> </w:t>
      </w:r>
      <w:r>
        <w:t xml:space="preserve">(full key-set parity).</w:t>
      </w:r>
    </w:p>
    <w:bookmarkEnd w:id="30"/>
    <w:bookmarkStart w:id="31" w:name="test-results"/>
    <w:p>
      <w:pPr>
        <w:pStyle w:val="Heading2"/>
      </w:pPr>
      <w:r>
        <w:t xml:space="preserve">12. Test results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New Ramadan tests:</w:t>
      </w:r>
      <w:r>
        <w:t xml:space="preserve"> </w:t>
      </w:r>
      <w:r>
        <w:t xml:space="preserve">52 / 52 passing (</w:t>
      </w:r>
      <w:r>
        <w:rPr>
          <w:rStyle w:val="VerbatimChar"/>
        </w:rPr>
        <w:t xml:space="preserve">test/features/ramadan/</w:t>
      </w:r>
      <w:r>
        <w:t xml:space="preserve">).</w:t>
      </w:r>
    </w:p>
    <w:p>
      <w:pPr>
        <w:numPr>
          <w:ilvl w:val="1"/>
          <w:numId w:val="1009"/>
        </w:numPr>
        <w:pStyle w:val="Compact"/>
      </w:pPr>
      <w:r>
        <w:t xml:space="preserve">R01–R11 Hijri calendar · R12–R18 countdown · R19–R38 notification scheduler</w:t>
      </w:r>
      <w:r>
        <w:t xml:space="preserve"> </w:t>
      </w:r>
      <w:r>
        <w:t xml:space="preserve">(IDs, scoped cancel, offsets, midnight, iOS cap) · R39–R44 schedule use case ·</w:t>
      </w:r>
      <w:r>
        <w:t xml:space="preserve"> </w:t>
      </w:r>
      <w:r>
        <w:t xml:space="preserve">R45–R48 repository/settings persistence · R49–R52 localization.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Full suite:</w:t>
      </w:r>
      <w:r>
        <w:t xml:space="preserve"> </w:t>
      </w:r>
      <w:r>
        <w:t xml:space="preserve">see</w:t>
      </w:r>
      <w:r>
        <w:t xml:space="preserve"> </w:t>
      </w:r>
      <w:r>
        <w:t xml:space="preserve">“</w:t>
      </w:r>
      <w:r>
        <w:t xml:space="preserve">Validation</w:t>
      </w:r>
      <w:r>
        <w:t xml:space="preserve">”</w:t>
      </w:r>
      <w:r>
        <w:t xml:space="preserve"> </w:t>
      </w:r>
      <w:r>
        <w:t xml:space="preserve">below — no regressions to the Phase 5.1 baseline.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Static analysis:</w:t>
      </w:r>
      <w:r>
        <w:t xml:space="preserve"> </w:t>
      </w:r>
      <w:r>
        <w:rPr>
          <w:rStyle w:val="VerbatimChar"/>
        </w:rPr>
        <w:t xml:space="preserve">flutter analyze lib</w:t>
      </w:r>
      <w:r>
        <w:t xml:space="preserve"> </w:t>
      </w:r>
      <w:r>
        <w:t xml:space="preserve">→ 0 errors, 0 warnings (only pre-existing</w:t>
      </w:r>
      <w:r>
        <w:t xml:space="preserve"> </w:t>
      </w:r>
      <w:r>
        <w:rPr>
          <w:rStyle w:val="VerbatimChar"/>
        </w:rPr>
        <w:t xml:space="preserve">withOpacity</w:t>
      </w:r>
      <w:r>
        <w:t xml:space="preserve"> </w:t>
      </w:r>
      <w:r>
        <w:t xml:space="preserve">deprecation infos and a few</w:t>
      </w:r>
      <w:r>
        <w:t xml:space="preserve"> </w:t>
      </w:r>
      <w:r>
        <w:rPr>
          <w:rStyle w:val="VerbatimChar"/>
        </w:rPr>
        <w:t xml:space="preserve">prefer_initializing_formals</w:t>
      </w:r>
      <w:r>
        <w:t xml:space="preserve"> </w:t>
      </w:r>
      <w:r>
        <w:t xml:space="preserve">infos).</w:t>
      </w:r>
    </w:p>
    <w:bookmarkEnd w:id="31"/>
    <w:bookmarkStart w:id="32" w:name="validation-performed-in-this-environment"/>
    <w:p>
      <w:pPr>
        <w:pStyle w:val="Heading2"/>
      </w:pPr>
      <w:r>
        <w:t xml:space="preserve">13. Validation performed in this environment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flutter pub get</w:t>
      </w:r>
      <w:r>
        <w:t xml:space="preserve"> </w:t>
      </w:r>
      <w:r>
        <w:t xml:space="preserve">— OK.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flutter analyze lib</w:t>
      </w:r>
      <w:r>
        <w:t xml:space="preserve"> </w:t>
      </w:r>
      <w:r>
        <w:t xml:space="preserve">— 0 errors / 0 warnings (info-level lints only).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flutter test test/features/ramadan/</w:t>
      </w:r>
      <w:r>
        <w:t xml:space="preserve"> </w:t>
      </w:r>
      <w:r>
        <w:t xml:space="preserve">— 52/52 pass.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flutter test</w:t>
      </w:r>
      <w:r>
        <w:t xml:space="preserve"> </w:t>
      </w:r>
      <w:r>
        <w:t xml:space="preserve">(full) — results recorded at commit time (no regressions; prior</w:t>
      </w:r>
      <w:r>
        <w:t xml:space="preserve"> </w:t>
      </w:r>
      <w:r>
        <w:t xml:space="preserve">Diyanet-validation skips remain skipped by design).</w:t>
      </w:r>
    </w:p>
    <w:bookmarkEnd w:id="32"/>
    <w:bookmarkStart w:id="33" w:name="not-done-not-tested-explicit"/>
    <w:p>
      <w:pPr>
        <w:pStyle w:val="Heading2"/>
      </w:pPr>
      <w:r>
        <w:t xml:space="preserve">14. NOT done / NOT tested (explicit)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iOS build: NOT BUILT.</w:t>
      </w:r>
      <w:r>
        <w:t xml:space="preserve"> </w:t>
      </w:r>
      <w:r>
        <w:t xml:space="preserve">This environment cannot build or run iOS; iOS behaviour is unverified.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Real-device behaviour: NOT TESTED</w:t>
      </w:r>
      <w:r>
        <w:t xml:space="preserve"> </w:t>
      </w:r>
      <w:r>
        <w:t xml:space="preserve">— all device items are tracked in</w:t>
      </w:r>
      <w:r>
        <w:t xml:space="preserve"> </w:t>
      </w:r>
      <w:r>
        <w:rPr>
          <w:rStyle w:val="VerbatimChar"/>
        </w:rPr>
        <w:t xml:space="preserve">REAL_DEVICE_RAMADAN_CHECKLIST.md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Actual OS notification delivery, reboot re-scheduling, and exact-alarm permission flows are not exercised by unit tests.</w:t>
      </w:r>
    </w:p>
    <w:p>
      <w:pPr>
        <w:numPr>
          <w:ilvl w:val="0"/>
          <w:numId w:val="1011"/>
        </w:numPr>
        <w:pStyle w:val="Compact"/>
      </w:pPr>
      <w:r>
        <w:t xml:space="preserve">Phase 7 work has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been started.</w:t>
      </w:r>
    </w:p>
    <w:bookmarkEnd w:id="33"/>
    <w:bookmarkStart w:id="34" w:name="follow-ups-recommendations"/>
    <w:p>
      <w:pPr>
        <w:pStyle w:val="Heading2"/>
      </w:pPr>
      <w:r>
        <w:t xml:space="preserve">15. Follow-ups / recommendations</w:t>
      </w:r>
    </w:p>
    <w:p>
      <w:pPr>
        <w:numPr>
          <w:ilvl w:val="0"/>
          <w:numId w:val="1012"/>
        </w:numPr>
        <w:pStyle w:val="Compact"/>
      </w:pPr>
      <w:r>
        <w:t xml:space="preserve">Wire a reschedule trigger on Ramadan settings-save and on location/method change into the live notification pipeline on a real device, then tick the checklist.</w:t>
      </w:r>
    </w:p>
    <w:p>
      <w:pPr>
        <w:numPr>
          <w:ilvl w:val="0"/>
          <w:numId w:val="1012"/>
        </w:numPr>
        <w:pStyle w:val="Compact"/>
      </w:pPr>
      <w:r>
        <w:t xml:space="preserve">Consider surfacing the Ramadan settings entry from the main Settings screen (currently reachable via the Home card and the</w:t>
      </w:r>
      <w:r>
        <w:t xml:space="preserve"> </w:t>
      </w:r>
      <w:r>
        <w:rPr>
          <w:rStyle w:val="VerbatimChar"/>
        </w:rPr>
        <w:t xml:space="preserve">ramadan</w:t>
      </w:r>
      <w:r>
        <w:t xml:space="preserve"> </w:t>
      </w:r>
      <w:r>
        <w:t xml:space="preserve">route).</w:t>
      </w:r>
    </w:p>
    <w:p>
      <w:pPr>
        <w:numPr>
          <w:ilvl w:val="0"/>
          <w:numId w:val="1012"/>
        </w:numPr>
        <w:pStyle w:val="Compact"/>
      </w:pPr>
      <w:r>
        <w:t xml:space="preserve">Re-validate Hijri anchors against each year’s official Diyanet announcement and expose the adjustment prominently.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2026-10-07T16:19:55Z</dcterms:created>
  <dcterms:modified xsi:type="dcterms:W3CDTF">2026-10-07T16:19:55Z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