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pStyle w:val="3"/>
        <w:keepNext w:val="0"/>
        <w:keepLines w:val="0"/>
        <w:pageBreakBefore w:val="0"/>
        <w:spacing w:after="80"/>
        <w:rPr>
          <w:sz w:val="28"/>
          <w:szCs w:val="28"/>
        </w:rPr>
      </w:pPr>
      <w:bookmarkStart w:id="1" w:name="_GoBack"/>
      <w:bookmarkEnd w:id="1"/>
      <w:bookmarkStart w:id="0" w:name="_d7w3m13cqa9x" w:colFirst="0" w:colLast="0"/>
      <w:bookmarkEnd w:id="0"/>
      <w:r>
        <w:rPr>
          <w:b/>
          <w:sz w:val="34"/>
          <w:szCs w:val="34"/>
          <w:rtl w:val="0"/>
        </w:rPr>
        <w:t>Capítulo 2 Groover</w:t>
      </w:r>
    </w:p>
    <w:p w14:paraId="00000003">
      <w:pPr>
        <w:pageBreakBefore w:val="0"/>
      </w:pPr>
    </w:p>
    <w:p w14:paraId="00000004">
      <w:pPr>
        <w:pageBreakBefore w:val="0"/>
      </w:pPr>
    </w:p>
    <w:p w14:paraId="00000005">
      <w:pPr>
        <w:pageBreakBefore w:val="0"/>
        <w:rPr>
          <w:rFonts w:ascii="Times New Roman" w:hAnsi="Times New Roman" w:eastAsia="Times New Roman" w:cs="Times New Roman"/>
          <w:b/>
          <w:sz w:val="23"/>
          <w:szCs w:val="23"/>
        </w:rPr>
      </w:pPr>
      <w:r>
        <w:rPr>
          <w:rFonts w:ascii="Times New Roman" w:hAnsi="Times New Roman" w:eastAsia="Times New Roman" w:cs="Times New Roman"/>
          <w:b/>
          <w:sz w:val="23"/>
          <w:szCs w:val="23"/>
          <w:rtl w:val="0"/>
        </w:rPr>
        <w:t>2.3 Qual a diferença entre bens de consumo e bens de capital?</w:t>
      </w:r>
    </w:p>
    <w:p w14:paraId="00000006">
      <w:pPr>
        <w:pageBreakBefore w:val="0"/>
        <w:rPr>
          <w:rFonts w:ascii="Times New Roman" w:hAnsi="Times New Roman" w:eastAsia="Times New Roman" w:cs="Times New Roman"/>
          <w:sz w:val="23"/>
          <w:szCs w:val="23"/>
        </w:rPr>
      </w:pPr>
    </w:p>
    <w:p w14:paraId="00000007">
      <w:pPr>
        <w:pageBreakBefore w:val="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sz w:val="23"/>
          <w:szCs w:val="23"/>
          <w:rtl w:val="0"/>
        </w:rPr>
        <w:tab/>
      </w:r>
      <w:r>
        <w:rPr>
          <w:rFonts w:ascii="Times New Roman" w:hAnsi="Times New Roman" w:eastAsia="Times New Roman" w:cs="Times New Roman"/>
          <w:sz w:val="23"/>
          <w:szCs w:val="23"/>
          <w:rtl w:val="0"/>
        </w:rPr>
        <w:t>Bens de consumo são os produtos adquiridos diretamente pelos clientes, ou seja, é o produto final. São eles carros e celulares, por exemplo. Já os bens de capital são produtos adquiridos pelas empresas para produção de bens e prestação de serviço, por exemplo: maquinário para construção e aeronaves comerciais.</w:t>
      </w:r>
    </w:p>
    <w:p w14:paraId="00000008">
      <w:pPr>
        <w:pageBreakBefore w:val="0"/>
        <w:rPr>
          <w:rFonts w:ascii="Times New Roman" w:hAnsi="Times New Roman" w:eastAsia="Times New Roman" w:cs="Times New Roman"/>
          <w:b/>
          <w:sz w:val="23"/>
          <w:szCs w:val="23"/>
        </w:rPr>
      </w:pPr>
    </w:p>
    <w:p w14:paraId="00000009">
      <w:pPr>
        <w:pageBreakBefore w:val="0"/>
        <w:rPr>
          <w:rFonts w:ascii="Times New Roman" w:hAnsi="Times New Roman" w:eastAsia="Times New Roman" w:cs="Times New Roman"/>
          <w:b/>
          <w:sz w:val="23"/>
          <w:szCs w:val="23"/>
        </w:rPr>
      </w:pPr>
      <w:r>
        <w:rPr>
          <w:rFonts w:ascii="Times New Roman" w:hAnsi="Times New Roman" w:eastAsia="Times New Roman" w:cs="Times New Roman"/>
          <w:b/>
          <w:sz w:val="23"/>
          <w:szCs w:val="23"/>
          <w:rtl w:val="0"/>
        </w:rPr>
        <w:t>2.4 Qual a diferença entre uma operação de processamento e uma operação de montagem?</w:t>
      </w:r>
    </w:p>
    <w:p w14:paraId="0000000A">
      <w:pPr>
        <w:pageBreakBefore w:val="0"/>
        <w:rPr>
          <w:rFonts w:ascii="Times New Roman" w:hAnsi="Times New Roman" w:eastAsia="Times New Roman" w:cs="Times New Roman"/>
          <w:b/>
          <w:sz w:val="23"/>
          <w:szCs w:val="23"/>
        </w:rPr>
      </w:pPr>
    </w:p>
    <w:p w14:paraId="0000000B">
      <w:pPr>
        <w:pageBreakBefore w:val="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Uma operação de processamen­to transforma o estado inicial do material para que esse esteja mais adequado para a produção de um bem, ela agrega valor por meio da alteração da geometria, das propriedades ou da aparência do material inicial. Já uma operação de monta­gem junta dois ou mais componentes para criar um novo produto/entidade.</w:t>
      </w:r>
    </w:p>
    <w:p w14:paraId="0000000C">
      <w:pPr>
        <w:pageBreakBefore w:val="0"/>
        <w:rPr>
          <w:rFonts w:ascii="Times New Roman" w:hAnsi="Times New Roman" w:eastAsia="Times New Roman" w:cs="Times New Roman"/>
          <w:sz w:val="23"/>
          <w:szCs w:val="23"/>
        </w:rPr>
      </w:pPr>
    </w:p>
    <w:p w14:paraId="0000000D">
      <w:pPr>
        <w:pageBreakBefore w:val="0"/>
        <w:rPr>
          <w:rFonts w:ascii="Times New Roman" w:hAnsi="Times New Roman" w:eastAsia="Times New Roman" w:cs="Times New Roman"/>
          <w:b/>
          <w:sz w:val="23"/>
          <w:szCs w:val="23"/>
        </w:rPr>
      </w:pPr>
      <w:r>
        <w:rPr>
          <w:rFonts w:ascii="Times New Roman" w:hAnsi="Times New Roman" w:eastAsia="Times New Roman" w:cs="Times New Roman"/>
          <w:b/>
          <w:sz w:val="23"/>
          <w:szCs w:val="23"/>
          <w:rtl w:val="0"/>
        </w:rPr>
        <w:t>2.5 Com base no estado do material de trabalho inicial, cite as quatro categorias de operações de moldagem.</w:t>
      </w:r>
    </w:p>
    <w:p w14:paraId="0000000E">
      <w:pPr>
        <w:pageBreakBefore w:val="0"/>
        <w:rPr>
          <w:rFonts w:ascii="Times New Roman" w:hAnsi="Times New Roman" w:eastAsia="Times New Roman" w:cs="Times New Roman"/>
          <w:b/>
          <w:sz w:val="23"/>
          <w:szCs w:val="23"/>
        </w:rPr>
      </w:pPr>
    </w:p>
    <w:p w14:paraId="0000000F">
      <w:pPr>
        <w:pageBreakBefore w:val="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sz w:val="23"/>
          <w:szCs w:val="23"/>
          <w:rtl w:val="0"/>
        </w:rPr>
        <w:tab/>
      </w:r>
      <w:r>
        <w:rPr>
          <w:rFonts w:ascii="Times New Roman" w:hAnsi="Times New Roman" w:eastAsia="Times New Roman" w:cs="Times New Roman"/>
          <w:sz w:val="23"/>
          <w:szCs w:val="23"/>
          <w:rtl w:val="0"/>
        </w:rPr>
        <w:t>As quatro categorias de operações de moldagem são: os processos de solidificação, processamento de partículas, processos de conformação e remoção de material.</w:t>
      </w:r>
    </w:p>
    <w:p w14:paraId="00000010">
      <w:pPr>
        <w:pageBreakBefore w:val="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rtl w:val="0"/>
        </w:rPr>
        <w:tab/>
      </w:r>
    </w:p>
    <w:p w14:paraId="00000011">
      <w:pPr>
        <w:pageBreakBefore w:val="0"/>
        <w:rPr>
          <w:rFonts w:ascii="Times New Roman" w:hAnsi="Times New Roman" w:eastAsia="Times New Roman" w:cs="Times New Roman"/>
          <w:b/>
          <w:sz w:val="23"/>
          <w:szCs w:val="23"/>
        </w:rPr>
      </w:pPr>
      <w:r>
        <w:rPr>
          <w:rFonts w:ascii="Times New Roman" w:hAnsi="Times New Roman" w:eastAsia="Times New Roman" w:cs="Times New Roman"/>
          <w:b/>
          <w:sz w:val="23"/>
          <w:szCs w:val="23"/>
          <w:rtl w:val="0"/>
        </w:rPr>
        <w:t>2.6 As operações de montagem podem ser classificadas como processos de junção permanente ou montagem mecânica. Quais são os quatro tipos de métodos de junção permanente?</w:t>
      </w:r>
    </w:p>
    <w:p w14:paraId="00000012">
      <w:pPr>
        <w:pageBreakBefore w:val="0"/>
        <w:rPr>
          <w:rFonts w:ascii="Times New Roman" w:hAnsi="Times New Roman" w:eastAsia="Times New Roman" w:cs="Times New Roman"/>
          <w:b/>
          <w:sz w:val="23"/>
          <w:szCs w:val="23"/>
        </w:rPr>
      </w:pPr>
    </w:p>
    <w:p w14:paraId="00000013">
      <w:pPr>
        <w:pageBreakBefore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3"/>
          <w:szCs w:val="23"/>
          <w:rtl w:val="0"/>
        </w:rPr>
        <w:tab/>
      </w:r>
      <w:r>
        <w:rPr>
          <w:rFonts w:ascii="Times New Roman" w:hAnsi="Times New Roman" w:eastAsia="Times New Roman" w:cs="Times New Roman"/>
          <w:sz w:val="23"/>
          <w:szCs w:val="23"/>
          <w:rtl w:val="0"/>
        </w:rPr>
        <w:t xml:space="preserve">Os quatro tipos de métodos de junção permanente são a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soldagem, brasagem forte, brasagem fraca e colagem.</w:t>
      </w:r>
    </w:p>
    <w:p w14:paraId="00000014">
      <w:pPr>
        <w:pageBreakBefore w:val="0"/>
        <w:rPr>
          <w:rFonts w:ascii="Times New Roman" w:hAnsi="Times New Roman" w:eastAsia="Times New Roman" w:cs="Times New Roman"/>
          <w:sz w:val="24"/>
          <w:szCs w:val="24"/>
        </w:rPr>
      </w:pPr>
    </w:p>
    <w:p w14:paraId="00000015">
      <w:pPr>
        <w:pageBreakBefore w:val="0"/>
        <w:rPr>
          <w:rFonts w:ascii="Times New Roman" w:hAnsi="Times New Roman" w:eastAsia="Times New Roman" w:cs="Times New Roman"/>
          <w:b/>
          <w:sz w:val="23"/>
          <w:szCs w:val="23"/>
        </w:rPr>
      </w:pPr>
      <w:r>
        <w:rPr>
          <w:rFonts w:ascii="Times New Roman" w:hAnsi="Times New Roman" w:eastAsia="Times New Roman" w:cs="Times New Roman"/>
          <w:b/>
          <w:sz w:val="23"/>
          <w:szCs w:val="23"/>
          <w:rtl w:val="0"/>
        </w:rPr>
        <w:t>2.7 Qual a diferença entre a variedade de produto intensa e a leve?</w:t>
      </w:r>
    </w:p>
    <w:p w14:paraId="00000016">
      <w:pPr>
        <w:pageBreakBefore w:val="0"/>
        <w:rPr>
          <w:rFonts w:ascii="Times New Roman" w:hAnsi="Times New Roman" w:eastAsia="Times New Roman" w:cs="Times New Roman"/>
          <w:b/>
          <w:sz w:val="23"/>
          <w:szCs w:val="23"/>
        </w:rPr>
      </w:pPr>
    </w:p>
    <w:p w14:paraId="00000017">
      <w:pPr>
        <w:pageBreakBefore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3"/>
          <w:szCs w:val="23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A variedade intensa ocorre quando os produtos diferem substancialmente. A variedade leve acontece quando as diferenças entre os produtos são pequenas.</w:t>
      </w:r>
    </w:p>
    <w:p w14:paraId="00000018">
      <w:pPr>
        <w:pageBreakBefore w:val="0"/>
        <w:rPr>
          <w:rFonts w:ascii="Times New Roman" w:hAnsi="Times New Roman" w:eastAsia="Times New Roman" w:cs="Times New Roman"/>
          <w:sz w:val="24"/>
          <w:szCs w:val="24"/>
        </w:rPr>
      </w:pPr>
    </w:p>
    <w:p w14:paraId="00000019">
      <w:pPr>
        <w:pageBreakBefore w:val="0"/>
        <w:rPr>
          <w:rFonts w:ascii="Times New Roman" w:hAnsi="Times New Roman" w:eastAsia="Times New Roman" w:cs="Times New Roman"/>
          <w:b/>
          <w:sz w:val="23"/>
          <w:szCs w:val="23"/>
        </w:rPr>
      </w:pPr>
      <w:r>
        <w:rPr>
          <w:rFonts w:ascii="Times New Roman" w:hAnsi="Times New Roman" w:eastAsia="Times New Roman" w:cs="Times New Roman"/>
          <w:b/>
          <w:sz w:val="23"/>
          <w:szCs w:val="23"/>
          <w:rtl w:val="0"/>
        </w:rPr>
        <w:t>2.8 Que tipo de produção uma unidade de produção por encomenda realiza?</w:t>
      </w:r>
    </w:p>
    <w:p w14:paraId="0000001A">
      <w:pPr>
        <w:pageBreakBefore w:val="0"/>
        <w:rPr>
          <w:rFonts w:ascii="Times New Roman" w:hAnsi="Times New Roman" w:eastAsia="Times New Roman" w:cs="Times New Roman"/>
          <w:b/>
          <w:sz w:val="23"/>
          <w:szCs w:val="23"/>
        </w:rPr>
      </w:pPr>
    </w:p>
    <w:p w14:paraId="0000001B">
      <w:pPr>
        <w:pageBreakBefore w:val="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sz w:val="23"/>
          <w:szCs w:val="23"/>
          <w:rtl w:val="0"/>
        </w:rPr>
        <w:tab/>
      </w:r>
      <w:r>
        <w:rPr>
          <w:rFonts w:ascii="Times New Roman" w:hAnsi="Times New Roman" w:eastAsia="Times New Roman" w:cs="Times New Roman"/>
          <w:sz w:val="23"/>
          <w:szCs w:val="23"/>
          <w:rtl w:val="0"/>
        </w:rPr>
        <w:t>A produção por encomenda está relacionada à produção baixa que está associado a uma faixa de produção de 1 a 100 unidades por ano.</w:t>
      </w:r>
    </w:p>
    <w:p w14:paraId="0000001C">
      <w:pPr>
        <w:pageBreakBefore w:val="0"/>
        <w:rPr>
          <w:rFonts w:ascii="Times New Roman" w:hAnsi="Times New Roman" w:eastAsia="Times New Roman" w:cs="Times New Roman"/>
          <w:sz w:val="23"/>
          <w:szCs w:val="23"/>
        </w:rPr>
      </w:pPr>
    </w:p>
    <w:p w14:paraId="0000001D">
      <w:pPr>
        <w:pageBreakBefore w:val="0"/>
        <w:rPr>
          <w:rFonts w:ascii="Times New Roman" w:hAnsi="Times New Roman" w:eastAsia="Times New Roman" w:cs="Times New Roman"/>
          <w:sz w:val="23"/>
          <w:szCs w:val="23"/>
        </w:rPr>
      </w:pPr>
    </w:p>
    <w:p w14:paraId="0000001E">
      <w:pPr>
        <w:pageBreakBefore w:val="0"/>
        <w:rPr>
          <w:rFonts w:ascii="Times New Roman" w:hAnsi="Times New Roman" w:eastAsia="Times New Roman" w:cs="Times New Roman"/>
          <w:b/>
          <w:sz w:val="23"/>
          <w:szCs w:val="23"/>
        </w:rPr>
      </w:pPr>
      <w:r>
        <w:rPr>
          <w:rFonts w:ascii="Times New Roman" w:hAnsi="Times New Roman" w:eastAsia="Times New Roman" w:cs="Times New Roman"/>
          <w:b/>
          <w:sz w:val="23"/>
          <w:szCs w:val="23"/>
          <w:rtl w:val="0"/>
        </w:rPr>
        <w:t xml:space="preserve">2.9 A linha de fluxo de produção está associada a qual dos seguintes tipos de layout: </w:t>
      </w:r>
    </w:p>
    <w:p w14:paraId="0000001F">
      <w:pPr>
        <w:pageBreakBefore w:val="0"/>
        <w:rPr>
          <w:rFonts w:ascii="Times New Roman" w:hAnsi="Times New Roman" w:eastAsia="Times New Roman" w:cs="Times New Roman"/>
          <w:b/>
          <w:sz w:val="23"/>
          <w:szCs w:val="23"/>
        </w:rPr>
      </w:pPr>
      <w:r>
        <w:rPr>
          <w:rFonts w:ascii="Times New Roman" w:hAnsi="Times New Roman" w:eastAsia="Times New Roman" w:cs="Times New Roman"/>
          <w:b/>
          <w:sz w:val="23"/>
          <w:szCs w:val="23"/>
          <w:rtl w:val="0"/>
        </w:rPr>
        <w:t xml:space="preserve">(a) layout de posição fixa, </w:t>
      </w:r>
    </w:p>
    <w:p w14:paraId="00000020">
      <w:pPr>
        <w:pageBreakBefore w:val="0"/>
        <w:rPr>
          <w:rFonts w:ascii="Times New Roman" w:hAnsi="Times New Roman" w:eastAsia="Times New Roman" w:cs="Times New Roman"/>
          <w:b/>
          <w:sz w:val="23"/>
          <w:szCs w:val="23"/>
        </w:rPr>
      </w:pPr>
      <w:r>
        <w:rPr>
          <w:rFonts w:ascii="Times New Roman" w:hAnsi="Times New Roman" w:eastAsia="Times New Roman" w:cs="Times New Roman"/>
          <w:b/>
          <w:sz w:val="23"/>
          <w:szCs w:val="23"/>
          <w:rtl w:val="0"/>
        </w:rPr>
        <w:tab/>
      </w:r>
    </w:p>
    <w:p w14:paraId="00000021">
      <w:pPr>
        <w:pageBreakBefore w:val="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sz w:val="23"/>
          <w:szCs w:val="23"/>
          <w:rtl w:val="0"/>
        </w:rPr>
        <w:tab/>
      </w:r>
      <w:r>
        <w:rPr>
          <w:rFonts w:ascii="Times New Roman" w:hAnsi="Times New Roman" w:eastAsia="Times New Roman" w:cs="Times New Roman"/>
          <w:sz w:val="23"/>
          <w:szCs w:val="23"/>
          <w:rtl w:val="0"/>
        </w:rPr>
        <w:t>Produção Baixa.</w:t>
      </w:r>
    </w:p>
    <w:p w14:paraId="00000022">
      <w:pPr>
        <w:pageBreakBefore w:val="0"/>
        <w:ind w:left="0" w:firstLine="0"/>
        <w:rPr>
          <w:rFonts w:ascii="Times New Roman" w:hAnsi="Times New Roman" w:eastAsia="Times New Roman" w:cs="Times New Roman"/>
          <w:b/>
          <w:sz w:val="23"/>
          <w:szCs w:val="23"/>
        </w:rPr>
      </w:pPr>
    </w:p>
    <w:p w14:paraId="00000023">
      <w:pPr>
        <w:pageBreakBefore w:val="0"/>
        <w:ind w:left="0" w:firstLine="0"/>
        <w:rPr>
          <w:rFonts w:ascii="Times New Roman" w:hAnsi="Times New Roman" w:eastAsia="Times New Roman" w:cs="Times New Roman"/>
          <w:b/>
          <w:sz w:val="23"/>
          <w:szCs w:val="23"/>
        </w:rPr>
      </w:pPr>
      <w:r>
        <w:rPr>
          <w:rFonts w:ascii="Times New Roman" w:hAnsi="Times New Roman" w:eastAsia="Times New Roman" w:cs="Times New Roman"/>
          <w:b/>
          <w:sz w:val="23"/>
          <w:szCs w:val="23"/>
          <w:rtl w:val="0"/>
        </w:rPr>
        <w:t xml:space="preserve">(b) layout por processo, </w:t>
      </w:r>
    </w:p>
    <w:p w14:paraId="00000024">
      <w:pPr>
        <w:pageBreakBefore w:val="0"/>
        <w:ind w:left="0" w:firstLine="0"/>
        <w:rPr>
          <w:rFonts w:ascii="Times New Roman" w:hAnsi="Times New Roman" w:eastAsia="Times New Roman" w:cs="Times New Roman"/>
          <w:b/>
          <w:sz w:val="23"/>
          <w:szCs w:val="23"/>
        </w:rPr>
      </w:pPr>
    </w:p>
    <w:p w14:paraId="00000025">
      <w:pPr>
        <w:pageBreakBefore w:val="0"/>
        <w:ind w:left="0" w:firstLine="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sz w:val="23"/>
          <w:szCs w:val="23"/>
          <w:rtl w:val="0"/>
        </w:rPr>
        <w:tab/>
      </w:r>
      <w:r>
        <w:rPr>
          <w:rFonts w:ascii="Times New Roman" w:hAnsi="Times New Roman" w:eastAsia="Times New Roman" w:cs="Times New Roman"/>
          <w:sz w:val="23"/>
          <w:szCs w:val="23"/>
          <w:rtl w:val="0"/>
        </w:rPr>
        <w:t>Produção Baixa, Média, Alta.</w:t>
      </w:r>
    </w:p>
    <w:p w14:paraId="00000026">
      <w:pPr>
        <w:pageBreakBefore w:val="0"/>
        <w:ind w:left="0" w:firstLine="0"/>
        <w:rPr>
          <w:rFonts w:ascii="Times New Roman" w:hAnsi="Times New Roman" w:eastAsia="Times New Roman" w:cs="Times New Roman"/>
          <w:b/>
          <w:sz w:val="23"/>
          <w:szCs w:val="23"/>
        </w:rPr>
      </w:pPr>
    </w:p>
    <w:p w14:paraId="00000027">
      <w:pPr>
        <w:pageBreakBefore w:val="0"/>
        <w:ind w:left="0" w:firstLine="0"/>
        <w:rPr>
          <w:rFonts w:ascii="Times New Roman" w:hAnsi="Times New Roman" w:eastAsia="Times New Roman" w:cs="Times New Roman"/>
          <w:b/>
          <w:sz w:val="23"/>
          <w:szCs w:val="23"/>
        </w:rPr>
      </w:pPr>
      <w:r>
        <w:rPr>
          <w:rFonts w:ascii="Times New Roman" w:hAnsi="Times New Roman" w:eastAsia="Times New Roman" w:cs="Times New Roman"/>
          <w:b/>
          <w:sz w:val="23"/>
          <w:szCs w:val="23"/>
          <w:rtl w:val="0"/>
        </w:rPr>
        <w:t xml:space="preserve">(c) layout celular ou </w:t>
      </w:r>
    </w:p>
    <w:p w14:paraId="00000028">
      <w:pPr>
        <w:pageBreakBefore w:val="0"/>
        <w:ind w:left="0" w:firstLine="0"/>
        <w:rPr>
          <w:rFonts w:ascii="Times New Roman" w:hAnsi="Times New Roman" w:eastAsia="Times New Roman" w:cs="Times New Roman"/>
          <w:b/>
          <w:sz w:val="23"/>
          <w:szCs w:val="23"/>
        </w:rPr>
      </w:pPr>
    </w:p>
    <w:p w14:paraId="00000029">
      <w:pPr>
        <w:pageBreakBefore w:val="0"/>
        <w:ind w:left="0" w:firstLine="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rtl w:val="0"/>
        </w:rPr>
        <w:tab/>
      </w:r>
      <w:r>
        <w:rPr>
          <w:rFonts w:ascii="Times New Roman" w:hAnsi="Times New Roman" w:eastAsia="Times New Roman" w:cs="Times New Roman"/>
          <w:sz w:val="23"/>
          <w:szCs w:val="23"/>
          <w:rtl w:val="0"/>
        </w:rPr>
        <w:t>Produção Média.</w:t>
      </w:r>
    </w:p>
    <w:p w14:paraId="0000002A">
      <w:pPr>
        <w:pageBreakBefore w:val="0"/>
        <w:ind w:left="0" w:firstLine="0"/>
        <w:rPr>
          <w:rFonts w:ascii="Times New Roman" w:hAnsi="Times New Roman" w:eastAsia="Times New Roman" w:cs="Times New Roman"/>
          <w:b/>
          <w:sz w:val="23"/>
          <w:szCs w:val="23"/>
        </w:rPr>
      </w:pPr>
    </w:p>
    <w:p w14:paraId="0000002B">
      <w:pPr>
        <w:pageBreakBefore w:val="0"/>
        <w:ind w:left="0" w:firstLine="0"/>
        <w:rPr>
          <w:rFonts w:ascii="Times New Roman" w:hAnsi="Times New Roman" w:eastAsia="Times New Roman" w:cs="Times New Roman"/>
          <w:b/>
          <w:sz w:val="23"/>
          <w:szCs w:val="23"/>
        </w:rPr>
      </w:pPr>
      <w:r>
        <w:rPr>
          <w:rFonts w:ascii="Times New Roman" w:hAnsi="Times New Roman" w:eastAsia="Times New Roman" w:cs="Times New Roman"/>
          <w:b/>
          <w:sz w:val="23"/>
          <w:szCs w:val="23"/>
          <w:rtl w:val="0"/>
        </w:rPr>
        <w:t>(d) layout por produto?</w:t>
      </w:r>
    </w:p>
    <w:p w14:paraId="0000002C">
      <w:pPr>
        <w:pageBreakBefore w:val="0"/>
        <w:rPr>
          <w:rFonts w:ascii="Times New Roman" w:hAnsi="Times New Roman" w:eastAsia="Times New Roman" w:cs="Times New Roman"/>
          <w:b/>
          <w:sz w:val="23"/>
          <w:szCs w:val="23"/>
        </w:rPr>
      </w:pPr>
    </w:p>
    <w:p w14:paraId="0000002D">
      <w:pPr>
        <w:pageBreakBefore w:val="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sz w:val="23"/>
          <w:szCs w:val="23"/>
          <w:rtl w:val="0"/>
        </w:rPr>
        <w:tab/>
      </w:r>
      <w:r>
        <w:rPr>
          <w:rFonts w:ascii="Times New Roman" w:hAnsi="Times New Roman" w:eastAsia="Times New Roman" w:cs="Times New Roman"/>
          <w:sz w:val="23"/>
          <w:szCs w:val="23"/>
          <w:rtl w:val="0"/>
        </w:rPr>
        <w:t>Produção Alta.</w:t>
      </w:r>
    </w:p>
    <w:p w14:paraId="0000002E">
      <w:pPr>
        <w:pageBreakBefore w:val="0"/>
        <w:rPr>
          <w:rFonts w:ascii="Times New Roman" w:hAnsi="Times New Roman" w:eastAsia="Times New Roman" w:cs="Times New Roman"/>
          <w:sz w:val="23"/>
          <w:szCs w:val="23"/>
        </w:rPr>
      </w:pPr>
    </w:p>
    <w:p w14:paraId="0000002F">
      <w:pPr>
        <w:pageBreakBefore w:val="0"/>
        <w:rPr>
          <w:rFonts w:ascii="Times New Roman" w:hAnsi="Times New Roman" w:eastAsia="Times New Roman" w:cs="Times New Roman"/>
          <w:b/>
          <w:sz w:val="23"/>
          <w:szCs w:val="23"/>
        </w:rPr>
      </w:pPr>
      <w:r>
        <w:rPr>
          <w:rFonts w:ascii="Times New Roman" w:hAnsi="Times New Roman" w:eastAsia="Times New Roman" w:cs="Times New Roman"/>
          <w:b/>
          <w:sz w:val="23"/>
          <w:szCs w:val="23"/>
          <w:rtl w:val="0"/>
        </w:rPr>
        <w:t>2.10 Qual a diferença entre uma linha de produção de um modelo e uma linha de produção mista?</w:t>
      </w:r>
    </w:p>
    <w:p w14:paraId="00000030">
      <w:pPr>
        <w:pageBreakBefore w:val="0"/>
        <w:rPr>
          <w:rFonts w:ascii="Times New Roman" w:hAnsi="Times New Roman" w:eastAsia="Times New Roman" w:cs="Times New Roman"/>
          <w:b/>
          <w:sz w:val="23"/>
          <w:szCs w:val="23"/>
        </w:rPr>
      </w:pPr>
    </w:p>
    <w:p w14:paraId="00000031">
      <w:pPr>
        <w:pageBreakBefore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3"/>
          <w:szCs w:val="23"/>
          <w:rtl w:val="0"/>
        </w:rPr>
        <w:tab/>
      </w:r>
      <w:r>
        <w:rPr>
          <w:rFonts w:ascii="Times New Roman" w:hAnsi="Times New Roman" w:eastAsia="Times New Roman" w:cs="Times New Roman"/>
          <w:sz w:val="23"/>
          <w:szCs w:val="23"/>
          <w:rtl w:val="0"/>
        </w:rPr>
        <w:t xml:space="preserve">A linha de produção de um modelo é quando o produto não possui diversidade, ou seja, todos seguem um modelo e tentam ser “idênticos”. Já a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linha de produção mista se aplica àquelas situações nas quais a variedade do produto na linha é leve. Os automóveis são exemplos devido aos diversos opcionais existentes.</w:t>
      </w:r>
    </w:p>
    <w:p w14:paraId="00000032">
      <w:pPr>
        <w:pageBreakBefore w:val="0"/>
        <w:rPr>
          <w:rFonts w:ascii="Times New Roman" w:hAnsi="Times New Roman" w:eastAsia="Times New Roman" w:cs="Times New Roman"/>
          <w:sz w:val="24"/>
          <w:szCs w:val="24"/>
        </w:rPr>
      </w:pPr>
    </w:p>
    <w:p w14:paraId="00000033">
      <w:pPr>
        <w:pageBreakBefore w:val="0"/>
        <w:rPr>
          <w:rFonts w:ascii="Times New Roman" w:hAnsi="Times New Roman" w:eastAsia="Times New Roman" w:cs="Times New Roman"/>
          <w:b/>
          <w:sz w:val="23"/>
          <w:szCs w:val="23"/>
        </w:rPr>
      </w:pPr>
      <w:r>
        <w:rPr>
          <w:rFonts w:ascii="Times New Roman" w:hAnsi="Times New Roman" w:eastAsia="Times New Roman" w:cs="Times New Roman"/>
          <w:b/>
          <w:sz w:val="23"/>
          <w:szCs w:val="23"/>
          <w:rtl w:val="0"/>
        </w:rPr>
        <w:t>2.11 O que se entende por capacidade de processamento tecnológico?</w:t>
      </w:r>
    </w:p>
    <w:p w14:paraId="00000034">
      <w:pPr>
        <w:pageBreakBefore w:val="0"/>
        <w:rPr>
          <w:rFonts w:ascii="Times New Roman" w:hAnsi="Times New Roman" w:eastAsia="Times New Roman" w:cs="Times New Roman"/>
          <w:b/>
          <w:sz w:val="23"/>
          <w:szCs w:val="23"/>
        </w:rPr>
      </w:pPr>
    </w:p>
    <w:p w14:paraId="00000035">
      <w:pPr>
        <w:pageBreakBefore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  <w:rtl w:val="0"/>
        </w:rPr>
        <w:tab/>
      </w:r>
      <w:r>
        <w:rPr>
          <w:rFonts w:ascii="Times New Roman" w:hAnsi="Times New Roman" w:eastAsia="Times New Roman" w:cs="Times New Roman"/>
          <w:sz w:val="23"/>
          <w:szCs w:val="23"/>
          <w:rtl w:val="0"/>
        </w:rPr>
        <w:t xml:space="preserve">Diz respeito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ao conjunto de processos de produção disponíveis de uma fábrica/empresa.</w:t>
      </w:r>
    </w:p>
    <w:p w14:paraId="00000036">
      <w:pPr>
        <w:pageBreakBefore w:val="0"/>
        <w:rPr>
          <w:rFonts w:ascii="Times New Roman" w:hAnsi="Times New Roman" w:eastAsia="Times New Roman" w:cs="Times New Roman"/>
          <w:sz w:val="24"/>
          <w:szCs w:val="24"/>
        </w:rPr>
      </w:pPr>
    </w:p>
    <w:p w14:paraId="00000037">
      <w:pPr>
        <w:pageBreakBefore w:val="0"/>
        <w:rPr>
          <w:rFonts w:ascii="Times New Roman" w:hAnsi="Times New Roman" w:eastAsia="Times New Roman" w:cs="Times New Roman"/>
          <w:b/>
          <w:sz w:val="23"/>
          <w:szCs w:val="23"/>
        </w:rPr>
      </w:pPr>
      <w:r>
        <w:rPr>
          <w:rFonts w:ascii="Times New Roman" w:hAnsi="Times New Roman" w:eastAsia="Times New Roman" w:cs="Times New Roman"/>
          <w:b/>
          <w:sz w:val="23"/>
          <w:szCs w:val="23"/>
          <w:rtl w:val="0"/>
        </w:rPr>
        <w:t>2.12 O que é produção enxuta?</w:t>
      </w:r>
    </w:p>
    <w:p w14:paraId="00000038">
      <w:pPr>
        <w:pageBreakBefore w:val="0"/>
        <w:rPr>
          <w:rFonts w:ascii="Times New Roman" w:hAnsi="Times New Roman" w:eastAsia="Times New Roman" w:cs="Times New Roman"/>
          <w:b/>
          <w:sz w:val="23"/>
          <w:szCs w:val="23"/>
        </w:rPr>
      </w:pPr>
    </w:p>
    <w:p w14:paraId="00000039">
      <w:pPr>
        <w:pageBreakBefore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3"/>
          <w:szCs w:val="23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A produção enxuta significa fazer mais com menos, e fazer melhor. Ou seja, minimizar os custos/tempo e maximizar a produção/lucro.</w:t>
      </w:r>
    </w:p>
    <w:p w14:paraId="0000003A">
      <w:pPr>
        <w:pageBreakBefore w:val="0"/>
        <w:rPr>
          <w:rFonts w:ascii="Times New Roman" w:hAnsi="Times New Roman" w:eastAsia="Times New Roman" w:cs="Times New Roman"/>
          <w:sz w:val="24"/>
          <w:szCs w:val="24"/>
        </w:rPr>
      </w:pPr>
    </w:p>
    <w:p w14:paraId="0000003B">
      <w:pPr>
        <w:pageBreakBefore w:val="0"/>
        <w:rPr>
          <w:rFonts w:ascii="Times New Roman" w:hAnsi="Times New Roman" w:eastAsia="Times New Roman" w:cs="Times New Roman"/>
          <w:b/>
          <w:sz w:val="23"/>
          <w:szCs w:val="23"/>
        </w:rPr>
      </w:pPr>
      <w:r>
        <w:rPr>
          <w:rFonts w:ascii="Times New Roman" w:hAnsi="Times New Roman" w:eastAsia="Times New Roman" w:cs="Times New Roman"/>
          <w:b/>
          <w:sz w:val="23"/>
          <w:szCs w:val="23"/>
          <w:rtl w:val="0"/>
        </w:rPr>
        <w:t>2.15 Na produção enxuta, o que significa a melhoria contínua e como costuma ser alcançada?</w:t>
      </w:r>
    </w:p>
    <w:p w14:paraId="0000003C">
      <w:pPr>
        <w:pageBreakBefore w:val="0"/>
        <w:rPr>
          <w:rFonts w:ascii="Times New Roman" w:hAnsi="Times New Roman" w:eastAsia="Times New Roman" w:cs="Times New Roman"/>
          <w:b/>
          <w:sz w:val="23"/>
          <w:szCs w:val="23"/>
        </w:rPr>
      </w:pPr>
    </w:p>
    <w:p w14:paraId="0000003D">
      <w:pPr>
        <w:pageBreakBefore w:val="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sz w:val="23"/>
          <w:szCs w:val="23"/>
          <w:rtl w:val="0"/>
        </w:rPr>
        <w:tab/>
      </w:r>
      <w:r>
        <w:rPr>
          <w:rFonts w:ascii="Times New Roman" w:hAnsi="Times New Roman" w:eastAsia="Times New Roman" w:cs="Times New Roman"/>
          <w:sz w:val="23"/>
          <w:szCs w:val="23"/>
          <w:rtl w:val="0"/>
        </w:rPr>
        <w:t>É uma busca contínua por melhorias nos produtos e no processo de produção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. Costuma ser alcançada por equipes de trabalho que cooperam no desenvolvimento de soluções para os problemas de qualidade e de produção</w:t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F7157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500</Words>
  <Characters>2588</Characters>
  <TotalTime>0</TotalTime>
  <ScaleCrop>false</ScaleCrop>
  <LinksUpToDate>false</LinksUpToDate>
  <CharactersWithSpaces>3077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2026-05-31T19:47:25Z</dcterms:created>
  <dc:creator>Herto</dc:creator>
  <cp:lastModifiedBy>Herto</cp:lastModifiedBy>
  <dcterms:modified xsi:type="dcterms:W3CDTF">2026-05-31T19:47:32Z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eyJoZGlkIjoiMGZiMDcyYjVjNWMyMDJlYjdkZWYzY2JmOTJmYjc0ZmIiLCJ1c2VySWQiOiIxMjU0ODcxOTQ3MDMxIn0=</vt:lpwstr>
  </property>
  <property fmtid="{D5CDD505-2E9C-101B-9397-08002B2CF9AE}" pid="3" name="KSOProductBuildVer">
    <vt:lpwstr>1033-12.1.0.26372</vt:lpwstr>
  </property>
  <property fmtid="{D5CDD505-2E9C-101B-9397-08002B2CF9AE}" pid="4" name="ICV">
    <vt:lpwstr>8786951E9ADA41C2B95D02609BF53E72_12</vt:lpwstr>
  </property>
</Properties>
</file>