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5EB8"/>
          <w:sz w:val="18"/>
        </w:rPr>
        <w:t>DRAFT RAHASIA</w:t>
      </w:r>
    </w:p>
    <w:p>
      <w:pPr>
        <w:spacing w:before="1800"/>
      </w:pPr>
      <w:r>
        <w:rPr>
          <w:b/>
          <w:color w:val="00338D"/>
          <w:sz w:val="52"/>
        </w:rPr>
        <w:t>Agentic AI Control Tower untuk Operasi ERP Berbasis Odoo</w:t>
      </w:r>
    </w:p>
    <w:p>
      <w:r>
        <w:rPr>
          <w:color w:val="333333"/>
          <w:sz w:val="30"/>
        </w:rPr>
        <w:t>Arsitektur, Desain, dan Product Design Requirements</w:t>
      </w:r>
    </w:p>
    <w:p>
      <w:pPr>
        <w:spacing w:before="360"/>
      </w:pPr>
      <w:r>
        <w:rPr>
          <w:color w:val="333333"/>
          <w:sz w:val="20"/>
        </w:rPr>
        <w:t>Disusun dalam format laporan konsultansi profesional</w:t>
        <w:br/>
        <w:t>Tanggal: 2026-10-13</w:t>
        <w:br/>
        <w:t>Sumber: DRAFT FLOWCHART REV FINAL 6.pdf</w:t>
      </w:r>
    </w:p>
    <w:p>
      <w:pPr>
        <w:spacing w:before="3200"/>
      </w:pPr>
      <w:r>
        <w:rPr>
          <w:b/>
          <w:color w:val="005EB8"/>
          <w:sz w:val="24"/>
        </w:rPr>
        <w:t>Transformasi ERP AI Control Tower</w:t>
      </w:r>
    </w:p>
    <w:p>
      <w:r>
        <w:br w:type="page"/>
      </w:r>
    </w:p>
    <w:p>
      <w:pPr>
        <w:pStyle w:val="Heading2"/>
        <w:spacing w:before="240" w:after="80"/>
      </w:pPr>
      <w:r>
        <w:t>Catatan Penting</w:t>
      </w:r>
    </w:p>
    <w:p>
      <w:pPr>
        <w:spacing w:after="100"/>
      </w:pPr>
      <w:r>
        <w:t>Dokumen ini ditulis dalam gaya laporan konsultansi profesional yang terinspirasi dari praktik umum executive advisory deliverables. Dokumen ini tidak menggunakan template, merek, logo, konten berhak cipta, atau metodologi rahasia milik KPMG.</w:t>
      </w:r>
    </w:p>
    <w:p>
      <w:pPr>
        <w:pStyle w:val="Heading2"/>
        <w:spacing w:before="240" w:after="80"/>
      </w:pPr>
      <w:r>
        <w:t>1. Ringkasan Eksekutif</w:t>
      </w:r>
    </w:p>
    <w:p>
      <w:pPr>
        <w:spacing w:after="100"/>
      </w:pPr>
      <w:r>
        <w:t>Flowchart sumber mendefinisikan model operasi perusahaan secara end-to-end, mulai dari perencanaan strategis sampai pengiriman proyek dan evaluasi akhir. Proses ini melibatkan BOD/pemegang saham, perencanaan perusahaan, pemasaran dan penjualan, legal, manajemen proyek, produksi, desain, penjamin mutu, TI, SEWACO, rantai pasok, manajemen risiko, perbendaharaan, akuntansi, SDM, dan pembiayaan terstruktur.</w:t>
      </w:r>
    </w:p>
    <w:p>
      <w:pPr>
        <w:spacing w:after="100"/>
      </w:pPr>
      <w:r>
        <w:t>Solusi yang direkomendasikan adalah Agentic AI Control Tower yang dibangun di atas ERP Odoo yang sudah ada. Odoo tetap menjadi system of record. Control tower menambahkan lapisan operasi cerdas yang memantau status proses lintas fungsi, mendeteksi exception, menyiapkan rekomendasi berbasis bukti, mengorkestrasi handoff, mendukung approval, dan menangkap lesson learned.</w:t>
      </w:r>
    </w:p>
    <w:p>
      <w:pPr>
        <w:spacing w:after="100"/>
      </w:pPr>
      <w:r>
        <w:t>Business case utama bukan otomasi semata. Nilainya adalah peningkatan kontrol eksekusi pada operasi proyek yang kompleks: lebih sedikit keterlambatan handoff, disiplin project code yang lebih baik, kesiapan billing yang lebih cepat, visibilitas procurement yang lebih kuat, kontrol gate QA yang lebih tegas, visibilitas AP/AR dan cash yang lebih andal, serta loop pembelajaran dari lesson learned proyek ke perencanaan berikutnya.</w:t>
      </w:r>
    </w:p>
    <w:p>
      <w:pPr>
        <w:pStyle w:val="Heading2"/>
        <w:spacing w:before="240" w:after="80"/>
      </w:pPr>
      <w:r>
        <w:t>2. Pesan Utama untuk Pimpinan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Pesan utama</w:t>
            </w:r>
          </w:p>
        </w:tc>
        <w:tc>
          <w:tcPr>
            <w:tcW w:type="dxa" w:w="5112"/>
            <w:vAlign w:val="top"/>
            <w:shd w:fill="00338D"/>
          </w:tcPr>
          <w:p>
            <w:pPr>
              <w:spacing w:after="40"/>
            </w:pPr>
            <w:r/>
            <w:r>
              <w:rPr>
                <w:rFonts w:ascii="Aptos" w:hAnsi="Aptos" w:eastAsia="Aptos"/>
                <w:b/>
                <w:color w:val="FFFFFF"/>
                <w:sz w:val="15"/>
              </w:rPr>
              <w:t>Implikasi</w:t>
            </w:r>
          </w:p>
        </w:tc>
      </w:tr>
      <w:tr>
        <w:tc>
          <w:tcPr>
            <w:tcW w:type="dxa" w:w="5112"/>
            <w:vAlign w:val="top"/>
          </w:tcPr>
          <w:p>
            <w:pPr>
              <w:spacing w:after="40"/>
            </w:pPr>
            <w:r/>
            <w:r>
              <w:rPr>
                <w:rFonts w:ascii="Aptos" w:hAnsi="Aptos" w:eastAsia="Aptos"/>
                <w:b w:val="0"/>
                <w:color w:val="333333"/>
                <w:sz w:val="15"/>
              </w:rPr>
              <w:t>Flowchart adalah model operasi berbasis proyek, bukan hanya diagram proses</w:t>
            </w:r>
          </w:p>
        </w:tc>
        <w:tc>
          <w:tcPr>
            <w:tcW w:type="dxa" w:w="5112"/>
            <w:vAlign w:val="top"/>
          </w:tcPr>
          <w:p>
            <w:pPr>
              <w:spacing w:after="40"/>
            </w:pPr>
            <w:r/>
            <w:r>
              <w:rPr>
                <w:rFonts w:ascii="Aptos" w:hAnsi="Aptos" w:eastAsia="Aptos"/>
                <w:b w:val="0"/>
                <w:color w:val="333333"/>
                <w:sz w:val="15"/>
              </w:rPr>
              <w:t>Control tower harus diorganisasi di sekitar project digital thread dari opportunity/tender sampai delivery dan lesson learned</w:t>
            </w:r>
          </w:p>
        </w:tc>
      </w:tr>
      <w:tr>
        <w:tc>
          <w:tcPr>
            <w:tcW w:type="dxa" w:w="5112"/>
            <w:vAlign w:val="top"/>
            <w:shd w:fill="F3F6F9"/>
          </w:tcPr>
          <w:p>
            <w:pPr>
              <w:spacing w:after="40"/>
            </w:pPr>
            <w:r/>
            <w:r>
              <w:rPr>
                <w:rFonts w:ascii="Aptos" w:hAnsi="Aptos" w:eastAsia="Aptos"/>
                <w:b w:val="0"/>
                <w:color w:val="333333"/>
                <w:sz w:val="15"/>
              </w:rPr>
              <w:t>Odoo memiliki basis transaksi, tetapi belum mencakup seluruh lapisan operational intelligence</w:t>
            </w:r>
          </w:p>
        </w:tc>
        <w:tc>
          <w:tcPr>
            <w:tcW w:type="dxa" w:w="5112"/>
            <w:vAlign w:val="top"/>
            <w:shd w:fill="F3F6F9"/>
          </w:tcPr>
          <w:p>
            <w:pPr>
              <w:spacing w:after="40"/>
            </w:pPr>
            <w:r/>
            <w:r>
              <w:rPr>
                <w:rFonts w:ascii="Aptos" w:hAnsi="Aptos" w:eastAsia="Aptos"/>
                <w:b w:val="0"/>
                <w:color w:val="333333"/>
                <w:sz w:val="15"/>
              </w:rPr>
              <w:t>Dibutuhkan lapisan control tower terpisah untuk process graph, exception logic, agent orchestration, dan decision evidence</w:t>
            </w:r>
          </w:p>
        </w:tc>
      </w:tr>
      <w:tr>
        <w:tc>
          <w:tcPr>
            <w:tcW w:type="dxa" w:w="5112"/>
            <w:vAlign w:val="top"/>
          </w:tcPr>
          <w:p>
            <w:pPr>
              <w:spacing w:after="40"/>
            </w:pPr>
            <w:r/>
            <w:r>
              <w:rPr>
                <w:rFonts w:ascii="Aptos" w:hAnsi="Aptos" w:eastAsia="Aptos"/>
                <w:b w:val="0"/>
                <w:color w:val="333333"/>
                <w:sz w:val="15"/>
              </w:rPr>
              <w:t>AI harus mendukung keputusan sebelum mengeksekusi transaksi</w:t>
            </w:r>
          </w:p>
        </w:tc>
        <w:tc>
          <w:tcPr>
            <w:tcW w:type="dxa" w:w="5112"/>
            <w:vAlign w:val="top"/>
          </w:tcPr>
          <w:p>
            <w:pPr>
              <w:spacing w:after="40"/>
            </w:pPr>
            <w:r/>
            <w:r>
              <w:rPr>
                <w:rFonts w:ascii="Aptos" w:hAnsi="Aptos" w:eastAsia="Aptos"/>
                <w:b w:val="0"/>
                <w:color w:val="333333"/>
                <w:sz w:val="15"/>
              </w:rPr>
              <w:t>Aksi berdampak tinggi seperti konfirmasi PO, pembayaran, invoicing, QA override, dan approval kontrak harus tetap disetujui manusia</w:t>
            </w:r>
          </w:p>
        </w:tc>
      </w:tr>
      <w:tr>
        <w:tc>
          <w:tcPr>
            <w:tcW w:type="dxa" w:w="5112"/>
            <w:vAlign w:val="top"/>
            <w:shd w:fill="F3F6F9"/>
          </w:tcPr>
          <w:p>
            <w:pPr>
              <w:spacing w:after="40"/>
            </w:pPr>
            <w:r/>
            <w:r>
              <w:rPr>
                <w:rFonts w:ascii="Aptos" w:hAnsi="Aptos" w:eastAsia="Aptos"/>
                <w:b w:val="0"/>
                <w:color w:val="333333"/>
                <w:sz w:val="15"/>
              </w:rPr>
              <w:t>Keterhubungan data adalah fondasi kritikal</w:t>
            </w:r>
          </w:p>
        </w:tc>
        <w:tc>
          <w:tcPr>
            <w:tcW w:type="dxa" w:w="5112"/>
            <w:vAlign w:val="top"/>
            <w:shd w:fill="F3F6F9"/>
          </w:tcPr>
          <w:p>
            <w:pPr>
              <w:spacing w:after="40"/>
            </w:pPr>
            <w:r/>
            <w:r>
              <w:rPr>
                <w:rFonts w:ascii="Aptos" w:hAnsi="Aptos" w:eastAsia="Aptos"/>
                <w:b w:val="0"/>
                <w:color w:val="333333"/>
                <w:sz w:val="15"/>
              </w:rPr>
              <w:t>Project code, WBS/CBS/PBS/BOQ, PR/PO, material issue, QA gate, invoice, payment, dan lesson learned harus terhubung secara konsisten</w:t>
            </w:r>
          </w:p>
        </w:tc>
      </w:tr>
      <w:tr>
        <w:tc>
          <w:tcPr>
            <w:tcW w:type="dxa" w:w="5112"/>
            <w:vAlign w:val="top"/>
          </w:tcPr>
          <w:p>
            <w:pPr>
              <w:spacing w:after="40"/>
            </w:pPr>
            <w:r/>
            <w:r>
              <w:rPr>
                <w:rFonts w:ascii="Aptos" w:hAnsi="Aptos" w:eastAsia="Aptos"/>
                <w:b w:val="0"/>
                <w:color w:val="333333"/>
                <w:sz w:val="15"/>
              </w:rPr>
              <w:t>MVP harus fokus pada kontrol eksekusi harian</w:t>
            </w:r>
          </w:p>
        </w:tc>
        <w:tc>
          <w:tcPr>
            <w:tcW w:type="dxa" w:w="5112"/>
            <w:vAlign w:val="top"/>
          </w:tcPr>
          <w:p>
            <w:pPr>
              <w:spacing w:after="40"/>
            </w:pPr>
            <w:r/>
            <w:r>
              <w:rPr>
                <w:rFonts w:ascii="Aptos" w:hAnsi="Aptos" w:eastAsia="Aptos"/>
                <w:b w:val="0"/>
                <w:color w:val="333333"/>
                <w:sz w:val="15"/>
              </w:rPr>
              <w:t>Mulai dari project control, supply chain, production, quality, finance, dan lessons learned sebelum ekspansi ke strategic dan tender optimization</w:t>
            </w:r>
          </w:p>
        </w:tc>
      </w:tr>
    </w:tbl>
    <w:p/>
    <w:p>
      <w:pPr>
        <w:pStyle w:val="Heading2"/>
        <w:spacing w:before="240" w:after="80"/>
      </w:pPr>
      <w:r>
        <w:t>3. Interpretasi Current State</w:t>
      </w:r>
    </w:p>
    <w:p>
      <w:pPr>
        <w:pStyle w:val="Heading3"/>
      </w:pPr>
      <w:r>
        <w:t>3.1 Fase Flowchart</w:t>
      </w:r>
    </w:p>
    <w:p>
      <w:pPr>
        <w:spacing w:after="100"/>
      </w:pPr>
      <w:r>
        <w:t>Proses sumber tersusun dalam lima fase operasi: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Fase</w:t>
            </w:r>
          </w:p>
        </w:tc>
        <w:tc>
          <w:tcPr>
            <w:tcW w:type="dxa" w:w="3408"/>
            <w:vAlign w:val="top"/>
            <w:shd w:fill="00338D"/>
          </w:tcPr>
          <w:p>
            <w:pPr>
              <w:spacing w:after="40"/>
            </w:pPr>
            <w:r/>
            <w:r>
              <w:rPr>
                <w:rFonts w:ascii="Aptos" w:hAnsi="Aptos" w:eastAsia="Aptos"/>
                <w:b/>
                <w:color w:val="FFFFFF"/>
                <w:sz w:val="15"/>
              </w:rPr>
              <w:t>Tujuan bisnis</w:t>
            </w:r>
          </w:p>
        </w:tc>
        <w:tc>
          <w:tcPr>
            <w:tcW w:type="dxa" w:w="3408"/>
            <w:vAlign w:val="top"/>
            <w:shd w:fill="00338D"/>
          </w:tcPr>
          <w:p>
            <w:pPr>
              <w:spacing w:after="40"/>
            </w:pPr>
            <w:r/>
            <w:r>
              <w:rPr>
                <w:rFonts w:ascii="Aptos" w:hAnsi="Aptos" w:eastAsia="Aptos"/>
                <w:b/>
                <w:color w:val="FFFFFF"/>
                <w:sz w:val="15"/>
              </w:rPr>
              <w:t>Output representatif</w:t>
            </w:r>
          </w:p>
        </w:tc>
      </w:tr>
      <w:tr>
        <w:tc>
          <w:tcPr>
            <w:tcW w:type="dxa" w:w="3408"/>
            <w:vAlign w:val="top"/>
          </w:tcPr>
          <w:p>
            <w:pPr>
              <w:spacing w:after="40"/>
            </w:pPr>
            <w:r/>
            <w:r>
              <w:rPr>
                <w:rFonts w:ascii="Aptos" w:hAnsi="Aptos" w:eastAsia="Aptos"/>
                <w:b w:val="0"/>
                <w:color w:val="333333"/>
                <w:sz w:val="15"/>
              </w:rPr>
              <w:t>Strategic foundation and development</w:t>
            </w:r>
          </w:p>
        </w:tc>
        <w:tc>
          <w:tcPr>
            <w:tcW w:type="dxa" w:w="3408"/>
            <w:vAlign w:val="top"/>
          </w:tcPr>
          <w:p>
            <w:pPr>
              <w:spacing w:after="40"/>
            </w:pPr>
            <w:r/>
            <w:r>
              <w:rPr>
                <w:rFonts w:ascii="Aptos" w:hAnsi="Aptos" w:eastAsia="Aptos"/>
                <w:b w:val="0"/>
                <w:color w:val="333333"/>
                <w:sz w:val="15"/>
              </w:rPr>
              <w:t>Menerjemahkan arahan korporasi ke kebijakan, perencanaan, kapasitas, pendanaan, dan operating guidelines</w:t>
            </w:r>
          </w:p>
        </w:tc>
        <w:tc>
          <w:tcPr>
            <w:tcW w:type="dxa" w:w="3408"/>
            <w:vAlign w:val="top"/>
          </w:tcPr>
          <w:p>
            <w:pPr>
              <w:spacing w:after="40"/>
            </w:pPr>
            <w:r/>
            <w:r>
              <w:rPr>
                <w:rFonts w:ascii="Aptos" w:hAnsi="Aptos" w:eastAsia="Aptos"/>
                <w:b w:val="0"/>
                <w:color w:val="333333"/>
                <w:sz w:val="15"/>
              </w:rPr>
              <w:t>Corporate target, sales and marketing plan, production capacity, IT strategy, QA plan, supply chain policy, funding plan, accounting policy, HR plan</w:t>
            </w:r>
          </w:p>
        </w:tc>
      </w:tr>
      <w:tr>
        <w:tc>
          <w:tcPr>
            <w:tcW w:type="dxa" w:w="3408"/>
            <w:vAlign w:val="top"/>
            <w:shd w:fill="F3F6F9"/>
          </w:tcPr>
          <w:p>
            <w:pPr>
              <w:spacing w:after="40"/>
            </w:pPr>
            <w:r/>
            <w:r>
              <w:rPr>
                <w:rFonts w:ascii="Aptos" w:hAnsi="Aptos" w:eastAsia="Aptos"/>
                <w:b w:val="0"/>
                <w:color w:val="333333"/>
                <w:sz w:val="15"/>
              </w:rPr>
              <w:t>Strategic planning system creation</w:t>
            </w:r>
          </w:p>
        </w:tc>
        <w:tc>
          <w:tcPr>
            <w:tcW w:type="dxa" w:w="3408"/>
            <w:vAlign w:val="top"/>
            <w:shd w:fill="F3F6F9"/>
          </w:tcPr>
          <w:p>
            <w:pPr>
              <w:spacing w:after="40"/>
            </w:pPr>
            <w:r/>
            <w:r>
              <w:rPr>
                <w:rFonts w:ascii="Aptos" w:hAnsi="Aptos" w:eastAsia="Aptos"/>
                <w:b w:val="0"/>
                <w:color w:val="333333"/>
                <w:sz w:val="15"/>
              </w:rPr>
              <w:t>Menyiapkan feasibility proyek, work breakdown, cost breakdown, risk analysis, financing analysis, dan proposal</w:t>
            </w:r>
          </w:p>
        </w:tc>
        <w:tc>
          <w:tcPr>
            <w:tcW w:type="dxa" w:w="3408"/>
            <w:vAlign w:val="top"/>
            <w:shd w:fill="F3F6F9"/>
          </w:tcPr>
          <w:p>
            <w:pPr>
              <w:spacing w:after="40"/>
            </w:pPr>
            <w:r/>
            <w:r>
              <w:rPr>
                <w:rFonts w:ascii="Aptos" w:hAnsi="Aptos" w:eastAsia="Aptos"/>
                <w:b w:val="0"/>
                <w:color w:val="333333"/>
                <w:sz w:val="15"/>
              </w:rPr>
              <w:t>Project initiate, WBS/CBS, PBS, feasibility project/proposal, selling base price, risk analysis, financing analysis</w:t>
            </w:r>
          </w:p>
        </w:tc>
      </w:tr>
      <w:tr>
        <w:tc>
          <w:tcPr>
            <w:tcW w:type="dxa" w:w="3408"/>
            <w:vAlign w:val="top"/>
          </w:tcPr>
          <w:p>
            <w:pPr>
              <w:spacing w:after="40"/>
            </w:pPr>
            <w:r/>
            <w:r>
              <w:rPr>
                <w:rFonts w:ascii="Aptos" w:hAnsi="Aptos" w:eastAsia="Aptos"/>
                <w:b w:val="0"/>
                <w:color w:val="333333"/>
                <w:sz w:val="15"/>
              </w:rPr>
              <w:t>Contract and project setup</w:t>
            </w:r>
          </w:p>
        </w:tc>
        <w:tc>
          <w:tcPr>
            <w:tcW w:type="dxa" w:w="3408"/>
            <w:vAlign w:val="top"/>
          </w:tcPr>
          <w:p>
            <w:pPr>
              <w:spacing w:after="40"/>
            </w:pPr>
            <w:r/>
            <w:r>
              <w:rPr>
                <w:rFonts w:ascii="Aptos" w:hAnsi="Aptos" w:eastAsia="Aptos"/>
                <w:b w:val="0"/>
                <w:color w:val="333333"/>
                <w:sz w:val="15"/>
              </w:rPr>
              <w:t>Mengubah peluang komersial yang disetujui menjadi baseline proyek yang dapat dieksekusi</w:t>
            </w:r>
          </w:p>
        </w:tc>
        <w:tc>
          <w:tcPr>
            <w:tcW w:type="dxa" w:w="3408"/>
            <w:vAlign w:val="top"/>
          </w:tcPr>
          <w:p>
            <w:pPr>
              <w:spacing w:after="40"/>
            </w:pPr>
            <w:r/>
            <w:r>
              <w:rPr>
                <w:rFonts w:ascii="Aptos" w:hAnsi="Aptos" w:eastAsia="Aptos"/>
                <w:b w:val="0"/>
                <w:color w:val="333333"/>
                <w:sz w:val="15"/>
              </w:rPr>
              <w:t>Contract signing, project code, project management plan, master schedule, IPP, cash flow plan, ERP project management setup</w:t>
            </w:r>
          </w:p>
        </w:tc>
      </w:tr>
      <w:tr>
        <w:tc>
          <w:tcPr>
            <w:tcW w:type="dxa" w:w="3408"/>
            <w:vAlign w:val="top"/>
            <w:shd w:fill="F3F6F9"/>
          </w:tcPr>
          <w:p>
            <w:pPr>
              <w:spacing w:after="40"/>
            </w:pPr>
            <w:r/>
            <w:r>
              <w:rPr>
                <w:rFonts w:ascii="Aptos" w:hAnsi="Aptos" w:eastAsia="Aptos"/>
                <w:b w:val="0"/>
                <w:color w:val="333333"/>
                <w:sz w:val="15"/>
              </w:rPr>
              <w:t>Pre-production</w:t>
            </w:r>
          </w:p>
        </w:tc>
        <w:tc>
          <w:tcPr>
            <w:tcW w:type="dxa" w:w="3408"/>
            <w:vAlign w:val="top"/>
            <w:shd w:fill="F3F6F9"/>
          </w:tcPr>
          <w:p>
            <w:pPr>
              <w:spacing w:after="40"/>
            </w:pPr>
            <w:r/>
            <w:r>
              <w:rPr>
                <w:rFonts w:ascii="Aptos" w:hAnsi="Aptos" w:eastAsia="Aptos"/>
                <w:b w:val="0"/>
                <w:color w:val="333333"/>
                <w:sz w:val="15"/>
              </w:rPr>
              <w:t>Merilis prasyarat desain, produksi, material, budget, procurement, dan payment</w:t>
            </w:r>
          </w:p>
        </w:tc>
        <w:tc>
          <w:tcPr>
            <w:tcW w:type="dxa" w:w="3408"/>
            <w:vAlign w:val="top"/>
            <w:shd w:fill="F3F6F9"/>
          </w:tcPr>
          <w:p>
            <w:pPr>
              <w:spacing w:after="40"/>
            </w:pPr>
            <w:r/>
            <w:r>
              <w:rPr>
                <w:rFonts w:ascii="Aptos" w:hAnsi="Aptos" w:eastAsia="Aptos"/>
                <w:b w:val="0"/>
                <w:color w:val="333333"/>
                <w:sz w:val="15"/>
              </w:rPr>
              <w:t>Production planning and work package, JO production, JO design, product data management, PR, procurement plan, PO, payment</w:t>
            </w:r>
          </w:p>
        </w:tc>
      </w:tr>
      <w:tr>
        <w:tc>
          <w:tcPr>
            <w:tcW w:type="dxa" w:w="3408"/>
            <w:vAlign w:val="top"/>
          </w:tcPr>
          <w:p>
            <w:pPr>
              <w:spacing w:after="40"/>
            </w:pPr>
            <w:r/>
            <w:r>
              <w:rPr>
                <w:rFonts w:ascii="Aptos" w:hAnsi="Aptos" w:eastAsia="Aptos"/>
                <w:b w:val="0"/>
                <w:color w:val="333333"/>
                <w:sz w:val="15"/>
              </w:rPr>
              <w:t>Production and final evaluation</w:t>
            </w:r>
          </w:p>
        </w:tc>
        <w:tc>
          <w:tcPr>
            <w:tcW w:type="dxa" w:w="3408"/>
            <w:vAlign w:val="top"/>
          </w:tcPr>
          <w:p>
            <w:pPr>
              <w:spacing w:after="40"/>
            </w:pPr>
            <w:r/>
            <w:r>
              <w:rPr>
                <w:rFonts w:ascii="Aptos" w:hAnsi="Aptos" w:eastAsia="Aptos"/>
                <w:b w:val="0"/>
                <w:color w:val="333333"/>
                <w:sz w:val="15"/>
              </w:rPr>
              <w:t>Mengeksekusi produksi, acceptance quality, billing, delivery, financial closure, dan lesson learned</w:t>
            </w:r>
          </w:p>
        </w:tc>
        <w:tc>
          <w:tcPr>
            <w:tcW w:type="dxa" w:w="3408"/>
            <w:vAlign w:val="top"/>
          </w:tcPr>
          <w:p>
            <w:pPr>
              <w:spacing w:after="40"/>
            </w:pPr>
            <w:r/>
            <w:r>
              <w:rPr>
                <w:rFonts w:ascii="Aptos" w:hAnsi="Aptos" w:eastAsia="Aptos"/>
                <w:b w:val="0"/>
                <w:color w:val="333333"/>
                <w:sz w:val="15"/>
              </w:rPr>
              <w:t>Material issue, fabrication stages, HAT/SAT, progress billing, payment, P&amp;L, delivery, final report, lessons learned</w:t>
            </w:r>
          </w:p>
        </w:tc>
      </w:tr>
    </w:tbl>
    <w:p/>
    <w:p>
      <w:pPr>
        <w:pStyle w:val="Heading3"/>
      </w:pPr>
      <w:r>
        <w:t>3.2 Tantangan Operasi yang Terlihat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Observasi</w:t>
            </w:r>
          </w:p>
        </w:tc>
        <w:tc>
          <w:tcPr>
            <w:tcW w:type="dxa" w:w="3408"/>
            <w:vAlign w:val="top"/>
            <w:shd w:fill="00338D"/>
          </w:tcPr>
          <w:p>
            <w:pPr>
              <w:spacing w:after="40"/>
            </w:pPr>
            <w:r/>
            <w:r>
              <w:rPr>
                <w:rFonts w:ascii="Aptos" w:hAnsi="Aptos" w:eastAsia="Aptos"/>
                <w:b/>
                <w:color w:val="FFFFFF"/>
                <w:sz w:val="15"/>
              </w:rPr>
              <w:t>Dampak potensial</w:t>
            </w:r>
          </w:p>
        </w:tc>
        <w:tc>
          <w:tcPr>
            <w:tcW w:type="dxa" w:w="3408"/>
            <w:vAlign w:val="top"/>
            <w:shd w:fill="00338D"/>
          </w:tcPr>
          <w:p>
            <w:pPr>
              <w:spacing w:after="40"/>
            </w:pPr>
            <w:r/>
            <w:r>
              <w:rPr>
                <w:rFonts w:ascii="Aptos" w:hAnsi="Aptos" w:eastAsia="Aptos"/>
                <w:b/>
                <w:color w:val="FFFFFF"/>
                <w:sz w:val="15"/>
              </w:rPr>
              <w:t>Respons control tower</w:t>
            </w:r>
          </w:p>
        </w:tc>
      </w:tr>
      <w:tr>
        <w:tc>
          <w:tcPr>
            <w:tcW w:type="dxa" w:w="3408"/>
            <w:vAlign w:val="top"/>
          </w:tcPr>
          <w:p>
            <w:pPr>
              <w:spacing w:after="40"/>
            </w:pPr>
            <w:r/>
            <w:r>
              <w:rPr>
                <w:rFonts w:ascii="Aptos" w:hAnsi="Aptos" w:eastAsia="Aptos"/>
                <w:b w:val="0"/>
                <w:color w:val="333333"/>
                <w:sz w:val="15"/>
              </w:rPr>
              <w:t>Banyak langkah proses bergantung pada handoff lintas direktorat</w:t>
            </w:r>
          </w:p>
        </w:tc>
        <w:tc>
          <w:tcPr>
            <w:tcW w:type="dxa" w:w="3408"/>
            <w:vAlign w:val="top"/>
          </w:tcPr>
          <w:p>
            <w:pPr>
              <w:spacing w:after="40"/>
            </w:pPr>
            <w:r/>
            <w:r>
              <w:rPr>
                <w:rFonts w:ascii="Aptos" w:hAnsi="Aptos" w:eastAsia="Aptos"/>
                <w:b w:val="0"/>
                <w:color w:val="333333"/>
                <w:sz w:val="15"/>
              </w:rPr>
              <w:t>Keterlambatan dapat terlihat terlambat, setelah berdampak pada procurement, production, atau billing</w:t>
            </w:r>
          </w:p>
        </w:tc>
        <w:tc>
          <w:tcPr>
            <w:tcW w:type="dxa" w:w="3408"/>
            <w:vAlign w:val="top"/>
          </w:tcPr>
          <w:p>
            <w:pPr>
              <w:spacing w:after="40"/>
            </w:pPr>
            <w:r/>
            <w:r>
              <w:rPr>
                <w:rFonts w:ascii="Aptos" w:hAnsi="Aptos" w:eastAsia="Aptos"/>
                <w:b w:val="0"/>
                <w:color w:val="333333"/>
                <w:sz w:val="15"/>
              </w:rPr>
              <w:t>Membuat event-driven handoff monitoring dan aging alert</w:t>
            </w:r>
          </w:p>
        </w:tc>
      </w:tr>
      <w:tr>
        <w:tc>
          <w:tcPr>
            <w:tcW w:type="dxa" w:w="3408"/>
            <w:vAlign w:val="top"/>
            <w:shd w:fill="F3F6F9"/>
          </w:tcPr>
          <w:p>
            <w:pPr>
              <w:spacing w:after="40"/>
            </w:pPr>
            <w:r/>
            <w:r>
              <w:rPr>
                <w:rFonts w:ascii="Aptos" w:hAnsi="Aptos" w:eastAsia="Aptos"/>
                <w:b w:val="0"/>
                <w:color w:val="333333"/>
                <w:sz w:val="15"/>
              </w:rPr>
              <w:t>Project code menjadi pusat integritas finansial, operasional, dan reporting</w:t>
            </w:r>
          </w:p>
        </w:tc>
        <w:tc>
          <w:tcPr>
            <w:tcW w:type="dxa" w:w="3408"/>
            <w:vAlign w:val="top"/>
            <w:shd w:fill="F3F6F9"/>
          </w:tcPr>
          <w:p>
            <w:pPr>
              <w:spacing w:after="40"/>
            </w:pPr>
            <w:r/>
            <w:r>
              <w:rPr>
                <w:rFonts w:ascii="Aptos" w:hAnsi="Aptos" w:eastAsia="Aptos"/>
                <w:b w:val="0"/>
                <w:color w:val="333333"/>
                <w:sz w:val="15"/>
              </w:rPr>
              <w:t>Transaksi tanpa project linkage mengurangi visibilitas cost, material, QA, AP/AR, dan profitability</w:t>
            </w:r>
          </w:p>
        </w:tc>
        <w:tc>
          <w:tcPr>
            <w:tcW w:type="dxa" w:w="3408"/>
            <w:vAlign w:val="top"/>
            <w:shd w:fill="F3F6F9"/>
          </w:tcPr>
          <w:p>
            <w:pPr>
              <w:spacing w:after="40"/>
            </w:pPr>
            <w:r/>
            <w:r>
              <w:rPr>
                <w:rFonts w:ascii="Aptos" w:hAnsi="Aptos" w:eastAsia="Aptos"/>
                <w:b w:val="0"/>
                <w:color w:val="333333"/>
                <w:sz w:val="15"/>
              </w:rPr>
              <w:t>Menegakkan pemeriksaan kelengkapan project digital thread</w:t>
            </w:r>
          </w:p>
        </w:tc>
      </w:tr>
      <w:tr>
        <w:tc>
          <w:tcPr>
            <w:tcW w:type="dxa" w:w="3408"/>
            <w:vAlign w:val="top"/>
          </w:tcPr>
          <w:p>
            <w:pPr>
              <w:spacing w:after="40"/>
            </w:pPr>
            <w:r/>
            <w:r>
              <w:rPr>
                <w:rFonts w:ascii="Aptos" w:hAnsi="Aptos" w:eastAsia="Aptos"/>
                <w:b w:val="0"/>
                <w:color w:val="333333"/>
                <w:sz w:val="15"/>
              </w:rPr>
              <w:t>Procurement, production, QA, finance, dan risk sangat saling bergantung</w:t>
            </w:r>
          </w:p>
        </w:tc>
        <w:tc>
          <w:tcPr>
            <w:tcW w:type="dxa" w:w="3408"/>
            <w:vAlign w:val="top"/>
          </w:tcPr>
          <w:p>
            <w:pPr>
              <w:spacing w:after="40"/>
            </w:pPr>
            <w:r/>
            <w:r>
              <w:rPr>
                <w:rFonts w:ascii="Aptos" w:hAnsi="Aptos" w:eastAsia="Aptos"/>
                <w:b w:val="0"/>
                <w:color w:val="333333"/>
                <w:sz w:val="15"/>
              </w:rPr>
              <w:t>Optimasi lokal dapat menciptakan kegagalan eksekusi pada level perusahaan</w:t>
            </w:r>
          </w:p>
        </w:tc>
        <w:tc>
          <w:tcPr>
            <w:tcW w:type="dxa" w:w="3408"/>
            <w:vAlign w:val="top"/>
          </w:tcPr>
          <w:p>
            <w:pPr>
              <w:spacing w:after="40"/>
            </w:pPr>
            <w:r/>
            <w:r>
              <w:rPr>
                <w:rFonts w:ascii="Aptos" w:hAnsi="Aptos" w:eastAsia="Aptos"/>
                <w:b w:val="0"/>
                <w:color w:val="333333"/>
                <w:sz w:val="15"/>
              </w:rPr>
              <w:t>Menggunakan multi-domain exception scoring dan escalation</w:t>
            </w:r>
          </w:p>
        </w:tc>
      </w:tr>
      <w:tr>
        <w:tc>
          <w:tcPr>
            <w:tcW w:type="dxa" w:w="3408"/>
            <w:vAlign w:val="top"/>
            <w:shd w:fill="F3F6F9"/>
          </w:tcPr>
          <w:p>
            <w:pPr>
              <w:spacing w:after="40"/>
            </w:pPr>
            <w:r/>
            <w:r>
              <w:rPr>
                <w:rFonts w:ascii="Aptos" w:hAnsi="Aptos" w:eastAsia="Aptos"/>
                <w:b w:val="0"/>
                <w:color w:val="333333"/>
                <w:sz w:val="15"/>
              </w:rPr>
              <w:t>Billing dan payment bergantung pada bukti operasional di hilir</w:t>
            </w:r>
          </w:p>
        </w:tc>
        <w:tc>
          <w:tcPr>
            <w:tcW w:type="dxa" w:w="3408"/>
            <w:vAlign w:val="top"/>
            <w:shd w:fill="F3F6F9"/>
          </w:tcPr>
          <w:p>
            <w:pPr>
              <w:spacing w:after="40"/>
            </w:pPr>
            <w:r/>
            <w:r>
              <w:rPr>
                <w:rFonts w:ascii="Aptos" w:hAnsi="Aptos" w:eastAsia="Aptos"/>
                <w:b w:val="0"/>
                <w:color w:val="333333"/>
                <w:sz w:val="15"/>
              </w:rPr>
              <w:t>Acceptance record yang hilang atau milestone kontrak yang tidak jelas menunda konversi kas</w:t>
            </w:r>
          </w:p>
        </w:tc>
        <w:tc>
          <w:tcPr>
            <w:tcW w:type="dxa" w:w="3408"/>
            <w:vAlign w:val="top"/>
            <w:shd w:fill="F3F6F9"/>
          </w:tcPr>
          <w:p>
            <w:pPr>
              <w:spacing w:after="40"/>
            </w:pPr>
            <w:r/>
            <w:r>
              <w:rPr>
                <w:rFonts w:ascii="Aptos" w:hAnsi="Aptos" w:eastAsia="Aptos"/>
                <w:b w:val="0"/>
                <w:color w:val="333333"/>
                <w:sz w:val="15"/>
              </w:rPr>
              <w:t>Membuat billing readiness dan payment readiness packet</w:t>
            </w:r>
          </w:p>
        </w:tc>
      </w:tr>
      <w:tr>
        <w:tc>
          <w:tcPr>
            <w:tcW w:type="dxa" w:w="3408"/>
            <w:vAlign w:val="top"/>
          </w:tcPr>
          <w:p>
            <w:pPr>
              <w:spacing w:after="40"/>
            </w:pPr>
            <w:r/>
            <w:r>
              <w:rPr>
                <w:rFonts w:ascii="Aptos" w:hAnsi="Aptos" w:eastAsia="Aptos"/>
                <w:b w:val="0"/>
                <w:color w:val="333333"/>
                <w:sz w:val="15"/>
              </w:rPr>
              <w:t>Lesson learned muncul pada final evaluation tetapi seharusnya memengaruhi planning berikutnya</w:t>
            </w:r>
          </w:p>
        </w:tc>
        <w:tc>
          <w:tcPr>
            <w:tcW w:type="dxa" w:w="3408"/>
            <w:vAlign w:val="top"/>
          </w:tcPr>
          <w:p>
            <w:pPr>
              <w:spacing w:after="40"/>
            </w:pPr>
            <w:r/>
            <w:r>
              <w:rPr>
                <w:rFonts w:ascii="Aptos" w:hAnsi="Aptos" w:eastAsia="Aptos"/>
                <w:b w:val="0"/>
                <w:color w:val="333333"/>
                <w:sz w:val="15"/>
              </w:rPr>
              <w:t>Pengetahuan dapat tertangkap terlalu lambat atau tidak diterjemahkan menjadi database update</w:t>
            </w:r>
          </w:p>
        </w:tc>
        <w:tc>
          <w:tcPr>
            <w:tcW w:type="dxa" w:w="3408"/>
            <w:vAlign w:val="top"/>
          </w:tcPr>
          <w:p>
            <w:pPr>
              <w:spacing w:after="40"/>
            </w:pPr>
            <w:r/>
            <w:r>
              <w:rPr>
                <w:rFonts w:ascii="Aptos" w:hAnsi="Aptos" w:eastAsia="Aptos"/>
                <w:b w:val="0"/>
                <w:color w:val="333333"/>
                <w:sz w:val="15"/>
              </w:rPr>
              <w:t>Menangkap lesson selama eksekusi dan mengarahkannya ke database target</w:t>
            </w:r>
          </w:p>
        </w:tc>
      </w:tr>
    </w:tbl>
    <w:p/>
    <w:p>
      <w:pPr>
        <w:pStyle w:val="Heading2"/>
        <w:spacing w:before="240" w:after="80"/>
      </w:pPr>
      <w:r>
        <w:t>4. Rekomendasi Desain Strategis</w:t>
      </w:r>
    </w:p>
    <w:p>
      <w:pPr>
        <w:pStyle w:val="Heading3"/>
      </w:pPr>
      <w:r>
        <w:t>4.1 Target State yang Direkomendasikan</w:t>
      </w:r>
    </w:p>
    <w:p>
      <w:pPr>
        <w:spacing w:after="100"/>
      </w:pPr>
      <w:r>
        <w:t>Bangun Agentic AI Control Tower sebagai lapisan intelligence yang governed dan terhubung ke Odoo. Target state memiliki empat kapabilitas inti:</w:t>
      </w:r>
    </w:p>
    <w:p>
      <w:pPr>
        <w:pStyle w:val="ListNumber"/>
        <w:spacing w:after="20"/>
      </w:pPr>
      <w:r>
        <w:t>Project digital thread: graph persisten yang menghubungkan strategic target, tender, contract, project code, PMP, WBS/CBS/PBS/BOQ, design, procurement, material, production, quality, finance, risk, dan lessons learned.</w:t>
      </w:r>
    </w:p>
    <w:p>
      <w:pPr>
        <w:pStyle w:val="ListNumber"/>
        <w:spacing w:after="20"/>
      </w:pPr>
      <w:r>
        <w:t>Exception management: deteksi harian, prioritisasi, ownership, SLA tracking, escalation, dan resolusi operational exception.</w:t>
      </w:r>
    </w:p>
    <w:p>
      <w:pPr>
        <w:pStyle w:val="ListNumber"/>
        <w:spacing w:after="20"/>
      </w:pPr>
      <w:r>
        <w:t>Decision intelligence: approval packet berbasis bukti untuk aksi ERP terkontrol, termasuk risk, policy, source records, dan opsi rekomendasi.</w:t>
      </w:r>
    </w:p>
    <w:p>
      <w:pPr>
        <w:pStyle w:val="ListNumber"/>
        <w:spacing w:after="20"/>
      </w:pPr>
      <w:r>
        <w:t>Learning loop: penangkapan terstruktur atas lesson proyek ke database cost, customer, vendor, material, productivity, engineering, procurement, dan planning.</w:t>
      </w:r>
    </w:p>
    <w:p>
      <w:pPr>
        <w:pStyle w:val="Heading3"/>
      </w:pPr>
      <w:r>
        <w:t>4.2 Prinsip Desain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Prinsip</w:t>
            </w:r>
          </w:p>
        </w:tc>
        <w:tc>
          <w:tcPr>
            <w:tcW w:type="dxa" w:w="5112"/>
            <w:vAlign w:val="top"/>
            <w:shd w:fill="00338D"/>
          </w:tcPr>
          <w:p>
            <w:pPr>
              <w:spacing w:after="40"/>
            </w:pPr>
            <w:r/>
            <w:r>
              <w:rPr>
                <w:rFonts w:ascii="Aptos" w:hAnsi="Aptos" w:eastAsia="Aptos"/>
                <w:b/>
                <w:color w:val="FFFFFF"/>
                <w:sz w:val="15"/>
              </w:rPr>
              <w:t>Implikasi desain</w:t>
            </w:r>
          </w:p>
        </w:tc>
      </w:tr>
      <w:tr>
        <w:tc>
          <w:tcPr>
            <w:tcW w:type="dxa" w:w="5112"/>
            <w:vAlign w:val="top"/>
          </w:tcPr>
          <w:p>
            <w:pPr>
              <w:spacing w:after="40"/>
            </w:pPr>
            <w:r/>
            <w:r>
              <w:rPr>
                <w:rFonts w:ascii="Aptos" w:hAnsi="Aptos" w:eastAsia="Aptos"/>
                <w:b w:val="0"/>
                <w:color w:val="333333"/>
                <w:sz w:val="15"/>
              </w:rPr>
              <w:t>Odoo adalah system of record</w:t>
            </w:r>
          </w:p>
        </w:tc>
        <w:tc>
          <w:tcPr>
            <w:tcW w:type="dxa" w:w="5112"/>
            <w:vAlign w:val="top"/>
          </w:tcPr>
          <w:p>
            <w:pPr>
              <w:spacing w:after="40"/>
            </w:pPr>
            <w:r/>
            <w:r>
              <w:rPr>
                <w:rFonts w:ascii="Aptos" w:hAnsi="Aptos" w:eastAsia="Aptos"/>
                <w:b w:val="0"/>
                <w:color w:val="333333"/>
                <w:sz w:val="15"/>
              </w:rPr>
              <w:t>Control tower membaca, merekomendasikan, membuat draft, dan mengeskalasi; writeback yang disetujui kembali ke Odoo</w:t>
            </w:r>
          </w:p>
        </w:tc>
      </w:tr>
      <w:tr>
        <w:tc>
          <w:tcPr>
            <w:tcW w:type="dxa" w:w="5112"/>
            <w:vAlign w:val="top"/>
            <w:shd w:fill="F3F6F9"/>
          </w:tcPr>
          <w:p>
            <w:pPr>
              <w:spacing w:after="40"/>
            </w:pPr>
            <w:r/>
            <w:r>
              <w:rPr>
                <w:rFonts w:ascii="Aptos" w:hAnsi="Aptos" w:eastAsia="Aptos"/>
                <w:b w:val="0"/>
                <w:color w:val="333333"/>
                <w:sz w:val="15"/>
              </w:rPr>
              <w:t>Process state bersifat event-driven</w:t>
            </w:r>
          </w:p>
        </w:tc>
        <w:tc>
          <w:tcPr>
            <w:tcW w:type="dxa" w:w="5112"/>
            <w:vAlign w:val="top"/>
            <w:shd w:fill="F3F6F9"/>
          </w:tcPr>
          <w:p>
            <w:pPr>
              <w:spacing w:after="40"/>
            </w:pPr>
            <w:r/>
            <w:r>
              <w:rPr>
                <w:rFonts w:ascii="Aptos" w:hAnsi="Aptos" w:eastAsia="Aptos"/>
                <w:b w:val="0"/>
                <w:color w:val="333333"/>
                <w:sz w:val="15"/>
              </w:rPr>
              <w:t>Perubahan ERP memicu assessment agent tanpa menunggu siklus laporan manual</w:t>
            </w:r>
          </w:p>
        </w:tc>
      </w:tr>
      <w:tr>
        <w:tc>
          <w:tcPr>
            <w:tcW w:type="dxa" w:w="5112"/>
            <w:vAlign w:val="top"/>
          </w:tcPr>
          <w:p>
            <w:pPr>
              <w:spacing w:after="40"/>
            </w:pPr>
            <w:r/>
            <w:r>
              <w:rPr>
                <w:rFonts w:ascii="Aptos" w:hAnsi="Aptos" w:eastAsia="Aptos"/>
                <w:b w:val="0"/>
                <w:color w:val="333333"/>
                <w:sz w:val="15"/>
              </w:rPr>
              <w:t>Otoritas manusia tetap dipertahankan</w:t>
            </w:r>
          </w:p>
        </w:tc>
        <w:tc>
          <w:tcPr>
            <w:tcW w:type="dxa" w:w="5112"/>
            <w:vAlign w:val="top"/>
          </w:tcPr>
          <w:p>
            <w:pPr>
              <w:spacing w:after="40"/>
            </w:pPr>
            <w:r/>
            <w:r>
              <w:rPr>
                <w:rFonts w:ascii="Aptos" w:hAnsi="Aptos" w:eastAsia="Aptos"/>
                <w:b w:val="0"/>
                <w:color w:val="333333"/>
                <w:sz w:val="15"/>
              </w:rPr>
              <w:t>Transaksi berdampak tinggi membutuhkan approval berdasarkan delegation of authority matrix</w:t>
            </w:r>
          </w:p>
        </w:tc>
      </w:tr>
      <w:tr>
        <w:tc>
          <w:tcPr>
            <w:tcW w:type="dxa" w:w="5112"/>
            <w:vAlign w:val="top"/>
            <w:shd w:fill="F3F6F9"/>
          </w:tcPr>
          <w:p>
            <w:pPr>
              <w:spacing w:after="40"/>
            </w:pPr>
            <w:r/>
            <w:r>
              <w:rPr>
                <w:rFonts w:ascii="Aptos" w:hAnsi="Aptos" w:eastAsia="Aptos"/>
                <w:b w:val="0"/>
                <w:color w:val="333333"/>
                <w:sz w:val="15"/>
              </w:rPr>
              <w:t>Rekomendasi harus explainable</w:t>
            </w:r>
          </w:p>
        </w:tc>
        <w:tc>
          <w:tcPr>
            <w:tcW w:type="dxa" w:w="5112"/>
            <w:vAlign w:val="top"/>
            <w:shd w:fill="F3F6F9"/>
          </w:tcPr>
          <w:p>
            <w:pPr>
              <w:spacing w:after="40"/>
            </w:pPr>
            <w:r/>
            <w:r>
              <w:rPr>
                <w:rFonts w:ascii="Aptos" w:hAnsi="Aptos" w:eastAsia="Aptos"/>
                <w:b w:val="0"/>
                <w:color w:val="333333"/>
                <w:sz w:val="15"/>
              </w:rPr>
              <w:t>Setiap rekomendasi mencakup source records, dokumen, asumsi, confidence, dan risk</w:t>
            </w:r>
          </w:p>
        </w:tc>
      </w:tr>
      <w:tr>
        <w:tc>
          <w:tcPr>
            <w:tcW w:type="dxa" w:w="5112"/>
            <w:vAlign w:val="top"/>
          </w:tcPr>
          <w:p>
            <w:pPr>
              <w:spacing w:after="40"/>
            </w:pPr>
            <w:r/>
            <w:r>
              <w:rPr>
                <w:rFonts w:ascii="Aptos" w:hAnsi="Aptos" w:eastAsia="Aptos"/>
                <w:b w:val="0"/>
                <w:color w:val="333333"/>
                <w:sz w:val="15"/>
              </w:rPr>
              <w:t>Data quality adalah control objective</w:t>
            </w:r>
          </w:p>
        </w:tc>
        <w:tc>
          <w:tcPr>
            <w:tcW w:type="dxa" w:w="5112"/>
            <w:vAlign w:val="top"/>
          </w:tcPr>
          <w:p>
            <w:pPr>
              <w:spacing w:after="40"/>
            </w:pPr>
            <w:r/>
            <w:r>
              <w:rPr>
                <w:rFonts w:ascii="Aptos" w:hAnsi="Aptos" w:eastAsia="Aptos"/>
                <w:b w:val="0"/>
                <w:color w:val="333333"/>
                <w:sz w:val="15"/>
              </w:rPr>
              <w:t>Project code, work package, QA evidence, dan contract milestone link yang hilang diperlakukan sebagai exception</w:t>
            </w:r>
          </w:p>
        </w:tc>
      </w:tr>
      <w:tr>
        <w:tc>
          <w:tcPr>
            <w:tcW w:type="dxa" w:w="5112"/>
            <w:vAlign w:val="top"/>
            <w:shd w:fill="F3F6F9"/>
          </w:tcPr>
          <w:p>
            <w:pPr>
              <w:spacing w:after="40"/>
            </w:pPr>
            <w:r/>
            <w:r>
              <w:rPr>
                <w:rFonts w:ascii="Aptos" w:hAnsi="Aptos" w:eastAsia="Aptos"/>
                <w:b w:val="0"/>
                <w:color w:val="333333"/>
                <w:sz w:val="15"/>
              </w:rPr>
              <w:t>Lessons learned adalah aset operasional</w:t>
            </w:r>
          </w:p>
        </w:tc>
        <w:tc>
          <w:tcPr>
            <w:tcW w:type="dxa" w:w="5112"/>
            <w:vAlign w:val="top"/>
            <w:shd w:fill="F3F6F9"/>
          </w:tcPr>
          <w:p>
            <w:pPr>
              <w:spacing w:after="40"/>
            </w:pPr>
            <w:r/>
            <w:r>
              <w:rPr>
                <w:rFonts w:ascii="Aptos" w:hAnsi="Aptos" w:eastAsia="Aptos"/>
                <w:b w:val="0"/>
                <w:color w:val="333333"/>
                <w:sz w:val="15"/>
              </w:rPr>
              <w:t>Knowledge proyek ditangkap, diklasifikasi, dan diarahkan ke reusable enterprise databases</w:t>
            </w:r>
          </w:p>
        </w:tc>
      </w:tr>
    </w:tbl>
    <w:p/>
    <w:p>
      <w:pPr>
        <w:pStyle w:val="Heading2"/>
        <w:spacing w:before="240" w:after="80"/>
      </w:pPr>
      <w:r>
        <w:t>5. Target Operating Model</w:t>
      </w:r>
    </w:p>
    <w:p>
      <w:pPr>
        <w:pStyle w:val="Heading3"/>
      </w:pPr>
      <w:r>
        <w:t>5.1 Peran Control Tower dalam Operasi Harian</w:t>
      </w:r>
    </w:p>
    <w:p>
      <w:pPr>
        <w:spacing w:after="100"/>
      </w:pPr>
      <w:r>
        <w:t>Control tower harus berfungsi sebagai pusat kendali operasional untuk eksekusi ERP harian. Sistem ini tidak sebaiknya diposisikan sebagai chatbot atau reporting add-on. Perannya adalah mengoordinasikan operating rhythm lintas PMT, produksi, desain, QA, supply chain, finance, risk, dan leadership.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Lapisan operasi</w:t>
            </w:r>
          </w:p>
        </w:tc>
        <w:tc>
          <w:tcPr>
            <w:tcW w:type="dxa" w:w="3408"/>
            <w:vAlign w:val="top"/>
            <w:shd w:fill="00338D"/>
          </w:tcPr>
          <w:p>
            <w:pPr>
              <w:spacing w:after="40"/>
            </w:pPr>
            <w:r/>
            <w:r>
              <w:rPr>
                <w:rFonts w:ascii="Aptos" w:hAnsi="Aptos" w:eastAsia="Aptos"/>
                <w:b/>
                <w:color w:val="FFFFFF"/>
                <w:sz w:val="15"/>
              </w:rPr>
              <w:t>Tujuan</w:t>
            </w:r>
          </w:p>
        </w:tc>
        <w:tc>
          <w:tcPr>
            <w:tcW w:type="dxa" w:w="3408"/>
            <w:vAlign w:val="top"/>
            <w:shd w:fill="00338D"/>
          </w:tcPr>
          <w:p>
            <w:pPr>
              <w:spacing w:after="40"/>
            </w:pPr>
            <w:r/>
            <w:r>
              <w:rPr>
                <w:rFonts w:ascii="Aptos" w:hAnsi="Aptos" w:eastAsia="Aptos"/>
                <w:b/>
                <w:color w:val="FFFFFF"/>
                <w:sz w:val="15"/>
              </w:rPr>
              <w:t>Contoh output</w:t>
            </w:r>
          </w:p>
        </w:tc>
      </w:tr>
      <w:tr>
        <w:tc>
          <w:tcPr>
            <w:tcW w:type="dxa" w:w="3408"/>
            <w:vAlign w:val="top"/>
          </w:tcPr>
          <w:p>
            <w:pPr>
              <w:spacing w:after="40"/>
            </w:pPr>
            <w:r/>
            <w:r>
              <w:rPr>
                <w:rFonts w:ascii="Aptos" w:hAnsi="Aptos" w:eastAsia="Aptos"/>
                <w:b w:val="0"/>
                <w:color w:val="333333"/>
                <w:sz w:val="15"/>
              </w:rPr>
              <w:t>Observe</w:t>
            </w:r>
          </w:p>
        </w:tc>
        <w:tc>
          <w:tcPr>
            <w:tcW w:type="dxa" w:w="3408"/>
            <w:vAlign w:val="top"/>
          </w:tcPr>
          <w:p>
            <w:pPr>
              <w:spacing w:after="40"/>
            </w:pPr>
            <w:r/>
            <w:r>
              <w:rPr>
                <w:rFonts w:ascii="Aptos" w:hAnsi="Aptos" w:eastAsia="Aptos"/>
                <w:b w:val="0"/>
                <w:color w:val="333333"/>
                <w:sz w:val="15"/>
              </w:rPr>
              <w:t>Memantau event Odoo, dokumen, schedule, risk, inventory, QA, invoice, dan payment</w:t>
            </w:r>
          </w:p>
        </w:tc>
        <w:tc>
          <w:tcPr>
            <w:tcW w:type="dxa" w:w="3408"/>
            <w:vAlign w:val="top"/>
          </w:tcPr>
          <w:p>
            <w:pPr>
              <w:spacing w:after="40"/>
            </w:pPr>
            <w:r/>
            <w:r>
              <w:rPr>
                <w:rFonts w:ascii="Aptos" w:hAnsi="Aptos" w:eastAsia="Aptos"/>
                <w:b w:val="0"/>
                <w:color w:val="333333"/>
                <w:sz w:val="15"/>
              </w:rPr>
              <w:t>Project digital thread yang diperbarui</w:t>
            </w:r>
          </w:p>
        </w:tc>
      </w:tr>
      <w:tr>
        <w:tc>
          <w:tcPr>
            <w:tcW w:type="dxa" w:w="3408"/>
            <w:vAlign w:val="top"/>
            <w:shd w:fill="F3F6F9"/>
          </w:tcPr>
          <w:p>
            <w:pPr>
              <w:spacing w:after="40"/>
            </w:pPr>
            <w:r/>
            <w:r>
              <w:rPr>
                <w:rFonts w:ascii="Aptos" w:hAnsi="Aptos" w:eastAsia="Aptos"/>
                <w:b w:val="0"/>
                <w:color w:val="333333"/>
                <w:sz w:val="15"/>
              </w:rPr>
              <w:t>Assess</w:t>
            </w:r>
          </w:p>
        </w:tc>
        <w:tc>
          <w:tcPr>
            <w:tcW w:type="dxa" w:w="3408"/>
            <w:vAlign w:val="top"/>
            <w:shd w:fill="F3F6F9"/>
          </w:tcPr>
          <w:p>
            <w:pPr>
              <w:spacing w:after="40"/>
            </w:pPr>
            <w:r/>
            <w:r>
              <w:rPr>
                <w:rFonts w:ascii="Aptos" w:hAnsi="Aptos" w:eastAsia="Aptos"/>
                <w:b w:val="0"/>
                <w:color w:val="333333"/>
                <w:sz w:val="15"/>
              </w:rPr>
              <w:t>Mengidentifikasi exception, missing link, variance, overdue handoff, dan kebutuhan keputusan</w:t>
            </w:r>
          </w:p>
        </w:tc>
        <w:tc>
          <w:tcPr>
            <w:tcW w:type="dxa" w:w="3408"/>
            <w:vAlign w:val="top"/>
            <w:shd w:fill="F3F6F9"/>
          </w:tcPr>
          <w:p>
            <w:pPr>
              <w:spacing w:after="40"/>
            </w:pPr>
            <w:r/>
            <w:r>
              <w:rPr>
                <w:rFonts w:ascii="Aptos" w:hAnsi="Aptos" w:eastAsia="Aptos"/>
                <w:b w:val="0"/>
                <w:color w:val="333333"/>
                <w:sz w:val="15"/>
              </w:rPr>
              <w:t>Exception queue dan health score</w:t>
            </w:r>
          </w:p>
        </w:tc>
      </w:tr>
      <w:tr>
        <w:tc>
          <w:tcPr>
            <w:tcW w:type="dxa" w:w="3408"/>
            <w:vAlign w:val="top"/>
          </w:tcPr>
          <w:p>
            <w:pPr>
              <w:spacing w:after="40"/>
            </w:pPr>
            <w:r/>
            <w:r>
              <w:rPr>
                <w:rFonts w:ascii="Aptos" w:hAnsi="Aptos" w:eastAsia="Aptos"/>
                <w:b w:val="0"/>
                <w:color w:val="333333"/>
                <w:sz w:val="15"/>
              </w:rPr>
              <w:t>Recommend</w:t>
            </w:r>
          </w:p>
        </w:tc>
        <w:tc>
          <w:tcPr>
            <w:tcW w:type="dxa" w:w="3408"/>
            <w:vAlign w:val="top"/>
          </w:tcPr>
          <w:p>
            <w:pPr>
              <w:spacing w:after="40"/>
            </w:pPr>
            <w:r/>
            <w:r>
              <w:rPr>
                <w:rFonts w:ascii="Aptos" w:hAnsi="Aptos" w:eastAsia="Aptos"/>
                <w:b w:val="0"/>
                <w:color w:val="333333"/>
                <w:sz w:val="15"/>
              </w:rPr>
              <w:t>Memberikan opsi tindakan berbasis bukti</w:t>
            </w:r>
          </w:p>
        </w:tc>
        <w:tc>
          <w:tcPr>
            <w:tcW w:type="dxa" w:w="3408"/>
            <w:vAlign w:val="top"/>
          </w:tcPr>
          <w:p>
            <w:pPr>
              <w:spacing w:after="40"/>
            </w:pPr>
            <w:r/>
            <w:r>
              <w:rPr>
                <w:rFonts w:ascii="Aptos" w:hAnsi="Aptos" w:eastAsia="Aptos"/>
                <w:b w:val="0"/>
                <w:color w:val="333333"/>
                <w:sz w:val="15"/>
              </w:rPr>
              <w:t>Recommended owner, action, due date, evidence</w:t>
            </w:r>
          </w:p>
        </w:tc>
      </w:tr>
      <w:tr>
        <w:tc>
          <w:tcPr>
            <w:tcW w:type="dxa" w:w="3408"/>
            <w:vAlign w:val="top"/>
            <w:shd w:fill="F3F6F9"/>
          </w:tcPr>
          <w:p>
            <w:pPr>
              <w:spacing w:after="40"/>
            </w:pPr>
            <w:r/>
            <w:r>
              <w:rPr>
                <w:rFonts w:ascii="Aptos" w:hAnsi="Aptos" w:eastAsia="Aptos"/>
                <w:b w:val="0"/>
                <w:color w:val="333333"/>
                <w:sz w:val="15"/>
              </w:rPr>
              <w:t>Orchestrate</w:t>
            </w:r>
          </w:p>
        </w:tc>
        <w:tc>
          <w:tcPr>
            <w:tcW w:type="dxa" w:w="3408"/>
            <w:vAlign w:val="top"/>
            <w:shd w:fill="F3F6F9"/>
          </w:tcPr>
          <w:p>
            <w:pPr>
              <w:spacing w:after="40"/>
            </w:pPr>
            <w:r/>
            <w:r>
              <w:rPr>
                <w:rFonts w:ascii="Aptos" w:hAnsi="Aptos" w:eastAsia="Aptos"/>
                <w:b w:val="0"/>
                <w:color w:val="333333"/>
                <w:sz w:val="15"/>
              </w:rPr>
              <w:t>Mengarahkan task dan approval lintas direktorat</w:t>
            </w:r>
          </w:p>
        </w:tc>
        <w:tc>
          <w:tcPr>
            <w:tcW w:type="dxa" w:w="3408"/>
            <w:vAlign w:val="top"/>
            <w:shd w:fill="F3F6F9"/>
          </w:tcPr>
          <w:p>
            <w:pPr>
              <w:spacing w:after="40"/>
            </w:pPr>
            <w:r/>
            <w:r>
              <w:rPr>
                <w:rFonts w:ascii="Aptos" w:hAnsi="Aptos" w:eastAsia="Aptos"/>
                <w:b w:val="0"/>
                <w:color w:val="333333"/>
                <w:sz w:val="15"/>
              </w:rPr>
              <w:t>Odoo activities, approval packet, escalation note</w:t>
            </w:r>
          </w:p>
        </w:tc>
      </w:tr>
      <w:tr>
        <w:tc>
          <w:tcPr>
            <w:tcW w:type="dxa" w:w="3408"/>
            <w:vAlign w:val="top"/>
          </w:tcPr>
          <w:p>
            <w:pPr>
              <w:spacing w:after="40"/>
            </w:pPr>
            <w:r/>
            <w:r>
              <w:rPr>
                <w:rFonts w:ascii="Aptos" w:hAnsi="Aptos" w:eastAsia="Aptos"/>
                <w:b w:val="0"/>
                <w:color w:val="333333"/>
                <w:sz w:val="15"/>
              </w:rPr>
              <w:t>Learn</w:t>
            </w:r>
          </w:p>
        </w:tc>
        <w:tc>
          <w:tcPr>
            <w:tcW w:type="dxa" w:w="3408"/>
            <w:vAlign w:val="top"/>
          </w:tcPr>
          <w:p>
            <w:pPr>
              <w:spacing w:after="40"/>
            </w:pPr>
            <w:r/>
            <w:r>
              <w:rPr>
                <w:rFonts w:ascii="Aptos" w:hAnsi="Aptos" w:eastAsia="Aptos"/>
                <w:b w:val="0"/>
                <w:color w:val="333333"/>
                <w:sz w:val="15"/>
              </w:rPr>
              <w:t>Menangkap outcome dan reusable knowledge</w:t>
            </w:r>
          </w:p>
        </w:tc>
        <w:tc>
          <w:tcPr>
            <w:tcW w:type="dxa" w:w="3408"/>
            <w:vAlign w:val="top"/>
          </w:tcPr>
          <w:p>
            <w:pPr>
              <w:spacing w:after="40"/>
            </w:pPr>
            <w:r/>
            <w:r>
              <w:rPr>
                <w:rFonts w:ascii="Aptos" w:hAnsi="Aptos" w:eastAsia="Aptos"/>
                <w:b w:val="0"/>
                <w:color w:val="333333"/>
                <w:sz w:val="15"/>
              </w:rPr>
              <w:t>Lesson learned dan rekomendasi database update</w:t>
            </w:r>
          </w:p>
        </w:tc>
      </w:tr>
    </w:tbl>
    <w:p/>
    <w:p>
      <w:pPr>
        <w:pStyle w:val="Heading3"/>
      </w:pPr>
      <w:r>
        <w:t>5.2 Ritme Manajemen Harian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Waktu</w:t>
            </w:r>
          </w:p>
        </w:tc>
        <w:tc>
          <w:tcPr>
            <w:tcW w:type="dxa" w:w="3408"/>
            <w:vAlign w:val="top"/>
            <w:shd w:fill="00338D"/>
          </w:tcPr>
          <w:p>
            <w:pPr>
              <w:spacing w:after="40"/>
            </w:pPr>
            <w:r/>
            <w:r>
              <w:rPr>
                <w:rFonts w:ascii="Aptos" w:hAnsi="Aptos" w:eastAsia="Aptos"/>
                <w:b/>
                <w:color w:val="FFFFFF"/>
                <w:sz w:val="15"/>
              </w:rPr>
              <w:t>Aktivitas</w:t>
            </w:r>
          </w:p>
        </w:tc>
        <w:tc>
          <w:tcPr>
            <w:tcW w:type="dxa" w:w="3408"/>
            <w:vAlign w:val="top"/>
            <w:shd w:fill="00338D"/>
          </w:tcPr>
          <w:p>
            <w:pPr>
              <w:spacing w:after="40"/>
            </w:pPr>
            <w:r/>
            <w:r>
              <w:rPr>
                <w:rFonts w:ascii="Aptos" w:hAnsi="Aptos" w:eastAsia="Aptos"/>
                <w:b/>
                <w:color w:val="FFFFFF"/>
                <w:sz w:val="15"/>
              </w:rPr>
              <w:t>Output</w:t>
            </w:r>
          </w:p>
        </w:tc>
      </w:tr>
      <w:tr>
        <w:tc>
          <w:tcPr>
            <w:tcW w:type="dxa" w:w="3408"/>
            <w:vAlign w:val="top"/>
          </w:tcPr>
          <w:p>
            <w:pPr>
              <w:spacing w:after="40"/>
            </w:pPr>
            <w:r/>
            <w:r>
              <w:rPr>
                <w:rFonts w:ascii="Aptos" w:hAnsi="Aptos" w:eastAsia="Aptos"/>
                <w:b w:val="0"/>
                <w:color w:val="333333"/>
                <w:sz w:val="15"/>
              </w:rPr>
              <w:t>05:00-06:00</w:t>
            </w:r>
          </w:p>
        </w:tc>
        <w:tc>
          <w:tcPr>
            <w:tcW w:type="dxa" w:w="3408"/>
            <w:vAlign w:val="top"/>
          </w:tcPr>
          <w:p>
            <w:pPr>
              <w:spacing w:after="40"/>
            </w:pPr>
            <w:r/>
            <w:r>
              <w:rPr>
                <w:rFonts w:ascii="Aptos" w:hAnsi="Aptos" w:eastAsia="Aptos"/>
                <w:b w:val="0"/>
                <w:color w:val="333333"/>
                <w:sz w:val="15"/>
              </w:rPr>
              <w:t>Sinkronisasi perubahan Odoo, refresh graph, refresh metrics dan dokumen</w:t>
            </w:r>
          </w:p>
        </w:tc>
        <w:tc>
          <w:tcPr>
            <w:tcW w:type="dxa" w:w="3408"/>
            <w:vAlign w:val="top"/>
          </w:tcPr>
          <w:p>
            <w:pPr>
              <w:spacing w:after="40"/>
            </w:pPr>
            <w:r/>
            <w:r>
              <w:rPr>
                <w:rFonts w:ascii="Aptos" w:hAnsi="Aptos" w:eastAsia="Aptos"/>
                <w:b w:val="0"/>
                <w:color w:val="333333"/>
                <w:sz w:val="15"/>
              </w:rPr>
              <w:t>Operational state terkini</w:t>
            </w:r>
          </w:p>
        </w:tc>
      </w:tr>
      <w:tr>
        <w:tc>
          <w:tcPr>
            <w:tcW w:type="dxa" w:w="3408"/>
            <w:vAlign w:val="top"/>
            <w:shd w:fill="F3F6F9"/>
          </w:tcPr>
          <w:p>
            <w:pPr>
              <w:spacing w:after="40"/>
            </w:pPr>
            <w:r/>
            <w:r>
              <w:rPr>
                <w:rFonts w:ascii="Aptos" w:hAnsi="Aptos" w:eastAsia="Aptos"/>
                <w:b w:val="0"/>
                <w:color w:val="333333"/>
                <w:sz w:val="15"/>
              </w:rPr>
              <w:t>06:00-07:00</w:t>
            </w:r>
          </w:p>
        </w:tc>
        <w:tc>
          <w:tcPr>
            <w:tcW w:type="dxa" w:w="3408"/>
            <w:vAlign w:val="top"/>
            <w:shd w:fill="F3F6F9"/>
          </w:tcPr>
          <w:p>
            <w:pPr>
              <w:spacing w:after="40"/>
            </w:pPr>
            <w:r/>
            <w:r>
              <w:rPr>
                <w:rFonts w:ascii="Aptos" w:hAnsi="Aptos" w:eastAsia="Aptos"/>
                <w:b w:val="0"/>
                <w:color w:val="333333"/>
                <w:sz w:val="15"/>
              </w:rPr>
              <w:t>Agent memindai schedule, procurement, production, QA, risk, AP, AR, cash, dan data completeness</w:t>
            </w:r>
          </w:p>
        </w:tc>
        <w:tc>
          <w:tcPr>
            <w:tcW w:type="dxa" w:w="3408"/>
            <w:vAlign w:val="top"/>
            <w:shd w:fill="F3F6F9"/>
          </w:tcPr>
          <w:p>
            <w:pPr>
              <w:spacing w:after="40"/>
            </w:pPr>
            <w:r/>
            <w:r>
              <w:rPr>
                <w:rFonts w:ascii="Aptos" w:hAnsi="Aptos" w:eastAsia="Aptos"/>
                <w:b w:val="0"/>
                <w:color w:val="333333"/>
                <w:sz w:val="15"/>
              </w:rPr>
              <w:t>Exception yang diperingkat</w:t>
            </w:r>
          </w:p>
        </w:tc>
      </w:tr>
      <w:tr>
        <w:tc>
          <w:tcPr>
            <w:tcW w:type="dxa" w:w="3408"/>
            <w:vAlign w:val="top"/>
          </w:tcPr>
          <w:p>
            <w:pPr>
              <w:spacing w:after="40"/>
            </w:pPr>
            <w:r/>
            <w:r>
              <w:rPr>
                <w:rFonts w:ascii="Aptos" w:hAnsi="Aptos" w:eastAsia="Aptos"/>
                <w:b w:val="0"/>
                <w:color w:val="333333"/>
                <w:sz w:val="15"/>
              </w:rPr>
              <w:t>07:00-08:00</w:t>
            </w:r>
          </w:p>
        </w:tc>
        <w:tc>
          <w:tcPr>
            <w:tcW w:type="dxa" w:w="3408"/>
            <w:vAlign w:val="top"/>
          </w:tcPr>
          <w:p>
            <w:pPr>
              <w:spacing w:after="40"/>
            </w:pPr>
            <w:r/>
            <w:r>
              <w:rPr>
                <w:rFonts w:ascii="Aptos" w:hAnsi="Aptos" w:eastAsia="Aptos"/>
                <w:b w:val="0"/>
                <w:color w:val="333333"/>
                <w:sz w:val="15"/>
              </w:rPr>
              <w:t>Membuat daily brief berbasis role</w:t>
            </w:r>
          </w:p>
        </w:tc>
        <w:tc>
          <w:tcPr>
            <w:tcW w:type="dxa" w:w="3408"/>
            <w:vAlign w:val="top"/>
          </w:tcPr>
          <w:p>
            <w:pPr>
              <w:spacing w:after="40"/>
            </w:pPr>
            <w:r/>
            <w:r>
              <w:rPr>
                <w:rFonts w:ascii="Aptos" w:hAnsi="Aptos" w:eastAsia="Aptos"/>
                <w:b w:val="0"/>
                <w:color w:val="333333"/>
                <w:sz w:val="15"/>
              </w:rPr>
              <w:t>Brief untuk executive, PMT, finance, supply chain, production, QA, dan risk</w:t>
            </w:r>
          </w:p>
        </w:tc>
      </w:tr>
      <w:tr>
        <w:tc>
          <w:tcPr>
            <w:tcW w:type="dxa" w:w="3408"/>
            <w:vAlign w:val="top"/>
            <w:shd w:fill="F3F6F9"/>
          </w:tcPr>
          <w:p>
            <w:pPr>
              <w:spacing w:after="40"/>
            </w:pPr>
            <w:r/>
            <w:r>
              <w:rPr>
                <w:rFonts w:ascii="Aptos" w:hAnsi="Aptos" w:eastAsia="Aptos"/>
                <w:b w:val="0"/>
                <w:color w:val="333333"/>
                <w:sz w:val="15"/>
              </w:rPr>
              <w:t>08:00-10:00</w:t>
            </w:r>
          </w:p>
        </w:tc>
        <w:tc>
          <w:tcPr>
            <w:tcW w:type="dxa" w:w="3408"/>
            <w:vAlign w:val="top"/>
            <w:shd w:fill="F3F6F9"/>
          </w:tcPr>
          <w:p>
            <w:pPr>
              <w:spacing w:after="40"/>
            </w:pPr>
            <w:r/>
            <w:r>
              <w:rPr>
                <w:rFonts w:ascii="Aptos" w:hAnsi="Aptos" w:eastAsia="Aptos"/>
                <w:b w:val="0"/>
                <w:color w:val="333333"/>
                <w:sz w:val="15"/>
              </w:rPr>
              <w:t>War room triage</w:t>
            </w:r>
          </w:p>
        </w:tc>
        <w:tc>
          <w:tcPr>
            <w:tcW w:type="dxa" w:w="3408"/>
            <w:vAlign w:val="top"/>
            <w:shd w:fill="F3F6F9"/>
          </w:tcPr>
          <w:p>
            <w:pPr>
              <w:spacing w:after="40"/>
            </w:pPr>
            <w:r/>
            <w:r>
              <w:rPr>
                <w:rFonts w:ascii="Aptos" w:hAnsi="Aptos" w:eastAsia="Aptos"/>
                <w:b w:val="0"/>
                <w:color w:val="333333"/>
                <w:sz w:val="15"/>
              </w:rPr>
              <w:t>Owner, due date, escalation, dan approval yang dikonfirmasi</w:t>
            </w:r>
          </w:p>
        </w:tc>
      </w:tr>
      <w:tr>
        <w:tc>
          <w:tcPr>
            <w:tcW w:type="dxa" w:w="3408"/>
            <w:vAlign w:val="top"/>
          </w:tcPr>
          <w:p>
            <w:pPr>
              <w:spacing w:after="40"/>
            </w:pPr>
            <w:r/>
            <w:r>
              <w:rPr>
                <w:rFonts w:ascii="Aptos" w:hAnsi="Aptos" w:eastAsia="Aptos"/>
                <w:b w:val="0"/>
                <w:color w:val="333333"/>
                <w:sz w:val="15"/>
              </w:rPr>
              <w:t>10:00-15:00</w:t>
            </w:r>
          </w:p>
        </w:tc>
        <w:tc>
          <w:tcPr>
            <w:tcW w:type="dxa" w:w="3408"/>
            <w:vAlign w:val="top"/>
          </w:tcPr>
          <w:p>
            <w:pPr>
              <w:spacing w:after="40"/>
            </w:pPr>
            <w:r/>
            <w:r>
              <w:rPr>
                <w:rFonts w:ascii="Aptos" w:hAnsi="Aptos" w:eastAsia="Aptos"/>
                <w:b w:val="0"/>
                <w:color w:val="333333"/>
                <w:sz w:val="15"/>
              </w:rPr>
              <w:t>Agent-assisted execution</w:t>
            </w:r>
          </w:p>
        </w:tc>
        <w:tc>
          <w:tcPr>
            <w:tcW w:type="dxa" w:w="3408"/>
            <w:vAlign w:val="top"/>
          </w:tcPr>
          <w:p>
            <w:pPr>
              <w:spacing w:after="40"/>
            </w:pPr>
            <w:r/>
            <w:r>
              <w:rPr>
                <w:rFonts w:ascii="Aptos" w:hAnsi="Aptos" w:eastAsia="Aptos"/>
                <w:b w:val="0"/>
                <w:color w:val="333333"/>
                <w:sz w:val="15"/>
              </w:rPr>
              <w:t>Draft action, approval packet, evidence pack</w:t>
            </w:r>
          </w:p>
        </w:tc>
      </w:tr>
      <w:tr>
        <w:tc>
          <w:tcPr>
            <w:tcW w:type="dxa" w:w="3408"/>
            <w:vAlign w:val="top"/>
            <w:shd w:fill="F3F6F9"/>
          </w:tcPr>
          <w:p>
            <w:pPr>
              <w:spacing w:after="40"/>
            </w:pPr>
            <w:r/>
            <w:r>
              <w:rPr>
                <w:rFonts w:ascii="Aptos" w:hAnsi="Aptos" w:eastAsia="Aptos"/>
                <w:b w:val="0"/>
                <w:color w:val="333333"/>
                <w:sz w:val="15"/>
              </w:rPr>
              <w:t>15:00-16:00</w:t>
            </w:r>
          </w:p>
        </w:tc>
        <w:tc>
          <w:tcPr>
            <w:tcW w:type="dxa" w:w="3408"/>
            <w:vAlign w:val="top"/>
            <w:shd w:fill="F3F6F9"/>
          </w:tcPr>
          <w:p>
            <w:pPr>
              <w:spacing w:after="40"/>
            </w:pPr>
            <w:r/>
            <w:r>
              <w:rPr>
                <w:rFonts w:ascii="Aptos" w:hAnsi="Aptos" w:eastAsia="Aptos"/>
                <w:b w:val="0"/>
                <w:color w:val="333333"/>
                <w:sz w:val="15"/>
              </w:rPr>
              <w:t>Reforecast progress dan cash</w:t>
            </w:r>
          </w:p>
        </w:tc>
        <w:tc>
          <w:tcPr>
            <w:tcW w:type="dxa" w:w="3408"/>
            <w:vAlign w:val="top"/>
            <w:shd w:fill="F3F6F9"/>
          </w:tcPr>
          <w:p>
            <w:pPr>
              <w:spacing w:after="40"/>
            </w:pPr>
            <w:r/>
            <w:r>
              <w:rPr>
                <w:rFonts w:ascii="Aptos" w:hAnsi="Aptos" w:eastAsia="Aptos"/>
                <w:b w:val="0"/>
                <w:color w:val="333333"/>
                <w:sz w:val="15"/>
              </w:rPr>
              <w:t>S-curve, procurement risk, AP/AR, dan cash view yang diperbarui</w:t>
            </w:r>
          </w:p>
        </w:tc>
      </w:tr>
      <w:tr>
        <w:tc>
          <w:tcPr>
            <w:tcW w:type="dxa" w:w="3408"/>
            <w:vAlign w:val="top"/>
          </w:tcPr>
          <w:p>
            <w:pPr>
              <w:spacing w:after="40"/>
            </w:pPr>
            <w:r/>
            <w:r>
              <w:rPr>
                <w:rFonts w:ascii="Aptos" w:hAnsi="Aptos" w:eastAsia="Aptos"/>
                <w:b w:val="0"/>
                <w:color w:val="333333"/>
                <w:sz w:val="15"/>
              </w:rPr>
              <w:t>16:00-17:00</w:t>
            </w:r>
          </w:p>
        </w:tc>
        <w:tc>
          <w:tcPr>
            <w:tcW w:type="dxa" w:w="3408"/>
            <w:vAlign w:val="top"/>
          </w:tcPr>
          <w:p>
            <w:pPr>
              <w:spacing w:after="40"/>
            </w:pPr>
            <w:r/>
            <w:r>
              <w:rPr>
                <w:rFonts w:ascii="Aptos" w:hAnsi="Aptos" w:eastAsia="Aptos"/>
                <w:b w:val="0"/>
                <w:color w:val="333333"/>
                <w:sz w:val="15"/>
              </w:rPr>
              <w:t>Menangkap decision dan lesson</w:t>
            </w:r>
          </w:p>
        </w:tc>
        <w:tc>
          <w:tcPr>
            <w:tcW w:type="dxa" w:w="3408"/>
            <w:vAlign w:val="top"/>
          </w:tcPr>
          <w:p>
            <w:pPr>
              <w:spacing w:after="40"/>
            </w:pPr>
            <w:r/>
            <w:r>
              <w:rPr>
                <w:rFonts w:ascii="Aptos" w:hAnsi="Aptos" w:eastAsia="Aptos"/>
                <w:b w:val="0"/>
                <w:color w:val="333333"/>
                <w:sz w:val="15"/>
              </w:rPr>
              <w:t>Decision log dan knowledge update</w:t>
            </w:r>
          </w:p>
        </w:tc>
      </w:tr>
    </w:tbl>
    <w:p/>
    <w:p>
      <w:pPr>
        <w:pStyle w:val="Heading3"/>
      </w:pPr>
      <w:r>
        <w:t>5.3 View Berbasis Role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View</w:t>
            </w:r>
          </w:p>
        </w:tc>
        <w:tc>
          <w:tcPr>
            <w:tcW w:type="dxa" w:w="3408"/>
            <w:vAlign w:val="top"/>
            <w:shd w:fill="00338D"/>
          </w:tcPr>
          <w:p>
            <w:pPr>
              <w:spacing w:after="40"/>
            </w:pPr>
            <w:r/>
            <w:r>
              <w:rPr>
                <w:rFonts w:ascii="Aptos" w:hAnsi="Aptos" w:eastAsia="Aptos"/>
                <w:b/>
                <w:color w:val="FFFFFF"/>
                <w:sz w:val="15"/>
              </w:rPr>
              <w:t>Audiens</w:t>
            </w:r>
          </w:p>
        </w:tc>
        <w:tc>
          <w:tcPr>
            <w:tcW w:type="dxa" w:w="3408"/>
            <w:vAlign w:val="top"/>
            <w:shd w:fill="00338D"/>
          </w:tcPr>
          <w:p>
            <w:pPr>
              <w:spacing w:after="40"/>
            </w:pPr>
            <w:r/>
            <w:r>
              <w:rPr>
                <w:rFonts w:ascii="Aptos" w:hAnsi="Aptos" w:eastAsia="Aptos"/>
                <w:b/>
                <w:color w:val="FFFFFF"/>
                <w:sz w:val="15"/>
              </w:rPr>
              <w:t>Keputusan yang didukung</w:t>
            </w:r>
          </w:p>
        </w:tc>
      </w:tr>
      <w:tr>
        <w:tc>
          <w:tcPr>
            <w:tcW w:type="dxa" w:w="3408"/>
            <w:vAlign w:val="top"/>
          </w:tcPr>
          <w:p>
            <w:pPr>
              <w:spacing w:after="40"/>
            </w:pPr>
            <w:r/>
            <w:r>
              <w:rPr>
                <w:rFonts w:ascii="Aptos" w:hAnsi="Aptos" w:eastAsia="Aptos"/>
                <w:b w:val="0"/>
                <w:color w:val="333333"/>
                <w:sz w:val="15"/>
              </w:rPr>
              <w:t>Executive portfolio view</w:t>
            </w:r>
          </w:p>
        </w:tc>
        <w:tc>
          <w:tcPr>
            <w:tcW w:type="dxa" w:w="3408"/>
            <w:vAlign w:val="top"/>
          </w:tcPr>
          <w:p>
            <w:pPr>
              <w:spacing w:after="40"/>
            </w:pPr>
            <w:r/>
            <w:r>
              <w:rPr>
                <w:rFonts w:ascii="Aptos" w:hAnsi="Aptos" w:eastAsia="Aptos"/>
                <w:b w:val="0"/>
                <w:color w:val="333333"/>
                <w:sz w:val="15"/>
              </w:rPr>
              <w:t>BOD dan direktur</w:t>
            </w:r>
          </w:p>
        </w:tc>
        <w:tc>
          <w:tcPr>
            <w:tcW w:type="dxa" w:w="3408"/>
            <w:vAlign w:val="top"/>
          </w:tcPr>
          <w:p>
            <w:pPr>
              <w:spacing w:after="40"/>
            </w:pPr>
            <w:r/>
            <w:r>
              <w:rPr>
                <w:rFonts w:ascii="Aptos" w:hAnsi="Aptos" w:eastAsia="Aptos"/>
                <w:b w:val="0"/>
                <w:color w:val="333333"/>
                <w:sz w:val="15"/>
              </w:rPr>
              <w:t>Proyek mana yang mengancam target strategis, finansial, atau operasional?</w:t>
            </w:r>
          </w:p>
        </w:tc>
      </w:tr>
      <w:tr>
        <w:tc>
          <w:tcPr>
            <w:tcW w:type="dxa" w:w="3408"/>
            <w:vAlign w:val="top"/>
            <w:shd w:fill="F3F6F9"/>
          </w:tcPr>
          <w:p>
            <w:pPr>
              <w:spacing w:after="40"/>
            </w:pPr>
            <w:r/>
            <w:r>
              <w:rPr>
                <w:rFonts w:ascii="Aptos" w:hAnsi="Aptos" w:eastAsia="Aptos"/>
                <w:b w:val="0"/>
                <w:color w:val="333333"/>
                <w:sz w:val="15"/>
              </w:rPr>
              <w:t>PMT control room</w:t>
            </w:r>
          </w:p>
        </w:tc>
        <w:tc>
          <w:tcPr>
            <w:tcW w:type="dxa" w:w="3408"/>
            <w:vAlign w:val="top"/>
            <w:shd w:fill="F3F6F9"/>
          </w:tcPr>
          <w:p>
            <w:pPr>
              <w:spacing w:after="40"/>
            </w:pPr>
            <w:r/>
            <w:r>
              <w:rPr>
                <w:rFonts w:ascii="Aptos" w:hAnsi="Aptos" w:eastAsia="Aptos"/>
                <w:b w:val="0"/>
                <w:color w:val="333333"/>
                <w:sz w:val="15"/>
              </w:rPr>
              <w:t>PMT dan project manager</w:t>
            </w:r>
          </w:p>
        </w:tc>
        <w:tc>
          <w:tcPr>
            <w:tcW w:type="dxa" w:w="3408"/>
            <w:vAlign w:val="top"/>
            <w:shd w:fill="F3F6F9"/>
          </w:tcPr>
          <w:p>
            <w:pPr>
              <w:spacing w:after="40"/>
            </w:pPr>
            <w:r/>
            <w:r>
              <w:rPr>
                <w:rFonts w:ascii="Aptos" w:hAnsi="Aptos" w:eastAsia="Aptos"/>
                <w:b w:val="0"/>
                <w:color w:val="333333"/>
                <w:sz w:val="15"/>
              </w:rPr>
              <w:t>Apa yang harus diselesaikan hari ini untuk melindungi schedule, cost, quality, dan cash?</w:t>
            </w:r>
          </w:p>
        </w:tc>
      </w:tr>
      <w:tr>
        <w:tc>
          <w:tcPr>
            <w:tcW w:type="dxa" w:w="3408"/>
            <w:vAlign w:val="top"/>
          </w:tcPr>
          <w:p>
            <w:pPr>
              <w:spacing w:after="40"/>
            </w:pPr>
            <w:r/>
            <w:r>
              <w:rPr>
                <w:rFonts w:ascii="Aptos" w:hAnsi="Aptos" w:eastAsia="Aptos"/>
                <w:b w:val="0"/>
                <w:color w:val="333333"/>
                <w:sz w:val="15"/>
              </w:rPr>
              <w:t>Project digital thread</w:t>
            </w:r>
          </w:p>
        </w:tc>
        <w:tc>
          <w:tcPr>
            <w:tcW w:type="dxa" w:w="3408"/>
            <w:vAlign w:val="top"/>
          </w:tcPr>
          <w:p>
            <w:pPr>
              <w:spacing w:after="40"/>
            </w:pPr>
            <w:r/>
            <w:r>
              <w:rPr>
                <w:rFonts w:ascii="Aptos" w:hAnsi="Aptos" w:eastAsia="Aptos"/>
                <w:b w:val="0"/>
                <w:color w:val="333333"/>
                <w:sz w:val="15"/>
              </w:rPr>
              <w:t>Tim proyek lintas fungsi</w:t>
            </w:r>
          </w:p>
        </w:tc>
        <w:tc>
          <w:tcPr>
            <w:tcW w:type="dxa" w:w="3408"/>
            <w:vAlign w:val="top"/>
          </w:tcPr>
          <w:p>
            <w:pPr>
              <w:spacing w:after="40"/>
            </w:pPr>
            <w:r/>
            <w:r>
              <w:rPr>
                <w:rFonts w:ascii="Aptos" w:hAnsi="Aptos" w:eastAsia="Aptos"/>
                <w:b w:val="0"/>
                <w:color w:val="333333"/>
                <w:sz w:val="15"/>
              </w:rPr>
              <w:t>Record, evidence, dan handoff apa yang terhubung ke proyek ini?</w:t>
            </w:r>
          </w:p>
        </w:tc>
      </w:tr>
      <w:tr>
        <w:tc>
          <w:tcPr>
            <w:tcW w:type="dxa" w:w="3408"/>
            <w:vAlign w:val="top"/>
            <w:shd w:fill="F3F6F9"/>
          </w:tcPr>
          <w:p>
            <w:pPr>
              <w:spacing w:after="40"/>
            </w:pPr>
            <w:r/>
            <w:r>
              <w:rPr>
                <w:rFonts w:ascii="Aptos" w:hAnsi="Aptos" w:eastAsia="Aptos"/>
                <w:b w:val="0"/>
                <w:color w:val="333333"/>
                <w:sz w:val="15"/>
              </w:rPr>
              <w:t>Supply chain cockpit</w:t>
            </w:r>
          </w:p>
        </w:tc>
        <w:tc>
          <w:tcPr>
            <w:tcW w:type="dxa" w:w="3408"/>
            <w:vAlign w:val="top"/>
            <w:shd w:fill="F3F6F9"/>
          </w:tcPr>
          <w:p>
            <w:pPr>
              <w:spacing w:after="40"/>
            </w:pPr>
            <w:r/>
            <w:r>
              <w:rPr>
                <w:rFonts w:ascii="Aptos" w:hAnsi="Aptos" w:eastAsia="Aptos"/>
                <w:b w:val="0"/>
                <w:color w:val="333333"/>
                <w:sz w:val="15"/>
              </w:rPr>
              <w:t>Supply chain, PMT, finance</w:t>
            </w:r>
          </w:p>
        </w:tc>
        <w:tc>
          <w:tcPr>
            <w:tcW w:type="dxa" w:w="3408"/>
            <w:vAlign w:val="top"/>
            <w:shd w:fill="F3F6F9"/>
          </w:tcPr>
          <w:p>
            <w:pPr>
              <w:spacing w:after="40"/>
            </w:pPr>
            <w:r/>
            <w:r>
              <w:rPr>
                <w:rFonts w:ascii="Aptos" w:hAnsi="Aptos" w:eastAsia="Aptos"/>
                <w:b w:val="0"/>
                <w:color w:val="333333"/>
                <w:sz w:val="15"/>
              </w:rPr>
              <w:t>Material, PO, supplier, atau payment mana yang mengancam produksi?</w:t>
            </w:r>
          </w:p>
        </w:tc>
      </w:tr>
      <w:tr>
        <w:tc>
          <w:tcPr>
            <w:tcW w:type="dxa" w:w="3408"/>
            <w:vAlign w:val="top"/>
          </w:tcPr>
          <w:p>
            <w:pPr>
              <w:spacing w:after="40"/>
            </w:pPr>
            <w:r/>
            <w:r>
              <w:rPr>
                <w:rFonts w:ascii="Aptos" w:hAnsi="Aptos" w:eastAsia="Aptos"/>
                <w:b w:val="0"/>
                <w:color w:val="333333"/>
                <w:sz w:val="15"/>
              </w:rPr>
              <w:t>Production cockpit</w:t>
            </w:r>
          </w:p>
        </w:tc>
        <w:tc>
          <w:tcPr>
            <w:tcW w:type="dxa" w:w="3408"/>
            <w:vAlign w:val="top"/>
          </w:tcPr>
          <w:p>
            <w:pPr>
              <w:spacing w:after="40"/>
            </w:pPr>
            <w:r/>
            <w:r>
              <w:rPr>
                <w:rFonts w:ascii="Aptos" w:hAnsi="Aptos" w:eastAsia="Aptos"/>
                <w:b w:val="0"/>
                <w:color w:val="333333"/>
                <w:sz w:val="15"/>
              </w:rPr>
              <w:t>Production, QA, PMT</w:t>
            </w:r>
          </w:p>
        </w:tc>
        <w:tc>
          <w:tcPr>
            <w:tcW w:type="dxa" w:w="3408"/>
            <w:vAlign w:val="top"/>
          </w:tcPr>
          <w:p>
            <w:pPr>
              <w:spacing w:after="40"/>
            </w:pPr>
            <w:r/>
            <w:r>
              <w:rPr>
                <w:rFonts w:ascii="Aptos" w:hAnsi="Aptos" w:eastAsia="Aptos"/>
                <w:b w:val="0"/>
                <w:color w:val="333333"/>
                <w:sz w:val="15"/>
              </w:rPr>
              <w:t>Work package mana yang terblokir oleh material, labor, design, atau QA gate?</w:t>
            </w:r>
          </w:p>
        </w:tc>
      </w:tr>
      <w:tr>
        <w:tc>
          <w:tcPr>
            <w:tcW w:type="dxa" w:w="3408"/>
            <w:vAlign w:val="top"/>
            <w:shd w:fill="F3F6F9"/>
          </w:tcPr>
          <w:p>
            <w:pPr>
              <w:spacing w:after="40"/>
            </w:pPr>
            <w:r/>
            <w:r>
              <w:rPr>
                <w:rFonts w:ascii="Aptos" w:hAnsi="Aptos" w:eastAsia="Aptos"/>
                <w:b w:val="0"/>
                <w:color w:val="333333"/>
                <w:sz w:val="15"/>
              </w:rPr>
              <w:t>Finance cockpit</w:t>
            </w:r>
          </w:p>
        </w:tc>
        <w:tc>
          <w:tcPr>
            <w:tcW w:type="dxa" w:w="3408"/>
            <w:vAlign w:val="top"/>
            <w:shd w:fill="F3F6F9"/>
          </w:tcPr>
          <w:p>
            <w:pPr>
              <w:spacing w:after="40"/>
            </w:pPr>
            <w:r/>
            <w:r>
              <w:rPr>
                <w:rFonts w:ascii="Aptos" w:hAnsi="Aptos" w:eastAsia="Aptos"/>
                <w:b w:val="0"/>
                <w:color w:val="333333"/>
                <w:sz w:val="15"/>
              </w:rPr>
              <w:t>Treasury, accounting, PMT</w:t>
            </w:r>
          </w:p>
        </w:tc>
        <w:tc>
          <w:tcPr>
            <w:tcW w:type="dxa" w:w="3408"/>
            <w:vAlign w:val="top"/>
            <w:shd w:fill="F3F6F9"/>
          </w:tcPr>
          <w:p>
            <w:pPr>
              <w:spacing w:after="40"/>
            </w:pPr>
            <w:r/>
            <w:r>
              <w:rPr>
                <w:rFonts w:ascii="Aptos" w:hAnsi="Aptos" w:eastAsia="Aptos"/>
                <w:b w:val="0"/>
                <w:color w:val="333333"/>
                <w:sz w:val="15"/>
              </w:rPr>
              <w:t>Isu AP, AR, billing, payment, atau P&amp;L mana yang perlu tindakan?</w:t>
            </w:r>
          </w:p>
        </w:tc>
      </w:tr>
      <w:tr>
        <w:tc>
          <w:tcPr>
            <w:tcW w:type="dxa" w:w="3408"/>
            <w:vAlign w:val="top"/>
          </w:tcPr>
          <w:p>
            <w:pPr>
              <w:spacing w:after="40"/>
            </w:pPr>
            <w:r/>
            <w:r>
              <w:rPr>
                <w:rFonts w:ascii="Aptos" w:hAnsi="Aptos" w:eastAsia="Aptos"/>
                <w:b w:val="0"/>
                <w:color w:val="333333"/>
                <w:sz w:val="15"/>
              </w:rPr>
              <w:t>Approval console</w:t>
            </w:r>
          </w:p>
        </w:tc>
        <w:tc>
          <w:tcPr>
            <w:tcW w:type="dxa" w:w="3408"/>
            <w:vAlign w:val="top"/>
          </w:tcPr>
          <w:p>
            <w:pPr>
              <w:spacing w:after="40"/>
            </w:pPr>
            <w:r/>
            <w:r>
              <w:rPr>
                <w:rFonts w:ascii="Aptos" w:hAnsi="Aptos" w:eastAsia="Aptos"/>
                <w:b w:val="0"/>
                <w:color w:val="333333"/>
                <w:sz w:val="15"/>
              </w:rPr>
              <w:t>Authorized approver</w:t>
            </w:r>
          </w:p>
        </w:tc>
        <w:tc>
          <w:tcPr>
            <w:tcW w:type="dxa" w:w="3408"/>
            <w:vAlign w:val="top"/>
          </w:tcPr>
          <w:p>
            <w:pPr>
              <w:spacing w:after="40"/>
            </w:pPr>
            <w:r/>
            <w:r>
              <w:rPr>
                <w:rFonts w:ascii="Aptos" w:hAnsi="Aptos" w:eastAsia="Aptos"/>
                <w:b w:val="0"/>
                <w:color w:val="333333"/>
                <w:sz w:val="15"/>
              </w:rPr>
              <w:t>Keputusan apa yang diperlukan, bukti apa yang mendukung, dan apa risikonya?</w:t>
            </w:r>
          </w:p>
        </w:tc>
      </w:tr>
      <w:tr>
        <w:tc>
          <w:tcPr>
            <w:tcW w:type="dxa" w:w="3408"/>
            <w:vAlign w:val="top"/>
            <w:shd w:fill="F3F6F9"/>
          </w:tcPr>
          <w:p>
            <w:pPr>
              <w:spacing w:after="40"/>
            </w:pPr>
            <w:r/>
            <w:r>
              <w:rPr>
                <w:rFonts w:ascii="Aptos" w:hAnsi="Aptos" w:eastAsia="Aptos"/>
                <w:b w:val="0"/>
                <w:color w:val="333333"/>
                <w:sz w:val="15"/>
              </w:rPr>
              <w:t>Lessons learned workspace</w:t>
            </w:r>
          </w:p>
        </w:tc>
        <w:tc>
          <w:tcPr>
            <w:tcW w:type="dxa" w:w="3408"/>
            <w:vAlign w:val="top"/>
            <w:shd w:fill="F3F6F9"/>
          </w:tcPr>
          <w:p>
            <w:pPr>
              <w:spacing w:after="40"/>
            </w:pPr>
            <w:r/>
            <w:r>
              <w:rPr>
                <w:rFonts w:ascii="Aptos" w:hAnsi="Aptos" w:eastAsia="Aptos"/>
                <w:b w:val="0"/>
                <w:color w:val="333333"/>
                <w:sz w:val="15"/>
              </w:rPr>
              <w:t>PMT dan knowledge owner</w:t>
            </w:r>
          </w:p>
        </w:tc>
        <w:tc>
          <w:tcPr>
            <w:tcW w:type="dxa" w:w="3408"/>
            <w:vAlign w:val="top"/>
            <w:shd w:fill="F3F6F9"/>
          </w:tcPr>
          <w:p>
            <w:pPr>
              <w:spacing w:after="40"/>
            </w:pPr>
            <w:r/>
            <w:r>
              <w:rPr>
                <w:rFonts w:ascii="Aptos" w:hAnsi="Aptos" w:eastAsia="Aptos"/>
                <w:b w:val="0"/>
                <w:color w:val="333333"/>
                <w:sz w:val="15"/>
              </w:rPr>
              <w:t>Insight reusable apa yang harus memperbarui enterprise databases?</w:t>
            </w:r>
          </w:p>
        </w:tc>
      </w:tr>
    </w:tbl>
    <w:p/>
    <w:p>
      <w:pPr>
        <w:pStyle w:val="Heading2"/>
        <w:spacing w:before="240" w:after="80"/>
      </w:pPr>
      <w:r>
        <w:t>6. Arsitektur Referensi</w:t>
      </w:r>
    </w:p>
    <w:p>
      <w:pPr>
        <w:pStyle w:val="Heading3"/>
      </w:pPr>
      <w:r>
        <w:t>6.1 Gambaran Arsitektur</w:t>
      </w:r>
    </w:p>
    <w:p>
      <w:r>
        <w:rPr>
          <w:b/>
          <w:color w:val="005EB8"/>
          <w:sz w:val="16"/>
        </w:rPr>
        <w:t>Diagram / code block: mermaid</w:t>
      </w:r>
    </w:p>
    <w:p>
      <w:pPr>
        <w:pStyle w:val="CodeBlock"/>
        <w:shd w:fill="F3F6F9"/>
      </w:pPr>
      <w:r>
        <w:t>flowchart TB</w:t>
        <w:br/>
        <w:t xml:space="preserve">    A[Odoo ERP System of Record] --&gt; B[ERP Event and Data Sync]</w:t>
        <w:br/>
        <w:t xml:space="preserve">    B --&gt; C[Operational Data Store]</w:t>
        <w:br/>
        <w:t xml:space="preserve">    B --&gt; D[Project Process Graph]</w:t>
        <w:br/>
        <w:t xml:space="preserve">    B --&gt; E[Document and Knowledge Index]</w:t>
        <w:br/>
        <w:t xml:space="preserve">    F[Policy and Approval Rules] --&gt; G[Agent Orchestration Layer]</w:t>
        <w:br/>
        <w:t xml:space="preserve">    C --&gt; G</w:t>
        <w:br/>
        <w:t xml:space="preserve">    D --&gt; G</w:t>
        <w:br/>
        <w:t xml:space="preserve">    E --&gt; G</w:t>
        <w:br/>
        <w:t xml:space="preserve">    G --&gt; H[Control Tower Workspace]</w:t>
        <w:br/>
        <w:t xml:space="preserve">    G --&gt; I[Odoo Action Tools]</w:t>
        <w:br/>
        <w:t xml:space="preserve">    H --&gt; J[Human Approval Console]</w:t>
        <w:br/>
        <w:t xml:space="preserve">    J --&gt; I</w:t>
        <w:br/>
        <w:t xml:space="preserve">    I --&gt; A</w:t>
        <w:br/>
        <w:t xml:space="preserve">    G --&gt; K[Reporting Dashboard and Lessons Learned]</w:t>
      </w:r>
    </w:p>
    <w:p>
      <w:pPr>
        <w:pStyle w:val="Heading3"/>
      </w:pPr>
      <w:r>
        <w:t>6.2 Komponen Arsitektur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Komponen</w:t>
            </w:r>
          </w:p>
        </w:tc>
        <w:tc>
          <w:tcPr>
            <w:tcW w:type="dxa" w:w="3408"/>
            <w:vAlign w:val="top"/>
            <w:shd w:fill="00338D"/>
          </w:tcPr>
          <w:p>
            <w:pPr>
              <w:spacing w:after="40"/>
            </w:pPr>
            <w:r/>
            <w:r>
              <w:rPr>
                <w:rFonts w:ascii="Aptos" w:hAnsi="Aptos" w:eastAsia="Aptos"/>
                <w:b/>
                <w:color w:val="FFFFFF"/>
                <w:sz w:val="15"/>
              </w:rPr>
              <w:t>Tujuan</w:t>
            </w:r>
          </w:p>
        </w:tc>
        <w:tc>
          <w:tcPr>
            <w:tcW w:type="dxa" w:w="3408"/>
            <w:vAlign w:val="top"/>
            <w:shd w:fill="00338D"/>
          </w:tcPr>
          <w:p>
            <w:pPr>
              <w:spacing w:after="40"/>
            </w:pPr>
            <w:r/>
            <w:r>
              <w:rPr>
                <w:rFonts w:ascii="Aptos" w:hAnsi="Aptos" w:eastAsia="Aptos"/>
                <w:b/>
                <w:color w:val="FFFFFF"/>
                <w:sz w:val="15"/>
              </w:rPr>
              <w:t>Implementasi yang direkomendasikan</w:t>
            </w:r>
          </w:p>
        </w:tc>
      </w:tr>
      <w:tr>
        <w:tc>
          <w:tcPr>
            <w:tcW w:type="dxa" w:w="3408"/>
            <w:vAlign w:val="top"/>
          </w:tcPr>
          <w:p>
            <w:pPr>
              <w:spacing w:after="40"/>
            </w:pPr>
            <w:r/>
            <w:r>
              <w:rPr>
                <w:rFonts w:ascii="Aptos" w:hAnsi="Aptos" w:eastAsia="Aptos"/>
                <w:b w:val="0"/>
                <w:color w:val="333333"/>
                <w:sz w:val="15"/>
              </w:rPr>
              <w:t>Odoo connector</w:t>
            </w:r>
          </w:p>
        </w:tc>
        <w:tc>
          <w:tcPr>
            <w:tcW w:type="dxa" w:w="3408"/>
            <w:vAlign w:val="top"/>
          </w:tcPr>
          <w:p>
            <w:pPr>
              <w:spacing w:after="40"/>
            </w:pPr>
            <w:r/>
            <w:r>
              <w:rPr>
                <w:rFonts w:ascii="Aptos" w:hAnsi="Aptos" w:eastAsia="Aptos"/>
                <w:b w:val="0"/>
                <w:color w:val="333333"/>
                <w:sz w:val="15"/>
              </w:rPr>
              <w:t>Integrasi read/write dengan ERP records dan workflow</w:t>
            </w:r>
          </w:p>
        </w:tc>
        <w:tc>
          <w:tcPr>
            <w:tcW w:type="dxa" w:w="3408"/>
            <w:vAlign w:val="top"/>
          </w:tcPr>
          <w:p>
            <w:pPr>
              <w:spacing w:after="40"/>
            </w:pPr>
            <w:r/>
            <w:r>
              <w:rPr>
                <w:rFonts w:ascii="Aptos" w:hAnsi="Aptos" w:eastAsia="Aptos"/>
                <w:b w:val="0"/>
                <w:color w:val="333333"/>
                <w:sz w:val="15"/>
              </w:rPr>
              <w:t>Odoo custom module menggunakan ORM jika memungkinkan; API boundary untuk komponen eksternal</w:t>
            </w:r>
          </w:p>
        </w:tc>
      </w:tr>
      <w:tr>
        <w:tc>
          <w:tcPr>
            <w:tcW w:type="dxa" w:w="3408"/>
            <w:vAlign w:val="top"/>
            <w:shd w:fill="F3F6F9"/>
          </w:tcPr>
          <w:p>
            <w:pPr>
              <w:spacing w:after="40"/>
            </w:pPr>
            <w:r/>
            <w:r>
              <w:rPr>
                <w:rFonts w:ascii="Aptos" w:hAnsi="Aptos" w:eastAsia="Aptos"/>
                <w:b w:val="0"/>
                <w:color w:val="333333"/>
                <w:sz w:val="15"/>
              </w:rPr>
              <w:t>Event log</w:t>
            </w:r>
          </w:p>
        </w:tc>
        <w:tc>
          <w:tcPr>
            <w:tcW w:type="dxa" w:w="3408"/>
            <w:vAlign w:val="top"/>
            <w:shd w:fill="F3F6F9"/>
          </w:tcPr>
          <w:p>
            <w:pPr>
              <w:spacing w:after="40"/>
            </w:pPr>
            <w:r/>
            <w:r>
              <w:rPr>
                <w:rFonts w:ascii="Aptos" w:hAnsi="Aptos" w:eastAsia="Aptos"/>
                <w:b w:val="0"/>
                <w:color w:val="333333"/>
                <w:sz w:val="15"/>
              </w:rPr>
              <w:t>Timeline immutable atas ERP dan process events</w:t>
            </w:r>
          </w:p>
        </w:tc>
        <w:tc>
          <w:tcPr>
            <w:tcW w:type="dxa" w:w="3408"/>
            <w:vAlign w:val="top"/>
            <w:shd w:fill="F3F6F9"/>
          </w:tcPr>
          <w:p>
            <w:pPr>
              <w:spacing w:after="40"/>
            </w:pPr>
            <w:r/>
            <w:r>
              <w:rPr>
                <w:rFonts w:ascii="Aptos" w:hAnsi="Aptos" w:eastAsia="Aptos"/>
                <w:b w:val="0"/>
                <w:color w:val="333333"/>
                <w:sz w:val="15"/>
              </w:rPr>
              <w:t>PostgreSQL table atau analytical schema dengan event type, model, record, actor, project code, timestamp</w:t>
            </w:r>
          </w:p>
        </w:tc>
      </w:tr>
      <w:tr>
        <w:tc>
          <w:tcPr>
            <w:tcW w:type="dxa" w:w="3408"/>
            <w:vAlign w:val="top"/>
          </w:tcPr>
          <w:p>
            <w:pPr>
              <w:spacing w:after="40"/>
            </w:pPr>
            <w:r/>
            <w:r>
              <w:rPr>
                <w:rFonts w:ascii="Aptos" w:hAnsi="Aptos" w:eastAsia="Aptos"/>
                <w:b w:val="0"/>
                <w:color w:val="333333"/>
                <w:sz w:val="15"/>
              </w:rPr>
              <w:t>Process graph</w:t>
            </w:r>
          </w:p>
        </w:tc>
        <w:tc>
          <w:tcPr>
            <w:tcW w:type="dxa" w:w="3408"/>
            <w:vAlign w:val="top"/>
          </w:tcPr>
          <w:p>
            <w:pPr>
              <w:spacing w:after="40"/>
            </w:pPr>
            <w:r/>
            <w:r>
              <w:rPr>
                <w:rFonts w:ascii="Aptos" w:hAnsi="Aptos" w:eastAsia="Aptos"/>
                <w:b w:val="0"/>
                <w:color w:val="333333"/>
                <w:sz w:val="15"/>
              </w:rPr>
              <w:t>Merepresentasikan project digital thread dan dependency lintas fungsi</w:t>
            </w:r>
          </w:p>
        </w:tc>
        <w:tc>
          <w:tcPr>
            <w:tcW w:type="dxa" w:w="3408"/>
            <w:vAlign w:val="top"/>
          </w:tcPr>
          <w:p>
            <w:pPr>
              <w:spacing w:after="40"/>
            </w:pPr>
            <w:r/>
            <w:r>
              <w:rPr>
                <w:rFonts w:ascii="Aptos" w:hAnsi="Aptos" w:eastAsia="Aptos"/>
                <w:b w:val="0"/>
                <w:color w:val="333333"/>
                <w:sz w:val="15"/>
              </w:rPr>
              <w:t>Graph model atas project, WBS, PBS, BOQ, PR, PO, material, QA, invoice, payment, risk, decision, document</w:t>
            </w:r>
          </w:p>
        </w:tc>
      </w:tr>
      <w:tr>
        <w:tc>
          <w:tcPr>
            <w:tcW w:type="dxa" w:w="3408"/>
            <w:vAlign w:val="top"/>
            <w:shd w:fill="F3F6F9"/>
          </w:tcPr>
          <w:p>
            <w:pPr>
              <w:spacing w:after="40"/>
            </w:pPr>
            <w:r/>
            <w:r>
              <w:rPr>
                <w:rFonts w:ascii="Aptos" w:hAnsi="Aptos" w:eastAsia="Aptos"/>
                <w:b w:val="0"/>
                <w:color w:val="333333"/>
                <w:sz w:val="15"/>
              </w:rPr>
              <w:t>Knowledge index</w:t>
            </w:r>
          </w:p>
        </w:tc>
        <w:tc>
          <w:tcPr>
            <w:tcW w:type="dxa" w:w="3408"/>
            <w:vAlign w:val="top"/>
            <w:shd w:fill="F3F6F9"/>
          </w:tcPr>
          <w:p>
            <w:pPr>
              <w:spacing w:after="40"/>
            </w:pPr>
            <w:r/>
            <w:r>
              <w:rPr>
                <w:rFonts w:ascii="Aptos" w:hAnsi="Aptos" w:eastAsia="Aptos"/>
                <w:b w:val="0"/>
                <w:color w:val="333333"/>
                <w:sz w:val="15"/>
              </w:rPr>
              <w:t>Retrieval atas contract, tender document, policy, QA record, engineering document, vendor history, dan lesson</w:t>
            </w:r>
          </w:p>
        </w:tc>
        <w:tc>
          <w:tcPr>
            <w:tcW w:type="dxa" w:w="3408"/>
            <w:vAlign w:val="top"/>
            <w:shd w:fill="F3F6F9"/>
          </w:tcPr>
          <w:p>
            <w:pPr>
              <w:spacing w:after="40"/>
            </w:pPr>
            <w:r/>
            <w:r>
              <w:rPr>
                <w:rFonts w:ascii="Aptos" w:hAnsi="Aptos" w:eastAsia="Aptos"/>
                <w:b w:val="0"/>
                <w:color w:val="333333"/>
                <w:sz w:val="15"/>
              </w:rPr>
              <w:t>Vector index dengan role-aware retrieval dan source citation</w:t>
            </w:r>
          </w:p>
        </w:tc>
      </w:tr>
      <w:tr>
        <w:tc>
          <w:tcPr>
            <w:tcW w:type="dxa" w:w="3408"/>
            <w:vAlign w:val="top"/>
          </w:tcPr>
          <w:p>
            <w:pPr>
              <w:spacing w:after="40"/>
            </w:pPr>
            <w:r/>
            <w:r>
              <w:rPr>
                <w:rFonts w:ascii="Aptos" w:hAnsi="Aptos" w:eastAsia="Aptos"/>
                <w:b w:val="0"/>
                <w:color w:val="333333"/>
                <w:sz w:val="15"/>
              </w:rPr>
              <w:t>Metrics store</w:t>
            </w:r>
          </w:p>
        </w:tc>
        <w:tc>
          <w:tcPr>
            <w:tcW w:type="dxa" w:w="3408"/>
            <w:vAlign w:val="top"/>
          </w:tcPr>
          <w:p>
            <w:pPr>
              <w:spacing w:after="40"/>
            </w:pPr>
            <w:r/>
            <w:r>
              <w:rPr>
                <w:rFonts w:ascii="Aptos" w:hAnsi="Aptos" w:eastAsia="Aptos"/>
                <w:b w:val="0"/>
                <w:color w:val="333333"/>
                <w:sz w:val="15"/>
              </w:rPr>
              <w:t>Health indicator dan trend metrics</w:t>
            </w:r>
          </w:p>
        </w:tc>
        <w:tc>
          <w:tcPr>
            <w:tcW w:type="dxa" w:w="3408"/>
            <w:vAlign w:val="top"/>
          </w:tcPr>
          <w:p>
            <w:pPr>
              <w:spacing w:after="40"/>
            </w:pPr>
            <w:r/>
            <w:r>
              <w:rPr>
                <w:rFonts w:ascii="Aptos" w:hAnsi="Aptos" w:eastAsia="Aptos"/>
                <w:b w:val="0"/>
                <w:color w:val="333333"/>
                <w:sz w:val="15"/>
              </w:rPr>
              <w:t>Project health, schedule variance, cost variance, procurement risk, QA status, AP/AR, cash</w:t>
            </w:r>
          </w:p>
        </w:tc>
      </w:tr>
      <w:tr>
        <w:tc>
          <w:tcPr>
            <w:tcW w:type="dxa" w:w="3408"/>
            <w:vAlign w:val="top"/>
            <w:shd w:fill="F3F6F9"/>
          </w:tcPr>
          <w:p>
            <w:pPr>
              <w:spacing w:after="40"/>
            </w:pPr>
            <w:r/>
            <w:r>
              <w:rPr>
                <w:rFonts w:ascii="Aptos" w:hAnsi="Aptos" w:eastAsia="Aptos"/>
                <w:b w:val="0"/>
                <w:color w:val="333333"/>
                <w:sz w:val="15"/>
              </w:rPr>
              <w:t>Rules engine</w:t>
            </w:r>
          </w:p>
        </w:tc>
        <w:tc>
          <w:tcPr>
            <w:tcW w:type="dxa" w:w="3408"/>
            <w:vAlign w:val="top"/>
            <w:shd w:fill="F3F6F9"/>
          </w:tcPr>
          <w:p>
            <w:pPr>
              <w:spacing w:after="40"/>
            </w:pPr>
            <w:r/>
            <w:r>
              <w:rPr>
                <w:rFonts w:ascii="Aptos" w:hAnsi="Aptos" w:eastAsia="Aptos"/>
                <w:b w:val="0"/>
                <w:color w:val="333333"/>
                <w:sz w:val="15"/>
              </w:rPr>
              <w:t>Policy, delegation of authority, threshold, dan exception rule</w:t>
            </w:r>
          </w:p>
        </w:tc>
        <w:tc>
          <w:tcPr>
            <w:tcW w:type="dxa" w:w="3408"/>
            <w:vAlign w:val="top"/>
            <w:shd w:fill="F3F6F9"/>
          </w:tcPr>
          <w:p>
            <w:pPr>
              <w:spacing w:after="40"/>
            </w:pPr>
            <w:r/>
            <w:r>
              <w:rPr>
                <w:rFonts w:ascii="Aptos" w:hAnsi="Aptos" w:eastAsia="Aptos"/>
                <w:b w:val="0"/>
                <w:color w:val="333333"/>
                <w:sz w:val="15"/>
              </w:rPr>
              <w:t>Configurable rules table plus deterministic workflow checks</w:t>
            </w:r>
          </w:p>
        </w:tc>
      </w:tr>
      <w:tr>
        <w:tc>
          <w:tcPr>
            <w:tcW w:type="dxa" w:w="3408"/>
            <w:vAlign w:val="top"/>
          </w:tcPr>
          <w:p>
            <w:pPr>
              <w:spacing w:after="40"/>
            </w:pPr>
            <w:r/>
            <w:r>
              <w:rPr>
                <w:rFonts w:ascii="Aptos" w:hAnsi="Aptos" w:eastAsia="Aptos"/>
                <w:b w:val="0"/>
                <w:color w:val="333333"/>
                <w:sz w:val="15"/>
              </w:rPr>
              <w:t>Agent runtime</w:t>
            </w:r>
          </w:p>
        </w:tc>
        <w:tc>
          <w:tcPr>
            <w:tcW w:type="dxa" w:w="3408"/>
            <w:vAlign w:val="top"/>
          </w:tcPr>
          <w:p>
            <w:pPr>
              <w:spacing w:after="40"/>
            </w:pPr>
            <w:r/>
            <w:r>
              <w:rPr>
                <w:rFonts w:ascii="Aptos" w:hAnsi="Aptos" w:eastAsia="Aptos"/>
                <w:b w:val="0"/>
                <w:color w:val="333333"/>
                <w:sz w:val="15"/>
              </w:rPr>
              <w:t>Mengkoordinasikan agent, tool, retry, approval, dan audit</w:t>
            </w:r>
          </w:p>
        </w:tc>
        <w:tc>
          <w:tcPr>
            <w:tcW w:type="dxa" w:w="3408"/>
            <w:vAlign w:val="top"/>
          </w:tcPr>
          <w:p>
            <w:pPr>
              <w:spacing w:after="40"/>
            </w:pPr>
            <w:r/>
            <w:r>
              <w:rPr>
                <w:rFonts w:ascii="Aptos" w:hAnsi="Aptos" w:eastAsia="Aptos"/>
                <w:b w:val="0"/>
                <w:color w:val="333333"/>
                <w:sz w:val="15"/>
              </w:rPr>
              <w:t>Agent orchestrator dengan tool registry, permissioning, state machine, dan idempotency</w:t>
            </w:r>
          </w:p>
        </w:tc>
      </w:tr>
      <w:tr>
        <w:tc>
          <w:tcPr>
            <w:tcW w:type="dxa" w:w="3408"/>
            <w:vAlign w:val="top"/>
            <w:shd w:fill="F3F6F9"/>
          </w:tcPr>
          <w:p>
            <w:pPr>
              <w:spacing w:after="40"/>
            </w:pPr>
            <w:r/>
            <w:r>
              <w:rPr>
                <w:rFonts w:ascii="Aptos" w:hAnsi="Aptos" w:eastAsia="Aptos"/>
                <w:b w:val="0"/>
                <w:color w:val="333333"/>
                <w:sz w:val="15"/>
              </w:rPr>
              <w:t>Control tower UI</w:t>
            </w:r>
          </w:p>
        </w:tc>
        <w:tc>
          <w:tcPr>
            <w:tcW w:type="dxa" w:w="3408"/>
            <w:vAlign w:val="top"/>
            <w:shd w:fill="F3F6F9"/>
          </w:tcPr>
          <w:p>
            <w:pPr>
              <w:spacing w:after="40"/>
            </w:pPr>
            <w:r/>
            <w:r>
              <w:rPr>
                <w:rFonts w:ascii="Aptos" w:hAnsi="Aptos" w:eastAsia="Aptos"/>
                <w:b w:val="0"/>
                <w:color w:val="333333"/>
                <w:sz w:val="15"/>
              </w:rPr>
              <w:t>Workspace harian dan dashboard</w:t>
            </w:r>
          </w:p>
        </w:tc>
        <w:tc>
          <w:tcPr>
            <w:tcW w:type="dxa" w:w="3408"/>
            <w:vAlign w:val="top"/>
            <w:shd w:fill="F3F6F9"/>
          </w:tcPr>
          <w:p>
            <w:pPr>
              <w:spacing w:after="40"/>
            </w:pPr>
            <w:r/>
            <w:r>
              <w:rPr>
                <w:rFonts w:ascii="Aptos" w:hAnsi="Aptos" w:eastAsia="Aptos"/>
                <w:b w:val="0"/>
                <w:color w:val="333333"/>
                <w:sz w:val="15"/>
              </w:rPr>
              <w:t>Odoo backend views plus optional embedded web application</w:t>
            </w:r>
          </w:p>
        </w:tc>
      </w:tr>
      <w:tr>
        <w:tc>
          <w:tcPr>
            <w:tcW w:type="dxa" w:w="3408"/>
            <w:vAlign w:val="top"/>
          </w:tcPr>
          <w:p>
            <w:pPr>
              <w:spacing w:after="40"/>
            </w:pPr>
            <w:r/>
            <w:r>
              <w:rPr>
                <w:rFonts w:ascii="Aptos" w:hAnsi="Aptos" w:eastAsia="Aptos"/>
                <w:b w:val="0"/>
                <w:color w:val="333333"/>
                <w:sz w:val="15"/>
              </w:rPr>
              <w:t>Audit layer</w:t>
            </w:r>
          </w:p>
        </w:tc>
        <w:tc>
          <w:tcPr>
            <w:tcW w:type="dxa" w:w="3408"/>
            <w:vAlign w:val="top"/>
          </w:tcPr>
          <w:p>
            <w:pPr>
              <w:spacing w:after="40"/>
            </w:pPr>
            <w:r/>
            <w:r>
              <w:rPr>
                <w:rFonts w:ascii="Aptos" w:hAnsi="Aptos" w:eastAsia="Aptos"/>
                <w:b w:val="0"/>
                <w:color w:val="333333"/>
                <w:sz w:val="15"/>
              </w:rPr>
              <w:t>Traceability agent action dan approval</w:t>
            </w:r>
          </w:p>
        </w:tc>
        <w:tc>
          <w:tcPr>
            <w:tcW w:type="dxa" w:w="3408"/>
            <w:vAlign w:val="top"/>
          </w:tcPr>
          <w:p>
            <w:pPr>
              <w:spacing w:after="40"/>
            </w:pPr>
            <w:r/>
            <w:r>
              <w:rPr>
                <w:rFonts w:ascii="Aptos" w:hAnsi="Aptos" w:eastAsia="Aptos"/>
                <w:b w:val="0"/>
                <w:color w:val="333333"/>
                <w:sz w:val="15"/>
              </w:rPr>
              <w:t>Append-only log atas context, recommendation, approval, action, dan result</w:t>
            </w:r>
          </w:p>
        </w:tc>
      </w:tr>
    </w:tbl>
    <w:p/>
    <w:p>
      <w:pPr>
        <w:pStyle w:val="Heading3"/>
      </w:pPr>
      <w:r>
        <w:t>6.3 Alur Data</w:t>
      </w:r>
    </w:p>
    <w:p>
      <w:pPr>
        <w:pStyle w:val="ListNumber"/>
        <w:spacing w:after="20"/>
      </w:pPr>
      <w:r>
        <w:t>Record dan dokumen Odoo disinkronkan ke event log, graph, metrics store, dan knowledge index.</w:t>
      </w:r>
    </w:p>
    <w:p>
      <w:pPr>
        <w:pStyle w:val="ListNumber"/>
        <w:spacing w:after="20"/>
      </w:pPr>
      <w:r>
        <w:t>Rules dan agent mengevaluasi current state terhadap process expectation dan control threshold.</w:t>
      </w:r>
    </w:p>
    <w:p>
      <w:pPr>
        <w:pStyle w:val="ListNumber"/>
        <w:spacing w:after="20"/>
      </w:pPr>
      <w:r>
        <w:t>Exception dibuat dengan severity, owner, SLA, evidence, dan recommended action.</w:t>
      </w:r>
    </w:p>
    <w:p>
      <w:pPr>
        <w:pStyle w:val="ListNumber"/>
        <w:spacing w:after="20"/>
      </w:pPr>
      <w:r>
        <w:t>Untuk controlled action, agent menyiapkan approval packet, bukan mengeksekusi langsung.</w:t>
      </w:r>
    </w:p>
    <w:p>
      <w:pPr>
        <w:pStyle w:val="ListNumber"/>
        <w:spacing w:after="20"/>
      </w:pPr>
      <w:r>
        <w:t>Human approver meninjau evidence dan approve, reject, atau request revision.</w:t>
      </w:r>
    </w:p>
    <w:p>
      <w:pPr>
        <w:pStyle w:val="ListNumber"/>
        <w:spacing w:after="20"/>
      </w:pPr>
      <w:r>
        <w:t>Approved action ditulis kembali ke Odoo melalui controlled tools.</w:t>
      </w:r>
    </w:p>
    <w:p>
      <w:pPr>
        <w:pStyle w:val="ListNumber"/>
        <w:spacing w:after="20"/>
      </w:pPr>
      <w:r>
        <w:t>Outcome ditangkap dalam audit log dan lessons learned repository.</w:t>
      </w:r>
    </w:p>
    <w:p>
      <w:pPr>
        <w:pStyle w:val="Heading2"/>
        <w:spacing w:before="240" w:after="80"/>
      </w:pPr>
      <w:r>
        <w:t>7. Desain Agentic System</w:t>
      </w:r>
    </w:p>
    <w:p>
      <w:pPr>
        <w:pStyle w:val="Heading3"/>
      </w:pPr>
      <w:r>
        <w:t>7.1 Portfolio Agent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0338D"/>
          </w:tcPr>
          <w:p>
            <w:pPr>
              <w:spacing w:after="40"/>
            </w:pPr>
            <w:r/>
            <w:r>
              <w:rPr>
                <w:rFonts w:ascii="Aptos" w:hAnsi="Aptos" w:eastAsia="Aptos"/>
                <w:b/>
                <w:color w:val="FFFFFF"/>
                <w:sz w:val="15"/>
              </w:rPr>
              <w:t>Agent</w:t>
            </w:r>
          </w:p>
        </w:tc>
        <w:tc>
          <w:tcPr>
            <w:tcW w:type="dxa" w:w="2556"/>
            <w:vAlign w:val="top"/>
            <w:shd w:fill="00338D"/>
          </w:tcPr>
          <w:p>
            <w:pPr>
              <w:spacing w:after="40"/>
            </w:pPr>
            <w:r/>
            <w:r>
              <w:rPr>
                <w:rFonts w:ascii="Aptos" w:hAnsi="Aptos" w:eastAsia="Aptos"/>
                <w:b/>
                <w:color w:val="FFFFFF"/>
                <w:sz w:val="15"/>
              </w:rPr>
              <w:t>Scope bisnis</w:t>
            </w:r>
          </w:p>
        </w:tc>
        <w:tc>
          <w:tcPr>
            <w:tcW w:type="dxa" w:w="2556"/>
            <w:vAlign w:val="top"/>
            <w:shd w:fill="00338D"/>
          </w:tcPr>
          <w:p>
            <w:pPr>
              <w:spacing w:after="40"/>
            </w:pPr>
            <w:r/>
            <w:r>
              <w:rPr>
                <w:rFonts w:ascii="Aptos" w:hAnsi="Aptos" w:eastAsia="Aptos"/>
                <w:b/>
                <w:color w:val="FFFFFF"/>
                <w:sz w:val="15"/>
              </w:rPr>
              <w:t>Tanggung jawab inti</w:t>
            </w:r>
          </w:p>
        </w:tc>
        <w:tc>
          <w:tcPr>
            <w:tcW w:type="dxa" w:w="2556"/>
            <w:vAlign w:val="top"/>
            <w:shd w:fill="00338D"/>
          </w:tcPr>
          <w:p>
            <w:pPr>
              <w:spacing w:after="40"/>
            </w:pPr>
            <w:r/>
            <w:r>
              <w:rPr>
                <w:rFonts w:ascii="Aptos" w:hAnsi="Aptos" w:eastAsia="Aptos"/>
                <w:b/>
                <w:color w:val="FFFFFF"/>
                <w:sz w:val="15"/>
              </w:rPr>
              <w:t>Level otonomi</w:t>
            </w:r>
          </w:p>
        </w:tc>
      </w:tr>
      <w:tr>
        <w:tc>
          <w:tcPr>
            <w:tcW w:type="dxa" w:w="2556"/>
            <w:vAlign w:val="top"/>
          </w:tcPr>
          <w:p>
            <w:pPr>
              <w:spacing w:after="40"/>
            </w:pPr>
            <w:r/>
            <w:r>
              <w:rPr>
                <w:rFonts w:ascii="Aptos" w:hAnsi="Aptos" w:eastAsia="Aptos"/>
                <w:b w:val="0"/>
                <w:color w:val="333333"/>
                <w:sz w:val="15"/>
              </w:rPr>
              <w:t>Control Tower Orchestrator</w:t>
            </w:r>
          </w:p>
        </w:tc>
        <w:tc>
          <w:tcPr>
            <w:tcW w:type="dxa" w:w="2556"/>
            <w:vAlign w:val="top"/>
          </w:tcPr>
          <w:p>
            <w:pPr>
              <w:spacing w:after="40"/>
            </w:pPr>
            <w:r/>
            <w:r>
              <w:rPr>
                <w:rFonts w:ascii="Aptos" w:hAnsi="Aptos" w:eastAsia="Aptos"/>
                <w:b w:val="0"/>
                <w:color w:val="333333"/>
                <w:sz w:val="15"/>
              </w:rPr>
              <w:t>Semua fase</w:t>
            </w:r>
          </w:p>
        </w:tc>
        <w:tc>
          <w:tcPr>
            <w:tcW w:type="dxa" w:w="2556"/>
            <w:vAlign w:val="top"/>
          </w:tcPr>
          <w:p>
            <w:pPr>
              <w:spacing w:after="40"/>
            </w:pPr>
            <w:r/>
            <w:r>
              <w:rPr>
                <w:rFonts w:ascii="Aptos" w:hAnsi="Aptos" w:eastAsia="Aptos"/>
                <w:b w:val="0"/>
                <w:color w:val="333333"/>
                <w:sz w:val="15"/>
              </w:rPr>
              <w:t>Trigger agent, konsolidasi daily brief, resolve conflict, route approval</w:t>
            </w:r>
          </w:p>
        </w:tc>
        <w:tc>
          <w:tcPr>
            <w:tcW w:type="dxa" w:w="2556"/>
            <w:vAlign w:val="top"/>
          </w:tcPr>
          <w:p>
            <w:pPr>
              <w:spacing w:after="40"/>
            </w:pPr>
            <w:r/>
            <w:r>
              <w:rPr>
                <w:rFonts w:ascii="Aptos" w:hAnsi="Aptos" w:eastAsia="Aptos"/>
                <w:b w:val="0"/>
                <w:color w:val="333333"/>
                <w:sz w:val="15"/>
              </w:rPr>
              <w:t>Recommend and coordinate</w:t>
            </w:r>
          </w:p>
        </w:tc>
      </w:tr>
      <w:tr>
        <w:tc>
          <w:tcPr>
            <w:tcW w:type="dxa" w:w="2556"/>
            <w:vAlign w:val="top"/>
            <w:shd w:fill="F3F6F9"/>
          </w:tcPr>
          <w:p>
            <w:pPr>
              <w:spacing w:after="40"/>
            </w:pPr>
            <w:r/>
            <w:r>
              <w:rPr>
                <w:rFonts w:ascii="Aptos" w:hAnsi="Aptos" w:eastAsia="Aptos"/>
                <w:b w:val="0"/>
                <w:color w:val="333333"/>
                <w:sz w:val="15"/>
              </w:rPr>
              <w:t>Strategy Alignment Agent</w:t>
            </w:r>
          </w:p>
        </w:tc>
        <w:tc>
          <w:tcPr>
            <w:tcW w:type="dxa" w:w="2556"/>
            <w:vAlign w:val="top"/>
            <w:shd w:fill="F3F6F9"/>
          </w:tcPr>
          <w:p>
            <w:pPr>
              <w:spacing w:after="40"/>
            </w:pPr>
            <w:r/>
            <w:r>
              <w:rPr>
                <w:rFonts w:ascii="Aptos" w:hAnsi="Aptos" w:eastAsia="Aptos"/>
                <w:b w:val="0"/>
                <w:color w:val="333333"/>
                <w:sz w:val="15"/>
              </w:rPr>
              <w:t>RKAP/RJPP, corporate target, integrated master schedule</w:t>
            </w:r>
          </w:p>
        </w:tc>
        <w:tc>
          <w:tcPr>
            <w:tcW w:type="dxa" w:w="2556"/>
            <w:vAlign w:val="top"/>
            <w:shd w:fill="F3F6F9"/>
          </w:tcPr>
          <w:p>
            <w:pPr>
              <w:spacing w:after="40"/>
            </w:pPr>
            <w:r/>
            <w:r>
              <w:rPr>
                <w:rFonts w:ascii="Aptos" w:hAnsi="Aptos" w:eastAsia="Aptos"/>
                <w:b w:val="0"/>
                <w:color w:val="333333"/>
                <w:sz w:val="15"/>
              </w:rPr>
              <w:t>Membandingkan portfolio execution dengan strategic target dan capacity constraint</w:t>
            </w:r>
          </w:p>
        </w:tc>
        <w:tc>
          <w:tcPr>
            <w:tcW w:type="dxa" w:w="2556"/>
            <w:vAlign w:val="top"/>
            <w:shd w:fill="F3F6F9"/>
          </w:tcPr>
          <w:p>
            <w:pPr>
              <w:spacing w:after="40"/>
            </w:pPr>
            <w:r/>
            <w:r>
              <w:rPr>
                <w:rFonts w:ascii="Aptos" w:hAnsi="Aptos" w:eastAsia="Aptos"/>
                <w:b w:val="0"/>
                <w:color w:val="333333"/>
                <w:sz w:val="15"/>
              </w:rPr>
              <w:t>Recommend</w:t>
            </w:r>
          </w:p>
        </w:tc>
      </w:tr>
      <w:tr>
        <w:tc>
          <w:tcPr>
            <w:tcW w:type="dxa" w:w="2556"/>
            <w:vAlign w:val="top"/>
          </w:tcPr>
          <w:p>
            <w:pPr>
              <w:spacing w:after="40"/>
            </w:pPr>
            <w:r/>
            <w:r>
              <w:rPr>
                <w:rFonts w:ascii="Aptos" w:hAnsi="Aptos" w:eastAsia="Aptos"/>
                <w:b w:val="0"/>
                <w:color w:val="333333"/>
                <w:sz w:val="15"/>
              </w:rPr>
              <w:t>Tender and Proposal Agent</w:t>
            </w:r>
          </w:p>
        </w:tc>
        <w:tc>
          <w:tcPr>
            <w:tcW w:type="dxa" w:w="2556"/>
            <w:vAlign w:val="top"/>
          </w:tcPr>
          <w:p>
            <w:pPr>
              <w:spacing w:after="40"/>
            </w:pPr>
            <w:r/>
            <w:r>
              <w:rPr>
                <w:rFonts w:ascii="Aptos" w:hAnsi="Aptos" w:eastAsia="Aptos"/>
                <w:b w:val="0"/>
                <w:color w:val="333333"/>
                <w:sz w:val="15"/>
              </w:rPr>
              <w:t>Project initiate, feasibility, proposal, selling base price</w:t>
            </w:r>
          </w:p>
        </w:tc>
        <w:tc>
          <w:tcPr>
            <w:tcW w:type="dxa" w:w="2556"/>
            <w:vAlign w:val="top"/>
          </w:tcPr>
          <w:p>
            <w:pPr>
              <w:spacing w:after="40"/>
            </w:pPr>
            <w:r/>
            <w:r>
              <w:rPr>
                <w:rFonts w:ascii="Aptos" w:hAnsi="Aptos" w:eastAsia="Aptos"/>
                <w:b w:val="0"/>
                <w:color w:val="333333"/>
                <w:sz w:val="15"/>
              </w:rPr>
              <w:t>Validasi tender completeness, feasibility evidence, risk dan financing readiness</w:t>
            </w:r>
          </w:p>
        </w:tc>
        <w:tc>
          <w:tcPr>
            <w:tcW w:type="dxa" w:w="2556"/>
            <w:vAlign w:val="top"/>
          </w:tcPr>
          <w:p>
            <w:pPr>
              <w:spacing w:after="40"/>
            </w:pPr>
            <w:r/>
            <w:r>
              <w:rPr>
                <w:rFonts w:ascii="Aptos" w:hAnsi="Aptos" w:eastAsia="Aptos"/>
                <w:b w:val="0"/>
                <w:color w:val="333333"/>
                <w:sz w:val="15"/>
              </w:rPr>
              <w:t>Recommend and draft</w:t>
            </w:r>
          </w:p>
        </w:tc>
      </w:tr>
      <w:tr>
        <w:tc>
          <w:tcPr>
            <w:tcW w:type="dxa" w:w="2556"/>
            <w:vAlign w:val="top"/>
            <w:shd w:fill="F3F6F9"/>
          </w:tcPr>
          <w:p>
            <w:pPr>
              <w:spacing w:after="40"/>
            </w:pPr>
            <w:r/>
            <w:r>
              <w:rPr>
                <w:rFonts w:ascii="Aptos" w:hAnsi="Aptos" w:eastAsia="Aptos"/>
                <w:b w:val="0"/>
                <w:color w:val="333333"/>
                <w:sz w:val="15"/>
              </w:rPr>
              <w:t>Legal and Contract Agent</w:t>
            </w:r>
          </w:p>
        </w:tc>
        <w:tc>
          <w:tcPr>
            <w:tcW w:type="dxa" w:w="2556"/>
            <w:vAlign w:val="top"/>
            <w:shd w:fill="F3F6F9"/>
          </w:tcPr>
          <w:p>
            <w:pPr>
              <w:spacing w:after="40"/>
            </w:pPr>
            <w:r/>
            <w:r>
              <w:rPr>
                <w:rFonts w:ascii="Aptos" w:hAnsi="Aptos" w:eastAsia="Aptos"/>
                <w:b w:val="0"/>
                <w:color w:val="333333"/>
                <w:sz w:val="15"/>
              </w:rPr>
              <w:t>Legal review, contract signing, license, obligation register</w:t>
            </w:r>
          </w:p>
        </w:tc>
        <w:tc>
          <w:tcPr>
            <w:tcW w:type="dxa" w:w="2556"/>
            <w:vAlign w:val="top"/>
            <w:shd w:fill="F3F6F9"/>
          </w:tcPr>
          <w:p>
            <w:pPr>
              <w:spacing w:after="40"/>
            </w:pPr>
            <w:r/>
            <w:r>
              <w:rPr>
                <w:rFonts w:ascii="Aptos" w:hAnsi="Aptos" w:eastAsia="Aptos"/>
                <w:b w:val="0"/>
                <w:color w:val="333333"/>
                <w:sz w:val="15"/>
              </w:rPr>
              <w:t>Extract obligation, identifikasi missing review, hubungkan contract ke project baseline</w:t>
            </w:r>
          </w:p>
        </w:tc>
        <w:tc>
          <w:tcPr>
            <w:tcW w:type="dxa" w:w="2556"/>
            <w:vAlign w:val="top"/>
            <w:shd w:fill="F3F6F9"/>
          </w:tcPr>
          <w:p>
            <w:pPr>
              <w:spacing w:after="40"/>
            </w:pPr>
            <w:r/>
            <w:r>
              <w:rPr>
                <w:rFonts w:ascii="Aptos" w:hAnsi="Aptos" w:eastAsia="Aptos"/>
                <w:b w:val="0"/>
                <w:color w:val="333333"/>
                <w:sz w:val="15"/>
              </w:rPr>
              <w:t>Recommend and draft</w:t>
            </w:r>
          </w:p>
        </w:tc>
      </w:tr>
      <w:tr>
        <w:tc>
          <w:tcPr>
            <w:tcW w:type="dxa" w:w="2556"/>
            <w:vAlign w:val="top"/>
          </w:tcPr>
          <w:p>
            <w:pPr>
              <w:spacing w:after="40"/>
            </w:pPr>
            <w:r/>
            <w:r>
              <w:rPr>
                <w:rFonts w:ascii="Aptos" w:hAnsi="Aptos" w:eastAsia="Aptos"/>
                <w:b w:val="0"/>
                <w:color w:val="333333"/>
                <w:sz w:val="15"/>
              </w:rPr>
              <w:t>Project Control Agent</w:t>
            </w:r>
          </w:p>
        </w:tc>
        <w:tc>
          <w:tcPr>
            <w:tcW w:type="dxa" w:w="2556"/>
            <w:vAlign w:val="top"/>
          </w:tcPr>
          <w:p>
            <w:pPr>
              <w:spacing w:after="40"/>
            </w:pPr>
            <w:r/>
            <w:r>
              <w:rPr>
                <w:rFonts w:ascii="Aptos" w:hAnsi="Aptos" w:eastAsia="Aptos"/>
                <w:b w:val="0"/>
                <w:color w:val="333333"/>
                <w:sz w:val="15"/>
              </w:rPr>
              <w:t>PMP, master schedule, S-curve, project management control</w:t>
            </w:r>
          </w:p>
        </w:tc>
        <w:tc>
          <w:tcPr>
            <w:tcW w:type="dxa" w:w="2556"/>
            <w:vAlign w:val="top"/>
          </w:tcPr>
          <w:p>
            <w:pPr>
              <w:spacing w:after="40"/>
            </w:pPr>
            <w:r/>
            <w:r>
              <w:rPr>
                <w:rFonts w:ascii="Aptos" w:hAnsi="Aptos" w:eastAsia="Aptos"/>
                <w:b w:val="0"/>
                <w:color w:val="333333"/>
                <w:sz w:val="15"/>
              </w:rPr>
              <w:t>Monitor schedule, cost, progress, risk, dan quality variance</w:t>
            </w:r>
          </w:p>
        </w:tc>
        <w:tc>
          <w:tcPr>
            <w:tcW w:type="dxa" w:w="2556"/>
            <w:vAlign w:val="top"/>
          </w:tcPr>
          <w:p>
            <w:pPr>
              <w:spacing w:after="40"/>
            </w:pPr>
            <w:r/>
            <w:r>
              <w:rPr>
                <w:rFonts w:ascii="Aptos" w:hAnsi="Aptos" w:eastAsia="Aptos"/>
                <w:b w:val="0"/>
                <w:color w:val="333333"/>
                <w:sz w:val="15"/>
              </w:rPr>
              <w:t>Recommend and draft</w:t>
            </w:r>
          </w:p>
        </w:tc>
      </w:tr>
      <w:tr>
        <w:tc>
          <w:tcPr>
            <w:tcW w:type="dxa" w:w="2556"/>
            <w:vAlign w:val="top"/>
            <w:shd w:fill="F3F6F9"/>
          </w:tcPr>
          <w:p>
            <w:pPr>
              <w:spacing w:after="40"/>
            </w:pPr>
            <w:r/>
            <w:r>
              <w:rPr>
                <w:rFonts w:ascii="Aptos" w:hAnsi="Aptos" w:eastAsia="Aptos"/>
                <w:b w:val="0"/>
                <w:color w:val="333333"/>
                <w:sz w:val="15"/>
              </w:rPr>
              <w:t>Design and Product Data Agent</w:t>
            </w:r>
          </w:p>
        </w:tc>
        <w:tc>
          <w:tcPr>
            <w:tcW w:type="dxa" w:w="2556"/>
            <w:vAlign w:val="top"/>
            <w:shd w:fill="F3F6F9"/>
          </w:tcPr>
          <w:p>
            <w:pPr>
              <w:spacing w:after="40"/>
            </w:pPr>
            <w:r/>
            <w:r>
              <w:rPr>
                <w:rFonts w:ascii="Aptos" w:hAnsi="Aptos" w:eastAsia="Aptos"/>
                <w:b w:val="0"/>
                <w:color w:val="333333"/>
                <w:sz w:val="15"/>
              </w:rPr>
              <w:t>Design, BOQ, PBS, maker list, JO design, product data</w:t>
            </w:r>
          </w:p>
        </w:tc>
        <w:tc>
          <w:tcPr>
            <w:tcW w:type="dxa" w:w="2556"/>
            <w:vAlign w:val="top"/>
            <w:shd w:fill="F3F6F9"/>
          </w:tcPr>
          <w:p>
            <w:pPr>
              <w:spacing w:after="40"/>
            </w:pPr>
            <w:r/>
            <w:r>
              <w:rPr>
                <w:rFonts w:ascii="Aptos" w:hAnsi="Aptos" w:eastAsia="Aptos"/>
                <w:b w:val="0"/>
                <w:color w:val="333333"/>
                <w:sz w:val="15"/>
              </w:rPr>
              <w:t>Validasi design release, BOQ/PBS consistency, change impact</w:t>
            </w:r>
          </w:p>
        </w:tc>
        <w:tc>
          <w:tcPr>
            <w:tcW w:type="dxa" w:w="2556"/>
            <w:vAlign w:val="top"/>
            <w:shd w:fill="F3F6F9"/>
          </w:tcPr>
          <w:p>
            <w:pPr>
              <w:spacing w:after="40"/>
            </w:pPr>
            <w:r/>
            <w:r>
              <w:rPr>
                <w:rFonts w:ascii="Aptos" w:hAnsi="Aptos" w:eastAsia="Aptos"/>
                <w:b w:val="0"/>
                <w:color w:val="333333"/>
                <w:sz w:val="15"/>
              </w:rPr>
              <w:t>Recommend and draft</w:t>
            </w:r>
          </w:p>
        </w:tc>
      </w:tr>
      <w:tr>
        <w:tc>
          <w:tcPr>
            <w:tcW w:type="dxa" w:w="2556"/>
            <w:vAlign w:val="top"/>
          </w:tcPr>
          <w:p>
            <w:pPr>
              <w:spacing w:after="40"/>
            </w:pPr>
            <w:r/>
            <w:r>
              <w:rPr>
                <w:rFonts w:ascii="Aptos" w:hAnsi="Aptos" w:eastAsia="Aptos"/>
                <w:b w:val="0"/>
                <w:color w:val="333333"/>
                <w:sz w:val="15"/>
              </w:rPr>
              <w:t>Supply Chain Agent</w:t>
            </w:r>
          </w:p>
        </w:tc>
        <w:tc>
          <w:tcPr>
            <w:tcW w:type="dxa" w:w="2556"/>
            <w:vAlign w:val="top"/>
          </w:tcPr>
          <w:p>
            <w:pPr>
              <w:spacing w:after="40"/>
            </w:pPr>
            <w:r/>
            <w:r>
              <w:rPr>
                <w:rFonts w:ascii="Aptos" w:hAnsi="Aptos" w:eastAsia="Aptos"/>
                <w:b w:val="0"/>
                <w:color w:val="333333"/>
                <w:sz w:val="15"/>
              </w:rPr>
              <w:t>Procurement plan, PR, PO, material, vendor, subcontracting</w:t>
            </w:r>
          </w:p>
        </w:tc>
        <w:tc>
          <w:tcPr>
            <w:tcW w:type="dxa" w:w="2556"/>
            <w:vAlign w:val="top"/>
          </w:tcPr>
          <w:p>
            <w:pPr>
              <w:spacing w:after="40"/>
            </w:pPr>
            <w:r/>
            <w:r>
              <w:rPr>
                <w:rFonts w:ascii="Aptos" w:hAnsi="Aptos" w:eastAsia="Aptos"/>
                <w:b w:val="0"/>
                <w:color w:val="333333"/>
                <w:sz w:val="15"/>
              </w:rPr>
              <w:t>Deteksi material delay, lead time risk, vendor risk, PO/payment dependency</w:t>
            </w:r>
          </w:p>
        </w:tc>
        <w:tc>
          <w:tcPr>
            <w:tcW w:type="dxa" w:w="2556"/>
            <w:vAlign w:val="top"/>
          </w:tcPr>
          <w:p>
            <w:pPr>
              <w:spacing w:after="40"/>
            </w:pPr>
            <w:r/>
            <w:r>
              <w:rPr>
                <w:rFonts w:ascii="Aptos" w:hAnsi="Aptos" w:eastAsia="Aptos"/>
                <w:b w:val="0"/>
                <w:color w:val="333333"/>
                <w:sz w:val="15"/>
              </w:rPr>
              <w:t>Recommend and draft</w:t>
            </w:r>
          </w:p>
        </w:tc>
      </w:tr>
      <w:tr>
        <w:tc>
          <w:tcPr>
            <w:tcW w:type="dxa" w:w="2556"/>
            <w:vAlign w:val="top"/>
            <w:shd w:fill="F3F6F9"/>
          </w:tcPr>
          <w:p>
            <w:pPr>
              <w:spacing w:after="40"/>
            </w:pPr>
            <w:r/>
            <w:r>
              <w:rPr>
                <w:rFonts w:ascii="Aptos" w:hAnsi="Aptos" w:eastAsia="Aptos"/>
                <w:b w:val="0"/>
                <w:color w:val="333333"/>
                <w:sz w:val="15"/>
              </w:rPr>
              <w:t>Production Control Agent</w:t>
            </w:r>
          </w:p>
        </w:tc>
        <w:tc>
          <w:tcPr>
            <w:tcW w:type="dxa" w:w="2556"/>
            <w:vAlign w:val="top"/>
            <w:shd w:fill="F3F6F9"/>
          </w:tcPr>
          <w:p>
            <w:pPr>
              <w:spacing w:after="40"/>
            </w:pPr>
            <w:r/>
            <w:r>
              <w:rPr>
                <w:rFonts w:ascii="Aptos" w:hAnsi="Aptos" w:eastAsia="Aptos"/>
                <w:b w:val="0"/>
                <w:color w:val="333333"/>
                <w:sz w:val="15"/>
              </w:rPr>
              <w:t>JO production, material issue, production stages</w:t>
            </w:r>
          </w:p>
        </w:tc>
        <w:tc>
          <w:tcPr>
            <w:tcW w:type="dxa" w:w="2556"/>
            <w:vAlign w:val="top"/>
            <w:shd w:fill="F3F6F9"/>
          </w:tcPr>
          <w:p>
            <w:pPr>
              <w:spacing w:after="40"/>
            </w:pPr>
            <w:r/>
            <w:r>
              <w:rPr>
                <w:rFonts w:ascii="Aptos" w:hAnsi="Aptos" w:eastAsia="Aptos"/>
                <w:b w:val="0"/>
                <w:color w:val="333333"/>
                <w:sz w:val="15"/>
              </w:rPr>
              <w:t>Monitor work package readiness, labor/material consumption, bottleneck</w:t>
            </w:r>
          </w:p>
        </w:tc>
        <w:tc>
          <w:tcPr>
            <w:tcW w:type="dxa" w:w="2556"/>
            <w:vAlign w:val="top"/>
            <w:shd w:fill="F3F6F9"/>
          </w:tcPr>
          <w:p>
            <w:pPr>
              <w:spacing w:after="40"/>
            </w:pPr>
            <w:r/>
            <w:r>
              <w:rPr>
                <w:rFonts w:ascii="Aptos" w:hAnsi="Aptos" w:eastAsia="Aptos"/>
                <w:b w:val="0"/>
                <w:color w:val="333333"/>
                <w:sz w:val="15"/>
              </w:rPr>
              <w:t>Recommend and draft</w:t>
            </w:r>
          </w:p>
        </w:tc>
      </w:tr>
      <w:tr>
        <w:tc>
          <w:tcPr>
            <w:tcW w:type="dxa" w:w="2556"/>
            <w:vAlign w:val="top"/>
          </w:tcPr>
          <w:p>
            <w:pPr>
              <w:spacing w:after="40"/>
            </w:pPr>
            <w:r/>
            <w:r>
              <w:rPr>
                <w:rFonts w:ascii="Aptos" w:hAnsi="Aptos" w:eastAsia="Aptos"/>
                <w:b w:val="0"/>
                <w:color w:val="333333"/>
                <w:sz w:val="15"/>
              </w:rPr>
              <w:t>Quality Agent</w:t>
            </w:r>
          </w:p>
        </w:tc>
        <w:tc>
          <w:tcPr>
            <w:tcW w:type="dxa" w:w="2556"/>
            <w:vAlign w:val="top"/>
          </w:tcPr>
          <w:p>
            <w:pPr>
              <w:spacing w:after="40"/>
            </w:pPr>
            <w:r/>
            <w:r>
              <w:rPr>
                <w:rFonts w:ascii="Aptos" w:hAnsi="Aptos" w:eastAsia="Aptos"/>
                <w:b w:val="0"/>
                <w:color w:val="333333"/>
                <w:sz w:val="15"/>
              </w:rPr>
              <w:t>QA plan, TPTR, in-process quality, HAT/SAT</w:t>
            </w:r>
          </w:p>
        </w:tc>
        <w:tc>
          <w:tcPr>
            <w:tcW w:type="dxa" w:w="2556"/>
            <w:vAlign w:val="top"/>
          </w:tcPr>
          <w:p>
            <w:pPr>
              <w:spacing w:after="40"/>
            </w:pPr>
            <w:r/>
            <w:r>
              <w:rPr>
                <w:rFonts w:ascii="Aptos" w:hAnsi="Aptos" w:eastAsia="Aptos"/>
                <w:b w:val="0"/>
                <w:color w:val="333333"/>
                <w:sz w:val="15"/>
              </w:rPr>
              <w:t>Cek QA evidence, failed gate, acceptance readiness</w:t>
            </w:r>
          </w:p>
        </w:tc>
        <w:tc>
          <w:tcPr>
            <w:tcW w:type="dxa" w:w="2556"/>
            <w:vAlign w:val="top"/>
          </w:tcPr>
          <w:p>
            <w:pPr>
              <w:spacing w:after="40"/>
            </w:pPr>
            <w:r/>
            <w:r>
              <w:rPr>
                <w:rFonts w:ascii="Aptos" w:hAnsi="Aptos" w:eastAsia="Aptos"/>
                <w:b w:val="0"/>
                <w:color w:val="333333"/>
                <w:sz w:val="15"/>
              </w:rPr>
              <w:t>Recommend and draft</w:t>
            </w:r>
          </w:p>
        </w:tc>
      </w:tr>
      <w:tr>
        <w:tc>
          <w:tcPr>
            <w:tcW w:type="dxa" w:w="2556"/>
            <w:vAlign w:val="top"/>
            <w:shd w:fill="F3F6F9"/>
          </w:tcPr>
          <w:p>
            <w:pPr>
              <w:spacing w:after="40"/>
            </w:pPr>
            <w:r/>
            <w:r>
              <w:rPr>
                <w:rFonts w:ascii="Aptos" w:hAnsi="Aptos" w:eastAsia="Aptos"/>
                <w:b w:val="0"/>
                <w:color w:val="333333"/>
                <w:sz w:val="15"/>
              </w:rPr>
              <w:t>Finance and Cash Agent</w:t>
            </w:r>
          </w:p>
        </w:tc>
        <w:tc>
          <w:tcPr>
            <w:tcW w:type="dxa" w:w="2556"/>
            <w:vAlign w:val="top"/>
            <w:shd w:fill="F3F6F9"/>
          </w:tcPr>
          <w:p>
            <w:pPr>
              <w:spacing w:after="40"/>
            </w:pPr>
            <w:r/>
            <w:r>
              <w:rPr>
                <w:rFonts w:ascii="Aptos" w:hAnsi="Aptos" w:eastAsia="Aptos"/>
                <w:b w:val="0"/>
                <w:color w:val="333333"/>
                <w:sz w:val="15"/>
              </w:rPr>
              <w:t>Budget, AP, AR, payment, billing, P&amp;L</w:t>
            </w:r>
          </w:p>
        </w:tc>
        <w:tc>
          <w:tcPr>
            <w:tcW w:type="dxa" w:w="2556"/>
            <w:vAlign w:val="top"/>
            <w:shd w:fill="F3F6F9"/>
          </w:tcPr>
          <w:p>
            <w:pPr>
              <w:spacing w:after="40"/>
            </w:pPr>
            <w:r/>
            <w:r>
              <w:rPr>
                <w:rFonts w:ascii="Aptos" w:hAnsi="Aptos" w:eastAsia="Aptos"/>
                <w:b w:val="0"/>
                <w:color w:val="333333"/>
                <w:sz w:val="15"/>
              </w:rPr>
              <w:t>Monitor cash, billing readiness, payment blocker, profitability variance</w:t>
            </w:r>
          </w:p>
        </w:tc>
        <w:tc>
          <w:tcPr>
            <w:tcW w:type="dxa" w:w="2556"/>
            <w:vAlign w:val="top"/>
            <w:shd w:fill="F3F6F9"/>
          </w:tcPr>
          <w:p>
            <w:pPr>
              <w:spacing w:after="40"/>
            </w:pPr>
            <w:r/>
            <w:r>
              <w:rPr>
                <w:rFonts w:ascii="Aptos" w:hAnsi="Aptos" w:eastAsia="Aptos"/>
                <w:b w:val="0"/>
                <w:color w:val="333333"/>
                <w:sz w:val="15"/>
              </w:rPr>
              <w:t>Recommend and draft</w:t>
            </w:r>
          </w:p>
        </w:tc>
      </w:tr>
      <w:tr>
        <w:tc>
          <w:tcPr>
            <w:tcW w:type="dxa" w:w="2556"/>
            <w:vAlign w:val="top"/>
          </w:tcPr>
          <w:p>
            <w:pPr>
              <w:spacing w:after="40"/>
            </w:pPr>
            <w:r/>
            <w:r>
              <w:rPr>
                <w:rFonts w:ascii="Aptos" w:hAnsi="Aptos" w:eastAsia="Aptos"/>
                <w:b w:val="0"/>
                <w:color w:val="333333"/>
                <w:sz w:val="15"/>
              </w:rPr>
              <w:t>Risk and Compliance Agent</w:t>
            </w:r>
          </w:p>
        </w:tc>
        <w:tc>
          <w:tcPr>
            <w:tcW w:type="dxa" w:w="2556"/>
            <w:vAlign w:val="top"/>
          </w:tcPr>
          <w:p>
            <w:pPr>
              <w:spacing w:after="40"/>
            </w:pPr>
            <w:r/>
            <w:r>
              <w:rPr>
                <w:rFonts w:ascii="Aptos" w:hAnsi="Aptos" w:eastAsia="Aptos"/>
                <w:b w:val="0"/>
                <w:color w:val="333333"/>
                <w:sz w:val="15"/>
              </w:rPr>
              <w:t>Risk analysis, business control, compliance review</w:t>
            </w:r>
          </w:p>
        </w:tc>
        <w:tc>
          <w:tcPr>
            <w:tcW w:type="dxa" w:w="2556"/>
            <w:vAlign w:val="top"/>
          </w:tcPr>
          <w:p>
            <w:pPr>
              <w:spacing w:after="40"/>
            </w:pPr>
            <w:r/>
            <w:r>
              <w:rPr>
                <w:rFonts w:ascii="Aptos" w:hAnsi="Aptos" w:eastAsia="Aptos"/>
                <w:b w:val="0"/>
                <w:color w:val="333333"/>
                <w:sz w:val="15"/>
              </w:rPr>
              <w:t>Maintain risk register, detect compliance exception, escalate risk</w:t>
            </w:r>
          </w:p>
        </w:tc>
        <w:tc>
          <w:tcPr>
            <w:tcW w:type="dxa" w:w="2556"/>
            <w:vAlign w:val="top"/>
          </w:tcPr>
          <w:p>
            <w:pPr>
              <w:spacing w:after="40"/>
            </w:pPr>
            <w:r/>
            <w:r>
              <w:rPr>
                <w:rFonts w:ascii="Aptos" w:hAnsi="Aptos" w:eastAsia="Aptos"/>
                <w:b w:val="0"/>
                <w:color w:val="333333"/>
                <w:sz w:val="15"/>
              </w:rPr>
              <w:t>Recommend and draft</w:t>
            </w:r>
          </w:p>
        </w:tc>
      </w:tr>
      <w:tr>
        <w:tc>
          <w:tcPr>
            <w:tcW w:type="dxa" w:w="2556"/>
            <w:vAlign w:val="top"/>
            <w:shd w:fill="F3F6F9"/>
          </w:tcPr>
          <w:p>
            <w:pPr>
              <w:spacing w:after="40"/>
            </w:pPr>
            <w:r/>
            <w:r>
              <w:rPr>
                <w:rFonts w:ascii="Aptos" w:hAnsi="Aptos" w:eastAsia="Aptos"/>
                <w:b w:val="0"/>
                <w:color w:val="333333"/>
                <w:sz w:val="15"/>
              </w:rPr>
              <w:t>HR and Resource Agent</w:t>
            </w:r>
          </w:p>
        </w:tc>
        <w:tc>
          <w:tcPr>
            <w:tcW w:type="dxa" w:w="2556"/>
            <w:vAlign w:val="top"/>
            <w:shd w:fill="F3F6F9"/>
          </w:tcPr>
          <w:p>
            <w:pPr>
              <w:spacing w:after="40"/>
            </w:pPr>
            <w:r/>
            <w:r>
              <w:rPr>
                <w:rFonts w:ascii="Aptos" w:hAnsi="Aptos" w:eastAsia="Aptos"/>
                <w:b w:val="0"/>
                <w:color w:val="333333"/>
                <w:sz w:val="15"/>
              </w:rPr>
              <w:t>Human capital planning, resources, competency</w:t>
            </w:r>
          </w:p>
        </w:tc>
        <w:tc>
          <w:tcPr>
            <w:tcW w:type="dxa" w:w="2556"/>
            <w:vAlign w:val="top"/>
            <w:shd w:fill="F3F6F9"/>
          </w:tcPr>
          <w:p>
            <w:pPr>
              <w:spacing w:after="40"/>
            </w:pPr>
            <w:r/>
            <w:r>
              <w:rPr>
                <w:rFonts w:ascii="Aptos" w:hAnsi="Aptos" w:eastAsia="Aptos"/>
                <w:b w:val="0"/>
                <w:color w:val="333333"/>
                <w:sz w:val="15"/>
              </w:rPr>
              <w:t>Identifikasi resource gap dan competency constraint</w:t>
            </w:r>
          </w:p>
        </w:tc>
        <w:tc>
          <w:tcPr>
            <w:tcW w:type="dxa" w:w="2556"/>
            <w:vAlign w:val="top"/>
            <w:shd w:fill="F3F6F9"/>
          </w:tcPr>
          <w:p>
            <w:pPr>
              <w:spacing w:after="40"/>
            </w:pPr>
            <w:r/>
            <w:r>
              <w:rPr>
                <w:rFonts w:ascii="Aptos" w:hAnsi="Aptos" w:eastAsia="Aptos"/>
                <w:b w:val="0"/>
                <w:color w:val="333333"/>
                <w:sz w:val="15"/>
              </w:rPr>
              <w:t>Recommend</w:t>
            </w:r>
          </w:p>
        </w:tc>
      </w:tr>
      <w:tr>
        <w:tc>
          <w:tcPr>
            <w:tcW w:type="dxa" w:w="2556"/>
            <w:vAlign w:val="top"/>
          </w:tcPr>
          <w:p>
            <w:pPr>
              <w:spacing w:after="40"/>
            </w:pPr>
            <w:r/>
            <w:r>
              <w:rPr>
                <w:rFonts w:ascii="Aptos" w:hAnsi="Aptos" w:eastAsia="Aptos"/>
                <w:b w:val="0"/>
                <w:color w:val="333333"/>
                <w:sz w:val="15"/>
              </w:rPr>
              <w:t>Lessons Learned Agent</w:t>
            </w:r>
          </w:p>
        </w:tc>
        <w:tc>
          <w:tcPr>
            <w:tcW w:type="dxa" w:w="2556"/>
            <w:vAlign w:val="top"/>
          </w:tcPr>
          <w:p>
            <w:pPr>
              <w:spacing w:after="40"/>
            </w:pPr>
            <w:r/>
            <w:r>
              <w:rPr>
                <w:rFonts w:ascii="Aptos" w:hAnsi="Aptos" w:eastAsia="Aptos"/>
                <w:b w:val="0"/>
                <w:color w:val="333333"/>
                <w:sz w:val="15"/>
              </w:rPr>
              <w:t>Final report, databases, reporting dashboard</w:t>
            </w:r>
          </w:p>
        </w:tc>
        <w:tc>
          <w:tcPr>
            <w:tcW w:type="dxa" w:w="2556"/>
            <w:vAlign w:val="top"/>
          </w:tcPr>
          <w:p>
            <w:pPr>
              <w:spacing w:after="40"/>
            </w:pPr>
            <w:r/>
            <w:r>
              <w:rPr>
                <w:rFonts w:ascii="Aptos" w:hAnsi="Aptos" w:eastAsia="Aptos"/>
                <w:b w:val="0"/>
                <w:color w:val="333333"/>
                <w:sz w:val="15"/>
              </w:rPr>
              <w:t>Tangkap lesson dan rekomendasikan database update</w:t>
            </w:r>
          </w:p>
        </w:tc>
        <w:tc>
          <w:tcPr>
            <w:tcW w:type="dxa" w:w="2556"/>
            <w:vAlign w:val="top"/>
          </w:tcPr>
          <w:p>
            <w:pPr>
              <w:spacing w:after="40"/>
            </w:pPr>
            <w:r/>
            <w:r>
              <w:rPr>
                <w:rFonts w:ascii="Aptos" w:hAnsi="Aptos" w:eastAsia="Aptos"/>
                <w:b w:val="0"/>
                <w:color w:val="333333"/>
                <w:sz w:val="15"/>
              </w:rPr>
              <w:t>Recommend and draft</w:t>
            </w:r>
          </w:p>
        </w:tc>
      </w:tr>
    </w:tbl>
    <w:p/>
    <w:p>
      <w:pPr>
        <w:pStyle w:val="Heading3"/>
      </w:pPr>
      <w:r>
        <w:t>7.2 Pola Operasi Agent</w:t>
      </w:r>
    </w:p>
    <w:p>
      <w:pPr>
        <w:spacing w:after="100"/>
      </w:pPr>
      <w:r>
        <w:t>Setiap agent mengikuti pola terkontrol:</w:t>
      </w:r>
    </w:p>
    <w:p>
      <w:pPr>
        <w:pStyle w:val="ListNumber"/>
        <w:spacing w:after="20"/>
      </w:pPr>
      <w:r>
        <w:t>Observe event ERP relevan dan scheduled trigger.</w:t>
      </w:r>
    </w:p>
    <w:p>
      <w:pPr>
        <w:pStyle w:val="ListNumber"/>
        <w:spacing w:after="20"/>
      </w:pPr>
      <w:r>
        <w:t>Retrieve linked records, dokumen, policy, process graph neighbors, dan prior decision.</w:t>
      </w:r>
    </w:p>
    <w:p>
      <w:pPr>
        <w:pStyle w:val="ListNumber"/>
        <w:spacing w:after="20"/>
      </w:pPr>
      <w:r>
        <w:t>Assess variance, missing data, risk, blocker, atau approval need.</w:t>
      </w:r>
    </w:p>
    <w:p>
      <w:pPr>
        <w:pStyle w:val="ListNumber"/>
        <w:spacing w:after="20"/>
      </w:pPr>
      <w:r>
        <w:t>Menghasilkan recommendation dengan evidence dan confidence.</w:t>
      </w:r>
    </w:p>
    <w:p>
      <w:pPr>
        <w:pStyle w:val="ListNumber"/>
        <w:spacing w:after="20"/>
      </w:pPr>
      <w:r>
        <w:t>Membuat draft action atau approval packet sesuai permitted scope.</w:t>
      </w:r>
    </w:p>
    <w:p>
      <w:pPr>
        <w:pStyle w:val="ListNumber"/>
        <w:spacing w:after="20"/>
      </w:pPr>
      <w:r>
        <w:t>Mengeskalasi controlled action ke human approver yang bertanggung jawab.</w:t>
      </w:r>
    </w:p>
    <w:p>
      <w:pPr>
        <w:pStyle w:val="ListNumber"/>
        <w:spacing w:after="20"/>
      </w:pPr>
      <w:r>
        <w:t>Mencatat outcome dan learning.</w:t>
      </w:r>
    </w:p>
    <w:p>
      <w:pPr>
        <w:pStyle w:val="Heading3"/>
      </w:pPr>
      <w:r>
        <w:t>7.3 Human-in-the-Loop Control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Jenis aksi</w:t>
            </w:r>
          </w:p>
        </w:tc>
        <w:tc>
          <w:tcPr>
            <w:tcW w:type="dxa" w:w="3408"/>
            <w:vAlign w:val="top"/>
            <w:shd w:fill="00338D"/>
          </w:tcPr>
          <w:p>
            <w:pPr>
              <w:spacing w:after="40"/>
            </w:pPr>
            <w:r/>
            <w:r>
              <w:rPr>
                <w:rFonts w:ascii="Aptos" w:hAnsi="Aptos" w:eastAsia="Aptos"/>
                <w:b/>
                <w:color w:val="FFFFFF"/>
                <w:sz w:val="15"/>
              </w:rPr>
              <w:t>Peran agent</w:t>
            </w:r>
          </w:p>
        </w:tc>
        <w:tc>
          <w:tcPr>
            <w:tcW w:type="dxa" w:w="3408"/>
            <w:vAlign w:val="top"/>
            <w:shd w:fill="00338D"/>
          </w:tcPr>
          <w:p>
            <w:pPr>
              <w:spacing w:after="40"/>
            </w:pPr>
            <w:r/>
            <w:r>
              <w:rPr>
                <w:rFonts w:ascii="Aptos" w:hAnsi="Aptos" w:eastAsia="Aptos"/>
                <w:b/>
                <w:color w:val="FFFFFF"/>
                <w:sz w:val="15"/>
              </w:rPr>
              <w:t>Peran manusia</w:t>
            </w:r>
          </w:p>
        </w:tc>
      </w:tr>
      <w:tr>
        <w:tc>
          <w:tcPr>
            <w:tcW w:type="dxa" w:w="3408"/>
            <w:vAlign w:val="top"/>
          </w:tcPr>
          <w:p>
            <w:pPr>
              <w:spacing w:after="40"/>
            </w:pPr>
            <w:r/>
            <w:r>
              <w:rPr>
                <w:rFonts w:ascii="Aptos" w:hAnsi="Aptos" w:eastAsia="Aptos"/>
                <w:b w:val="0"/>
                <w:color w:val="333333"/>
                <w:sz w:val="15"/>
              </w:rPr>
              <w:t>Membuat observation atau exception</w:t>
            </w:r>
          </w:p>
        </w:tc>
        <w:tc>
          <w:tcPr>
            <w:tcW w:type="dxa" w:w="3408"/>
            <w:vAlign w:val="top"/>
          </w:tcPr>
          <w:p>
            <w:pPr>
              <w:spacing w:after="40"/>
            </w:pPr>
            <w:r/>
            <w:r>
              <w:rPr>
                <w:rFonts w:ascii="Aptos" w:hAnsi="Aptos" w:eastAsia="Aptos"/>
                <w:b w:val="0"/>
                <w:color w:val="333333"/>
                <w:sz w:val="15"/>
              </w:rPr>
              <w:t>Create otomatis dengan evidence</w:t>
            </w:r>
          </w:p>
        </w:tc>
        <w:tc>
          <w:tcPr>
            <w:tcW w:type="dxa" w:w="3408"/>
            <w:vAlign w:val="top"/>
          </w:tcPr>
          <w:p>
            <w:pPr>
              <w:spacing w:after="40"/>
            </w:pPr>
            <w:r/>
            <w:r>
              <w:rPr>
                <w:rFonts w:ascii="Aptos" w:hAnsi="Aptos" w:eastAsia="Aptos"/>
                <w:b w:val="0"/>
                <w:color w:val="333333"/>
                <w:sz w:val="15"/>
              </w:rPr>
              <w:t>Review atau resolve</w:t>
            </w:r>
          </w:p>
        </w:tc>
      </w:tr>
      <w:tr>
        <w:tc>
          <w:tcPr>
            <w:tcW w:type="dxa" w:w="3408"/>
            <w:vAlign w:val="top"/>
            <w:shd w:fill="F3F6F9"/>
          </w:tcPr>
          <w:p>
            <w:pPr>
              <w:spacing w:after="40"/>
            </w:pPr>
            <w:r/>
            <w:r>
              <w:rPr>
                <w:rFonts w:ascii="Aptos" w:hAnsi="Aptos" w:eastAsia="Aptos"/>
                <w:b w:val="0"/>
                <w:color w:val="333333"/>
                <w:sz w:val="15"/>
              </w:rPr>
              <w:t>Membuat task/activity</w:t>
            </w:r>
          </w:p>
        </w:tc>
        <w:tc>
          <w:tcPr>
            <w:tcW w:type="dxa" w:w="3408"/>
            <w:vAlign w:val="top"/>
            <w:shd w:fill="F3F6F9"/>
          </w:tcPr>
          <w:p>
            <w:pPr>
              <w:spacing w:after="40"/>
            </w:pPr>
            <w:r/>
            <w:r>
              <w:rPr>
                <w:rFonts w:ascii="Aptos" w:hAnsi="Aptos" w:eastAsia="Aptos"/>
                <w:b w:val="0"/>
                <w:color w:val="333333"/>
                <w:sz w:val="15"/>
              </w:rPr>
              <w:t>Draft atau create berdasarkan configured rules</w:t>
            </w:r>
          </w:p>
        </w:tc>
        <w:tc>
          <w:tcPr>
            <w:tcW w:type="dxa" w:w="3408"/>
            <w:vAlign w:val="top"/>
            <w:shd w:fill="F3F6F9"/>
          </w:tcPr>
          <w:p>
            <w:pPr>
              <w:spacing w:after="40"/>
            </w:pPr>
            <w:r/>
            <w:r>
              <w:rPr>
                <w:rFonts w:ascii="Aptos" w:hAnsi="Aptos" w:eastAsia="Aptos"/>
                <w:b w:val="0"/>
                <w:color w:val="333333"/>
                <w:sz w:val="15"/>
              </w:rPr>
              <w:t>Accept, reassign, atau close</w:t>
            </w:r>
          </w:p>
        </w:tc>
      </w:tr>
      <w:tr>
        <w:tc>
          <w:tcPr>
            <w:tcW w:type="dxa" w:w="3408"/>
            <w:vAlign w:val="top"/>
          </w:tcPr>
          <w:p>
            <w:pPr>
              <w:spacing w:after="40"/>
            </w:pPr>
            <w:r/>
            <w:r>
              <w:rPr>
                <w:rFonts w:ascii="Aptos" w:hAnsi="Aptos" w:eastAsia="Aptos"/>
                <w:b w:val="0"/>
                <w:color w:val="333333"/>
                <w:sz w:val="15"/>
              </w:rPr>
              <w:t>Update forecast atau risk narrative</w:t>
            </w:r>
          </w:p>
        </w:tc>
        <w:tc>
          <w:tcPr>
            <w:tcW w:type="dxa" w:w="3408"/>
            <w:vAlign w:val="top"/>
          </w:tcPr>
          <w:p>
            <w:pPr>
              <w:spacing w:after="40"/>
            </w:pPr>
            <w:r/>
            <w:r>
              <w:rPr>
                <w:rFonts w:ascii="Aptos" w:hAnsi="Aptos" w:eastAsia="Aptos"/>
                <w:b w:val="0"/>
                <w:color w:val="333333"/>
                <w:sz w:val="15"/>
              </w:rPr>
              <w:t>Draft recommendation</w:t>
            </w:r>
          </w:p>
        </w:tc>
        <w:tc>
          <w:tcPr>
            <w:tcW w:type="dxa" w:w="3408"/>
            <w:vAlign w:val="top"/>
          </w:tcPr>
          <w:p>
            <w:pPr>
              <w:spacing w:after="40"/>
            </w:pPr>
            <w:r/>
            <w:r>
              <w:rPr>
                <w:rFonts w:ascii="Aptos" w:hAnsi="Aptos" w:eastAsia="Aptos"/>
                <w:b w:val="0"/>
                <w:color w:val="333333"/>
                <w:sz w:val="15"/>
              </w:rPr>
              <w:t>Approve sebelum finalization jika material</w:t>
            </w:r>
          </w:p>
        </w:tc>
      </w:tr>
      <w:tr>
        <w:tc>
          <w:tcPr>
            <w:tcW w:type="dxa" w:w="3408"/>
            <w:vAlign w:val="top"/>
            <w:shd w:fill="F3F6F9"/>
          </w:tcPr>
          <w:p>
            <w:pPr>
              <w:spacing w:after="40"/>
            </w:pPr>
            <w:r/>
            <w:r>
              <w:rPr>
                <w:rFonts w:ascii="Aptos" w:hAnsi="Aptos" w:eastAsia="Aptos"/>
                <w:b w:val="0"/>
                <w:color w:val="333333"/>
                <w:sz w:val="15"/>
              </w:rPr>
              <w:t>Confirm PO atau vendor award</w:t>
            </w:r>
          </w:p>
        </w:tc>
        <w:tc>
          <w:tcPr>
            <w:tcW w:type="dxa" w:w="3408"/>
            <w:vAlign w:val="top"/>
            <w:shd w:fill="F3F6F9"/>
          </w:tcPr>
          <w:p>
            <w:pPr>
              <w:spacing w:after="40"/>
            </w:pPr>
            <w:r/>
            <w:r>
              <w:rPr>
                <w:rFonts w:ascii="Aptos" w:hAnsi="Aptos" w:eastAsia="Aptos"/>
                <w:b w:val="0"/>
                <w:color w:val="333333"/>
                <w:sz w:val="15"/>
              </w:rPr>
              <w:t>Menyiapkan decision packet</w:t>
            </w:r>
          </w:p>
        </w:tc>
        <w:tc>
          <w:tcPr>
            <w:tcW w:type="dxa" w:w="3408"/>
            <w:vAlign w:val="top"/>
            <w:shd w:fill="F3F6F9"/>
          </w:tcPr>
          <w:p>
            <w:pPr>
              <w:spacing w:after="40"/>
            </w:pPr>
            <w:r/>
            <w:r>
              <w:rPr>
                <w:rFonts w:ascii="Aptos" w:hAnsi="Aptos" w:eastAsia="Aptos"/>
                <w:b w:val="0"/>
                <w:color w:val="333333"/>
                <w:sz w:val="15"/>
              </w:rPr>
              <w:t>Approve dan execute</w:t>
            </w:r>
          </w:p>
        </w:tc>
      </w:tr>
      <w:tr>
        <w:tc>
          <w:tcPr>
            <w:tcW w:type="dxa" w:w="3408"/>
            <w:vAlign w:val="top"/>
          </w:tcPr>
          <w:p>
            <w:pPr>
              <w:spacing w:after="40"/>
            </w:pPr>
            <w:r/>
            <w:r>
              <w:rPr>
                <w:rFonts w:ascii="Aptos" w:hAnsi="Aptos" w:eastAsia="Aptos"/>
                <w:b w:val="0"/>
                <w:color w:val="333333"/>
                <w:sz w:val="15"/>
              </w:rPr>
              <w:t>Release payment</w:t>
            </w:r>
          </w:p>
        </w:tc>
        <w:tc>
          <w:tcPr>
            <w:tcW w:type="dxa" w:w="3408"/>
            <w:vAlign w:val="top"/>
          </w:tcPr>
          <w:p>
            <w:pPr>
              <w:spacing w:after="40"/>
            </w:pPr>
            <w:r/>
            <w:r>
              <w:rPr>
                <w:rFonts w:ascii="Aptos" w:hAnsi="Aptos" w:eastAsia="Aptos"/>
                <w:b w:val="0"/>
                <w:color w:val="333333"/>
                <w:sz w:val="15"/>
              </w:rPr>
              <w:t>Menyiapkan payment readiness packet</w:t>
            </w:r>
          </w:p>
        </w:tc>
        <w:tc>
          <w:tcPr>
            <w:tcW w:type="dxa" w:w="3408"/>
            <w:vAlign w:val="top"/>
          </w:tcPr>
          <w:p>
            <w:pPr>
              <w:spacing w:after="40"/>
            </w:pPr>
            <w:r/>
            <w:r>
              <w:rPr>
                <w:rFonts w:ascii="Aptos" w:hAnsi="Aptos" w:eastAsia="Aptos"/>
                <w:b w:val="0"/>
                <w:color w:val="333333"/>
                <w:sz w:val="15"/>
              </w:rPr>
              <w:t>Approve dan execute</w:t>
            </w:r>
          </w:p>
        </w:tc>
      </w:tr>
      <w:tr>
        <w:tc>
          <w:tcPr>
            <w:tcW w:type="dxa" w:w="3408"/>
            <w:vAlign w:val="top"/>
            <w:shd w:fill="F3F6F9"/>
          </w:tcPr>
          <w:p>
            <w:pPr>
              <w:spacing w:after="40"/>
            </w:pPr>
            <w:r/>
            <w:r>
              <w:rPr>
                <w:rFonts w:ascii="Aptos" w:hAnsi="Aptos" w:eastAsia="Aptos"/>
                <w:b w:val="0"/>
                <w:color w:val="333333"/>
                <w:sz w:val="15"/>
              </w:rPr>
              <w:t>Post invoice atau progress billing</w:t>
            </w:r>
          </w:p>
        </w:tc>
        <w:tc>
          <w:tcPr>
            <w:tcW w:type="dxa" w:w="3408"/>
            <w:vAlign w:val="top"/>
            <w:shd w:fill="F3F6F9"/>
          </w:tcPr>
          <w:p>
            <w:pPr>
              <w:spacing w:after="40"/>
            </w:pPr>
            <w:r/>
            <w:r>
              <w:rPr>
                <w:rFonts w:ascii="Aptos" w:hAnsi="Aptos" w:eastAsia="Aptos"/>
                <w:b w:val="0"/>
                <w:color w:val="333333"/>
                <w:sz w:val="15"/>
              </w:rPr>
              <w:t>Menyiapkan billing readiness packet</w:t>
            </w:r>
          </w:p>
        </w:tc>
        <w:tc>
          <w:tcPr>
            <w:tcW w:type="dxa" w:w="3408"/>
            <w:vAlign w:val="top"/>
            <w:shd w:fill="F3F6F9"/>
          </w:tcPr>
          <w:p>
            <w:pPr>
              <w:spacing w:after="40"/>
            </w:pPr>
            <w:r/>
            <w:r>
              <w:rPr>
                <w:rFonts w:ascii="Aptos" w:hAnsi="Aptos" w:eastAsia="Aptos"/>
                <w:b w:val="0"/>
                <w:color w:val="333333"/>
                <w:sz w:val="15"/>
              </w:rPr>
              <w:t>Approve dan post</w:t>
            </w:r>
          </w:p>
        </w:tc>
      </w:tr>
      <w:tr>
        <w:tc>
          <w:tcPr>
            <w:tcW w:type="dxa" w:w="3408"/>
            <w:vAlign w:val="top"/>
          </w:tcPr>
          <w:p>
            <w:pPr>
              <w:spacing w:after="40"/>
            </w:pPr>
            <w:r/>
            <w:r>
              <w:rPr>
                <w:rFonts w:ascii="Aptos" w:hAnsi="Aptos" w:eastAsia="Aptos"/>
                <w:b w:val="0"/>
                <w:color w:val="333333"/>
                <w:sz w:val="15"/>
              </w:rPr>
              <w:t>Override QA gate</w:t>
            </w:r>
          </w:p>
        </w:tc>
        <w:tc>
          <w:tcPr>
            <w:tcW w:type="dxa" w:w="3408"/>
            <w:vAlign w:val="top"/>
          </w:tcPr>
          <w:p>
            <w:pPr>
              <w:spacing w:after="40"/>
            </w:pPr>
            <w:r/>
            <w:r>
              <w:rPr>
                <w:rFonts w:ascii="Aptos" w:hAnsi="Aptos" w:eastAsia="Aptos"/>
                <w:b w:val="0"/>
                <w:color w:val="333333"/>
                <w:sz w:val="15"/>
              </w:rPr>
              <w:t>Menyiapkan exception packet</w:t>
            </w:r>
          </w:p>
        </w:tc>
        <w:tc>
          <w:tcPr>
            <w:tcW w:type="dxa" w:w="3408"/>
            <w:vAlign w:val="top"/>
          </w:tcPr>
          <w:p>
            <w:pPr>
              <w:spacing w:after="40"/>
            </w:pPr>
            <w:r/>
            <w:r>
              <w:rPr>
                <w:rFonts w:ascii="Aptos" w:hAnsi="Aptos" w:eastAsia="Aptos"/>
                <w:b w:val="0"/>
                <w:color w:val="333333"/>
                <w:sz w:val="15"/>
              </w:rPr>
              <w:t>Approve oleh authorized role</w:t>
            </w:r>
          </w:p>
        </w:tc>
      </w:tr>
      <w:tr>
        <w:tc>
          <w:tcPr>
            <w:tcW w:type="dxa" w:w="3408"/>
            <w:vAlign w:val="top"/>
            <w:shd w:fill="F3F6F9"/>
          </w:tcPr>
          <w:p>
            <w:pPr>
              <w:spacing w:after="40"/>
            </w:pPr>
            <w:r/>
            <w:r>
              <w:rPr>
                <w:rFonts w:ascii="Aptos" w:hAnsi="Aptos" w:eastAsia="Aptos"/>
                <w:b w:val="0"/>
                <w:color w:val="333333"/>
                <w:sz w:val="15"/>
              </w:rPr>
              <w:t>Mengubah project baseline</w:t>
            </w:r>
          </w:p>
        </w:tc>
        <w:tc>
          <w:tcPr>
            <w:tcW w:type="dxa" w:w="3408"/>
            <w:vAlign w:val="top"/>
            <w:shd w:fill="F3F6F9"/>
          </w:tcPr>
          <w:p>
            <w:pPr>
              <w:spacing w:after="40"/>
            </w:pPr>
            <w:r/>
            <w:r>
              <w:rPr>
                <w:rFonts w:ascii="Aptos" w:hAnsi="Aptos" w:eastAsia="Aptos"/>
                <w:b w:val="0"/>
                <w:color w:val="333333"/>
                <w:sz w:val="15"/>
              </w:rPr>
              <w:t>Menyiapkan impact analysis</w:t>
            </w:r>
          </w:p>
        </w:tc>
        <w:tc>
          <w:tcPr>
            <w:tcW w:type="dxa" w:w="3408"/>
            <w:vAlign w:val="top"/>
            <w:shd w:fill="F3F6F9"/>
          </w:tcPr>
          <w:p>
            <w:pPr>
              <w:spacing w:after="40"/>
            </w:pPr>
            <w:r/>
            <w:r>
              <w:rPr>
                <w:rFonts w:ascii="Aptos" w:hAnsi="Aptos" w:eastAsia="Aptos"/>
                <w:b w:val="0"/>
                <w:color w:val="333333"/>
                <w:sz w:val="15"/>
              </w:rPr>
              <w:t>Approve melalui governance</w:t>
            </w:r>
          </w:p>
        </w:tc>
      </w:tr>
      <w:tr>
        <w:tc>
          <w:tcPr>
            <w:tcW w:type="dxa" w:w="3408"/>
            <w:vAlign w:val="top"/>
          </w:tcPr>
          <w:p>
            <w:pPr>
              <w:spacing w:after="40"/>
            </w:pPr>
            <w:r/>
            <w:r>
              <w:rPr>
                <w:rFonts w:ascii="Aptos" w:hAnsi="Aptos" w:eastAsia="Aptos"/>
                <w:b w:val="0"/>
                <w:color w:val="333333"/>
                <w:sz w:val="15"/>
              </w:rPr>
              <w:t>Sign contract atau amendment</w:t>
            </w:r>
          </w:p>
        </w:tc>
        <w:tc>
          <w:tcPr>
            <w:tcW w:type="dxa" w:w="3408"/>
            <w:vAlign w:val="top"/>
          </w:tcPr>
          <w:p>
            <w:pPr>
              <w:spacing w:after="40"/>
            </w:pPr>
            <w:r/>
            <w:r>
              <w:rPr>
                <w:rFonts w:ascii="Aptos" w:hAnsi="Aptos" w:eastAsia="Aptos"/>
                <w:b w:val="0"/>
                <w:color w:val="333333"/>
                <w:sz w:val="15"/>
              </w:rPr>
              <w:t>Menyiapkan obligation dan risk analysis</w:t>
            </w:r>
          </w:p>
        </w:tc>
        <w:tc>
          <w:tcPr>
            <w:tcW w:type="dxa" w:w="3408"/>
            <w:vAlign w:val="top"/>
          </w:tcPr>
          <w:p>
            <w:pPr>
              <w:spacing w:after="40"/>
            </w:pPr>
            <w:r/>
            <w:r>
              <w:rPr>
                <w:rFonts w:ascii="Aptos" w:hAnsi="Aptos" w:eastAsia="Aptos"/>
                <w:b w:val="0"/>
                <w:color w:val="333333"/>
                <w:sz w:val="15"/>
              </w:rPr>
              <w:t>Approve dan sign di luar autonomous scope</w:t>
            </w:r>
          </w:p>
        </w:tc>
      </w:tr>
    </w:tbl>
    <w:p/>
    <w:p>
      <w:pPr>
        <w:pStyle w:val="Heading2"/>
        <w:spacing w:before="240" w:after="80"/>
      </w:pPr>
      <w:r>
        <w:t>8. Desain Solusi Odoo</w:t>
      </w:r>
    </w:p>
    <w:p>
      <w:pPr>
        <w:pStyle w:val="Heading3"/>
      </w:pPr>
      <w:r>
        <w:t>8.1 Anchor Utama Odoo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Business object</w:t>
            </w:r>
          </w:p>
        </w:tc>
        <w:tc>
          <w:tcPr>
            <w:tcW w:type="dxa" w:w="3408"/>
            <w:vAlign w:val="top"/>
            <w:shd w:fill="00338D"/>
          </w:tcPr>
          <w:p>
            <w:pPr>
              <w:spacing w:after="40"/>
            </w:pPr>
            <w:r/>
            <w:r>
              <w:rPr>
                <w:rFonts w:ascii="Aptos" w:hAnsi="Aptos" w:eastAsia="Aptos"/>
                <w:b/>
                <w:color w:val="FFFFFF"/>
                <w:sz w:val="15"/>
              </w:rPr>
              <w:t>Anchor Odoo</w:t>
            </w:r>
          </w:p>
        </w:tc>
        <w:tc>
          <w:tcPr>
            <w:tcW w:type="dxa" w:w="3408"/>
            <w:vAlign w:val="top"/>
            <w:shd w:fill="00338D"/>
          </w:tcPr>
          <w:p>
            <w:pPr>
              <w:spacing w:after="40"/>
            </w:pPr>
            <w:r/>
            <w:r>
              <w:rPr>
                <w:rFonts w:ascii="Aptos" w:hAnsi="Aptos" w:eastAsia="Aptos"/>
                <w:b/>
                <w:color w:val="FFFFFF"/>
                <w:sz w:val="15"/>
              </w:rPr>
              <w:t>Peran control tower</w:t>
            </w:r>
          </w:p>
        </w:tc>
      </w:tr>
      <w:tr>
        <w:tc>
          <w:tcPr>
            <w:tcW w:type="dxa" w:w="3408"/>
            <w:vAlign w:val="top"/>
          </w:tcPr>
          <w:p>
            <w:pPr>
              <w:spacing w:after="40"/>
            </w:pPr>
            <w:r/>
            <w:r>
              <w:rPr>
                <w:rFonts w:ascii="Aptos" w:hAnsi="Aptos" w:eastAsia="Aptos"/>
                <w:b w:val="0"/>
                <w:color w:val="333333"/>
                <w:sz w:val="15"/>
              </w:rPr>
              <w:t>Corporate target dan RKAP/RJPP</w:t>
            </w:r>
          </w:p>
        </w:tc>
        <w:tc>
          <w:tcPr>
            <w:tcW w:type="dxa" w:w="3408"/>
            <w:vAlign w:val="top"/>
          </w:tcPr>
          <w:p>
            <w:pPr>
              <w:spacing w:after="40"/>
            </w:pPr>
            <w:r/>
            <w:r>
              <w:rPr>
                <w:rFonts w:ascii="Aptos" w:hAnsi="Aptos" w:eastAsia="Aptos"/>
                <w:b w:val="0"/>
                <w:color w:val="333333"/>
                <w:sz w:val="15"/>
              </w:rPr>
              <w:t>Planning, budgets, analytic accounts, custom strategy model</w:t>
            </w:r>
          </w:p>
        </w:tc>
        <w:tc>
          <w:tcPr>
            <w:tcW w:type="dxa" w:w="3408"/>
            <w:vAlign w:val="top"/>
          </w:tcPr>
          <w:p>
            <w:pPr>
              <w:spacing w:after="40"/>
            </w:pPr>
            <w:r/>
            <w:r>
              <w:rPr>
                <w:rFonts w:ascii="Aptos" w:hAnsi="Aptos" w:eastAsia="Aptos"/>
                <w:b w:val="0"/>
                <w:color w:val="333333"/>
                <w:sz w:val="15"/>
              </w:rPr>
              <w:t>Objective dan constraint level atas</w:t>
            </w:r>
          </w:p>
        </w:tc>
      </w:tr>
      <w:tr>
        <w:tc>
          <w:tcPr>
            <w:tcW w:type="dxa" w:w="3408"/>
            <w:vAlign w:val="top"/>
            <w:shd w:fill="F3F6F9"/>
          </w:tcPr>
          <w:p>
            <w:pPr>
              <w:spacing w:after="40"/>
            </w:pPr>
            <w:r/>
            <w:r>
              <w:rPr>
                <w:rFonts w:ascii="Aptos" w:hAnsi="Aptos" w:eastAsia="Aptos"/>
                <w:b w:val="0"/>
                <w:color w:val="333333"/>
                <w:sz w:val="15"/>
              </w:rPr>
              <w:t>Opportunity, tender, project initiate</w:t>
            </w:r>
          </w:p>
        </w:tc>
        <w:tc>
          <w:tcPr>
            <w:tcW w:type="dxa" w:w="3408"/>
            <w:vAlign w:val="top"/>
            <w:shd w:fill="F3F6F9"/>
          </w:tcPr>
          <w:p>
            <w:pPr>
              <w:spacing w:after="40"/>
            </w:pPr>
            <w:r/>
            <w:r>
              <w:rPr>
                <w:rFonts w:ascii="Aptos" w:hAnsi="Aptos" w:eastAsia="Aptos"/>
                <w:b w:val="0"/>
                <w:color w:val="333333"/>
                <w:sz w:val="15"/>
              </w:rPr>
              <w:t>CRM, Sales, Documents, Project</w:t>
            </w:r>
          </w:p>
        </w:tc>
        <w:tc>
          <w:tcPr>
            <w:tcW w:type="dxa" w:w="3408"/>
            <w:vAlign w:val="top"/>
            <w:shd w:fill="F3F6F9"/>
          </w:tcPr>
          <w:p>
            <w:pPr>
              <w:spacing w:after="40"/>
            </w:pPr>
            <w:r/>
            <w:r>
              <w:rPr>
                <w:rFonts w:ascii="Aptos" w:hAnsi="Aptos" w:eastAsia="Aptos"/>
                <w:b w:val="0"/>
                <w:color w:val="333333"/>
                <w:sz w:val="15"/>
              </w:rPr>
              <w:t>Requirement dan feasibility evidence</w:t>
            </w:r>
          </w:p>
        </w:tc>
      </w:tr>
      <w:tr>
        <w:tc>
          <w:tcPr>
            <w:tcW w:type="dxa" w:w="3408"/>
            <w:vAlign w:val="top"/>
          </w:tcPr>
          <w:p>
            <w:pPr>
              <w:spacing w:after="40"/>
            </w:pPr>
            <w:r/>
            <w:r>
              <w:rPr>
                <w:rFonts w:ascii="Aptos" w:hAnsi="Aptos" w:eastAsia="Aptos"/>
                <w:b w:val="0"/>
                <w:color w:val="333333"/>
                <w:sz w:val="15"/>
              </w:rPr>
              <w:t>Contract</w:t>
            </w:r>
          </w:p>
        </w:tc>
        <w:tc>
          <w:tcPr>
            <w:tcW w:type="dxa" w:w="3408"/>
            <w:vAlign w:val="top"/>
          </w:tcPr>
          <w:p>
            <w:pPr>
              <w:spacing w:after="40"/>
            </w:pPr>
            <w:r/>
            <w:r>
              <w:rPr>
                <w:rFonts w:ascii="Aptos" w:hAnsi="Aptos" w:eastAsia="Aptos"/>
                <w:b w:val="0"/>
                <w:color w:val="333333"/>
                <w:sz w:val="15"/>
              </w:rPr>
              <w:t>Sales order, contract/custom model, documents, approvals</w:t>
            </w:r>
          </w:p>
        </w:tc>
        <w:tc>
          <w:tcPr>
            <w:tcW w:type="dxa" w:w="3408"/>
            <w:vAlign w:val="top"/>
          </w:tcPr>
          <w:p>
            <w:pPr>
              <w:spacing w:after="40"/>
            </w:pPr>
            <w:r/>
            <w:r>
              <w:rPr>
                <w:rFonts w:ascii="Aptos" w:hAnsi="Aptos" w:eastAsia="Aptos"/>
                <w:b w:val="0"/>
                <w:color w:val="333333"/>
                <w:sz w:val="15"/>
              </w:rPr>
              <w:t>Commercial obligation dan baseline trigger</w:t>
            </w:r>
          </w:p>
        </w:tc>
      </w:tr>
      <w:tr>
        <w:tc>
          <w:tcPr>
            <w:tcW w:type="dxa" w:w="3408"/>
            <w:vAlign w:val="top"/>
            <w:shd w:fill="F3F6F9"/>
          </w:tcPr>
          <w:p>
            <w:pPr>
              <w:spacing w:after="40"/>
            </w:pPr>
            <w:r/>
            <w:r>
              <w:rPr>
                <w:rFonts w:ascii="Aptos" w:hAnsi="Aptos" w:eastAsia="Aptos"/>
                <w:b w:val="0"/>
                <w:color w:val="333333"/>
                <w:sz w:val="15"/>
              </w:rPr>
              <w:t>Project code</w:t>
            </w:r>
          </w:p>
        </w:tc>
        <w:tc>
          <w:tcPr>
            <w:tcW w:type="dxa" w:w="3408"/>
            <w:vAlign w:val="top"/>
            <w:shd w:fill="F3F6F9"/>
          </w:tcPr>
          <w:p>
            <w:pPr>
              <w:spacing w:after="40"/>
            </w:pPr>
            <w:r/>
            <w:r>
              <w:rPr>
                <w:rFonts w:ascii="Aptos" w:hAnsi="Aptos" w:eastAsia="Aptos"/>
                <w:b w:val="0"/>
                <w:color w:val="333333"/>
                <w:sz w:val="15"/>
              </w:rPr>
              <w:t>Project, analytic account, sequence</w:t>
            </w:r>
          </w:p>
        </w:tc>
        <w:tc>
          <w:tcPr>
            <w:tcW w:type="dxa" w:w="3408"/>
            <w:vAlign w:val="top"/>
            <w:shd w:fill="F3F6F9"/>
          </w:tcPr>
          <w:p>
            <w:pPr>
              <w:spacing w:after="40"/>
            </w:pPr>
            <w:r/>
            <w:r>
              <w:rPr>
                <w:rFonts w:ascii="Aptos" w:hAnsi="Aptos" w:eastAsia="Aptos"/>
                <w:b w:val="0"/>
                <w:color w:val="333333"/>
                <w:sz w:val="15"/>
              </w:rPr>
              <w:t>Digital thread identifier</w:t>
            </w:r>
          </w:p>
        </w:tc>
      </w:tr>
      <w:tr>
        <w:tc>
          <w:tcPr>
            <w:tcW w:type="dxa" w:w="3408"/>
            <w:vAlign w:val="top"/>
          </w:tcPr>
          <w:p>
            <w:pPr>
              <w:spacing w:after="40"/>
            </w:pPr>
            <w:r/>
            <w:r>
              <w:rPr>
                <w:rFonts w:ascii="Aptos" w:hAnsi="Aptos" w:eastAsia="Aptos"/>
                <w:b w:val="0"/>
                <w:color w:val="333333"/>
                <w:sz w:val="15"/>
              </w:rPr>
              <w:t>PMP, master schedule, S-curve</w:t>
            </w:r>
          </w:p>
        </w:tc>
        <w:tc>
          <w:tcPr>
            <w:tcW w:type="dxa" w:w="3408"/>
            <w:vAlign w:val="top"/>
          </w:tcPr>
          <w:p>
            <w:pPr>
              <w:spacing w:after="40"/>
            </w:pPr>
            <w:r/>
            <w:r>
              <w:rPr>
                <w:rFonts w:ascii="Aptos" w:hAnsi="Aptos" w:eastAsia="Aptos"/>
                <w:b w:val="0"/>
                <w:color w:val="333333"/>
                <w:sz w:val="15"/>
              </w:rPr>
              <w:t>Project, Planning, milestones, custom baseline model</w:t>
            </w:r>
          </w:p>
        </w:tc>
        <w:tc>
          <w:tcPr>
            <w:tcW w:type="dxa" w:w="3408"/>
            <w:vAlign w:val="top"/>
          </w:tcPr>
          <w:p>
            <w:pPr>
              <w:spacing w:after="40"/>
            </w:pPr>
            <w:r/>
            <w:r>
              <w:rPr>
                <w:rFonts w:ascii="Aptos" w:hAnsi="Aptos" w:eastAsia="Aptos"/>
                <w:b w:val="0"/>
                <w:color w:val="333333"/>
                <w:sz w:val="15"/>
              </w:rPr>
              <w:t>Execution baseline</w:t>
            </w:r>
          </w:p>
        </w:tc>
      </w:tr>
      <w:tr>
        <w:tc>
          <w:tcPr>
            <w:tcW w:type="dxa" w:w="3408"/>
            <w:vAlign w:val="top"/>
            <w:shd w:fill="F3F6F9"/>
          </w:tcPr>
          <w:p>
            <w:pPr>
              <w:spacing w:after="40"/>
            </w:pPr>
            <w:r/>
            <w:r>
              <w:rPr>
                <w:rFonts w:ascii="Aptos" w:hAnsi="Aptos" w:eastAsia="Aptos"/>
                <w:b w:val="0"/>
                <w:color w:val="333333"/>
                <w:sz w:val="15"/>
              </w:rPr>
              <w:t>WBS/CBS/PBS/BOQ</w:t>
            </w:r>
          </w:p>
        </w:tc>
        <w:tc>
          <w:tcPr>
            <w:tcW w:type="dxa" w:w="3408"/>
            <w:vAlign w:val="top"/>
            <w:shd w:fill="F3F6F9"/>
          </w:tcPr>
          <w:p>
            <w:pPr>
              <w:spacing w:after="40"/>
            </w:pPr>
            <w:r/>
            <w:r>
              <w:rPr>
                <w:rFonts w:ascii="Aptos" w:hAnsi="Aptos" w:eastAsia="Aptos"/>
                <w:b w:val="0"/>
                <w:color w:val="333333"/>
                <w:sz w:val="15"/>
              </w:rPr>
              <w:t>Project tasks, analytic tags, BOM/product, custom breakdown model</w:t>
            </w:r>
          </w:p>
        </w:tc>
        <w:tc>
          <w:tcPr>
            <w:tcW w:type="dxa" w:w="3408"/>
            <w:vAlign w:val="top"/>
            <w:shd w:fill="F3F6F9"/>
          </w:tcPr>
          <w:p>
            <w:pPr>
              <w:spacing w:after="40"/>
            </w:pPr>
            <w:r/>
            <w:r>
              <w:rPr>
                <w:rFonts w:ascii="Aptos" w:hAnsi="Aptos" w:eastAsia="Aptos"/>
                <w:b w:val="0"/>
                <w:color w:val="333333"/>
                <w:sz w:val="15"/>
              </w:rPr>
              <w:t>Struktur scope, cost, procurement, dan production</w:t>
            </w:r>
          </w:p>
        </w:tc>
      </w:tr>
      <w:tr>
        <w:tc>
          <w:tcPr>
            <w:tcW w:type="dxa" w:w="3408"/>
            <w:vAlign w:val="top"/>
          </w:tcPr>
          <w:p>
            <w:pPr>
              <w:spacing w:after="40"/>
            </w:pPr>
            <w:r/>
            <w:r>
              <w:rPr>
                <w:rFonts w:ascii="Aptos" w:hAnsi="Aptos" w:eastAsia="Aptos"/>
                <w:b w:val="0"/>
                <w:color w:val="333333"/>
                <w:sz w:val="15"/>
              </w:rPr>
              <w:t>JO production dan JO design</w:t>
            </w:r>
          </w:p>
        </w:tc>
        <w:tc>
          <w:tcPr>
            <w:tcW w:type="dxa" w:w="3408"/>
            <w:vAlign w:val="top"/>
          </w:tcPr>
          <w:p>
            <w:pPr>
              <w:spacing w:after="40"/>
            </w:pPr>
            <w:r/>
            <w:r>
              <w:rPr>
                <w:rFonts w:ascii="Aptos" w:hAnsi="Aptos" w:eastAsia="Aptos"/>
                <w:b w:val="0"/>
                <w:color w:val="333333"/>
                <w:sz w:val="15"/>
              </w:rPr>
              <w:t>Manufacturing/work orders atau custom job order models</w:t>
            </w:r>
          </w:p>
        </w:tc>
        <w:tc>
          <w:tcPr>
            <w:tcW w:type="dxa" w:w="3408"/>
            <w:vAlign w:val="top"/>
          </w:tcPr>
          <w:p>
            <w:pPr>
              <w:spacing w:after="40"/>
            </w:pPr>
            <w:r/>
            <w:r>
              <w:rPr>
                <w:rFonts w:ascii="Aptos" w:hAnsi="Aptos" w:eastAsia="Aptos"/>
                <w:b w:val="0"/>
                <w:color w:val="333333"/>
                <w:sz w:val="15"/>
              </w:rPr>
              <w:t>Execution release dan accountability</w:t>
            </w:r>
          </w:p>
        </w:tc>
      </w:tr>
      <w:tr>
        <w:tc>
          <w:tcPr>
            <w:tcW w:type="dxa" w:w="3408"/>
            <w:vAlign w:val="top"/>
            <w:shd w:fill="F3F6F9"/>
          </w:tcPr>
          <w:p>
            <w:pPr>
              <w:spacing w:after="40"/>
            </w:pPr>
            <w:r/>
            <w:r>
              <w:rPr>
                <w:rFonts w:ascii="Aptos" w:hAnsi="Aptos" w:eastAsia="Aptos"/>
                <w:b w:val="0"/>
                <w:color w:val="333333"/>
                <w:sz w:val="15"/>
              </w:rPr>
              <w:t>PR, PO, procurement plan</w:t>
            </w:r>
          </w:p>
        </w:tc>
        <w:tc>
          <w:tcPr>
            <w:tcW w:type="dxa" w:w="3408"/>
            <w:vAlign w:val="top"/>
            <w:shd w:fill="F3F6F9"/>
          </w:tcPr>
          <w:p>
            <w:pPr>
              <w:spacing w:after="40"/>
            </w:pPr>
            <w:r/>
            <w:r>
              <w:rPr>
                <w:rFonts w:ascii="Aptos" w:hAnsi="Aptos" w:eastAsia="Aptos"/>
                <w:b w:val="0"/>
                <w:color w:val="333333"/>
                <w:sz w:val="15"/>
              </w:rPr>
              <w:t>Purchase, Inventory, Approvals</w:t>
            </w:r>
          </w:p>
        </w:tc>
        <w:tc>
          <w:tcPr>
            <w:tcW w:type="dxa" w:w="3408"/>
            <w:vAlign w:val="top"/>
            <w:shd w:fill="F3F6F9"/>
          </w:tcPr>
          <w:p>
            <w:pPr>
              <w:spacing w:after="40"/>
            </w:pPr>
            <w:r/>
            <w:r>
              <w:rPr>
                <w:rFonts w:ascii="Aptos" w:hAnsi="Aptos" w:eastAsia="Aptos"/>
                <w:b w:val="0"/>
                <w:color w:val="333333"/>
                <w:sz w:val="15"/>
              </w:rPr>
              <w:t>Akuisisi material dan service</w:t>
            </w:r>
          </w:p>
        </w:tc>
      </w:tr>
      <w:tr>
        <w:tc>
          <w:tcPr>
            <w:tcW w:type="dxa" w:w="3408"/>
            <w:vAlign w:val="top"/>
          </w:tcPr>
          <w:p>
            <w:pPr>
              <w:spacing w:after="40"/>
            </w:pPr>
            <w:r/>
            <w:r>
              <w:rPr>
                <w:rFonts w:ascii="Aptos" w:hAnsi="Aptos" w:eastAsia="Aptos"/>
                <w:b w:val="0"/>
                <w:color w:val="333333"/>
                <w:sz w:val="15"/>
              </w:rPr>
              <w:t>Material inventory dan issue</w:t>
            </w:r>
          </w:p>
        </w:tc>
        <w:tc>
          <w:tcPr>
            <w:tcW w:type="dxa" w:w="3408"/>
            <w:vAlign w:val="top"/>
          </w:tcPr>
          <w:p>
            <w:pPr>
              <w:spacing w:after="40"/>
            </w:pPr>
            <w:r/>
            <w:r>
              <w:rPr>
                <w:rFonts w:ascii="Aptos" w:hAnsi="Aptos" w:eastAsia="Aptos"/>
                <w:b w:val="0"/>
                <w:color w:val="333333"/>
                <w:sz w:val="15"/>
              </w:rPr>
              <w:t>Inventory, stock moves, lots/serials</w:t>
            </w:r>
          </w:p>
        </w:tc>
        <w:tc>
          <w:tcPr>
            <w:tcW w:type="dxa" w:w="3408"/>
            <w:vAlign w:val="top"/>
          </w:tcPr>
          <w:p>
            <w:pPr>
              <w:spacing w:after="40"/>
            </w:pPr>
            <w:r/>
            <w:r>
              <w:rPr>
                <w:rFonts w:ascii="Aptos" w:hAnsi="Aptos" w:eastAsia="Aptos"/>
                <w:b w:val="0"/>
                <w:color w:val="333333"/>
                <w:sz w:val="15"/>
              </w:rPr>
              <w:t>Material availability dan consumption</w:t>
            </w:r>
          </w:p>
        </w:tc>
      </w:tr>
      <w:tr>
        <w:tc>
          <w:tcPr>
            <w:tcW w:type="dxa" w:w="3408"/>
            <w:vAlign w:val="top"/>
            <w:shd w:fill="F3F6F9"/>
          </w:tcPr>
          <w:p>
            <w:pPr>
              <w:spacing w:after="40"/>
            </w:pPr>
            <w:r/>
            <w:r>
              <w:rPr>
                <w:rFonts w:ascii="Aptos" w:hAnsi="Aptos" w:eastAsia="Aptos"/>
                <w:b w:val="0"/>
                <w:color w:val="333333"/>
                <w:sz w:val="15"/>
              </w:rPr>
              <w:t>QA records, HAT/SAT</w:t>
            </w:r>
          </w:p>
        </w:tc>
        <w:tc>
          <w:tcPr>
            <w:tcW w:type="dxa" w:w="3408"/>
            <w:vAlign w:val="top"/>
            <w:shd w:fill="F3F6F9"/>
          </w:tcPr>
          <w:p>
            <w:pPr>
              <w:spacing w:after="40"/>
            </w:pPr>
            <w:r/>
            <w:r>
              <w:rPr>
                <w:rFonts w:ascii="Aptos" w:hAnsi="Aptos" w:eastAsia="Aptos"/>
                <w:b w:val="0"/>
                <w:color w:val="333333"/>
                <w:sz w:val="15"/>
              </w:rPr>
              <w:t>Quality, Documents, custom acceptance models</w:t>
            </w:r>
          </w:p>
        </w:tc>
        <w:tc>
          <w:tcPr>
            <w:tcW w:type="dxa" w:w="3408"/>
            <w:vAlign w:val="top"/>
            <w:shd w:fill="F3F6F9"/>
          </w:tcPr>
          <w:p>
            <w:pPr>
              <w:spacing w:after="40"/>
            </w:pPr>
            <w:r/>
            <w:r>
              <w:rPr>
                <w:rFonts w:ascii="Aptos" w:hAnsi="Aptos" w:eastAsia="Aptos"/>
                <w:b w:val="0"/>
                <w:color w:val="333333"/>
                <w:sz w:val="15"/>
              </w:rPr>
              <w:t>Gate control dan acceptance evidence</w:t>
            </w:r>
          </w:p>
        </w:tc>
      </w:tr>
      <w:tr>
        <w:tc>
          <w:tcPr>
            <w:tcW w:type="dxa" w:w="3408"/>
            <w:vAlign w:val="top"/>
          </w:tcPr>
          <w:p>
            <w:pPr>
              <w:spacing w:after="40"/>
            </w:pPr>
            <w:r/>
            <w:r>
              <w:rPr>
                <w:rFonts w:ascii="Aptos" w:hAnsi="Aptos" w:eastAsia="Aptos"/>
                <w:b w:val="0"/>
                <w:color w:val="333333"/>
                <w:sz w:val="15"/>
              </w:rPr>
              <w:t>AP, AR, progress billing, payment</w:t>
            </w:r>
          </w:p>
        </w:tc>
        <w:tc>
          <w:tcPr>
            <w:tcW w:type="dxa" w:w="3408"/>
            <w:vAlign w:val="top"/>
          </w:tcPr>
          <w:p>
            <w:pPr>
              <w:spacing w:after="40"/>
            </w:pPr>
            <w:r/>
            <w:r>
              <w:rPr>
                <w:rFonts w:ascii="Aptos" w:hAnsi="Aptos" w:eastAsia="Aptos"/>
                <w:b w:val="0"/>
                <w:color w:val="333333"/>
                <w:sz w:val="15"/>
              </w:rPr>
              <w:t>Accounting, Invoicing, Payments</w:t>
            </w:r>
          </w:p>
        </w:tc>
        <w:tc>
          <w:tcPr>
            <w:tcW w:type="dxa" w:w="3408"/>
            <w:vAlign w:val="top"/>
          </w:tcPr>
          <w:p>
            <w:pPr>
              <w:spacing w:after="40"/>
            </w:pPr>
            <w:r/>
            <w:r>
              <w:rPr>
                <w:rFonts w:ascii="Aptos" w:hAnsi="Aptos" w:eastAsia="Aptos"/>
                <w:b w:val="0"/>
                <w:color w:val="333333"/>
                <w:sz w:val="15"/>
              </w:rPr>
              <w:t>Cash, billing, payables, profitability</w:t>
            </w:r>
          </w:p>
        </w:tc>
      </w:tr>
      <w:tr>
        <w:tc>
          <w:tcPr>
            <w:tcW w:type="dxa" w:w="3408"/>
            <w:vAlign w:val="top"/>
            <w:shd w:fill="F3F6F9"/>
          </w:tcPr>
          <w:p>
            <w:pPr>
              <w:spacing w:after="40"/>
            </w:pPr>
            <w:r/>
            <w:r>
              <w:rPr>
                <w:rFonts w:ascii="Aptos" w:hAnsi="Aptos" w:eastAsia="Aptos"/>
                <w:b w:val="0"/>
                <w:color w:val="333333"/>
                <w:sz w:val="15"/>
              </w:rPr>
              <w:t>Lessons learned</w:t>
            </w:r>
          </w:p>
        </w:tc>
        <w:tc>
          <w:tcPr>
            <w:tcW w:type="dxa" w:w="3408"/>
            <w:vAlign w:val="top"/>
            <w:shd w:fill="F3F6F9"/>
          </w:tcPr>
          <w:p>
            <w:pPr>
              <w:spacing w:after="40"/>
            </w:pPr>
            <w:r/>
            <w:r>
              <w:rPr>
                <w:rFonts w:ascii="Aptos" w:hAnsi="Aptos" w:eastAsia="Aptos"/>
                <w:b w:val="0"/>
                <w:color w:val="333333"/>
                <w:sz w:val="15"/>
              </w:rPr>
              <w:t>Knowledge, Documents, custom lesson model</w:t>
            </w:r>
          </w:p>
        </w:tc>
        <w:tc>
          <w:tcPr>
            <w:tcW w:type="dxa" w:w="3408"/>
            <w:vAlign w:val="top"/>
            <w:shd w:fill="F3F6F9"/>
          </w:tcPr>
          <w:p>
            <w:pPr>
              <w:spacing w:after="40"/>
            </w:pPr>
            <w:r/>
            <w:r>
              <w:rPr>
                <w:rFonts w:ascii="Aptos" w:hAnsi="Aptos" w:eastAsia="Aptos"/>
                <w:b w:val="0"/>
                <w:color w:val="333333"/>
                <w:sz w:val="15"/>
              </w:rPr>
              <w:t>Reusable enterprise knowledge</w:t>
            </w:r>
          </w:p>
        </w:tc>
      </w:tr>
    </w:tbl>
    <w:p/>
    <w:p>
      <w:pPr>
        <w:pStyle w:val="Heading3"/>
      </w:pPr>
      <w:r>
        <w:t>8.2 Minimum Custom Objects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Object</w:t>
            </w:r>
          </w:p>
        </w:tc>
        <w:tc>
          <w:tcPr>
            <w:tcW w:type="dxa" w:w="3408"/>
            <w:vAlign w:val="top"/>
            <w:shd w:fill="00338D"/>
          </w:tcPr>
          <w:p>
            <w:pPr>
              <w:spacing w:after="40"/>
            </w:pPr>
            <w:r/>
            <w:r>
              <w:rPr>
                <w:rFonts w:ascii="Aptos" w:hAnsi="Aptos" w:eastAsia="Aptos"/>
                <w:b/>
                <w:color w:val="FFFFFF"/>
                <w:sz w:val="15"/>
              </w:rPr>
              <w:t>Tujuan</w:t>
            </w:r>
          </w:p>
        </w:tc>
        <w:tc>
          <w:tcPr>
            <w:tcW w:type="dxa" w:w="3408"/>
            <w:vAlign w:val="top"/>
            <w:shd w:fill="00338D"/>
          </w:tcPr>
          <w:p>
            <w:pPr>
              <w:spacing w:after="40"/>
            </w:pPr>
            <w:r/>
            <w:r>
              <w:rPr>
                <w:rFonts w:ascii="Aptos" w:hAnsi="Aptos" w:eastAsia="Aptos"/>
                <w:b/>
                <w:color w:val="FFFFFF"/>
                <w:sz w:val="15"/>
              </w:rPr>
              <w:t>Key fields</w:t>
            </w:r>
          </w:p>
        </w:tc>
      </w:tr>
      <w:tr>
        <w:tc>
          <w:tcPr>
            <w:tcW w:type="dxa" w:w="3408"/>
            <w:vAlign w:val="top"/>
          </w:tcPr>
          <w:p>
            <w:pPr>
              <w:spacing w:after="40"/>
            </w:pPr>
            <w:r/>
            <w:r>
              <w:rPr>
                <w:rFonts w:ascii="Aptos" w:hAnsi="Aptos" w:eastAsia="Aptos"/>
                <w:b w:val="0"/>
                <w:color w:val="333333"/>
                <w:sz w:val="15"/>
              </w:rPr>
              <w:t>control_tower.event</w:t>
            </w:r>
          </w:p>
        </w:tc>
        <w:tc>
          <w:tcPr>
            <w:tcW w:type="dxa" w:w="3408"/>
            <w:vAlign w:val="top"/>
          </w:tcPr>
          <w:p>
            <w:pPr>
              <w:spacing w:after="40"/>
            </w:pPr>
            <w:r/>
            <w:r>
              <w:rPr>
                <w:rFonts w:ascii="Aptos" w:hAnsi="Aptos" w:eastAsia="Aptos"/>
                <w:b w:val="0"/>
                <w:color w:val="333333"/>
                <w:sz w:val="15"/>
              </w:rPr>
              <w:t>Immutable event log</w:t>
            </w:r>
          </w:p>
        </w:tc>
        <w:tc>
          <w:tcPr>
            <w:tcW w:type="dxa" w:w="3408"/>
            <w:vAlign w:val="top"/>
          </w:tcPr>
          <w:p>
            <w:pPr>
              <w:spacing w:after="40"/>
            </w:pPr>
            <w:r/>
            <w:r>
              <w:rPr>
                <w:rFonts w:ascii="Aptos" w:hAnsi="Aptos" w:eastAsia="Aptos"/>
                <w:b w:val="0"/>
                <w:color w:val="333333"/>
                <w:sz w:val="15"/>
              </w:rPr>
              <w:t>model, record_id, project_code, event_type, actor, timestamp</w:t>
            </w:r>
          </w:p>
        </w:tc>
      </w:tr>
      <w:tr>
        <w:tc>
          <w:tcPr>
            <w:tcW w:type="dxa" w:w="3408"/>
            <w:vAlign w:val="top"/>
            <w:shd w:fill="F3F6F9"/>
          </w:tcPr>
          <w:p>
            <w:pPr>
              <w:spacing w:after="40"/>
            </w:pPr>
            <w:r/>
            <w:r>
              <w:rPr>
                <w:rFonts w:ascii="Aptos" w:hAnsi="Aptos" w:eastAsia="Aptos"/>
                <w:b w:val="0"/>
                <w:color w:val="333333"/>
                <w:sz w:val="15"/>
              </w:rPr>
              <w:t>control_tower.exception</w:t>
            </w:r>
          </w:p>
        </w:tc>
        <w:tc>
          <w:tcPr>
            <w:tcW w:type="dxa" w:w="3408"/>
            <w:vAlign w:val="top"/>
            <w:shd w:fill="F3F6F9"/>
          </w:tcPr>
          <w:p>
            <w:pPr>
              <w:spacing w:after="40"/>
            </w:pPr>
            <w:r/>
            <w:r>
              <w:rPr>
                <w:rFonts w:ascii="Aptos" w:hAnsi="Aptos" w:eastAsia="Aptos"/>
                <w:b w:val="0"/>
                <w:color w:val="333333"/>
                <w:sz w:val="15"/>
              </w:rPr>
              <w:t>Exception lifecycle</w:t>
            </w:r>
          </w:p>
        </w:tc>
        <w:tc>
          <w:tcPr>
            <w:tcW w:type="dxa" w:w="3408"/>
            <w:vAlign w:val="top"/>
            <w:shd w:fill="F3F6F9"/>
          </w:tcPr>
          <w:p>
            <w:pPr>
              <w:spacing w:after="40"/>
            </w:pPr>
            <w:r/>
            <w:r>
              <w:rPr>
                <w:rFonts w:ascii="Aptos" w:hAnsi="Aptos" w:eastAsia="Aptos"/>
                <w:b w:val="0"/>
                <w:color w:val="333333"/>
                <w:sz w:val="15"/>
              </w:rPr>
              <w:t>severity, owner, SLA, status, evidence, linked_records</w:t>
            </w:r>
          </w:p>
        </w:tc>
      </w:tr>
      <w:tr>
        <w:tc>
          <w:tcPr>
            <w:tcW w:type="dxa" w:w="3408"/>
            <w:vAlign w:val="top"/>
          </w:tcPr>
          <w:p>
            <w:pPr>
              <w:spacing w:after="40"/>
            </w:pPr>
            <w:r/>
            <w:r>
              <w:rPr>
                <w:rFonts w:ascii="Aptos" w:hAnsi="Aptos" w:eastAsia="Aptos"/>
                <w:b w:val="0"/>
                <w:color w:val="333333"/>
                <w:sz w:val="15"/>
              </w:rPr>
              <w:t>control_tower.decision</w:t>
            </w:r>
          </w:p>
        </w:tc>
        <w:tc>
          <w:tcPr>
            <w:tcW w:type="dxa" w:w="3408"/>
            <w:vAlign w:val="top"/>
          </w:tcPr>
          <w:p>
            <w:pPr>
              <w:spacing w:after="40"/>
            </w:pPr>
            <w:r/>
            <w:r>
              <w:rPr>
                <w:rFonts w:ascii="Aptos" w:hAnsi="Aptos" w:eastAsia="Aptos"/>
                <w:b w:val="0"/>
                <w:color w:val="333333"/>
                <w:sz w:val="15"/>
              </w:rPr>
              <w:t>Decision dan approval audit</w:t>
            </w:r>
          </w:p>
        </w:tc>
        <w:tc>
          <w:tcPr>
            <w:tcW w:type="dxa" w:w="3408"/>
            <w:vAlign w:val="top"/>
          </w:tcPr>
          <w:p>
            <w:pPr>
              <w:spacing w:after="40"/>
            </w:pPr>
            <w:r/>
            <w:r>
              <w:rPr>
                <w:rFonts w:ascii="Aptos" w:hAnsi="Aptos" w:eastAsia="Aptos"/>
                <w:b w:val="0"/>
                <w:color w:val="333333"/>
                <w:sz w:val="15"/>
              </w:rPr>
              <w:t>approver, authority_rule, recommendation, evidence, outcome</w:t>
            </w:r>
          </w:p>
        </w:tc>
      </w:tr>
      <w:tr>
        <w:tc>
          <w:tcPr>
            <w:tcW w:type="dxa" w:w="3408"/>
            <w:vAlign w:val="top"/>
            <w:shd w:fill="F3F6F9"/>
          </w:tcPr>
          <w:p>
            <w:pPr>
              <w:spacing w:after="40"/>
            </w:pPr>
            <w:r/>
            <w:r>
              <w:rPr>
                <w:rFonts w:ascii="Aptos" w:hAnsi="Aptos" w:eastAsia="Aptos"/>
                <w:b w:val="0"/>
                <w:color w:val="333333"/>
                <w:sz w:val="15"/>
              </w:rPr>
              <w:t>control_tower.process_node</w:t>
            </w:r>
          </w:p>
        </w:tc>
        <w:tc>
          <w:tcPr>
            <w:tcW w:type="dxa" w:w="3408"/>
            <w:vAlign w:val="top"/>
            <w:shd w:fill="F3F6F9"/>
          </w:tcPr>
          <w:p>
            <w:pPr>
              <w:spacing w:after="40"/>
            </w:pPr>
            <w:r/>
            <w:r>
              <w:rPr>
                <w:rFonts w:ascii="Aptos" w:hAnsi="Aptos" w:eastAsia="Aptos"/>
                <w:b w:val="0"/>
                <w:color w:val="333333"/>
                <w:sz w:val="15"/>
              </w:rPr>
              <w:t>Digital thread node</w:t>
            </w:r>
          </w:p>
        </w:tc>
        <w:tc>
          <w:tcPr>
            <w:tcW w:type="dxa" w:w="3408"/>
            <w:vAlign w:val="top"/>
            <w:shd w:fill="F3F6F9"/>
          </w:tcPr>
          <w:p>
            <w:pPr>
              <w:spacing w:after="40"/>
            </w:pPr>
            <w:r/>
            <w:r>
              <w:rPr>
                <w:rFonts w:ascii="Aptos" w:hAnsi="Aptos" w:eastAsia="Aptos"/>
                <w:b w:val="0"/>
                <w:color w:val="333333"/>
                <w:sz w:val="15"/>
              </w:rPr>
              <w:t>node_type, linked_model, linked_record, project_code, dependencies</w:t>
            </w:r>
          </w:p>
        </w:tc>
      </w:tr>
      <w:tr>
        <w:tc>
          <w:tcPr>
            <w:tcW w:type="dxa" w:w="3408"/>
            <w:vAlign w:val="top"/>
          </w:tcPr>
          <w:p>
            <w:pPr>
              <w:spacing w:after="40"/>
            </w:pPr>
            <w:r/>
            <w:r>
              <w:rPr>
                <w:rFonts w:ascii="Aptos" w:hAnsi="Aptos" w:eastAsia="Aptos"/>
                <w:b w:val="0"/>
                <w:color w:val="333333"/>
                <w:sz w:val="15"/>
              </w:rPr>
              <w:t>project.baseline</w:t>
            </w:r>
          </w:p>
        </w:tc>
        <w:tc>
          <w:tcPr>
            <w:tcW w:type="dxa" w:w="3408"/>
            <w:vAlign w:val="top"/>
          </w:tcPr>
          <w:p>
            <w:pPr>
              <w:spacing w:after="40"/>
            </w:pPr>
            <w:r/>
            <w:r>
              <w:rPr>
                <w:rFonts w:ascii="Aptos" w:hAnsi="Aptos" w:eastAsia="Aptos"/>
                <w:b w:val="0"/>
                <w:color w:val="333333"/>
                <w:sz w:val="15"/>
              </w:rPr>
              <w:t>Approved schedule, cost, dan cash baseline</w:t>
            </w:r>
          </w:p>
        </w:tc>
        <w:tc>
          <w:tcPr>
            <w:tcW w:type="dxa" w:w="3408"/>
            <w:vAlign w:val="top"/>
          </w:tcPr>
          <w:p>
            <w:pPr>
              <w:spacing w:after="40"/>
            </w:pPr>
            <w:r/>
            <w:r>
              <w:rPr>
                <w:rFonts w:ascii="Aptos" w:hAnsi="Aptos" w:eastAsia="Aptos"/>
                <w:b w:val="0"/>
                <w:color w:val="333333"/>
                <w:sz w:val="15"/>
              </w:rPr>
              <w:t>version, effective_date, approved_by, schedule_ref, budget_ref</w:t>
            </w:r>
          </w:p>
        </w:tc>
      </w:tr>
      <w:tr>
        <w:tc>
          <w:tcPr>
            <w:tcW w:type="dxa" w:w="3408"/>
            <w:vAlign w:val="top"/>
            <w:shd w:fill="F3F6F9"/>
          </w:tcPr>
          <w:p>
            <w:pPr>
              <w:spacing w:after="40"/>
            </w:pPr>
            <w:r/>
            <w:r>
              <w:rPr>
                <w:rFonts w:ascii="Aptos" w:hAnsi="Aptos" w:eastAsia="Aptos"/>
                <w:b w:val="0"/>
                <w:color w:val="333333"/>
                <w:sz w:val="15"/>
              </w:rPr>
              <w:t>project.risk</w:t>
            </w:r>
          </w:p>
        </w:tc>
        <w:tc>
          <w:tcPr>
            <w:tcW w:type="dxa" w:w="3408"/>
            <w:vAlign w:val="top"/>
            <w:shd w:fill="F3F6F9"/>
          </w:tcPr>
          <w:p>
            <w:pPr>
              <w:spacing w:after="40"/>
            </w:pPr>
            <w:r/>
            <w:r>
              <w:rPr>
                <w:rFonts w:ascii="Aptos" w:hAnsi="Aptos" w:eastAsia="Aptos"/>
                <w:b w:val="0"/>
                <w:color w:val="333333"/>
                <w:sz w:val="15"/>
              </w:rPr>
              <w:t>Project risk register</w:t>
            </w:r>
          </w:p>
        </w:tc>
        <w:tc>
          <w:tcPr>
            <w:tcW w:type="dxa" w:w="3408"/>
            <w:vAlign w:val="top"/>
            <w:shd w:fill="F3F6F9"/>
          </w:tcPr>
          <w:p>
            <w:pPr>
              <w:spacing w:after="40"/>
            </w:pPr>
            <w:r/>
            <w:r>
              <w:rPr>
                <w:rFonts w:ascii="Aptos" w:hAnsi="Aptos" w:eastAsia="Aptos"/>
                <w:b w:val="0"/>
                <w:color w:val="333333"/>
                <w:sz w:val="15"/>
              </w:rPr>
              <w:t>probability, impact, mitigation, owner, status</w:t>
            </w:r>
          </w:p>
        </w:tc>
      </w:tr>
      <w:tr>
        <w:tc>
          <w:tcPr>
            <w:tcW w:type="dxa" w:w="3408"/>
            <w:vAlign w:val="top"/>
          </w:tcPr>
          <w:p>
            <w:pPr>
              <w:spacing w:after="40"/>
            </w:pPr>
            <w:r/>
            <w:r>
              <w:rPr>
                <w:rFonts w:ascii="Aptos" w:hAnsi="Aptos" w:eastAsia="Aptos"/>
                <w:b w:val="0"/>
                <w:color w:val="333333"/>
                <w:sz w:val="15"/>
              </w:rPr>
              <w:t>project.lesson</w:t>
            </w:r>
          </w:p>
        </w:tc>
        <w:tc>
          <w:tcPr>
            <w:tcW w:type="dxa" w:w="3408"/>
            <w:vAlign w:val="top"/>
          </w:tcPr>
          <w:p>
            <w:pPr>
              <w:spacing w:after="40"/>
            </w:pPr>
            <w:r/>
            <w:r>
              <w:rPr>
                <w:rFonts w:ascii="Aptos" w:hAnsi="Aptos" w:eastAsia="Aptos"/>
                <w:b w:val="0"/>
                <w:color w:val="333333"/>
                <w:sz w:val="15"/>
              </w:rPr>
              <w:t>Lessons learned</w:t>
            </w:r>
          </w:p>
        </w:tc>
        <w:tc>
          <w:tcPr>
            <w:tcW w:type="dxa" w:w="3408"/>
            <w:vAlign w:val="top"/>
          </w:tcPr>
          <w:p>
            <w:pPr>
              <w:spacing w:after="40"/>
            </w:pPr>
            <w:r/>
            <w:r>
              <w:rPr>
                <w:rFonts w:ascii="Aptos" w:hAnsi="Aptos" w:eastAsia="Aptos"/>
                <w:b w:val="0"/>
                <w:color w:val="333333"/>
                <w:sz w:val="15"/>
              </w:rPr>
              <w:t>category, source_project, recommendation, target_database, approval_status</w:t>
            </w:r>
          </w:p>
        </w:tc>
      </w:tr>
      <w:tr>
        <w:tc>
          <w:tcPr>
            <w:tcW w:type="dxa" w:w="3408"/>
            <w:vAlign w:val="top"/>
            <w:shd w:fill="F3F6F9"/>
          </w:tcPr>
          <w:p>
            <w:pPr>
              <w:spacing w:after="40"/>
            </w:pPr>
            <w:r/>
            <w:r>
              <w:rPr>
                <w:rFonts w:ascii="Aptos" w:hAnsi="Aptos" w:eastAsia="Aptos"/>
                <w:b w:val="0"/>
                <w:color w:val="333333"/>
                <w:sz w:val="15"/>
              </w:rPr>
              <w:t>engineering.product_data_issue</w:t>
            </w:r>
          </w:p>
        </w:tc>
        <w:tc>
          <w:tcPr>
            <w:tcW w:type="dxa" w:w="3408"/>
            <w:vAlign w:val="top"/>
            <w:shd w:fill="F3F6F9"/>
          </w:tcPr>
          <w:p>
            <w:pPr>
              <w:spacing w:after="40"/>
            </w:pPr>
            <w:r/>
            <w:r>
              <w:rPr>
                <w:rFonts w:ascii="Aptos" w:hAnsi="Aptos" w:eastAsia="Aptos"/>
                <w:b w:val="0"/>
                <w:color w:val="333333"/>
                <w:sz w:val="15"/>
              </w:rPr>
              <w:t>Design dan BOQ/PBS data exception</w:t>
            </w:r>
          </w:p>
        </w:tc>
        <w:tc>
          <w:tcPr>
            <w:tcW w:type="dxa" w:w="3408"/>
            <w:vAlign w:val="top"/>
            <w:shd w:fill="F3F6F9"/>
          </w:tcPr>
          <w:p>
            <w:pPr>
              <w:spacing w:after="40"/>
            </w:pPr>
            <w:r/>
            <w:r>
              <w:rPr>
                <w:rFonts w:ascii="Aptos" w:hAnsi="Aptos" w:eastAsia="Aptos"/>
                <w:b w:val="0"/>
                <w:color w:val="333333"/>
                <w:sz w:val="15"/>
              </w:rPr>
              <w:t>design_ref, BOQ_ref, material_ref, severity, resolution</w:t>
            </w:r>
          </w:p>
        </w:tc>
      </w:tr>
    </w:tbl>
    <w:p/>
    <w:p>
      <w:pPr>
        <w:pStyle w:val="Heading3"/>
      </w:pPr>
      <w:r>
        <w:t>8.3 Data Quality Controls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Control</w:t>
            </w:r>
          </w:p>
        </w:tc>
        <w:tc>
          <w:tcPr>
            <w:tcW w:type="dxa" w:w="3408"/>
            <w:vAlign w:val="top"/>
            <w:shd w:fill="00338D"/>
          </w:tcPr>
          <w:p>
            <w:pPr>
              <w:spacing w:after="40"/>
            </w:pPr>
            <w:r/>
            <w:r>
              <w:rPr>
                <w:rFonts w:ascii="Aptos" w:hAnsi="Aptos" w:eastAsia="Aptos"/>
                <w:b/>
                <w:color w:val="FFFFFF"/>
                <w:sz w:val="15"/>
              </w:rPr>
              <w:t>Severity</w:t>
            </w:r>
          </w:p>
        </w:tc>
        <w:tc>
          <w:tcPr>
            <w:tcW w:type="dxa" w:w="3408"/>
            <w:vAlign w:val="top"/>
            <w:shd w:fill="00338D"/>
          </w:tcPr>
          <w:p>
            <w:pPr>
              <w:spacing w:after="40"/>
            </w:pPr>
            <w:r/>
            <w:r>
              <w:rPr>
                <w:rFonts w:ascii="Aptos" w:hAnsi="Aptos" w:eastAsia="Aptos"/>
                <w:b/>
                <w:color w:val="FFFFFF"/>
                <w:sz w:val="15"/>
              </w:rPr>
              <w:t>Contoh exception</w:t>
            </w:r>
          </w:p>
        </w:tc>
      </w:tr>
      <w:tr>
        <w:tc>
          <w:tcPr>
            <w:tcW w:type="dxa" w:w="3408"/>
            <w:vAlign w:val="top"/>
          </w:tcPr>
          <w:p>
            <w:pPr>
              <w:spacing w:after="40"/>
            </w:pPr>
            <w:r/>
            <w:r>
              <w:rPr>
                <w:rFonts w:ascii="Aptos" w:hAnsi="Aptos" w:eastAsia="Aptos"/>
                <w:b w:val="0"/>
                <w:color w:val="333333"/>
                <w:sz w:val="15"/>
              </w:rPr>
              <w:t>Project code wajib pada execution transaction</w:t>
            </w:r>
          </w:p>
        </w:tc>
        <w:tc>
          <w:tcPr>
            <w:tcW w:type="dxa" w:w="3408"/>
            <w:vAlign w:val="top"/>
          </w:tcPr>
          <w:p>
            <w:pPr>
              <w:spacing w:after="40"/>
            </w:pPr>
            <w:r/>
            <w:r>
              <w:rPr>
                <w:rFonts w:ascii="Aptos" w:hAnsi="Aptos" w:eastAsia="Aptos"/>
                <w:b w:val="0"/>
                <w:color w:val="333333"/>
                <w:sz w:val="15"/>
              </w:rPr>
              <w:t>Critical</w:t>
            </w:r>
          </w:p>
        </w:tc>
        <w:tc>
          <w:tcPr>
            <w:tcW w:type="dxa" w:w="3408"/>
            <w:vAlign w:val="top"/>
          </w:tcPr>
          <w:p>
            <w:pPr>
              <w:spacing w:after="40"/>
            </w:pPr>
            <w:r/>
            <w:r>
              <w:rPr>
                <w:rFonts w:ascii="Aptos" w:hAnsi="Aptos" w:eastAsia="Aptos"/>
                <w:b w:val="0"/>
                <w:color w:val="333333"/>
                <w:sz w:val="15"/>
              </w:rPr>
              <w:t>PO ada tanpa project code</w:t>
            </w:r>
          </w:p>
        </w:tc>
      </w:tr>
      <w:tr>
        <w:tc>
          <w:tcPr>
            <w:tcW w:type="dxa" w:w="3408"/>
            <w:vAlign w:val="top"/>
            <w:shd w:fill="F3F6F9"/>
          </w:tcPr>
          <w:p>
            <w:pPr>
              <w:spacing w:after="40"/>
            </w:pPr>
            <w:r/>
            <w:r>
              <w:rPr>
                <w:rFonts w:ascii="Aptos" w:hAnsi="Aptos" w:eastAsia="Aptos"/>
                <w:b w:val="0"/>
                <w:color w:val="333333"/>
                <w:sz w:val="15"/>
              </w:rPr>
              <w:t>PR/PO terkait ke BOQ/PBS/work package jika applicable</w:t>
            </w:r>
          </w:p>
        </w:tc>
        <w:tc>
          <w:tcPr>
            <w:tcW w:type="dxa" w:w="3408"/>
            <w:vAlign w:val="top"/>
            <w:shd w:fill="F3F6F9"/>
          </w:tcPr>
          <w:p>
            <w:pPr>
              <w:spacing w:after="40"/>
            </w:pPr>
            <w:r/>
            <w:r>
              <w:rPr>
                <w:rFonts w:ascii="Aptos" w:hAnsi="Aptos" w:eastAsia="Aptos"/>
                <w:b w:val="0"/>
                <w:color w:val="333333"/>
                <w:sz w:val="15"/>
              </w:rPr>
              <w:t>High</w:t>
            </w:r>
          </w:p>
        </w:tc>
        <w:tc>
          <w:tcPr>
            <w:tcW w:type="dxa" w:w="3408"/>
            <w:vAlign w:val="top"/>
            <w:shd w:fill="F3F6F9"/>
          </w:tcPr>
          <w:p>
            <w:pPr>
              <w:spacing w:after="40"/>
            </w:pPr>
            <w:r/>
            <w:r>
              <w:rPr>
                <w:rFonts w:ascii="Aptos" w:hAnsi="Aptos" w:eastAsia="Aptos"/>
                <w:b w:val="0"/>
                <w:color w:val="333333"/>
                <w:sz w:val="15"/>
              </w:rPr>
              <w:t>Material procurement tidak dapat ditelusuri ke scope</w:t>
            </w:r>
          </w:p>
        </w:tc>
      </w:tr>
      <w:tr>
        <w:tc>
          <w:tcPr>
            <w:tcW w:type="dxa" w:w="3408"/>
            <w:vAlign w:val="top"/>
          </w:tcPr>
          <w:p>
            <w:pPr>
              <w:spacing w:after="40"/>
            </w:pPr>
            <w:r/>
            <w:r>
              <w:rPr>
                <w:rFonts w:ascii="Aptos" w:hAnsi="Aptos" w:eastAsia="Aptos"/>
                <w:b w:val="0"/>
                <w:color w:val="333333"/>
                <w:sz w:val="15"/>
              </w:rPr>
              <w:t>Material issue terkait ke work package dan production stage</w:t>
            </w:r>
          </w:p>
        </w:tc>
        <w:tc>
          <w:tcPr>
            <w:tcW w:type="dxa" w:w="3408"/>
            <w:vAlign w:val="top"/>
          </w:tcPr>
          <w:p>
            <w:pPr>
              <w:spacing w:after="40"/>
            </w:pPr>
            <w:r/>
            <w:r>
              <w:rPr>
                <w:rFonts w:ascii="Aptos" w:hAnsi="Aptos" w:eastAsia="Aptos"/>
                <w:b w:val="0"/>
                <w:color w:val="333333"/>
                <w:sz w:val="15"/>
              </w:rPr>
              <w:t>High</w:t>
            </w:r>
          </w:p>
        </w:tc>
        <w:tc>
          <w:tcPr>
            <w:tcW w:type="dxa" w:w="3408"/>
            <w:vAlign w:val="top"/>
          </w:tcPr>
          <w:p>
            <w:pPr>
              <w:spacing w:after="40"/>
            </w:pPr>
            <w:r/>
            <w:r>
              <w:rPr>
                <w:rFonts w:ascii="Aptos" w:hAnsi="Aptos" w:eastAsia="Aptos"/>
                <w:b w:val="0"/>
                <w:color w:val="333333"/>
                <w:sz w:val="15"/>
              </w:rPr>
              <w:t>Material consumed tanpa production accountability</w:t>
            </w:r>
          </w:p>
        </w:tc>
      </w:tr>
      <w:tr>
        <w:tc>
          <w:tcPr>
            <w:tcW w:type="dxa" w:w="3408"/>
            <w:vAlign w:val="top"/>
            <w:shd w:fill="F3F6F9"/>
          </w:tcPr>
          <w:p>
            <w:pPr>
              <w:spacing w:after="40"/>
            </w:pPr>
            <w:r/>
            <w:r>
              <w:rPr>
                <w:rFonts w:ascii="Aptos" w:hAnsi="Aptos" w:eastAsia="Aptos"/>
                <w:b w:val="0"/>
                <w:color w:val="333333"/>
                <w:sz w:val="15"/>
              </w:rPr>
              <w:t>QA gate terkait ke design baseline dan work package</w:t>
            </w:r>
          </w:p>
        </w:tc>
        <w:tc>
          <w:tcPr>
            <w:tcW w:type="dxa" w:w="3408"/>
            <w:vAlign w:val="top"/>
            <w:shd w:fill="F3F6F9"/>
          </w:tcPr>
          <w:p>
            <w:pPr>
              <w:spacing w:after="40"/>
            </w:pPr>
            <w:r/>
            <w:r>
              <w:rPr>
                <w:rFonts w:ascii="Aptos" w:hAnsi="Aptos" w:eastAsia="Aptos"/>
                <w:b w:val="0"/>
                <w:color w:val="333333"/>
                <w:sz w:val="15"/>
              </w:rPr>
              <w:t>High</w:t>
            </w:r>
          </w:p>
        </w:tc>
        <w:tc>
          <w:tcPr>
            <w:tcW w:type="dxa" w:w="3408"/>
            <w:vAlign w:val="top"/>
            <w:shd w:fill="F3F6F9"/>
          </w:tcPr>
          <w:p>
            <w:pPr>
              <w:spacing w:after="40"/>
            </w:pPr>
            <w:r/>
            <w:r>
              <w:rPr>
                <w:rFonts w:ascii="Aptos" w:hAnsi="Aptos" w:eastAsia="Aptos"/>
                <w:b w:val="0"/>
                <w:color w:val="333333"/>
                <w:sz w:val="15"/>
              </w:rPr>
              <w:t>Production progressed tanpa inspection evidence</w:t>
            </w:r>
          </w:p>
        </w:tc>
      </w:tr>
      <w:tr>
        <w:tc>
          <w:tcPr>
            <w:tcW w:type="dxa" w:w="3408"/>
            <w:vAlign w:val="top"/>
          </w:tcPr>
          <w:p>
            <w:pPr>
              <w:spacing w:after="40"/>
            </w:pPr>
            <w:r/>
            <w:r>
              <w:rPr>
                <w:rFonts w:ascii="Aptos" w:hAnsi="Aptos" w:eastAsia="Aptos"/>
                <w:b w:val="0"/>
                <w:color w:val="333333"/>
                <w:sz w:val="15"/>
              </w:rPr>
              <w:t>Invoice terkait ke contract milestone atau acceptance evidence</w:t>
            </w:r>
          </w:p>
        </w:tc>
        <w:tc>
          <w:tcPr>
            <w:tcW w:type="dxa" w:w="3408"/>
            <w:vAlign w:val="top"/>
          </w:tcPr>
          <w:p>
            <w:pPr>
              <w:spacing w:after="40"/>
            </w:pPr>
            <w:r/>
            <w:r>
              <w:rPr>
                <w:rFonts w:ascii="Aptos" w:hAnsi="Aptos" w:eastAsia="Aptos"/>
                <w:b w:val="0"/>
                <w:color w:val="333333"/>
                <w:sz w:val="15"/>
              </w:rPr>
              <w:t>Critical</w:t>
            </w:r>
          </w:p>
        </w:tc>
        <w:tc>
          <w:tcPr>
            <w:tcW w:type="dxa" w:w="3408"/>
            <w:vAlign w:val="top"/>
          </w:tcPr>
          <w:p>
            <w:pPr>
              <w:spacing w:after="40"/>
            </w:pPr>
            <w:r/>
            <w:r>
              <w:rPr>
                <w:rFonts w:ascii="Aptos" w:hAnsi="Aptos" w:eastAsia="Aptos"/>
                <w:b w:val="0"/>
                <w:color w:val="333333"/>
                <w:sz w:val="15"/>
              </w:rPr>
              <w:t>Billing prepared tanpa accepted milestone</w:t>
            </w:r>
          </w:p>
        </w:tc>
      </w:tr>
      <w:tr>
        <w:tc>
          <w:tcPr>
            <w:tcW w:type="dxa" w:w="3408"/>
            <w:vAlign w:val="top"/>
            <w:shd w:fill="F3F6F9"/>
          </w:tcPr>
          <w:p>
            <w:pPr>
              <w:spacing w:after="40"/>
            </w:pPr>
            <w:r/>
            <w:r>
              <w:rPr>
                <w:rFonts w:ascii="Aptos" w:hAnsi="Aptos" w:eastAsia="Aptos"/>
                <w:b w:val="0"/>
                <w:color w:val="333333"/>
                <w:sz w:val="15"/>
              </w:rPr>
              <w:t>Payment recommendation mencakup AP review dan cash impact</w:t>
            </w:r>
          </w:p>
        </w:tc>
        <w:tc>
          <w:tcPr>
            <w:tcW w:type="dxa" w:w="3408"/>
            <w:vAlign w:val="top"/>
            <w:shd w:fill="F3F6F9"/>
          </w:tcPr>
          <w:p>
            <w:pPr>
              <w:spacing w:after="40"/>
            </w:pPr>
            <w:r/>
            <w:r>
              <w:rPr>
                <w:rFonts w:ascii="Aptos" w:hAnsi="Aptos" w:eastAsia="Aptos"/>
                <w:b w:val="0"/>
                <w:color w:val="333333"/>
                <w:sz w:val="15"/>
              </w:rPr>
              <w:t>Critical</w:t>
            </w:r>
          </w:p>
        </w:tc>
        <w:tc>
          <w:tcPr>
            <w:tcW w:type="dxa" w:w="3408"/>
            <w:vAlign w:val="top"/>
            <w:shd w:fill="F3F6F9"/>
          </w:tcPr>
          <w:p>
            <w:pPr>
              <w:spacing w:after="40"/>
            </w:pPr>
            <w:r/>
            <w:r>
              <w:rPr>
                <w:rFonts w:ascii="Aptos" w:hAnsi="Aptos" w:eastAsia="Aptos"/>
                <w:b w:val="0"/>
                <w:color w:val="333333"/>
                <w:sz w:val="15"/>
              </w:rPr>
              <w:t>Payment release tanpa cash dan authorization evidence</w:t>
            </w:r>
          </w:p>
        </w:tc>
      </w:tr>
      <w:tr>
        <w:tc>
          <w:tcPr>
            <w:tcW w:type="dxa" w:w="3408"/>
            <w:vAlign w:val="top"/>
          </w:tcPr>
          <w:p>
            <w:pPr>
              <w:spacing w:after="40"/>
            </w:pPr>
            <w:r/>
            <w:r>
              <w:rPr>
                <w:rFonts w:ascii="Aptos" w:hAnsi="Aptos" w:eastAsia="Aptos"/>
                <w:b w:val="0"/>
                <w:color w:val="333333"/>
                <w:sz w:val="15"/>
              </w:rPr>
              <w:t>Project closure mencakup final report dan lessons learned</w:t>
            </w:r>
          </w:p>
        </w:tc>
        <w:tc>
          <w:tcPr>
            <w:tcW w:type="dxa" w:w="3408"/>
            <w:vAlign w:val="top"/>
          </w:tcPr>
          <w:p>
            <w:pPr>
              <w:spacing w:after="40"/>
            </w:pPr>
            <w:r/>
            <w:r>
              <w:rPr>
                <w:rFonts w:ascii="Aptos" w:hAnsi="Aptos" w:eastAsia="Aptos"/>
                <w:b w:val="0"/>
                <w:color w:val="333333"/>
                <w:sz w:val="15"/>
              </w:rPr>
              <w:t>Medium</w:t>
            </w:r>
          </w:p>
        </w:tc>
        <w:tc>
          <w:tcPr>
            <w:tcW w:type="dxa" w:w="3408"/>
            <w:vAlign w:val="top"/>
          </w:tcPr>
          <w:p>
            <w:pPr>
              <w:spacing w:after="40"/>
            </w:pPr>
            <w:r/>
            <w:r>
              <w:rPr>
                <w:rFonts w:ascii="Aptos" w:hAnsi="Aptos" w:eastAsia="Aptos"/>
                <w:b w:val="0"/>
                <w:color w:val="333333"/>
                <w:sz w:val="15"/>
              </w:rPr>
              <w:t>Project closed tanpa reusable knowledge capture</w:t>
            </w:r>
          </w:p>
        </w:tc>
      </w:tr>
    </w:tbl>
    <w:p/>
    <w:p>
      <w:pPr>
        <w:pStyle w:val="Heading2"/>
        <w:spacing w:before="240" w:after="80"/>
      </w:pPr>
      <w:r>
        <w:t>9. Product Design Requirements</w:t>
      </w:r>
    </w:p>
    <w:p>
      <w:pPr>
        <w:pStyle w:val="Heading3"/>
      </w:pPr>
      <w:r>
        <w:t>9.1 Product Vision</w:t>
      </w:r>
    </w:p>
    <w:p>
      <w:pPr>
        <w:spacing w:after="100"/>
      </w:pPr>
      <w:r>
        <w:t>Menciptakan AI-enabled ERP control tower yang memberi leadership dan PMT real-time, explainable, dan auditable view atas eksekusi proyek harian, sekaligus memungkinkan agent mendeteksi exception, menyiapkan evidence, mengoordinasikan action, dan mendukung approved ERP updates.</w:t>
      </w:r>
    </w:p>
    <w:p>
      <w:pPr>
        <w:pStyle w:val="Heading3"/>
      </w:pPr>
      <w:r>
        <w:t>9.2 Product Goals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Goal</w:t>
            </w:r>
          </w:p>
        </w:tc>
        <w:tc>
          <w:tcPr>
            <w:tcW w:type="dxa" w:w="5112"/>
            <w:vAlign w:val="top"/>
            <w:shd w:fill="00338D"/>
          </w:tcPr>
          <w:p>
            <w:pPr>
              <w:spacing w:after="40"/>
            </w:pPr>
            <w:r/>
            <w:r>
              <w:rPr>
                <w:rFonts w:ascii="Aptos" w:hAnsi="Aptos" w:eastAsia="Aptos"/>
                <w:b/>
                <w:color w:val="FFFFFF"/>
                <w:sz w:val="15"/>
              </w:rPr>
              <w:t>Expected result</w:t>
            </w:r>
          </w:p>
        </w:tc>
      </w:tr>
      <w:tr>
        <w:tc>
          <w:tcPr>
            <w:tcW w:type="dxa" w:w="5112"/>
            <w:vAlign w:val="top"/>
          </w:tcPr>
          <w:p>
            <w:pPr>
              <w:spacing w:after="40"/>
            </w:pPr>
            <w:r/>
            <w:r>
              <w:rPr>
                <w:rFonts w:ascii="Aptos" w:hAnsi="Aptos" w:eastAsia="Aptos"/>
                <w:b w:val="0"/>
                <w:color w:val="333333"/>
                <w:sz w:val="15"/>
              </w:rPr>
              <w:t>Meningkatkan visibilitas eksekusi proyek</w:t>
            </w:r>
          </w:p>
        </w:tc>
        <w:tc>
          <w:tcPr>
            <w:tcW w:type="dxa" w:w="5112"/>
            <w:vAlign w:val="top"/>
          </w:tcPr>
          <w:p>
            <w:pPr>
              <w:spacing w:after="40"/>
            </w:pPr>
            <w:r/>
            <w:r>
              <w:rPr>
                <w:rFonts w:ascii="Aptos" w:hAnsi="Aptos" w:eastAsia="Aptos"/>
                <w:b w:val="0"/>
                <w:color w:val="333333"/>
                <w:sz w:val="15"/>
              </w:rPr>
              <w:t>Satu digital thread terhubung per proyek</w:t>
            </w:r>
          </w:p>
        </w:tc>
      </w:tr>
      <w:tr>
        <w:tc>
          <w:tcPr>
            <w:tcW w:type="dxa" w:w="5112"/>
            <w:vAlign w:val="top"/>
            <w:shd w:fill="F3F6F9"/>
          </w:tcPr>
          <w:p>
            <w:pPr>
              <w:spacing w:after="40"/>
            </w:pPr>
            <w:r/>
            <w:r>
              <w:rPr>
                <w:rFonts w:ascii="Aptos" w:hAnsi="Aptos" w:eastAsia="Aptos"/>
                <w:b w:val="0"/>
                <w:color w:val="333333"/>
                <w:sz w:val="15"/>
              </w:rPr>
              <w:t>Mengurangi keterlambatan lintas fungsi</w:t>
            </w:r>
          </w:p>
        </w:tc>
        <w:tc>
          <w:tcPr>
            <w:tcW w:type="dxa" w:w="5112"/>
            <w:vAlign w:val="top"/>
            <w:shd w:fill="F3F6F9"/>
          </w:tcPr>
          <w:p>
            <w:pPr>
              <w:spacing w:after="40"/>
            </w:pPr>
            <w:r/>
            <w:r>
              <w:rPr>
                <w:rFonts w:ascii="Aptos" w:hAnsi="Aptos" w:eastAsia="Aptos"/>
                <w:b w:val="0"/>
                <w:color w:val="333333"/>
                <w:sz w:val="15"/>
              </w:rPr>
              <w:t>Exception ownership, SLA, dan escalation</w:t>
            </w:r>
          </w:p>
        </w:tc>
      </w:tr>
      <w:tr>
        <w:tc>
          <w:tcPr>
            <w:tcW w:type="dxa" w:w="5112"/>
            <w:vAlign w:val="top"/>
          </w:tcPr>
          <w:p>
            <w:pPr>
              <w:spacing w:after="40"/>
            </w:pPr>
            <w:r/>
            <w:r>
              <w:rPr>
                <w:rFonts w:ascii="Aptos" w:hAnsi="Aptos" w:eastAsia="Aptos"/>
                <w:b w:val="0"/>
                <w:color w:val="333333"/>
                <w:sz w:val="15"/>
              </w:rPr>
              <w:t>Mempercepat billing dan cash conversion</w:t>
            </w:r>
          </w:p>
        </w:tc>
        <w:tc>
          <w:tcPr>
            <w:tcW w:type="dxa" w:w="5112"/>
            <w:vAlign w:val="top"/>
          </w:tcPr>
          <w:p>
            <w:pPr>
              <w:spacing w:after="40"/>
            </w:pPr>
            <w:r/>
            <w:r>
              <w:rPr>
                <w:rFonts w:ascii="Aptos" w:hAnsi="Aptos" w:eastAsia="Aptos"/>
                <w:b w:val="0"/>
                <w:color w:val="333333"/>
                <w:sz w:val="15"/>
              </w:rPr>
              <w:t>Billing readiness dan AR exception detection</w:t>
            </w:r>
          </w:p>
        </w:tc>
      </w:tr>
      <w:tr>
        <w:tc>
          <w:tcPr>
            <w:tcW w:type="dxa" w:w="5112"/>
            <w:vAlign w:val="top"/>
            <w:shd w:fill="F3F6F9"/>
          </w:tcPr>
          <w:p>
            <w:pPr>
              <w:spacing w:after="40"/>
            </w:pPr>
            <w:r/>
            <w:r>
              <w:rPr>
                <w:rFonts w:ascii="Aptos" w:hAnsi="Aptos" w:eastAsia="Aptos"/>
                <w:b w:val="0"/>
                <w:color w:val="333333"/>
                <w:sz w:val="15"/>
              </w:rPr>
              <w:t>Mengurangi gangguan procurement dan production</w:t>
            </w:r>
          </w:p>
        </w:tc>
        <w:tc>
          <w:tcPr>
            <w:tcW w:type="dxa" w:w="5112"/>
            <w:vAlign w:val="top"/>
            <w:shd w:fill="F3F6F9"/>
          </w:tcPr>
          <w:p>
            <w:pPr>
              <w:spacing w:after="40"/>
            </w:pPr>
            <w:r/>
            <w:r>
              <w:rPr>
                <w:rFonts w:ascii="Aptos" w:hAnsi="Aptos" w:eastAsia="Aptos"/>
                <w:b w:val="0"/>
                <w:color w:val="333333"/>
                <w:sz w:val="15"/>
              </w:rPr>
              <w:t>Monitoring material, PO, payment, dan vendor risk</w:t>
            </w:r>
          </w:p>
        </w:tc>
      </w:tr>
      <w:tr>
        <w:tc>
          <w:tcPr>
            <w:tcW w:type="dxa" w:w="5112"/>
            <w:vAlign w:val="top"/>
          </w:tcPr>
          <w:p>
            <w:pPr>
              <w:spacing w:after="40"/>
            </w:pPr>
            <w:r/>
            <w:r>
              <w:rPr>
                <w:rFonts w:ascii="Aptos" w:hAnsi="Aptos" w:eastAsia="Aptos"/>
                <w:b w:val="0"/>
                <w:color w:val="333333"/>
                <w:sz w:val="15"/>
              </w:rPr>
              <w:t>Memperkuat kontrol QA dan compliance</w:t>
            </w:r>
          </w:p>
        </w:tc>
        <w:tc>
          <w:tcPr>
            <w:tcW w:type="dxa" w:w="5112"/>
            <w:vAlign w:val="top"/>
          </w:tcPr>
          <w:p>
            <w:pPr>
              <w:spacing w:after="40"/>
            </w:pPr>
            <w:r/>
            <w:r>
              <w:rPr>
                <w:rFonts w:ascii="Aptos" w:hAnsi="Aptos" w:eastAsia="Aptos"/>
                <w:b w:val="0"/>
                <w:color w:val="333333"/>
                <w:sz w:val="15"/>
              </w:rPr>
              <w:t>Gate evidence dan override governance</w:t>
            </w:r>
          </w:p>
        </w:tc>
      </w:tr>
      <w:tr>
        <w:tc>
          <w:tcPr>
            <w:tcW w:type="dxa" w:w="5112"/>
            <w:vAlign w:val="top"/>
            <w:shd w:fill="F3F6F9"/>
          </w:tcPr>
          <w:p>
            <w:pPr>
              <w:spacing w:after="40"/>
            </w:pPr>
            <w:r/>
            <w:r>
              <w:rPr>
                <w:rFonts w:ascii="Aptos" w:hAnsi="Aptos" w:eastAsia="Aptos"/>
                <w:b w:val="0"/>
                <w:color w:val="333333"/>
                <w:sz w:val="15"/>
              </w:rPr>
              <w:t>Meningkatkan kualitas keputusan</w:t>
            </w:r>
          </w:p>
        </w:tc>
        <w:tc>
          <w:tcPr>
            <w:tcW w:type="dxa" w:w="5112"/>
            <w:vAlign w:val="top"/>
            <w:shd w:fill="F3F6F9"/>
          </w:tcPr>
          <w:p>
            <w:pPr>
              <w:spacing w:after="40"/>
            </w:pPr>
            <w:r/>
            <w:r>
              <w:rPr>
                <w:rFonts w:ascii="Aptos" w:hAnsi="Aptos" w:eastAsia="Aptos"/>
                <w:b w:val="0"/>
                <w:color w:val="333333"/>
                <w:sz w:val="15"/>
              </w:rPr>
              <w:t>Evidence-based approval packet</w:t>
            </w:r>
          </w:p>
        </w:tc>
      </w:tr>
      <w:tr>
        <w:tc>
          <w:tcPr>
            <w:tcW w:type="dxa" w:w="5112"/>
            <w:vAlign w:val="top"/>
          </w:tcPr>
          <w:p>
            <w:pPr>
              <w:spacing w:after="40"/>
            </w:pPr>
            <w:r/>
            <w:r>
              <w:rPr>
                <w:rFonts w:ascii="Aptos" w:hAnsi="Aptos" w:eastAsia="Aptos"/>
                <w:b w:val="0"/>
                <w:color w:val="333333"/>
                <w:sz w:val="15"/>
              </w:rPr>
              <w:t>Melembagakan lessons learned</w:t>
            </w:r>
          </w:p>
        </w:tc>
        <w:tc>
          <w:tcPr>
            <w:tcW w:type="dxa" w:w="5112"/>
            <w:vAlign w:val="top"/>
          </w:tcPr>
          <w:p>
            <w:pPr>
              <w:spacing w:after="40"/>
            </w:pPr>
            <w:r/>
            <w:r>
              <w:rPr>
                <w:rFonts w:ascii="Aptos" w:hAnsi="Aptos" w:eastAsia="Aptos"/>
                <w:b w:val="0"/>
                <w:color w:val="333333"/>
                <w:sz w:val="15"/>
              </w:rPr>
              <w:t>Structured knowledge update setelah dan selama proyek</w:t>
            </w:r>
          </w:p>
        </w:tc>
      </w:tr>
    </w:tbl>
    <w:p/>
    <w:p>
      <w:pPr>
        <w:pStyle w:val="Heading3"/>
      </w:pPr>
      <w:r>
        <w:t>9.3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ID</w:t>
            </w:r>
          </w:p>
        </w:tc>
        <w:tc>
          <w:tcPr>
            <w:tcW w:type="dxa" w:w="3408"/>
            <w:vAlign w:val="top"/>
            <w:shd w:fill="00338D"/>
          </w:tcPr>
          <w:p>
            <w:pPr>
              <w:spacing w:after="40"/>
            </w:pPr>
            <w:r/>
            <w:r>
              <w:rPr>
                <w:rFonts w:ascii="Aptos" w:hAnsi="Aptos" w:eastAsia="Aptos"/>
                <w:b/>
                <w:color w:val="FFFFFF"/>
                <w:sz w:val="15"/>
              </w:rPr>
              <w:t>Requirement</w:t>
            </w:r>
          </w:p>
        </w:tc>
        <w:tc>
          <w:tcPr>
            <w:tcW w:type="dxa" w:w="3408"/>
            <w:vAlign w:val="top"/>
            <w:shd w:fill="00338D"/>
          </w:tcPr>
          <w:p>
            <w:pPr>
              <w:spacing w:after="40"/>
            </w:pPr>
            <w:r/>
            <w:r>
              <w:rPr>
                <w:rFonts w:ascii="Aptos" w:hAnsi="Aptos" w:eastAsia="Aptos"/>
                <w:b/>
                <w:color w:val="FFFFFF"/>
                <w:sz w:val="15"/>
              </w:rPr>
              <w:t>Priority</w:t>
            </w:r>
          </w:p>
        </w:tc>
      </w:tr>
      <w:tr>
        <w:tc>
          <w:tcPr>
            <w:tcW w:type="dxa" w:w="3408"/>
            <w:vAlign w:val="top"/>
          </w:tcPr>
          <w:p>
            <w:pPr>
              <w:spacing w:after="40"/>
            </w:pPr>
            <w:r/>
            <w:r>
              <w:rPr>
                <w:rFonts w:ascii="Aptos" w:hAnsi="Aptos" w:eastAsia="Aptos"/>
                <w:b w:val="0"/>
                <w:color w:val="333333"/>
                <w:sz w:val="15"/>
              </w:rPr>
              <w:t>FR-001</w:t>
            </w:r>
          </w:p>
        </w:tc>
        <w:tc>
          <w:tcPr>
            <w:tcW w:type="dxa" w:w="3408"/>
            <w:vAlign w:val="top"/>
          </w:tcPr>
          <w:p>
            <w:pPr>
              <w:spacing w:after="40"/>
            </w:pPr>
            <w:r/>
            <w:r>
              <w:rPr>
                <w:rFonts w:ascii="Aptos" w:hAnsi="Aptos" w:eastAsia="Aptos"/>
                <w:b w:val="0"/>
                <w:color w:val="333333"/>
                <w:sz w:val="15"/>
              </w:rPr>
              <w:t>Sinkronisasi core Odoo records ke event log, metrics store, knowledge index, dan process graph</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FR-002</w:t>
            </w:r>
          </w:p>
        </w:tc>
        <w:tc>
          <w:tcPr>
            <w:tcW w:type="dxa" w:w="3408"/>
            <w:vAlign w:val="top"/>
            <w:shd w:fill="F3F6F9"/>
          </w:tcPr>
          <w:p>
            <w:pPr>
              <w:spacing w:after="40"/>
            </w:pPr>
            <w:r/>
            <w:r>
              <w:rPr>
                <w:rFonts w:ascii="Aptos" w:hAnsi="Aptos" w:eastAsia="Aptos"/>
                <w:b w:val="0"/>
                <w:color w:val="333333"/>
                <w:sz w:val="15"/>
              </w:rPr>
              <w:t>Membuat dan memelihara project digital thread untuk setiap project code</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FR-003</w:t>
            </w:r>
          </w:p>
        </w:tc>
        <w:tc>
          <w:tcPr>
            <w:tcW w:type="dxa" w:w="3408"/>
            <w:vAlign w:val="top"/>
          </w:tcPr>
          <w:p>
            <w:pPr>
              <w:spacing w:after="40"/>
            </w:pPr>
            <w:r/>
            <w:r>
              <w:rPr>
                <w:rFonts w:ascii="Aptos" w:hAnsi="Aptos" w:eastAsia="Aptos"/>
                <w:b w:val="0"/>
                <w:color w:val="333333"/>
                <w:sz w:val="15"/>
              </w:rPr>
              <w:t>Mendeteksi missing link di contract, project, PMP, WBS/CBS/PBS, PR/PO, material, QA, invoice, payment, risk, dan lessons learned</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FR-004</w:t>
            </w:r>
          </w:p>
        </w:tc>
        <w:tc>
          <w:tcPr>
            <w:tcW w:type="dxa" w:w="3408"/>
            <w:vAlign w:val="top"/>
            <w:shd w:fill="F3F6F9"/>
          </w:tcPr>
          <w:p>
            <w:pPr>
              <w:spacing w:after="40"/>
            </w:pPr>
            <w:r/>
            <w:r>
              <w:rPr>
                <w:rFonts w:ascii="Aptos" w:hAnsi="Aptos" w:eastAsia="Aptos"/>
                <w:b w:val="0"/>
                <w:color w:val="333333"/>
                <w:sz w:val="15"/>
              </w:rPr>
              <w:t>Menghasilkan role-based daily brief untuk executive, PMT, finance, supply chain, production, QA, dan risk users</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FR-005</w:t>
            </w:r>
          </w:p>
        </w:tc>
        <w:tc>
          <w:tcPr>
            <w:tcW w:type="dxa" w:w="3408"/>
            <w:vAlign w:val="top"/>
          </w:tcPr>
          <w:p>
            <w:pPr>
              <w:spacing w:after="40"/>
            </w:pPr>
            <w:r/>
            <w:r>
              <w:rPr>
                <w:rFonts w:ascii="Aptos" w:hAnsi="Aptos" w:eastAsia="Aptos"/>
                <w:b w:val="0"/>
                <w:color w:val="333333"/>
                <w:sz w:val="15"/>
              </w:rPr>
              <w:t>Memelihara exception queue dengan severity, owner, SLA, evidence, status, dan resolution history</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FR-006</w:t>
            </w:r>
          </w:p>
        </w:tc>
        <w:tc>
          <w:tcPr>
            <w:tcW w:type="dxa" w:w="3408"/>
            <w:vAlign w:val="top"/>
            <w:shd w:fill="F3F6F9"/>
          </w:tcPr>
          <w:p>
            <w:pPr>
              <w:spacing w:after="40"/>
            </w:pPr>
            <w:r/>
            <w:r>
              <w:rPr>
                <w:rFonts w:ascii="Aptos" w:hAnsi="Aptos" w:eastAsia="Aptos"/>
                <w:b w:val="0"/>
                <w:color w:val="333333"/>
                <w:sz w:val="15"/>
              </w:rPr>
              <w:t>Menyediakan project health scoring lintas schedule, cost, procurement, production, quality, risk, cash, dan data completeness</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FR-007</w:t>
            </w:r>
          </w:p>
        </w:tc>
        <w:tc>
          <w:tcPr>
            <w:tcW w:type="dxa" w:w="3408"/>
            <w:vAlign w:val="top"/>
          </w:tcPr>
          <w:p>
            <w:pPr>
              <w:spacing w:after="40"/>
            </w:pPr>
            <w:r/>
            <w:r>
              <w:rPr>
                <w:rFonts w:ascii="Aptos" w:hAnsi="Aptos" w:eastAsia="Aptos"/>
                <w:b w:val="0"/>
                <w:color w:val="333333"/>
                <w:sz w:val="15"/>
              </w:rPr>
              <w:t>Menghasilkan approval packet untuk controlled actions dengan evidence, options, risk, dan policy reference</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FR-008</w:t>
            </w:r>
          </w:p>
        </w:tc>
        <w:tc>
          <w:tcPr>
            <w:tcW w:type="dxa" w:w="3408"/>
            <w:vAlign w:val="top"/>
            <w:shd w:fill="F3F6F9"/>
          </w:tcPr>
          <w:p>
            <w:pPr>
              <w:spacing w:after="40"/>
            </w:pPr>
            <w:r/>
            <w:r>
              <w:rPr>
                <w:rFonts w:ascii="Aptos" w:hAnsi="Aptos" w:eastAsia="Aptos"/>
                <w:b w:val="0"/>
                <w:color w:val="333333"/>
                <w:sz w:val="15"/>
              </w:rPr>
              <w:t>Mendeteksi procurement delay risk menggunakan need date, lead time, PO status, material availability, vendor status, dan payment blockers</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FR-009</w:t>
            </w:r>
          </w:p>
        </w:tc>
        <w:tc>
          <w:tcPr>
            <w:tcW w:type="dxa" w:w="3408"/>
            <w:vAlign w:val="top"/>
          </w:tcPr>
          <w:p>
            <w:pPr>
              <w:spacing w:after="40"/>
            </w:pPr>
            <w:r/>
            <w:r>
              <w:rPr>
                <w:rFonts w:ascii="Aptos" w:hAnsi="Aptos" w:eastAsia="Aptos"/>
                <w:b w:val="0"/>
                <w:color w:val="333333"/>
                <w:sz w:val="15"/>
              </w:rPr>
              <w:t>Mendeteksi progress billing readiness menggunakan milestone status, acceptance evidence, contract terms, dan AR status</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FR-010</w:t>
            </w:r>
          </w:p>
        </w:tc>
        <w:tc>
          <w:tcPr>
            <w:tcW w:type="dxa" w:w="3408"/>
            <w:vAlign w:val="top"/>
            <w:shd w:fill="F3F6F9"/>
          </w:tcPr>
          <w:p>
            <w:pPr>
              <w:spacing w:after="40"/>
            </w:pPr>
            <w:r/>
            <w:r>
              <w:rPr>
                <w:rFonts w:ascii="Aptos" w:hAnsi="Aptos" w:eastAsia="Aptos"/>
                <w:b w:val="0"/>
                <w:color w:val="333333"/>
                <w:sz w:val="15"/>
              </w:rPr>
              <w:t>Mendeteksi AP/payment blockers yang mengancam material delivery atau subcontractor continuity</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FR-011</w:t>
            </w:r>
          </w:p>
        </w:tc>
        <w:tc>
          <w:tcPr>
            <w:tcW w:type="dxa" w:w="3408"/>
            <w:vAlign w:val="top"/>
          </w:tcPr>
          <w:p>
            <w:pPr>
              <w:spacing w:after="40"/>
            </w:pPr>
            <w:r/>
            <w:r>
              <w:rPr>
                <w:rFonts w:ascii="Aptos" w:hAnsi="Aptos" w:eastAsia="Aptos"/>
                <w:b w:val="0"/>
                <w:color w:val="333333"/>
                <w:sz w:val="15"/>
              </w:rPr>
              <w:t>Mendeteksi missing atau failed QA gates sebelum progression production stage</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FR-012</w:t>
            </w:r>
          </w:p>
        </w:tc>
        <w:tc>
          <w:tcPr>
            <w:tcW w:type="dxa" w:w="3408"/>
            <w:vAlign w:val="top"/>
            <w:shd w:fill="F3F6F9"/>
          </w:tcPr>
          <w:p>
            <w:pPr>
              <w:spacing w:after="40"/>
            </w:pPr>
            <w:r/>
            <w:r>
              <w:rPr>
                <w:rFonts w:ascii="Aptos" w:hAnsi="Aptos" w:eastAsia="Aptos"/>
                <w:b w:val="0"/>
                <w:color w:val="333333"/>
                <w:sz w:val="15"/>
              </w:rPr>
              <w:t>Monitor production stages dari material issue sampai final outfitting dan HAT/SAT</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FR-013</w:t>
            </w:r>
          </w:p>
        </w:tc>
        <w:tc>
          <w:tcPr>
            <w:tcW w:type="dxa" w:w="3408"/>
            <w:vAlign w:val="top"/>
          </w:tcPr>
          <w:p>
            <w:pPr>
              <w:spacing w:after="40"/>
            </w:pPr>
            <w:r/>
            <w:r>
              <w:rPr>
                <w:rFonts w:ascii="Aptos" w:hAnsi="Aptos" w:eastAsia="Aptos"/>
                <w:b w:val="0"/>
                <w:color w:val="333333"/>
                <w:sz w:val="15"/>
              </w:rPr>
              <w:t>Membandingkan actual, committed, dan forecast cost terhadap CBS budget dan P&amp;L</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FR-014</w:t>
            </w:r>
          </w:p>
        </w:tc>
        <w:tc>
          <w:tcPr>
            <w:tcW w:type="dxa" w:w="3408"/>
            <w:vAlign w:val="top"/>
            <w:shd w:fill="F3F6F9"/>
          </w:tcPr>
          <w:p>
            <w:pPr>
              <w:spacing w:after="40"/>
            </w:pPr>
            <w:r/>
            <w:r>
              <w:rPr>
                <w:rFonts w:ascii="Aptos" w:hAnsi="Aptos" w:eastAsia="Aptos"/>
                <w:b w:val="0"/>
                <w:color w:val="333333"/>
                <w:sz w:val="15"/>
              </w:rPr>
              <w:t>Memelihara project risk register dan escalate threshold breaches</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FR-015</w:t>
            </w:r>
          </w:p>
        </w:tc>
        <w:tc>
          <w:tcPr>
            <w:tcW w:type="dxa" w:w="3408"/>
            <w:vAlign w:val="top"/>
          </w:tcPr>
          <w:p>
            <w:pPr>
              <w:spacing w:after="40"/>
            </w:pPr>
            <w:r/>
            <w:r>
              <w:rPr>
                <w:rFonts w:ascii="Aptos" w:hAnsi="Aptos" w:eastAsia="Aptos"/>
                <w:b w:val="0"/>
                <w:color w:val="333333"/>
                <w:sz w:val="15"/>
              </w:rPr>
              <w:t>Menangkap lessons learned dan merekomendasikan updates ke enterprise databases</w:t>
            </w:r>
          </w:p>
        </w:tc>
        <w:tc>
          <w:tcPr>
            <w:tcW w:type="dxa" w:w="3408"/>
            <w:vAlign w:val="top"/>
          </w:tcPr>
          <w:p>
            <w:pPr>
              <w:spacing w:after="40"/>
            </w:pPr>
            <w:r/>
            <w:r>
              <w:rPr>
                <w:rFonts w:ascii="Aptos" w:hAnsi="Aptos" w:eastAsia="Aptos"/>
                <w:b w:val="0"/>
                <w:color w:val="333333"/>
                <w:sz w:val="15"/>
              </w:rPr>
              <w:t>Should</w:t>
            </w:r>
          </w:p>
        </w:tc>
      </w:tr>
      <w:tr>
        <w:tc>
          <w:tcPr>
            <w:tcW w:type="dxa" w:w="3408"/>
            <w:vAlign w:val="top"/>
            <w:shd w:fill="F3F6F9"/>
          </w:tcPr>
          <w:p>
            <w:pPr>
              <w:spacing w:after="40"/>
            </w:pPr>
            <w:r/>
            <w:r>
              <w:rPr>
                <w:rFonts w:ascii="Aptos" w:hAnsi="Aptos" w:eastAsia="Aptos"/>
                <w:b w:val="0"/>
                <w:color w:val="333333"/>
                <w:sz w:val="15"/>
              </w:rPr>
              <w:t>FR-016</w:t>
            </w:r>
          </w:p>
        </w:tc>
        <w:tc>
          <w:tcPr>
            <w:tcW w:type="dxa" w:w="3408"/>
            <w:vAlign w:val="top"/>
            <w:shd w:fill="F3F6F9"/>
          </w:tcPr>
          <w:p>
            <w:pPr>
              <w:spacing w:after="40"/>
            </w:pPr>
            <w:r/>
            <w:r>
              <w:rPr>
                <w:rFonts w:ascii="Aptos" w:hAnsi="Aptos" w:eastAsia="Aptos"/>
                <w:b w:val="0"/>
                <w:color w:val="333333"/>
                <w:sz w:val="15"/>
              </w:rPr>
              <w:t>Menyediakan natural language query atas project digital thread dan evidence</w:t>
            </w:r>
          </w:p>
        </w:tc>
        <w:tc>
          <w:tcPr>
            <w:tcW w:type="dxa" w:w="3408"/>
            <w:vAlign w:val="top"/>
            <w:shd w:fill="F3F6F9"/>
          </w:tcPr>
          <w:p>
            <w:pPr>
              <w:spacing w:after="40"/>
            </w:pPr>
            <w:r/>
            <w:r>
              <w:rPr>
                <w:rFonts w:ascii="Aptos" w:hAnsi="Aptos" w:eastAsia="Aptos"/>
                <w:b w:val="0"/>
                <w:color w:val="333333"/>
                <w:sz w:val="15"/>
              </w:rPr>
              <w:t>Should</w:t>
            </w:r>
          </w:p>
        </w:tc>
      </w:tr>
      <w:tr>
        <w:tc>
          <w:tcPr>
            <w:tcW w:type="dxa" w:w="3408"/>
            <w:vAlign w:val="top"/>
          </w:tcPr>
          <w:p>
            <w:pPr>
              <w:spacing w:after="40"/>
            </w:pPr>
            <w:r/>
            <w:r>
              <w:rPr>
                <w:rFonts w:ascii="Aptos" w:hAnsi="Aptos" w:eastAsia="Aptos"/>
                <w:b w:val="0"/>
                <w:color w:val="333333"/>
                <w:sz w:val="15"/>
              </w:rPr>
              <w:t>FR-017</w:t>
            </w:r>
          </w:p>
        </w:tc>
        <w:tc>
          <w:tcPr>
            <w:tcW w:type="dxa" w:w="3408"/>
            <w:vAlign w:val="top"/>
          </w:tcPr>
          <w:p>
            <w:pPr>
              <w:spacing w:after="40"/>
            </w:pPr>
            <w:r/>
            <w:r>
              <w:rPr>
                <w:rFonts w:ascii="Aptos" w:hAnsi="Aptos" w:eastAsia="Aptos"/>
                <w:b w:val="0"/>
                <w:color w:val="333333"/>
                <w:sz w:val="15"/>
              </w:rPr>
              <w:t>Mendukung scenario simulation untuk schedule, procurement, cash, dan production impact</w:t>
            </w:r>
          </w:p>
        </w:tc>
        <w:tc>
          <w:tcPr>
            <w:tcW w:type="dxa" w:w="3408"/>
            <w:vAlign w:val="top"/>
          </w:tcPr>
          <w:p>
            <w:pPr>
              <w:spacing w:after="40"/>
            </w:pPr>
            <w:r/>
            <w:r>
              <w:rPr>
                <w:rFonts w:ascii="Aptos" w:hAnsi="Aptos" w:eastAsia="Aptos"/>
                <w:b w:val="0"/>
                <w:color w:val="333333"/>
                <w:sz w:val="15"/>
              </w:rPr>
              <w:t>Should</w:t>
            </w:r>
          </w:p>
        </w:tc>
      </w:tr>
      <w:tr>
        <w:tc>
          <w:tcPr>
            <w:tcW w:type="dxa" w:w="3408"/>
            <w:vAlign w:val="top"/>
            <w:shd w:fill="F3F6F9"/>
          </w:tcPr>
          <w:p>
            <w:pPr>
              <w:spacing w:after="40"/>
            </w:pPr>
            <w:r/>
            <w:r>
              <w:rPr>
                <w:rFonts w:ascii="Aptos" w:hAnsi="Aptos" w:eastAsia="Aptos"/>
                <w:b w:val="0"/>
                <w:color w:val="333333"/>
                <w:sz w:val="15"/>
              </w:rPr>
              <w:t>FR-018</w:t>
            </w:r>
          </w:p>
        </w:tc>
        <w:tc>
          <w:tcPr>
            <w:tcW w:type="dxa" w:w="3408"/>
            <w:vAlign w:val="top"/>
            <w:shd w:fill="F3F6F9"/>
          </w:tcPr>
          <w:p>
            <w:pPr>
              <w:spacing w:after="40"/>
            </w:pPr>
            <w:r/>
            <w:r>
              <w:rPr>
                <w:rFonts w:ascii="Aptos" w:hAnsi="Aptos" w:eastAsia="Aptos"/>
                <w:b w:val="0"/>
                <w:color w:val="333333"/>
                <w:sz w:val="15"/>
              </w:rPr>
              <w:t>Mendukung terminologi proses Bahasa Indonesia dan English dari operating model</w:t>
            </w:r>
          </w:p>
        </w:tc>
        <w:tc>
          <w:tcPr>
            <w:tcW w:type="dxa" w:w="3408"/>
            <w:vAlign w:val="top"/>
            <w:shd w:fill="F3F6F9"/>
          </w:tcPr>
          <w:p>
            <w:pPr>
              <w:spacing w:after="40"/>
            </w:pPr>
            <w:r/>
            <w:r>
              <w:rPr>
                <w:rFonts w:ascii="Aptos" w:hAnsi="Aptos" w:eastAsia="Aptos"/>
                <w:b w:val="0"/>
                <w:color w:val="333333"/>
                <w:sz w:val="15"/>
              </w:rPr>
              <w:t>Should</w:t>
            </w:r>
          </w:p>
        </w:tc>
      </w:tr>
    </w:tbl>
    <w:p/>
    <w:p>
      <w:pPr>
        <w:pStyle w:val="Heading3"/>
      </w:pPr>
      <w:r>
        <w:t>9.4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ID</w:t>
            </w:r>
          </w:p>
        </w:tc>
        <w:tc>
          <w:tcPr>
            <w:tcW w:type="dxa" w:w="3408"/>
            <w:vAlign w:val="top"/>
            <w:shd w:fill="00338D"/>
          </w:tcPr>
          <w:p>
            <w:pPr>
              <w:spacing w:after="40"/>
            </w:pPr>
            <w:r/>
            <w:r>
              <w:rPr>
                <w:rFonts w:ascii="Aptos" w:hAnsi="Aptos" w:eastAsia="Aptos"/>
                <w:b/>
                <w:color w:val="FFFFFF"/>
                <w:sz w:val="15"/>
              </w:rPr>
              <w:t>Requirement</w:t>
            </w:r>
          </w:p>
        </w:tc>
        <w:tc>
          <w:tcPr>
            <w:tcW w:type="dxa" w:w="3408"/>
            <w:vAlign w:val="top"/>
            <w:shd w:fill="00338D"/>
          </w:tcPr>
          <w:p>
            <w:pPr>
              <w:spacing w:after="40"/>
            </w:pPr>
            <w:r/>
            <w:r>
              <w:rPr>
                <w:rFonts w:ascii="Aptos" w:hAnsi="Aptos" w:eastAsia="Aptos"/>
                <w:b/>
                <w:color w:val="FFFFFF"/>
                <w:sz w:val="15"/>
              </w:rPr>
              <w:t>Target</w:t>
            </w:r>
          </w:p>
        </w:tc>
      </w:tr>
      <w:tr>
        <w:tc>
          <w:tcPr>
            <w:tcW w:type="dxa" w:w="3408"/>
            <w:vAlign w:val="top"/>
          </w:tcPr>
          <w:p>
            <w:pPr>
              <w:spacing w:after="40"/>
            </w:pPr>
            <w:r/>
            <w:r>
              <w:rPr>
                <w:rFonts w:ascii="Aptos" w:hAnsi="Aptos" w:eastAsia="Aptos"/>
                <w:b w:val="0"/>
                <w:color w:val="333333"/>
                <w:sz w:val="15"/>
              </w:rPr>
              <w:t>NFR-001</w:t>
            </w:r>
          </w:p>
        </w:tc>
        <w:tc>
          <w:tcPr>
            <w:tcW w:type="dxa" w:w="3408"/>
            <w:vAlign w:val="top"/>
          </w:tcPr>
          <w:p>
            <w:pPr>
              <w:spacing w:after="40"/>
            </w:pPr>
            <w:r/>
            <w:r>
              <w:rPr>
                <w:rFonts w:ascii="Aptos" w:hAnsi="Aptos" w:eastAsia="Aptos"/>
                <w:b w:val="0"/>
                <w:color w:val="333333"/>
                <w:sz w:val="15"/>
              </w:rPr>
              <w:t>Auditability</w:t>
            </w:r>
          </w:p>
        </w:tc>
        <w:tc>
          <w:tcPr>
            <w:tcW w:type="dxa" w:w="3408"/>
            <w:vAlign w:val="top"/>
          </w:tcPr>
          <w:p>
            <w:pPr>
              <w:spacing w:after="40"/>
            </w:pPr>
            <w:r/>
            <w:r>
              <w:rPr>
                <w:rFonts w:ascii="Aptos" w:hAnsi="Aptos" w:eastAsia="Aptos"/>
                <w:b w:val="0"/>
                <w:color w:val="333333"/>
                <w:sz w:val="15"/>
              </w:rPr>
              <w:t>Setiap recommendation dan action dapat ditelusuri ke record, document, rule, dan approval</w:t>
            </w:r>
          </w:p>
        </w:tc>
      </w:tr>
      <w:tr>
        <w:tc>
          <w:tcPr>
            <w:tcW w:type="dxa" w:w="3408"/>
            <w:vAlign w:val="top"/>
            <w:shd w:fill="F3F6F9"/>
          </w:tcPr>
          <w:p>
            <w:pPr>
              <w:spacing w:after="40"/>
            </w:pPr>
            <w:r/>
            <w:r>
              <w:rPr>
                <w:rFonts w:ascii="Aptos" w:hAnsi="Aptos" w:eastAsia="Aptos"/>
                <w:b w:val="0"/>
                <w:color w:val="333333"/>
                <w:sz w:val="15"/>
              </w:rPr>
              <w:t>NFR-002</w:t>
            </w:r>
          </w:p>
        </w:tc>
        <w:tc>
          <w:tcPr>
            <w:tcW w:type="dxa" w:w="3408"/>
            <w:vAlign w:val="top"/>
            <w:shd w:fill="F3F6F9"/>
          </w:tcPr>
          <w:p>
            <w:pPr>
              <w:spacing w:after="40"/>
            </w:pPr>
            <w:r/>
            <w:r>
              <w:rPr>
                <w:rFonts w:ascii="Aptos" w:hAnsi="Aptos" w:eastAsia="Aptos"/>
                <w:b w:val="0"/>
                <w:color w:val="333333"/>
                <w:sz w:val="15"/>
              </w:rPr>
              <w:t>Security</w:t>
            </w:r>
          </w:p>
        </w:tc>
        <w:tc>
          <w:tcPr>
            <w:tcW w:type="dxa" w:w="3408"/>
            <w:vAlign w:val="top"/>
            <w:shd w:fill="F3F6F9"/>
          </w:tcPr>
          <w:p>
            <w:pPr>
              <w:spacing w:after="40"/>
            </w:pPr>
            <w:r/>
            <w:r>
              <w:rPr>
                <w:rFonts w:ascii="Aptos" w:hAnsi="Aptos" w:eastAsia="Aptos"/>
                <w:b w:val="0"/>
                <w:color w:val="333333"/>
                <w:sz w:val="15"/>
              </w:rPr>
              <w:t>Access selaras dengan atau lebih ketat dari Odoo access rights</w:t>
            </w:r>
          </w:p>
        </w:tc>
      </w:tr>
      <w:tr>
        <w:tc>
          <w:tcPr>
            <w:tcW w:type="dxa" w:w="3408"/>
            <w:vAlign w:val="top"/>
          </w:tcPr>
          <w:p>
            <w:pPr>
              <w:spacing w:after="40"/>
            </w:pPr>
            <w:r/>
            <w:r>
              <w:rPr>
                <w:rFonts w:ascii="Aptos" w:hAnsi="Aptos" w:eastAsia="Aptos"/>
                <w:b w:val="0"/>
                <w:color w:val="333333"/>
                <w:sz w:val="15"/>
              </w:rPr>
              <w:t>NFR-003</w:t>
            </w:r>
          </w:p>
        </w:tc>
        <w:tc>
          <w:tcPr>
            <w:tcW w:type="dxa" w:w="3408"/>
            <w:vAlign w:val="top"/>
          </w:tcPr>
          <w:p>
            <w:pPr>
              <w:spacing w:after="40"/>
            </w:pPr>
            <w:r/>
            <w:r>
              <w:rPr>
                <w:rFonts w:ascii="Aptos" w:hAnsi="Aptos" w:eastAsia="Aptos"/>
                <w:b w:val="0"/>
                <w:color w:val="333333"/>
                <w:sz w:val="15"/>
              </w:rPr>
              <w:t>Latency</w:t>
            </w:r>
          </w:p>
        </w:tc>
        <w:tc>
          <w:tcPr>
            <w:tcW w:type="dxa" w:w="3408"/>
            <w:vAlign w:val="top"/>
          </w:tcPr>
          <w:p>
            <w:pPr>
              <w:spacing w:after="40"/>
            </w:pPr>
            <w:r/>
            <w:r>
              <w:rPr>
                <w:rFonts w:ascii="Aptos" w:hAnsi="Aptos" w:eastAsia="Aptos"/>
                <w:b w:val="0"/>
                <w:color w:val="333333"/>
                <w:sz w:val="15"/>
              </w:rPr>
              <w:t>Critical exception detection dalam 5 menit dari ERP event relevan jika feasible</w:t>
            </w:r>
          </w:p>
        </w:tc>
      </w:tr>
      <w:tr>
        <w:tc>
          <w:tcPr>
            <w:tcW w:type="dxa" w:w="3408"/>
            <w:vAlign w:val="top"/>
            <w:shd w:fill="F3F6F9"/>
          </w:tcPr>
          <w:p>
            <w:pPr>
              <w:spacing w:after="40"/>
            </w:pPr>
            <w:r/>
            <w:r>
              <w:rPr>
                <w:rFonts w:ascii="Aptos" w:hAnsi="Aptos" w:eastAsia="Aptos"/>
                <w:b w:val="0"/>
                <w:color w:val="333333"/>
                <w:sz w:val="15"/>
              </w:rPr>
              <w:t>NFR-004</w:t>
            </w:r>
          </w:p>
        </w:tc>
        <w:tc>
          <w:tcPr>
            <w:tcW w:type="dxa" w:w="3408"/>
            <w:vAlign w:val="top"/>
            <w:shd w:fill="F3F6F9"/>
          </w:tcPr>
          <w:p>
            <w:pPr>
              <w:spacing w:after="40"/>
            </w:pPr>
            <w:r/>
            <w:r>
              <w:rPr>
                <w:rFonts w:ascii="Aptos" w:hAnsi="Aptos" w:eastAsia="Aptos"/>
                <w:b w:val="0"/>
                <w:color w:val="333333"/>
                <w:sz w:val="15"/>
              </w:rPr>
              <w:t>Daily readiness</w:t>
            </w:r>
          </w:p>
        </w:tc>
        <w:tc>
          <w:tcPr>
            <w:tcW w:type="dxa" w:w="3408"/>
            <w:vAlign w:val="top"/>
            <w:shd w:fill="F3F6F9"/>
          </w:tcPr>
          <w:p>
            <w:pPr>
              <w:spacing w:after="40"/>
            </w:pPr>
            <w:r/>
            <w:r>
              <w:rPr>
                <w:rFonts w:ascii="Aptos" w:hAnsi="Aptos" w:eastAsia="Aptos"/>
                <w:b w:val="0"/>
                <w:color w:val="333333"/>
                <w:sz w:val="15"/>
              </w:rPr>
              <w:t>Role-based daily brief tersedia sebelum morning war room</w:t>
            </w:r>
          </w:p>
        </w:tc>
      </w:tr>
      <w:tr>
        <w:tc>
          <w:tcPr>
            <w:tcW w:type="dxa" w:w="3408"/>
            <w:vAlign w:val="top"/>
          </w:tcPr>
          <w:p>
            <w:pPr>
              <w:spacing w:after="40"/>
            </w:pPr>
            <w:r/>
            <w:r>
              <w:rPr>
                <w:rFonts w:ascii="Aptos" w:hAnsi="Aptos" w:eastAsia="Aptos"/>
                <w:b w:val="0"/>
                <w:color w:val="333333"/>
                <w:sz w:val="15"/>
              </w:rPr>
              <w:t>NFR-005</w:t>
            </w:r>
          </w:p>
        </w:tc>
        <w:tc>
          <w:tcPr>
            <w:tcW w:type="dxa" w:w="3408"/>
            <w:vAlign w:val="top"/>
          </w:tcPr>
          <w:p>
            <w:pPr>
              <w:spacing w:after="40"/>
            </w:pPr>
            <w:r/>
            <w:r>
              <w:rPr>
                <w:rFonts w:ascii="Aptos" w:hAnsi="Aptos" w:eastAsia="Aptos"/>
                <w:b w:val="0"/>
                <w:color w:val="333333"/>
                <w:sz w:val="15"/>
              </w:rPr>
              <w:t>Resilience</w:t>
            </w:r>
          </w:p>
        </w:tc>
        <w:tc>
          <w:tcPr>
            <w:tcW w:type="dxa" w:w="3408"/>
            <w:vAlign w:val="top"/>
          </w:tcPr>
          <w:p>
            <w:pPr>
              <w:spacing w:after="40"/>
            </w:pPr>
            <w:r/>
            <w:r>
              <w:rPr>
                <w:rFonts w:ascii="Aptos" w:hAnsi="Aptos" w:eastAsia="Aptos"/>
                <w:b w:val="0"/>
                <w:color w:val="333333"/>
                <w:sz w:val="15"/>
              </w:rPr>
              <w:t>Odoo operations tetap berjalan jika control tower unavailable</w:t>
            </w:r>
          </w:p>
        </w:tc>
      </w:tr>
      <w:tr>
        <w:tc>
          <w:tcPr>
            <w:tcW w:type="dxa" w:w="3408"/>
            <w:vAlign w:val="top"/>
            <w:shd w:fill="F3F6F9"/>
          </w:tcPr>
          <w:p>
            <w:pPr>
              <w:spacing w:after="40"/>
            </w:pPr>
            <w:r/>
            <w:r>
              <w:rPr>
                <w:rFonts w:ascii="Aptos" w:hAnsi="Aptos" w:eastAsia="Aptos"/>
                <w:b w:val="0"/>
                <w:color w:val="333333"/>
                <w:sz w:val="15"/>
              </w:rPr>
              <w:t>NFR-006</w:t>
            </w:r>
          </w:p>
        </w:tc>
        <w:tc>
          <w:tcPr>
            <w:tcW w:type="dxa" w:w="3408"/>
            <w:vAlign w:val="top"/>
            <w:shd w:fill="F3F6F9"/>
          </w:tcPr>
          <w:p>
            <w:pPr>
              <w:spacing w:after="40"/>
            </w:pPr>
            <w:r/>
            <w:r>
              <w:rPr>
                <w:rFonts w:ascii="Aptos" w:hAnsi="Aptos" w:eastAsia="Aptos"/>
                <w:b w:val="0"/>
                <w:color w:val="333333"/>
                <w:sz w:val="15"/>
              </w:rPr>
              <w:t>Privacy</w:t>
            </w:r>
          </w:p>
        </w:tc>
        <w:tc>
          <w:tcPr>
            <w:tcW w:type="dxa" w:w="3408"/>
            <w:vAlign w:val="top"/>
            <w:shd w:fill="F3F6F9"/>
          </w:tcPr>
          <w:p>
            <w:pPr>
              <w:spacing w:after="40"/>
            </w:pPr>
            <w:r/>
            <w:r>
              <w:rPr>
                <w:rFonts w:ascii="Aptos" w:hAnsi="Aptos" w:eastAsia="Aptos"/>
                <w:b w:val="0"/>
                <w:color w:val="333333"/>
                <w:sz w:val="15"/>
              </w:rPr>
              <w:t>Data financial, HR, legal, dan contract terisolasi berdasarkan role</w:t>
            </w:r>
          </w:p>
        </w:tc>
      </w:tr>
      <w:tr>
        <w:tc>
          <w:tcPr>
            <w:tcW w:type="dxa" w:w="3408"/>
            <w:vAlign w:val="top"/>
          </w:tcPr>
          <w:p>
            <w:pPr>
              <w:spacing w:after="40"/>
            </w:pPr>
            <w:r/>
            <w:r>
              <w:rPr>
                <w:rFonts w:ascii="Aptos" w:hAnsi="Aptos" w:eastAsia="Aptos"/>
                <w:b w:val="0"/>
                <w:color w:val="333333"/>
                <w:sz w:val="15"/>
              </w:rPr>
              <w:t>NFR-007</w:t>
            </w:r>
          </w:p>
        </w:tc>
        <w:tc>
          <w:tcPr>
            <w:tcW w:type="dxa" w:w="3408"/>
            <w:vAlign w:val="top"/>
          </w:tcPr>
          <w:p>
            <w:pPr>
              <w:spacing w:after="40"/>
            </w:pPr>
            <w:r/>
            <w:r>
              <w:rPr>
                <w:rFonts w:ascii="Aptos" w:hAnsi="Aptos" w:eastAsia="Aptos"/>
                <w:b w:val="0"/>
                <w:color w:val="333333"/>
                <w:sz w:val="15"/>
              </w:rPr>
              <w:t>Explainability</w:t>
            </w:r>
          </w:p>
        </w:tc>
        <w:tc>
          <w:tcPr>
            <w:tcW w:type="dxa" w:w="3408"/>
            <w:vAlign w:val="top"/>
          </w:tcPr>
          <w:p>
            <w:pPr>
              <w:spacing w:after="40"/>
            </w:pPr>
            <w:r/>
            <w:r>
              <w:rPr>
                <w:rFonts w:ascii="Aptos" w:hAnsi="Aptos" w:eastAsia="Aptos"/>
                <w:b w:val="0"/>
                <w:color w:val="333333"/>
                <w:sz w:val="15"/>
              </w:rPr>
              <w:t>Recommendation mencakup evidence, assumptions, confidence, dan alternatives</w:t>
            </w:r>
          </w:p>
        </w:tc>
      </w:tr>
      <w:tr>
        <w:tc>
          <w:tcPr>
            <w:tcW w:type="dxa" w:w="3408"/>
            <w:vAlign w:val="top"/>
            <w:shd w:fill="F3F6F9"/>
          </w:tcPr>
          <w:p>
            <w:pPr>
              <w:spacing w:after="40"/>
            </w:pPr>
            <w:r/>
            <w:r>
              <w:rPr>
                <w:rFonts w:ascii="Aptos" w:hAnsi="Aptos" w:eastAsia="Aptos"/>
                <w:b w:val="0"/>
                <w:color w:val="333333"/>
                <w:sz w:val="15"/>
              </w:rPr>
              <w:t>NFR-008</w:t>
            </w:r>
          </w:p>
        </w:tc>
        <w:tc>
          <w:tcPr>
            <w:tcW w:type="dxa" w:w="3408"/>
            <w:vAlign w:val="top"/>
            <w:shd w:fill="F3F6F9"/>
          </w:tcPr>
          <w:p>
            <w:pPr>
              <w:spacing w:after="40"/>
            </w:pPr>
            <w:r/>
            <w:r>
              <w:rPr>
                <w:rFonts w:ascii="Aptos" w:hAnsi="Aptos" w:eastAsia="Aptos"/>
                <w:b w:val="0"/>
                <w:color w:val="333333"/>
                <w:sz w:val="15"/>
              </w:rPr>
              <w:t>Reliability</w:t>
            </w:r>
          </w:p>
        </w:tc>
        <w:tc>
          <w:tcPr>
            <w:tcW w:type="dxa" w:w="3408"/>
            <w:vAlign w:val="top"/>
            <w:shd w:fill="F3F6F9"/>
          </w:tcPr>
          <w:p>
            <w:pPr>
              <w:spacing w:after="40"/>
            </w:pPr>
            <w:r/>
            <w:r>
              <w:rPr>
                <w:rFonts w:ascii="Aptos" w:hAnsi="Aptos" w:eastAsia="Aptos"/>
                <w:b w:val="0"/>
                <w:color w:val="333333"/>
                <w:sz w:val="15"/>
              </w:rPr>
              <w:t>Agent actions idempotent dan duplicate-safe</w:t>
            </w:r>
          </w:p>
        </w:tc>
      </w:tr>
      <w:tr>
        <w:tc>
          <w:tcPr>
            <w:tcW w:type="dxa" w:w="3408"/>
            <w:vAlign w:val="top"/>
          </w:tcPr>
          <w:p>
            <w:pPr>
              <w:spacing w:after="40"/>
            </w:pPr>
            <w:r/>
            <w:r>
              <w:rPr>
                <w:rFonts w:ascii="Aptos" w:hAnsi="Aptos" w:eastAsia="Aptos"/>
                <w:b w:val="0"/>
                <w:color w:val="333333"/>
                <w:sz w:val="15"/>
              </w:rPr>
              <w:t>NFR-009</w:t>
            </w:r>
          </w:p>
        </w:tc>
        <w:tc>
          <w:tcPr>
            <w:tcW w:type="dxa" w:w="3408"/>
            <w:vAlign w:val="top"/>
          </w:tcPr>
          <w:p>
            <w:pPr>
              <w:spacing w:after="40"/>
            </w:pPr>
            <w:r/>
            <w:r>
              <w:rPr>
                <w:rFonts w:ascii="Aptos" w:hAnsi="Aptos" w:eastAsia="Aptos"/>
                <w:b w:val="0"/>
                <w:color w:val="333333"/>
                <w:sz w:val="15"/>
              </w:rPr>
              <w:t>Maintainability</w:t>
            </w:r>
          </w:p>
        </w:tc>
        <w:tc>
          <w:tcPr>
            <w:tcW w:type="dxa" w:w="3408"/>
            <w:vAlign w:val="top"/>
          </w:tcPr>
          <w:p>
            <w:pPr>
              <w:spacing w:after="40"/>
            </w:pPr>
            <w:r/>
            <w:r>
              <w:rPr>
                <w:rFonts w:ascii="Aptos" w:hAnsi="Aptos" w:eastAsia="Aptos"/>
                <w:b w:val="0"/>
                <w:color w:val="333333"/>
                <w:sz w:val="15"/>
              </w:rPr>
              <w:t>Prompt, rules, tools, permissions, dan workflow versioned</w:t>
            </w:r>
          </w:p>
        </w:tc>
      </w:tr>
      <w:tr>
        <w:tc>
          <w:tcPr>
            <w:tcW w:type="dxa" w:w="3408"/>
            <w:vAlign w:val="top"/>
            <w:shd w:fill="F3F6F9"/>
          </w:tcPr>
          <w:p>
            <w:pPr>
              <w:spacing w:after="40"/>
            </w:pPr>
            <w:r/>
            <w:r>
              <w:rPr>
                <w:rFonts w:ascii="Aptos" w:hAnsi="Aptos" w:eastAsia="Aptos"/>
                <w:b w:val="0"/>
                <w:color w:val="333333"/>
                <w:sz w:val="15"/>
              </w:rPr>
              <w:t>NFR-010</w:t>
            </w:r>
          </w:p>
        </w:tc>
        <w:tc>
          <w:tcPr>
            <w:tcW w:type="dxa" w:w="3408"/>
            <w:vAlign w:val="top"/>
            <w:shd w:fill="F3F6F9"/>
          </w:tcPr>
          <w:p>
            <w:pPr>
              <w:spacing w:after="40"/>
            </w:pPr>
            <w:r/>
            <w:r>
              <w:rPr>
                <w:rFonts w:ascii="Aptos" w:hAnsi="Aptos" w:eastAsia="Aptos"/>
                <w:b w:val="0"/>
                <w:color w:val="333333"/>
                <w:sz w:val="15"/>
              </w:rPr>
              <w:t>Localization</w:t>
            </w:r>
          </w:p>
        </w:tc>
        <w:tc>
          <w:tcPr>
            <w:tcW w:type="dxa" w:w="3408"/>
            <w:vAlign w:val="top"/>
            <w:shd w:fill="F3F6F9"/>
          </w:tcPr>
          <w:p>
            <w:pPr>
              <w:spacing w:after="40"/>
            </w:pPr>
            <w:r/>
            <w:r>
              <w:rPr>
                <w:rFonts w:ascii="Aptos" w:hAnsi="Aptos" w:eastAsia="Aptos"/>
                <w:b w:val="0"/>
                <w:color w:val="333333"/>
                <w:sz w:val="15"/>
              </w:rPr>
              <w:t>Terminologi enterprise didukung dalam Bahasa Indonesia dan English</w:t>
            </w:r>
          </w:p>
        </w:tc>
      </w:tr>
    </w:tbl>
    <w:p/>
    <w:p>
      <w:pPr>
        <w:pStyle w:val="Heading3"/>
      </w:pPr>
      <w:r>
        <w:t>9.5 Scope MVP</w:t>
      </w:r>
    </w:p>
    <w:p>
      <w:pPr>
        <w:spacing w:after="100"/>
      </w:pPr>
      <w:r>
        <w:t>MVP harus fokus pada daily project execution control, bukan full enterprise optimization.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MVP capability</w:t>
            </w:r>
          </w:p>
        </w:tc>
        <w:tc>
          <w:tcPr>
            <w:tcW w:type="dxa" w:w="5112"/>
            <w:vAlign w:val="top"/>
            <w:shd w:fill="00338D"/>
          </w:tcPr>
          <w:p>
            <w:pPr>
              <w:spacing w:after="40"/>
            </w:pPr>
            <w:r/>
            <w:r>
              <w:rPr>
                <w:rFonts w:ascii="Aptos" w:hAnsi="Aptos" w:eastAsia="Aptos"/>
                <w:b/>
                <w:color w:val="FFFFFF"/>
                <w:sz w:val="15"/>
              </w:rPr>
              <w:t>Included</w:t>
            </w:r>
          </w:p>
        </w:tc>
      </w:tr>
      <w:tr>
        <w:tc>
          <w:tcPr>
            <w:tcW w:type="dxa" w:w="5112"/>
            <w:vAlign w:val="top"/>
          </w:tcPr>
          <w:p>
            <w:pPr>
              <w:spacing w:after="40"/>
            </w:pPr>
            <w:r/>
            <w:r>
              <w:rPr>
                <w:rFonts w:ascii="Aptos" w:hAnsi="Aptos" w:eastAsia="Aptos"/>
                <w:b w:val="0"/>
                <w:color w:val="333333"/>
                <w:sz w:val="15"/>
              </w:rPr>
              <w:t>Project digital thread</w:t>
            </w:r>
          </w:p>
        </w:tc>
        <w:tc>
          <w:tcPr>
            <w:tcW w:type="dxa" w:w="5112"/>
            <w:vAlign w:val="top"/>
          </w:tcPr>
          <w:p>
            <w:pPr>
              <w:spacing w:after="40"/>
            </w:pPr>
            <w:r/>
            <w:r>
              <w:rPr>
                <w:rFonts w:ascii="Aptos" w:hAnsi="Aptos" w:eastAsia="Aptos"/>
                <w:b w:val="0"/>
                <w:color w:val="333333"/>
                <w:sz w:val="15"/>
              </w:rPr>
              <w:t>Contract/project code sampai PMP, procurement, production, QA, billing, finance, dan lessons</w:t>
            </w:r>
          </w:p>
        </w:tc>
      </w:tr>
      <w:tr>
        <w:tc>
          <w:tcPr>
            <w:tcW w:type="dxa" w:w="5112"/>
            <w:vAlign w:val="top"/>
            <w:shd w:fill="F3F6F9"/>
          </w:tcPr>
          <w:p>
            <w:pPr>
              <w:spacing w:after="40"/>
            </w:pPr>
            <w:r/>
            <w:r>
              <w:rPr>
                <w:rFonts w:ascii="Aptos" w:hAnsi="Aptos" w:eastAsia="Aptos"/>
                <w:b w:val="0"/>
                <w:color w:val="333333"/>
                <w:sz w:val="15"/>
              </w:rPr>
              <w:t>Odoo event capture</w:t>
            </w:r>
          </w:p>
        </w:tc>
        <w:tc>
          <w:tcPr>
            <w:tcW w:type="dxa" w:w="5112"/>
            <w:vAlign w:val="top"/>
            <w:shd w:fill="F3F6F9"/>
          </w:tcPr>
          <w:p>
            <w:pPr>
              <w:spacing w:after="40"/>
            </w:pPr>
            <w:r/>
            <w:r>
              <w:rPr>
                <w:rFonts w:ascii="Aptos" w:hAnsi="Aptos" w:eastAsia="Aptos"/>
                <w:b w:val="0"/>
                <w:color w:val="333333"/>
                <w:sz w:val="15"/>
              </w:rPr>
              <w:t>Project, purchase, inventory, manufacturing/work order, quality, accounting, documents</w:t>
            </w:r>
          </w:p>
        </w:tc>
      </w:tr>
      <w:tr>
        <w:tc>
          <w:tcPr>
            <w:tcW w:type="dxa" w:w="5112"/>
            <w:vAlign w:val="top"/>
          </w:tcPr>
          <w:p>
            <w:pPr>
              <w:spacing w:after="40"/>
            </w:pPr>
            <w:r/>
            <w:r>
              <w:rPr>
                <w:rFonts w:ascii="Aptos" w:hAnsi="Aptos" w:eastAsia="Aptos"/>
                <w:b w:val="0"/>
                <w:color w:val="333333"/>
                <w:sz w:val="15"/>
              </w:rPr>
              <w:t>Daily brief</w:t>
            </w:r>
          </w:p>
        </w:tc>
        <w:tc>
          <w:tcPr>
            <w:tcW w:type="dxa" w:w="5112"/>
            <w:vAlign w:val="top"/>
          </w:tcPr>
          <w:p>
            <w:pPr>
              <w:spacing w:after="40"/>
            </w:pPr>
            <w:r/>
            <w:r>
              <w:rPr>
                <w:rFonts w:ascii="Aptos" w:hAnsi="Aptos" w:eastAsia="Aptos"/>
                <w:b w:val="0"/>
                <w:color w:val="333333"/>
                <w:sz w:val="15"/>
              </w:rPr>
              <w:t>Role-based brief dan exception ranking</w:t>
            </w:r>
          </w:p>
        </w:tc>
      </w:tr>
      <w:tr>
        <w:tc>
          <w:tcPr>
            <w:tcW w:type="dxa" w:w="5112"/>
            <w:vAlign w:val="top"/>
            <w:shd w:fill="F3F6F9"/>
          </w:tcPr>
          <w:p>
            <w:pPr>
              <w:spacing w:after="40"/>
            </w:pPr>
            <w:r/>
            <w:r>
              <w:rPr>
                <w:rFonts w:ascii="Aptos" w:hAnsi="Aptos" w:eastAsia="Aptos"/>
                <w:b w:val="0"/>
                <w:color w:val="333333"/>
                <w:sz w:val="15"/>
              </w:rPr>
              <w:t>Exception queue</w:t>
            </w:r>
          </w:p>
        </w:tc>
        <w:tc>
          <w:tcPr>
            <w:tcW w:type="dxa" w:w="5112"/>
            <w:vAlign w:val="top"/>
            <w:shd w:fill="F3F6F9"/>
          </w:tcPr>
          <w:p>
            <w:pPr>
              <w:spacing w:after="40"/>
            </w:pPr>
            <w:r/>
            <w:r>
              <w:rPr>
                <w:rFonts w:ascii="Aptos" w:hAnsi="Aptos" w:eastAsia="Aptos"/>
                <w:b w:val="0"/>
                <w:color w:val="333333"/>
                <w:sz w:val="15"/>
              </w:rPr>
              <w:t>Procurement delay, schedule variance, QA gate missing, billing readiness, AP/AR blocker, missing project code</w:t>
            </w:r>
          </w:p>
        </w:tc>
      </w:tr>
      <w:tr>
        <w:tc>
          <w:tcPr>
            <w:tcW w:type="dxa" w:w="5112"/>
            <w:vAlign w:val="top"/>
          </w:tcPr>
          <w:p>
            <w:pPr>
              <w:spacing w:after="40"/>
            </w:pPr>
            <w:r/>
            <w:r>
              <w:rPr>
                <w:rFonts w:ascii="Aptos" w:hAnsi="Aptos" w:eastAsia="Aptos"/>
                <w:b w:val="0"/>
                <w:color w:val="333333"/>
                <w:sz w:val="15"/>
              </w:rPr>
              <w:t>Approval packets</w:t>
            </w:r>
          </w:p>
        </w:tc>
        <w:tc>
          <w:tcPr>
            <w:tcW w:type="dxa" w:w="5112"/>
            <w:vAlign w:val="top"/>
          </w:tcPr>
          <w:p>
            <w:pPr>
              <w:spacing w:after="40"/>
            </w:pPr>
            <w:r/>
            <w:r>
              <w:rPr>
                <w:rFonts w:ascii="Aptos" w:hAnsi="Aptos" w:eastAsia="Aptos"/>
                <w:b w:val="0"/>
                <w:color w:val="333333"/>
                <w:sz w:val="15"/>
              </w:rPr>
              <w:t>PO, payment, billing, QA override, baseline change</w:t>
            </w:r>
          </w:p>
        </w:tc>
      </w:tr>
      <w:tr>
        <w:tc>
          <w:tcPr>
            <w:tcW w:type="dxa" w:w="5112"/>
            <w:vAlign w:val="top"/>
            <w:shd w:fill="F3F6F9"/>
          </w:tcPr>
          <w:p>
            <w:pPr>
              <w:spacing w:after="40"/>
            </w:pPr>
            <w:r/>
            <w:r>
              <w:rPr>
                <w:rFonts w:ascii="Aptos" w:hAnsi="Aptos" w:eastAsia="Aptos"/>
                <w:b w:val="0"/>
                <w:color w:val="333333"/>
                <w:sz w:val="15"/>
              </w:rPr>
              <w:t>Lessons learned</w:t>
            </w:r>
          </w:p>
        </w:tc>
        <w:tc>
          <w:tcPr>
            <w:tcW w:type="dxa" w:w="5112"/>
            <w:vAlign w:val="top"/>
            <w:shd w:fill="F3F6F9"/>
          </w:tcPr>
          <w:p>
            <w:pPr>
              <w:spacing w:after="40"/>
            </w:pPr>
            <w:r/>
            <w:r>
              <w:rPr>
                <w:rFonts w:ascii="Aptos" w:hAnsi="Aptos" w:eastAsia="Aptos"/>
                <w:b w:val="0"/>
                <w:color w:val="333333"/>
                <w:sz w:val="15"/>
              </w:rPr>
              <w:t>Dukungan final report dan structured database update recommendations</w:t>
            </w:r>
          </w:p>
        </w:tc>
      </w:tr>
    </w:tbl>
    <w:p/>
    <w:p>
      <w:pPr>
        <w:spacing w:after="100"/>
      </w:pPr>
      <w:r>
        <w:t>MVP agents:</w:t>
      </w:r>
    </w:p>
    <w:p>
      <w:pPr>
        <w:pStyle w:val="ListBullet"/>
        <w:spacing w:after="20"/>
      </w:pPr>
      <w:r>
        <w:t>Control Tower Orchestrator.</w:t>
      </w:r>
    </w:p>
    <w:p>
      <w:pPr>
        <w:pStyle w:val="ListBullet"/>
        <w:spacing w:after="20"/>
      </w:pPr>
      <w:r>
        <w:t>Project Control Agent.</w:t>
      </w:r>
    </w:p>
    <w:p>
      <w:pPr>
        <w:pStyle w:val="ListBullet"/>
        <w:spacing w:after="20"/>
      </w:pPr>
      <w:r>
        <w:t>Supply Chain Agent.</w:t>
      </w:r>
    </w:p>
    <w:p>
      <w:pPr>
        <w:pStyle w:val="ListBullet"/>
        <w:spacing w:after="20"/>
      </w:pPr>
      <w:r>
        <w:t>Production Control Agent.</w:t>
      </w:r>
    </w:p>
    <w:p>
      <w:pPr>
        <w:pStyle w:val="ListBullet"/>
        <w:spacing w:after="20"/>
      </w:pPr>
      <w:r>
        <w:t>Quality Agent.</w:t>
      </w:r>
    </w:p>
    <w:p>
      <w:pPr>
        <w:pStyle w:val="ListBullet"/>
        <w:spacing w:after="20"/>
      </w:pPr>
      <w:r>
        <w:t>Finance and Cash Agent.</w:t>
      </w:r>
    </w:p>
    <w:p>
      <w:pPr>
        <w:pStyle w:val="ListBullet"/>
        <w:spacing w:after="20"/>
      </w:pPr>
      <w:r>
        <w:t>Lessons Learned Agent.</w:t>
      </w:r>
    </w:p>
    <w:p>
      <w:pPr>
        <w:spacing w:after="100"/>
      </w:pPr>
      <w:r>
        <w:t>Deferred capabilities:</w:t>
      </w:r>
    </w:p>
    <w:p>
      <w:pPr>
        <w:pStyle w:val="ListBullet"/>
        <w:spacing w:after="20"/>
      </w:pPr>
      <w:r>
        <w:t>Full strategic planning optimization.</w:t>
      </w:r>
    </w:p>
    <w:p>
      <w:pPr>
        <w:pStyle w:val="ListBullet"/>
        <w:spacing w:after="20"/>
      </w:pPr>
      <w:r>
        <w:t>Advanced financing scenario engine.</w:t>
      </w:r>
    </w:p>
    <w:p>
      <w:pPr>
        <w:pStyle w:val="ListBullet"/>
        <w:spacing w:after="20"/>
      </w:pPr>
      <w:r>
        <w:t>Advanced HR competency optimization.</w:t>
      </w:r>
    </w:p>
    <w:p>
      <w:pPr>
        <w:pStyle w:val="ListBullet"/>
        <w:spacing w:after="20"/>
      </w:pPr>
      <w:r>
        <w:t>Full product breakdown dan engineering change simulation.</w:t>
      </w:r>
    </w:p>
    <w:p>
      <w:pPr>
        <w:pStyle w:val="Heading2"/>
        <w:spacing w:before="240" w:after="80"/>
      </w:pPr>
      <w:r>
        <w:t>10. Exception Management Framework</w:t>
      </w:r>
    </w:p>
    <w:p>
      <w:pPr>
        <w:pStyle w:val="Heading3"/>
      </w:pPr>
      <w:r>
        <w:t>10.1 Priority Exception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Exception</w:t>
            </w:r>
          </w:p>
        </w:tc>
        <w:tc>
          <w:tcPr>
            <w:tcW w:type="dxa" w:w="3408"/>
            <w:vAlign w:val="top"/>
            <w:shd w:fill="00338D"/>
          </w:tcPr>
          <w:p>
            <w:pPr>
              <w:spacing w:after="40"/>
            </w:pPr>
            <w:r/>
            <w:r>
              <w:rPr>
                <w:rFonts w:ascii="Aptos" w:hAnsi="Aptos" w:eastAsia="Aptos"/>
                <w:b/>
                <w:color w:val="FFFFFF"/>
                <w:sz w:val="15"/>
              </w:rPr>
              <w:t>Detection logic</w:t>
            </w:r>
          </w:p>
        </w:tc>
        <w:tc>
          <w:tcPr>
            <w:tcW w:type="dxa" w:w="3408"/>
            <w:vAlign w:val="top"/>
            <w:shd w:fill="00338D"/>
          </w:tcPr>
          <w:p>
            <w:pPr>
              <w:spacing w:after="40"/>
            </w:pPr>
            <w:r/>
            <w:r>
              <w:rPr>
                <w:rFonts w:ascii="Aptos" w:hAnsi="Aptos" w:eastAsia="Aptos"/>
                <w:b/>
                <w:color w:val="FFFFFF"/>
                <w:sz w:val="15"/>
              </w:rPr>
              <w:t>Recommended response</w:t>
            </w:r>
          </w:p>
        </w:tc>
      </w:tr>
      <w:tr>
        <w:tc>
          <w:tcPr>
            <w:tcW w:type="dxa" w:w="3408"/>
            <w:vAlign w:val="top"/>
          </w:tcPr>
          <w:p>
            <w:pPr>
              <w:spacing w:after="40"/>
            </w:pPr>
            <w:r/>
            <w:r>
              <w:rPr>
                <w:rFonts w:ascii="Aptos" w:hAnsi="Aptos" w:eastAsia="Aptos"/>
                <w:b w:val="0"/>
                <w:color w:val="333333"/>
                <w:sz w:val="15"/>
              </w:rPr>
              <w:t>Contract-to-project delay</w:t>
            </w:r>
          </w:p>
        </w:tc>
        <w:tc>
          <w:tcPr>
            <w:tcW w:type="dxa" w:w="3408"/>
            <w:vAlign w:val="top"/>
          </w:tcPr>
          <w:p>
            <w:pPr>
              <w:spacing w:after="40"/>
            </w:pPr>
            <w:r/>
            <w:r>
              <w:rPr>
                <w:rFonts w:ascii="Aptos" w:hAnsi="Aptos" w:eastAsia="Aptos"/>
                <w:b w:val="0"/>
                <w:color w:val="333333"/>
                <w:sz w:val="15"/>
              </w:rPr>
              <w:t>Contract signed tetapi project code atau PMP belum dibuat dalam SLA</w:t>
            </w:r>
          </w:p>
        </w:tc>
        <w:tc>
          <w:tcPr>
            <w:tcW w:type="dxa" w:w="3408"/>
            <w:vAlign w:val="top"/>
          </w:tcPr>
          <w:p>
            <w:pPr>
              <w:spacing w:after="40"/>
            </w:pPr>
            <w:r/>
            <w:r>
              <w:rPr>
                <w:rFonts w:ascii="Aptos" w:hAnsi="Aptos" w:eastAsia="Aptos"/>
                <w:b w:val="0"/>
                <w:color w:val="333333"/>
                <w:sz w:val="15"/>
              </w:rPr>
              <w:t>Escalate ke PMT dan finance dengan setup checklist</w:t>
            </w:r>
          </w:p>
        </w:tc>
      </w:tr>
      <w:tr>
        <w:tc>
          <w:tcPr>
            <w:tcW w:type="dxa" w:w="3408"/>
            <w:vAlign w:val="top"/>
            <w:shd w:fill="F3F6F9"/>
          </w:tcPr>
          <w:p>
            <w:pPr>
              <w:spacing w:after="40"/>
            </w:pPr>
            <w:r/>
            <w:r>
              <w:rPr>
                <w:rFonts w:ascii="Aptos" w:hAnsi="Aptos" w:eastAsia="Aptos"/>
                <w:b w:val="0"/>
                <w:color w:val="333333"/>
                <w:sz w:val="15"/>
              </w:rPr>
              <w:t>Baseline mismatch</w:t>
            </w:r>
          </w:p>
        </w:tc>
        <w:tc>
          <w:tcPr>
            <w:tcW w:type="dxa" w:w="3408"/>
            <w:vAlign w:val="top"/>
            <w:shd w:fill="F3F6F9"/>
          </w:tcPr>
          <w:p>
            <w:pPr>
              <w:spacing w:after="40"/>
            </w:pPr>
            <w:r/>
            <w:r>
              <w:rPr>
                <w:rFonts w:ascii="Aptos" w:hAnsi="Aptos" w:eastAsia="Aptos"/>
                <w:b w:val="0"/>
                <w:color w:val="333333"/>
                <w:sz w:val="15"/>
              </w:rPr>
              <w:t>PMP, design schedule, procurement plan, dan production plan tidak selaras</w:t>
            </w:r>
          </w:p>
        </w:tc>
        <w:tc>
          <w:tcPr>
            <w:tcW w:type="dxa" w:w="3408"/>
            <w:vAlign w:val="top"/>
            <w:shd w:fill="F3F6F9"/>
          </w:tcPr>
          <w:p>
            <w:pPr>
              <w:spacing w:after="40"/>
            </w:pPr>
            <w:r/>
            <w:r>
              <w:rPr>
                <w:rFonts w:ascii="Aptos" w:hAnsi="Aptos" w:eastAsia="Aptos"/>
                <w:b w:val="0"/>
                <w:color w:val="333333"/>
                <w:sz w:val="15"/>
              </w:rPr>
              <w:t>Request cross-functional baseline review</w:t>
            </w:r>
          </w:p>
        </w:tc>
      </w:tr>
      <w:tr>
        <w:tc>
          <w:tcPr>
            <w:tcW w:type="dxa" w:w="3408"/>
            <w:vAlign w:val="top"/>
          </w:tcPr>
          <w:p>
            <w:pPr>
              <w:spacing w:after="40"/>
            </w:pPr>
            <w:r/>
            <w:r>
              <w:rPr>
                <w:rFonts w:ascii="Aptos" w:hAnsi="Aptos" w:eastAsia="Aptos"/>
                <w:b w:val="0"/>
                <w:color w:val="333333"/>
                <w:sz w:val="15"/>
              </w:rPr>
              <w:t>Procurement delay risk</w:t>
            </w:r>
          </w:p>
        </w:tc>
        <w:tc>
          <w:tcPr>
            <w:tcW w:type="dxa" w:w="3408"/>
            <w:vAlign w:val="top"/>
          </w:tcPr>
          <w:p>
            <w:pPr>
              <w:spacing w:after="40"/>
            </w:pPr>
            <w:r/>
            <w:r>
              <w:rPr>
                <w:rFonts w:ascii="Aptos" w:hAnsi="Aptos" w:eastAsia="Aptos"/>
                <w:b w:val="0"/>
                <w:color w:val="333333"/>
                <w:sz w:val="15"/>
              </w:rPr>
              <w:t>Material lead time melebihi need date atau PO/payment blocked</w:t>
            </w:r>
          </w:p>
        </w:tc>
        <w:tc>
          <w:tcPr>
            <w:tcW w:type="dxa" w:w="3408"/>
            <w:vAlign w:val="top"/>
          </w:tcPr>
          <w:p>
            <w:pPr>
              <w:spacing w:after="40"/>
            </w:pPr>
            <w:r/>
            <w:r>
              <w:rPr>
                <w:rFonts w:ascii="Aptos" w:hAnsi="Aptos" w:eastAsia="Aptos"/>
                <w:b w:val="0"/>
                <w:color w:val="333333"/>
                <w:sz w:val="15"/>
              </w:rPr>
              <w:t>Buat expedite plan dan cash/payment escalation</w:t>
            </w:r>
          </w:p>
        </w:tc>
      </w:tr>
      <w:tr>
        <w:tc>
          <w:tcPr>
            <w:tcW w:type="dxa" w:w="3408"/>
            <w:vAlign w:val="top"/>
            <w:shd w:fill="F3F6F9"/>
          </w:tcPr>
          <w:p>
            <w:pPr>
              <w:spacing w:after="40"/>
            </w:pPr>
            <w:r/>
            <w:r>
              <w:rPr>
                <w:rFonts w:ascii="Aptos" w:hAnsi="Aptos" w:eastAsia="Aptos"/>
                <w:b w:val="0"/>
                <w:color w:val="333333"/>
                <w:sz w:val="15"/>
              </w:rPr>
              <w:t>Budget overrun</w:t>
            </w:r>
          </w:p>
        </w:tc>
        <w:tc>
          <w:tcPr>
            <w:tcW w:type="dxa" w:w="3408"/>
            <w:vAlign w:val="top"/>
            <w:shd w:fill="F3F6F9"/>
          </w:tcPr>
          <w:p>
            <w:pPr>
              <w:spacing w:after="40"/>
            </w:pPr>
            <w:r/>
            <w:r>
              <w:rPr>
                <w:rFonts w:ascii="Aptos" w:hAnsi="Aptos" w:eastAsia="Aptos"/>
                <w:b w:val="0"/>
                <w:color w:val="333333"/>
                <w:sz w:val="15"/>
              </w:rPr>
              <w:t>Actual atau committed cost melebihi CBS budget atau forecast threshold</w:t>
            </w:r>
          </w:p>
        </w:tc>
        <w:tc>
          <w:tcPr>
            <w:tcW w:type="dxa" w:w="3408"/>
            <w:vAlign w:val="top"/>
            <w:shd w:fill="F3F6F9"/>
          </w:tcPr>
          <w:p>
            <w:pPr>
              <w:spacing w:after="40"/>
            </w:pPr>
            <w:r/>
            <w:r>
              <w:rPr>
                <w:rFonts w:ascii="Aptos" w:hAnsi="Aptos" w:eastAsia="Aptos"/>
                <w:b w:val="0"/>
                <w:color w:val="333333"/>
                <w:sz w:val="15"/>
              </w:rPr>
              <w:t>Notify PMT, finance, dan risk owner</w:t>
            </w:r>
          </w:p>
        </w:tc>
      </w:tr>
      <w:tr>
        <w:tc>
          <w:tcPr>
            <w:tcW w:type="dxa" w:w="3408"/>
            <w:vAlign w:val="top"/>
          </w:tcPr>
          <w:p>
            <w:pPr>
              <w:spacing w:after="40"/>
            </w:pPr>
            <w:r/>
            <w:r>
              <w:rPr>
                <w:rFonts w:ascii="Aptos" w:hAnsi="Aptos" w:eastAsia="Aptos"/>
                <w:b w:val="0"/>
                <w:color w:val="333333"/>
                <w:sz w:val="15"/>
              </w:rPr>
              <w:t>QA gate missing</w:t>
            </w:r>
          </w:p>
        </w:tc>
        <w:tc>
          <w:tcPr>
            <w:tcW w:type="dxa" w:w="3408"/>
            <w:vAlign w:val="top"/>
          </w:tcPr>
          <w:p>
            <w:pPr>
              <w:spacing w:after="40"/>
            </w:pPr>
            <w:r/>
            <w:r>
              <w:rPr>
                <w:rFonts w:ascii="Aptos" w:hAnsi="Aptos" w:eastAsia="Aptos"/>
                <w:b w:val="0"/>
                <w:color w:val="333333"/>
                <w:sz w:val="15"/>
              </w:rPr>
              <w:t>Stage berjalan tanpa TPTR atau inspection evidence yang wajib</w:t>
            </w:r>
          </w:p>
        </w:tc>
        <w:tc>
          <w:tcPr>
            <w:tcW w:type="dxa" w:w="3408"/>
            <w:vAlign w:val="top"/>
          </w:tcPr>
          <w:p>
            <w:pPr>
              <w:spacing w:after="40"/>
            </w:pPr>
            <w:r/>
            <w:r>
              <w:rPr>
                <w:rFonts w:ascii="Aptos" w:hAnsi="Aptos" w:eastAsia="Aptos"/>
                <w:b w:val="0"/>
                <w:color w:val="333333"/>
                <w:sz w:val="15"/>
              </w:rPr>
              <w:t>Block next gate atau request exception approval</w:t>
            </w:r>
          </w:p>
        </w:tc>
      </w:tr>
      <w:tr>
        <w:tc>
          <w:tcPr>
            <w:tcW w:type="dxa" w:w="3408"/>
            <w:vAlign w:val="top"/>
            <w:shd w:fill="F3F6F9"/>
          </w:tcPr>
          <w:p>
            <w:pPr>
              <w:spacing w:after="40"/>
            </w:pPr>
            <w:r/>
            <w:r>
              <w:rPr>
                <w:rFonts w:ascii="Aptos" w:hAnsi="Aptos" w:eastAsia="Aptos"/>
                <w:b w:val="0"/>
                <w:color w:val="333333"/>
                <w:sz w:val="15"/>
              </w:rPr>
              <w:t>AP/AR cash pressure</w:t>
            </w:r>
          </w:p>
        </w:tc>
        <w:tc>
          <w:tcPr>
            <w:tcW w:type="dxa" w:w="3408"/>
            <w:vAlign w:val="top"/>
            <w:shd w:fill="F3F6F9"/>
          </w:tcPr>
          <w:p>
            <w:pPr>
              <w:spacing w:after="40"/>
            </w:pPr>
            <w:r/>
            <w:r>
              <w:rPr>
                <w:rFonts w:ascii="Aptos" w:hAnsi="Aptos" w:eastAsia="Aptos"/>
                <w:b w:val="0"/>
                <w:color w:val="333333"/>
                <w:sz w:val="15"/>
              </w:rPr>
              <w:t>Vendor payment block atau AR delay berdampak pada project cash flow</w:t>
            </w:r>
          </w:p>
        </w:tc>
        <w:tc>
          <w:tcPr>
            <w:tcW w:type="dxa" w:w="3408"/>
            <w:vAlign w:val="top"/>
            <w:shd w:fill="F3F6F9"/>
          </w:tcPr>
          <w:p>
            <w:pPr>
              <w:spacing w:after="40"/>
            </w:pPr>
            <w:r/>
            <w:r>
              <w:rPr>
                <w:rFonts w:ascii="Aptos" w:hAnsi="Aptos" w:eastAsia="Aptos"/>
                <w:b w:val="0"/>
                <w:color w:val="333333"/>
                <w:sz w:val="15"/>
              </w:rPr>
              <w:t>Escalate finance action packet</w:t>
            </w:r>
          </w:p>
        </w:tc>
      </w:tr>
      <w:tr>
        <w:tc>
          <w:tcPr>
            <w:tcW w:type="dxa" w:w="3408"/>
            <w:vAlign w:val="top"/>
          </w:tcPr>
          <w:p>
            <w:pPr>
              <w:spacing w:after="40"/>
            </w:pPr>
            <w:r/>
            <w:r>
              <w:rPr>
                <w:rFonts w:ascii="Aptos" w:hAnsi="Aptos" w:eastAsia="Aptos"/>
                <w:b w:val="0"/>
                <w:color w:val="333333"/>
                <w:sz w:val="15"/>
              </w:rPr>
              <w:t>Billing readiness</w:t>
            </w:r>
          </w:p>
        </w:tc>
        <w:tc>
          <w:tcPr>
            <w:tcW w:type="dxa" w:w="3408"/>
            <w:vAlign w:val="top"/>
          </w:tcPr>
          <w:p>
            <w:pPr>
              <w:spacing w:after="40"/>
            </w:pPr>
            <w:r/>
            <w:r>
              <w:rPr>
                <w:rFonts w:ascii="Aptos" w:hAnsi="Aptos" w:eastAsia="Aptos"/>
                <w:b w:val="0"/>
                <w:color w:val="333333"/>
                <w:sz w:val="15"/>
              </w:rPr>
              <w:t>Milestone accepted tetapi invoice atau progress billing belum disiapkan</w:t>
            </w:r>
          </w:p>
        </w:tc>
        <w:tc>
          <w:tcPr>
            <w:tcW w:type="dxa" w:w="3408"/>
            <w:vAlign w:val="top"/>
          </w:tcPr>
          <w:p>
            <w:pPr>
              <w:spacing w:after="40"/>
            </w:pPr>
            <w:r/>
            <w:r>
              <w:rPr>
                <w:rFonts w:ascii="Aptos" w:hAnsi="Aptos" w:eastAsia="Aptos"/>
                <w:b w:val="0"/>
                <w:color w:val="333333"/>
                <w:sz w:val="15"/>
              </w:rPr>
              <w:t>Draft billing packet</w:t>
            </w:r>
          </w:p>
        </w:tc>
      </w:tr>
      <w:tr>
        <w:tc>
          <w:tcPr>
            <w:tcW w:type="dxa" w:w="3408"/>
            <w:vAlign w:val="top"/>
            <w:shd w:fill="F3F6F9"/>
          </w:tcPr>
          <w:p>
            <w:pPr>
              <w:spacing w:after="40"/>
            </w:pPr>
            <w:r/>
            <w:r>
              <w:rPr>
                <w:rFonts w:ascii="Aptos" w:hAnsi="Aptos" w:eastAsia="Aptos"/>
                <w:b w:val="0"/>
                <w:color w:val="333333"/>
                <w:sz w:val="15"/>
              </w:rPr>
              <w:t>Lessons missing</w:t>
            </w:r>
          </w:p>
        </w:tc>
        <w:tc>
          <w:tcPr>
            <w:tcW w:type="dxa" w:w="3408"/>
            <w:vAlign w:val="top"/>
            <w:shd w:fill="F3F6F9"/>
          </w:tcPr>
          <w:p>
            <w:pPr>
              <w:spacing w:after="40"/>
            </w:pPr>
            <w:r/>
            <w:r>
              <w:rPr>
                <w:rFonts w:ascii="Aptos" w:hAnsi="Aptos" w:eastAsia="Aptos"/>
                <w:b w:val="0"/>
                <w:color w:val="333333"/>
                <w:sz w:val="15"/>
              </w:rPr>
              <w:t>Project closure tanpa required knowledge updates</w:t>
            </w:r>
          </w:p>
        </w:tc>
        <w:tc>
          <w:tcPr>
            <w:tcW w:type="dxa" w:w="3408"/>
            <w:vAlign w:val="top"/>
            <w:shd w:fill="F3F6F9"/>
          </w:tcPr>
          <w:p>
            <w:pPr>
              <w:spacing w:after="40"/>
            </w:pPr>
            <w:r/>
            <w:r>
              <w:rPr>
                <w:rFonts w:ascii="Aptos" w:hAnsi="Aptos" w:eastAsia="Aptos"/>
                <w:b w:val="0"/>
                <w:color w:val="333333"/>
                <w:sz w:val="15"/>
              </w:rPr>
              <w:t>Buat closure checklist dan owner tasks</w:t>
            </w:r>
          </w:p>
        </w:tc>
      </w:tr>
    </w:tbl>
    <w:p/>
    <w:p>
      <w:pPr>
        <w:pStyle w:val="Heading3"/>
      </w:pPr>
      <w:r>
        <w:t>10.2 Desain Exception Record</w:t>
      </w:r>
    </w:p>
    <w:p>
      <w:pPr>
        <w:spacing w:after="100"/>
      </w:pPr>
      <w:r>
        <w:t>Setiap exception harus mencakup:</w:t>
      </w:r>
    </w:p>
    <w:p>
      <w:pPr>
        <w:pStyle w:val="ListBullet"/>
        <w:spacing w:after="20"/>
      </w:pPr>
      <w:r>
        <w:t>Exception type dan severity.</w:t>
      </w:r>
    </w:p>
    <w:p>
      <w:pPr>
        <w:pStyle w:val="ListBullet"/>
        <w:spacing w:after="20"/>
      </w:pPr>
      <w:r>
        <w:t>Project code dan linked digital thread nodes.</w:t>
      </w:r>
    </w:p>
    <w:p>
      <w:pPr>
        <w:pStyle w:val="ListBullet"/>
        <w:spacing w:after="20"/>
      </w:pPr>
      <w:r>
        <w:t>Source records dan documents.</w:t>
      </w:r>
    </w:p>
    <w:p>
      <w:pPr>
        <w:pStyle w:val="ListBullet"/>
        <w:spacing w:after="20"/>
      </w:pPr>
      <w:r>
        <w:t>Business impact.</w:t>
      </w:r>
    </w:p>
    <w:p>
      <w:pPr>
        <w:pStyle w:val="ListBullet"/>
        <w:spacing w:after="20"/>
      </w:pPr>
      <w:r>
        <w:t>Recommended owner dan due date.</w:t>
      </w:r>
    </w:p>
    <w:p>
      <w:pPr>
        <w:pStyle w:val="ListBullet"/>
        <w:spacing w:after="20"/>
      </w:pPr>
      <w:r>
        <w:t>Required approval, jika ada.</w:t>
      </w:r>
    </w:p>
    <w:p>
      <w:pPr>
        <w:pStyle w:val="ListBullet"/>
        <w:spacing w:after="20"/>
      </w:pPr>
      <w:r>
        <w:t>Agent confidence dan assumptions.</w:t>
      </w:r>
    </w:p>
    <w:p>
      <w:pPr>
        <w:pStyle w:val="ListBullet"/>
        <w:spacing w:after="20"/>
      </w:pPr>
      <w:r>
        <w:t>Resolution history dan final outcome.</w:t>
      </w:r>
    </w:p>
    <w:p>
      <w:pPr>
        <w:pStyle w:val="Heading2"/>
        <w:spacing w:before="240" w:after="80"/>
      </w:pPr>
      <w:r>
        <w:t>11. Governance, Risk, dan Control</w:t>
      </w:r>
    </w:p>
    <w:p>
      <w:pPr>
        <w:pStyle w:val="Heading3"/>
      </w:pPr>
      <w:r>
        <w:t>11.1 Controlled Actions</w:t>
      </w:r>
    </w:p>
    <w:p>
      <w:pPr>
        <w:spacing w:after="100"/>
      </w:pPr>
      <w:r>
        <w:t>Sistem harus mensyaratkan human approval untuk:</w:t>
      </w:r>
    </w:p>
    <w:p>
      <w:pPr>
        <w:pStyle w:val="ListBullet"/>
        <w:spacing w:after="20"/>
      </w:pPr>
      <w:r>
        <w:t>Contract signature atau amendment.</w:t>
      </w:r>
    </w:p>
    <w:p>
      <w:pPr>
        <w:pStyle w:val="ListBullet"/>
        <w:spacing w:after="20"/>
      </w:pPr>
      <w:r>
        <w:t>Project code creation ketika mengikat finance atau execution baseline.</w:t>
      </w:r>
    </w:p>
    <w:p>
      <w:pPr>
        <w:pStyle w:val="ListBullet"/>
        <w:spacing w:after="20"/>
      </w:pPr>
      <w:r>
        <w:t>Budget release atau reallocation.</w:t>
      </w:r>
    </w:p>
    <w:p>
      <w:pPr>
        <w:pStyle w:val="ListBullet"/>
        <w:spacing w:after="20"/>
      </w:pPr>
      <w:r>
        <w:t>PO confirmation atau vendor award.</w:t>
      </w:r>
    </w:p>
    <w:p>
      <w:pPr>
        <w:pStyle w:val="ListBullet"/>
        <w:spacing w:after="20"/>
      </w:pPr>
      <w:r>
        <w:t>Payment release.</w:t>
      </w:r>
    </w:p>
    <w:p>
      <w:pPr>
        <w:pStyle w:val="ListBullet"/>
        <w:spacing w:after="20"/>
      </w:pPr>
      <w:r>
        <w:t>Customer invoice atau progress billing release.</w:t>
      </w:r>
    </w:p>
    <w:p>
      <w:pPr>
        <w:pStyle w:val="ListBullet"/>
        <w:spacing w:after="20"/>
      </w:pPr>
      <w:r>
        <w:t>Material substitution atau design baseline change.</w:t>
      </w:r>
    </w:p>
    <w:p>
      <w:pPr>
        <w:pStyle w:val="ListBullet"/>
        <w:spacing w:after="20"/>
      </w:pPr>
      <w:r>
        <w:t>QA acceptance gate override.</w:t>
      </w:r>
    </w:p>
    <w:p>
      <w:pPr>
        <w:pStyle w:val="ListBullet"/>
        <w:spacing w:after="20"/>
      </w:pPr>
      <w:r>
        <w:t>Risk acceptance di atas threshold.</w:t>
      </w:r>
    </w:p>
    <w:p>
      <w:pPr>
        <w:pStyle w:val="ListBullet"/>
        <w:spacing w:after="20"/>
      </w:pPr>
      <w:r>
        <w:t>Project delivery sign-off dan final closure.</w:t>
      </w:r>
    </w:p>
    <w:p>
      <w:pPr>
        <w:pStyle w:val="Heading3"/>
      </w:pPr>
      <w:r>
        <w:t>11.2 Risk Register untuk Agentic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Risk</w:t>
            </w:r>
          </w:p>
        </w:tc>
        <w:tc>
          <w:tcPr>
            <w:tcW w:type="dxa" w:w="3408"/>
            <w:vAlign w:val="top"/>
            <w:shd w:fill="00338D"/>
          </w:tcPr>
          <w:p>
            <w:pPr>
              <w:spacing w:after="40"/>
            </w:pPr>
            <w:r/>
            <w:r>
              <w:rPr>
                <w:rFonts w:ascii="Aptos" w:hAnsi="Aptos" w:eastAsia="Aptos"/>
                <w:b/>
                <w:color w:val="FFFFFF"/>
                <w:sz w:val="15"/>
              </w:rPr>
              <w:t>Business impact</w:t>
            </w:r>
          </w:p>
        </w:tc>
        <w:tc>
          <w:tcPr>
            <w:tcW w:type="dxa" w:w="3408"/>
            <w:vAlign w:val="top"/>
            <w:shd w:fill="00338D"/>
          </w:tcPr>
          <w:p>
            <w:pPr>
              <w:spacing w:after="40"/>
            </w:pPr>
            <w:r/>
            <w:r>
              <w:rPr>
                <w:rFonts w:ascii="Aptos" w:hAnsi="Aptos" w:eastAsia="Aptos"/>
                <w:b/>
                <w:color w:val="FFFFFF"/>
                <w:sz w:val="15"/>
              </w:rPr>
              <w:t>Mitigation</w:t>
            </w:r>
          </w:p>
        </w:tc>
      </w:tr>
      <w:tr>
        <w:tc>
          <w:tcPr>
            <w:tcW w:type="dxa" w:w="3408"/>
            <w:vAlign w:val="top"/>
          </w:tcPr>
          <w:p>
            <w:pPr>
              <w:spacing w:after="40"/>
            </w:pPr>
            <w:r/>
            <w:r>
              <w:rPr>
                <w:rFonts w:ascii="Aptos" w:hAnsi="Aptos" w:eastAsia="Aptos"/>
                <w:b w:val="0"/>
                <w:color w:val="333333"/>
                <w:sz w:val="15"/>
              </w:rPr>
              <w:t>Rekomendasi AI tidak tepat</w:t>
            </w:r>
          </w:p>
        </w:tc>
        <w:tc>
          <w:tcPr>
            <w:tcW w:type="dxa" w:w="3408"/>
            <w:vAlign w:val="top"/>
          </w:tcPr>
          <w:p>
            <w:pPr>
              <w:spacing w:after="40"/>
            </w:pPr>
            <w:r/>
            <w:r>
              <w:rPr>
                <w:rFonts w:ascii="Aptos" w:hAnsi="Aptos" w:eastAsia="Aptos"/>
                <w:b w:val="0"/>
                <w:color w:val="333333"/>
                <w:sz w:val="15"/>
              </w:rPr>
              <w:t>Keputusan buruk atau transaction error</w:t>
            </w:r>
          </w:p>
        </w:tc>
        <w:tc>
          <w:tcPr>
            <w:tcW w:type="dxa" w:w="3408"/>
            <w:vAlign w:val="top"/>
          </w:tcPr>
          <w:p>
            <w:pPr>
              <w:spacing w:after="40"/>
            </w:pPr>
            <w:r/>
            <w:r>
              <w:rPr>
                <w:rFonts w:ascii="Aptos" w:hAnsi="Aptos" w:eastAsia="Aptos"/>
                <w:b w:val="0"/>
                <w:color w:val="333333"/>
                <w:sz w:val="15"/>
              </w:rPr>
              <w:t>Evidence requirement, approval gate, restricted write tools</w:t>
            </w:r>
          </w:p>
        </w:tc>
      </w:tr>
      <w:tr>
        <w:tc>
          <w:tcPr>
            <w:tcW w:type="dxa" w:w="3408"/>
            <w:vAlign w:val="top"/>
            <w:shd w:fill="F3F6F9"/>
          </w:tcPr>
          <w:p>
            <w:pPr>
              <w:spacing w:after="40"/>
            </w:pPr>
            <w:r/>
            <w:r>
              <w:rPr>
                <w:rFonts w:ascii="Aptos" w:hAnsi="Aptos" w:eastAsia="Aptos"/>
                <w:b w:val="0"/>
                <w:color w:val="333333"/>
                <w:sz w:val="15"/>
              </w:rPr>
              <w:t>Data quality buruk</w:t>
            </w:r>
          </w:p>
        </w:tc>
        <w:tc>
          <w:tcPr>
            <w:tcW w:type="dxa" w:w="3408"/>
            <w:vAlign w:val="top"/>
            <w:shd w:fill="F3F6F9"/>
          </w:tcPr>
          <w:p>
            <w:pPr>
              <w:spacing w:after="40"/>
            </w:pPr>
            <w:r/>
            <w:r>
              <w:rPr>
                <w:rFonts w:ascii="Aptos" w:hAnsi="Aptos" w:eastAsia="Aptos"/>
                <w:b w:val="0"/>
                <w:color w:val="333333"/>
                <w:sz w:val="15"/>
              </w:rPr>
              <w:t>False alert atau missed exception</w:t>
            </w:r>
          </w:p>
        </w:tc>
        <w:tc>
          <w:tcPr>
            <w:tcW w:type="dxa" w:w="3408"/>
            <w:vAlign w:val="top"/>
            <w:shd w:fill="F3F6F9"/>
          </w:tcPr>
          <w:p>
            <w:pPr>
              <w:spacing w:after="40"/>
            </w:pPr>
            <w:r/>
            <w:r>
              <w:rPr>
                <w:rFonts w:ascii="Aptos" w:hAnsi="Aptos" w:eastAsia="Aptos"/>
                <w:b w:val="0"/>
                <w:color w:val="333333"/>
                <w:sz w:val="15"/>
              </w:rPr>
              <w:t>Data completeness scoring dan remediation workflow</w:t>
            </w:r>
          </w:p>
        </w:tc>
      </w:tr>
      <w:tr>
        <w:tc>
          <w:tcPr>
            <w:tcW w:type="dxa" w:w="3408"/>
            <w:vAlign w:val="top"/>
          </w:tcPr>
          <w:p>
            <w:pPr>
              <w:spacing w:after="40"/>
            </w:pPr>
            <w:r/>
            <w:r>
              <w:rPr>
                <w:rFonts w:ascii="Aptos" w:hAnsi="Aptos" w:eastAsia="Aptos"/>
                <w:b w:val="0"/>
                <w:color w:val="333333"/>
                <w:sz w:val="15"/>
              </w:rPr>
              <w:t>Unauthorized data exposure</w:t>
            </w:r>
          </w:p>
        </w:tc>
        <w:tc>
          <w:tcPr>
            <w:tcW w:type="dxa" w:w="3408"/>
            <w:vAlign w:val="top"/>
          </w:tcPr>
          <w:p>
            <w:pPr>
              <w:spacing w:after="40"/>
            </w:pPr>
            <w:r/>
            <w:r>
              <w:rPr>
                <w:rFonts w:ascii="Aptos" w:hAnsi="Aptos" w:eastAsia="Aptos"/>
                <w:b w:val="0"/>
                <w:color w:val="333333"/>
                <w:sz w:val="15"/>
              </w:rPr>
              <w:t>Compliance dan confidentiality breach</w:t>
            </w:r>
          </w:p>
        </w:tc>
        <w:tc>
          <w:tcPr>
            <w:tcW w:type="dxa" w:w="3408"/>
            <w:vAlign w:val="top"/>
          </w:tcPr>
          <w:p>
            <w:pPr>
              <w:spacing w:after="40"/>
            </w:pPr>
            <w:r/>
            <w:r>
              <w:rPr>
                <w:rFonts w:ascii="Aptos" w:hAnsi="Aptos" w:eastAsia="Aptos"/>
                <w:b w:val="0"/>
                <w:color w:val="333333"/>
                <w:sz w:val="15"/>
              </w:rPr>
              <w:t>Role-aware retrieval dan Odoo access alignment</w:t>
            </w:r>
          </w:p>
        </w:tc>
      </w:tr>
      <w:tr>
        <w:tc>
          <w:tcPr>
            <w:tcW w:type="dxa" w:w="3408"/>
            <w:vAlign w:val="top"/>
            <w:shd w:fill="F3F6F9"/>
          </w:tcPr>
          <w:p>
            <w:pPr>
              <w:spacing w:after="40"/>
            </w:pPr>
            <w:r/>
            <w:r>
              <w:rPr>
                <w:rFonts w:ascii="Aptos" w:hAnsi="Aptos" w:eastAsia="Aptos"/>
                <w:b w:val="0"/>
                <w:color w:val="333333"/>
                <w:sz w:val="15"/>
              </w:rPr>
              <w:t>Over-automation</w:t>
            </w:r>
          </w:p>
        </w:tc>
        <w:tc>
          <w:tcPr>
            <w:tcW w:type="dxa" w:w="3408"/>
            <w:vAlign w:val="top"/>
            <w:shd w:fill="F3F6F9"/>
          </w:tcPr>
          <w:p>
            <w:pPr>
              <w:spacing w:after="40"/>
            </w:pPr>
            <w:r/>
            <w:r>
              <w:rPr>
                <w:rFonts w:ascii="Aptos" w:hAnsi="Aptos" w:eastAsia="Aptos"/>
                <w:b w:val="0"/>
                <w:color w:val="333333"/>
                <w:sz w:val="15"/>
              </w:rPr>
              <w:t>Hilangnya management control</w:t>
            </w:r>
          </w:p>
        </w:tc>
        <w:tc>
          <w:tcPr>
            <w:tcW w:type="dxa" w:w="3408"/>
            <w:vAlign w:val="top"/>
            <w:shd w:fill="F3F6F9"/>
          </w:tcPr>
          <w:p>
            <w:pPr>
              <w:spacing w:after="40"/>
            </w:pPr>
            <w:r/>
            <w:r>
              <w:rPr>
                <w:rFonts w:ascii="Aptos" w:hAnsi="Aptos" w:eastAsia="Aptos"/>
                <w:b w:val="0"/>
                <w:color w:val="333333"/>
                <w:sz w:val="15"/>
              </w:rPr>
              <w:t>Phased autonomy model dan prohibited autonomous actions</w:t>
            </w:r>
          </w:p>
        </w:tc>
      </w:tr>
      <w:tr>
        <w:tc>
          <w:tcPr>
            <w:tcW w:type="dxa" w:w="3408"/>
            <w:vAlign w:val="top"/>
          </w:tcPr>
          <w:p>
            <w:pPr>
              <w:spacing w:after="40"/>
            </w:pPr>
            <w:r/>
            <w:r>
              <w:rPr>
                <w:rFonts w:ascii="Aptos" w:hAnsi="Aptos" w:eastAsia="Aptos"/>
                <w:b w:val="0"/>
                <w:color w:val="333333"/>
                <w:sz w:val="15"/>
              </w:rPr>
              <w:t>Duplicate atau noisy alerts</w:t>
            </w:r>
          </w:p>
        </w:tc>
        <w:tc>
          <w:tcPr>
            <w:tcW w:type="dxa" w:w="3408"/>
            <w:vAlign w:val="top"/>
          </w:tcPr>
          <w:p>
            <w:pPr>
              <w:spacing w:after="40"/>
            </w:pPr>
            <w:r/>
            <w:r>
              <w:rPr>
                <w:rFonts w:ascii="Aptos" w:hAnsi="Aptos" w:eastAsia="Aptos"/>
                <w:b w:val="0"/>
                <w:color w:val="333333"/>
                <w:sz w:val="15"/>
              </w:rPr>
              <w:t>User fatigue</w:t>
            </w:r>
          </w:p>
        </w:tc>
        <w:tc>
          <w:tcPr>
            <w:tcW w:type="dxa" w:w="3408"/>
            <w:vAlign w:val="top"/>
          </w:tcPr>
          <w:p>
            <w:pPr>
              <w:spacing w:after="40"/>
            </w:pPr>
            <w:r/>
            <w:r>
              <w:rPr>
                <w:rFonts w:ascii="Aptos" w:hAnsi="Aptos" w:eastAsia="Aptos"/>
                <w:b w:val="0"/>
                <w:color w:val="333333"/>
                <w:sz w:val="15"/>
              </w:rPr>
              <w:t>Severity scoring, idempotency, SLA-based grouping</w:t>
            </w:r>
          </w:p>
        </w:tc>
      </w:tr>
      <w:tr>
        <w:tc>
          <w:tcPr>
            <w:tcW w:type="dxa" w:w="3408"/>
            <w:vAlign w:val="top"/>
            <w:shd w:fill="F3F6F9"/>
          </w:tcPr>
          <w:p>
            <w:pPr>
              <w:spacing w:after="40"/>
            </w:pPr>
            <w:r/>
            <w:r>
              <w:rPr>
                <w:rFonts w:ascii="Aptos" w:hAnsi="Aptos" w:eastAsia="Aptos"/>
                <w:b w:val="0"/>
                <w:color w:val="333333"/>
                <w:sz w:val="15"/>
              </w:rPr>
              <w:t>Model hallucination</w:t>
            </w:r>
          </w:p>
        </w:tc>
        <w:tc>
          <w:tcPr>
            <w:tcW w:type="dxa" w:w="3408"/>
            <w:vAlign w:val="top"/>
            <w:shd w:fill="F3F6F9"/>
          </w:tcPr>
          <w:p>
            <w:pPr>
              <w:spacing w:after="40"/>
            </w:pPr>
            <w:r/>
            <w:r>
              <w:rPr>
                <w:rFonts w:ascii="Aptos" w:hAnsi="Aptos" w:eastAsia="Aptos"/>
                <w:b w:val="0"/>
                <w:color w:val="333333"/>
                <w:sz w:val="15"/>
              </w:rPr>
              <w:t>Recommendation tidak didukung bukti</w:t>
            </w:r>
          </w:p>
        </w:tc>
        <w:tc>
          <w:tcPr>
            <w:tcW w:type="dxa" w:w="3408"/>
            <w:vAlign w:val="top"/>
            <w:shd w:fill="F3F6F9"/>
          </w:tcPr>
          <w:p>
            <w:pPr>
              <w:spacing w:after="40"/>
            </w:pPr>
            <w:r/>
            <w:r>
              <w:rPr>
                <w:rFonts w:ascii="Aptos" w:hAnsi="Aptos" w:eastAsia="Aptos"/>
                <w:b w:val="0"/>
                <w:color w:val="333333"/>
                <w:sz w:val="15"/>
              </w:rPr>
              <w:t>Retrieval-grounded outputs dan source traceability</w:t>
            </w:r>
          </w:p>
        </w:tc>
      </w:tr>
      <w:tr>
        <w:tc>
          <w:tcPr>
            <w:tcW w:type="dxa" w:w="3408"/>
            <w:vAlign w:val="top"/>
          </w:tcPr>
          <w:p>
            <w:pPr>
              <w:spacing w:after="40"/>
            </w:pPr>
            <w:r/>
            <w:r>
              <w:rPr>
                <w:rFonts w:ascii="Aptos" w:hAnsi="Aptos" w:eastAsia="Aptos"/>
                <w:b w:val="0"/>
                <w:color w:val="333333"/>
                <w:sz w:val="15"/>
              </w:rPr>
              <w:t>Workflow mismatch</w:t>
            </w:r>
          </w:p>
        </w:tc>
        <w:tc>
          <w:tcPr>
            <w:tcW w:type="dxa" w:w="3408"/>
            <w:vAlign w:val="top"/>
          </w:tcPr>
          <w:p>
            <w:pPr>
              <w:spacing w:after="40"/>
            </w:pPr>
            <w:r/>
            <w:r>
              <w:rPr>
                <w:rFonts w:ascii="Aptos" w:hAnsi="Aptos" w:eastAsia="Aptos"/>
                <w:b w:val="0"/>
                <w:color w:val="333333"/>
                <w:sz w:val="15"/>
              </w:rPr>
              <w:t>Low adoption</w:t>
            </w:r>
          </w:p>
        </w:tc>
        <w:tc>
          <w:tcPr>
            <w:tcW w:type="dxa" w:w="3408"/>
            <w:vAlign w:val="top"/>
          </w:tcPr>
          <w:p>
            <w:pPr>
              <w:spacing w:after="40"/>
            </w:pPr>
            <w:r/>
            <w:r>
              <w:rPr>
                <w:rFonts w:ascii="Aptos" w:hAnsi="Aptos" w:eastAsia="Aptos"/>
                <w:b w:val="0"/>
                <w:color w:val="333333"/>
                <w:sz w:val="15"/>
              </w:rPr>
              <w:t>Pilot dengan real projects dan iterative rule tuning</w:t>
            </w:r>
          </w:p>
        </w:tc>
      </w:tr>
      <w:tr>
        <w:tc>
          <w:tcPr>
            <w:tcW w:type="dxa" w:w="3408"/>
            <w:vAlign w:val="top"/>
            <w:shd w:fill="F3F6F9"/>
          </w:tcPr>
          <w:p>
            <w:pPr>
              <w:spacing w:after="40"/>
            </w:pPr>
            <w:r/>
            <w:r>
              <w:rPr>
                <w:rFonts w:ascii="Aptos" w:hAnsi="Aptos" w:eastAsia="Aptos"/>
                <w:b w:val="0"/>
                <w:color w:val="333333"/>
                <w:sz w:val="15"/>
              </w:rPr>
              <w:t>System outage</w:t>
            </w:r>
          </w:p>
        </w:tc>
        <w:tc>
          <w:tcPr>
            <w:tcW w:type="dxa" w:w="3408"/>
            <w:vAlign w:val="top"/>
            <w:shd w:fill="F3F6F9"/>
          </w:tcPr>
          <w:p>
            <w:pPr>
              <w:spacing w:after="40"/>
            </w:pPr>
            <w:r/>
            <w:r>
              <w:rPr>
                <w:rFonts w:ascii="Aptos" w:hAnsi="Aptos" w:eastAsia="Aptos"/>
                <w:b w:val="0"/>
                <w:color w:val="333333"/>
                <w:sz w:val="15"/>
              </w:rPr>
              <w:t>Operational dependency risk</w:t>
            </w:r>
          </w:p>
        </w:tc>
        <w:tc>
          <w:tcPr>
            <w:tcW w:type="dxa" w:w="3408"/>
            <w:vAlign w:val="top"/>
            <w:shd w:fill="F3F6F9"/>
          </w:tcPr>
          <w:p>
            <w:pPr>
              <w:spacing w:after="40"/>
            </w:pPr>
            <w:r/>
            <w:r>
              <w:rPr>
                <w:rFonts w:ascii="Aptos" w:hAnsi="Aptos" w:eastAsia="Aptos"/>
                <w:b w:val="0"/>
                <w:color w:val="333333"/>
                <w:sz w:val="15"/>
              </w:rPr>
              <w:t>Odoo tetap system of record; control tower degrade gracefully</w:t>
            </w:r>
          </w:p>
        </w:tc>
      </w:tr>
    </w:tbl>
    <w:p/>
    <w:p>
      <w:pPr>
        <w:pStyle w:val="Heading3"/>
      </w:pPr>
      <w:r>
        <w:t>11.3 Audit Requirements</w:t>
      </w:r>
    </w:p>
    <w:p>
      <w:pPr>
        <w:spacing w:after="100"/>
      </w:pPr>
      <w:r>
        <w:t>Setiap recommendation atau action dari agent harus menyimpan:</w:t>
      </w:r>
    </w:p>
    <w:p>
      <w:pPr>
        <w:pStyle w:val="ListBullet"/>
        <w:spacing w:after="20"/>
      </w:pPr>
      <w:r>
        <w:t>Triggering event.</w:t>
      </w:r>
    </w:p>
    <w:p>
      <w:pPr>
        <w:pStyle w:val="ListBullet"/>
        <w:spacing w:after="20"/>
      </w:pPr>
      <w:r>
        <w:t>Agent name dan version.</w:t>
      </w:r>
    </w:p>
    <w:p>
      <w:pPr>
        <w:pStyle w:val="ListBullet"/>
        <w:spacing w:after="20"/>
      </w:pPr>
      <w:r>
        <w:t>Input records dan documents.</w:t>
      </w:r>
    </w:p>
    <w:p>
      <w:pPr>
        <w:pStyle w:val="ListBullet"/>
        <w:spacing w:after="20"/>
      </w:pPr>
      <w:r>
        <w:t>Rules dan policies yang digunakan.</w:t>
      </w:r>
    </w:p>
    <w:p>
      <w:pPr>
        <w:pStyle w:val="ListBullet"/>
        <w:spacing w:after="20"/>
      </w:pPr>
      <w:r>
        <w:t>Recommendation dan alternatives.</w:t>
      </w:r>
    </w:p>
    <w:p>
      <w:pPr>
        <w:pStyle w:val="ListBullet"/>
        <w:spacing w:after="20"/>
      </w:pPr>
      <w:r>
        <w:t>Human approver dan decision outcome.</w:t>
      </w:r>
    </w:p>
    <w:p>
      <w:pPr>
        <w:pStyle w:val="ListBullet"/>
        <w:spacing w:after="20"/>
      </w:pPr>
      <w:r>
        <w:t>Final Odoo write, jika ada.</w:t>
      </w:r>
    </w:p>
    <w:p>
      <w:pPr>
        <w:pStyle w:val="ListBullet"/>
        <w:spacing w:after="20"/>
      </w:pPr>
      <w:r>
        <w:t>Timestamp dan immutable audit reference.</w:t>
      </w:r>
    </w:p>
    <w:p>
      <w:pPr>
        <w:pStyle w:val="Heading2"/>
        <w:spacing w:before="240" w:after="80"/>
      </w:pPr>
      <w:r>
        <w:t>12. Implementation Roadmap</w:t>
      </w:r>
    </w:p>
    <w:p>
      <w:pPr>
        <w:pStyle w:val="Heading3"/>
      </w:pPr>
      <w:r>
        <w:t>12.1 Phased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0338D"/>
          </w:tcPr>
          <w:p>
            <w:pPr>
              <w:spacing w:after="40"/>
            </w:pPr>
            <w:r/>
            <w:r>
              <w:rPr>
                <w:rFonts w:ascii="Aptos" w:hAnsi="Aptos" w:eastAsia="Aptos"/>
                <w:b/>
                <w:color w:val="FFFFFF"/>
                <w:sz w:val="15"/>
              </w:rPr>
              <w:t>Phase</w:t>
            </w:r>
          </w:p>
        </w:tc>
        <w:tc>
          <w:tcPr>
            <w:tcW w:type="dxa" w:w="2556"/>
            <w:vAlign w:val="top"/>
            <w:shd w:fill="00338D"/>
          </w:tcPr>
          <w:p>
            <w:pPr>
              <w:spacing w:after="40"/>
            </w:pPr>
            <w:r/>
            <w:r>
              <w:rPr>
                <w:rFonts w:ascii="Aptos" w:hAnsi="Aptos" w:eastAsia="Aptos"/>
                <w:b/>
                <w:color w:val="FFFFFF"/>
                <w:sz w:val="15"/>
              </w:rPr>
              <w:t>Duration</w:t>
            </w:r>
          </w:p>
        </w:tc>
        <w:tc>
          <w:tcPr>
            <w:tcW w:type="dxa" w:w="2556"/>
            <w:vAlign w:val="top"/>
            <w:shd w:fill="00338D"/>
          </w:tcPr>
          <w:p>
            <w:pPr>
              <w:spacing w:after="40"/>
            </w:pPr>
            <w:r/>
            <w:r>
              <w:rPr>
                <w:rFonts w:ascii="Aptos" w:hAnsi="Aptos" w:eastAsia="Aptos"/>
                <w:b/>
                <w:color w:val="FFFFFF"/>
                <w:sz w:val="15"/>
              </w:rPr>
              <w:t>Objective</w:t>
            </w:r>
          </w:p>
        </w:tc>
        <w:tc>
          <w:tcPr>
            <w:tcW w:type="dxa" w:w="2556"/>
            <w:vAlign w:val="top"/>
            <w:shd w:fill="00338D"/>
          </w:tcPr>
          <w:p>
            <w:pPr>
              <w:spacing w:after="40"/>
            </w:pPr>
            <w:r/>
            <w:r>
              <w:rPr>
                <w:rFonts w:ascii="Aptos" w:hAnsi="Aptos" w:eastAsia="Aptos"/>
                <w:b/>
                <w:color w:val="FFFFFF"/>
                <w:sz w:val="15"/>
              </w:rPr>
              <w:t>Key deliverables</w:t>
            </w:r>
          </w:p>
        </w:tc>
      </w:tr>
      <w:tr>
        <w:tc>
          <w:tcPr>
            <w:tcW w:type="dxa" w:w="2556"/>
            <w:vAlign w:val="top"/>
          </w:tcPr>
          <w:p>
            <w:pPr>
              <w:spacing w:after="40"/>
            </w:pPr>
            <w:r/>
            <w:r>
              <w:rPr>
                <w:rFonts w:ascii="Aptos" w:hAnsi="Aptos" w:eastAsia="Aptos"/>
                <w:b w:val="0"/>
                <w:color w:val="333333"/>
                <w:sz w:val="15"/>
              </w:rPr>
              <w:t>Phase 0: Mobilize and assess</w:t>
            </w:r>
          </w:p>
        </w:tc>
        <w:tc>
          <w:tcPr>
            <w:tcW w:type="dxa" w:w="2556"/>
            <w:vAlign w:val="top"/>
          </w:tcPr>
          <w:p>
            <w:pPr>
              <w:spacing w:after="40"/>
            </w:pPr>
            <w:r/>
            <w:r>
              <w:rPr>
                <w:rFonts w:ascii="Aptos" w:hAnsi="Aptos" w:eastAsia="Aptos"/>
                <w:b w:val="0"/>
                <w:color w:val="333333"/>
                <w:sz w:val="15"/>
              </w:rPr>
              <w:t>2-4 minggu</w:t>
            </w:r>
          </w:p>
        </w:tc>
        <w:tc>
          <w:tcPr>
            <w:tcW w:type="dxa" w:w="2556"/>
            <w:vAlign w:val="top"/>
          </w:tcPr>
          <w:p>
            <w:pPr>
              <w:spacing w:after="40"/>
            </w:pPr>
            <w:r/>
            <w:r>
              <w:rPr>
                <w:rFonts w:ascii="Aptos" w:hAnsi="Aptos" w:eastAsia="Aptos"/>
                <w:b w:val="0"/>
                <w:color w:val="333333"/>
                <w:sz w:val="15"/>
              </w:rPr>
              <w:t>Konfirmasi Odoo landscape, data readiness, process ownership, dan MVP scope</w:t>
            </w:r>
          </w:p>
        </w:tc>
        <w:tc>
          <w:tcPr>
            <w:tcW w:type="dxa" w:w="2556"/>
            <w:vAlign w:val="top"/>
          </w:tcPr>
          <w:p>
            <w:pPr>
              <w:spacing w:after="40"/>
            </w:pPr>
            <w:r/>
            <w:r>
              <w:rPr>
                <w:rFonts w:ascii="Aptos" w:hAnsi="Aptos" w:eastAsia="Aptos"/>
                <w:b w:val="0"/>
                <w:color w:val="333333"/>
                <w:sz w:val="15"/>
              </w:rPr>
              <w:t>Process-to-Odoo mapping, data assessment, authority matrix, pilot project selection</w:t>
            </w:r>
          </w:p>
        </w:tc>
      </w:tr>
      <w:tr>
        <w:tc>
          <w:tcPr>
            <w:tcW w:type="dxa" w:w="2556"/>
            <w:vAlign w:val="top"/>
            <w:shd w:fill="F3F6F9"/>
          </w:tcPr>
          <w:p>
            <w:pPr>
              <w:spacing w:after="40"/>
            </w:pPr>
            <w:r/>
            <w:r>
              <w:rPr>
                <w:rFonts w:ascii="Aptos" w:hAnsi="Aptos" w:eastAsia="Aptos"/>
                <w:b w:val="0"/>
                <w:color w:val="333333"/>
                <w:sz w:val="15"/>
              </w:rPr>
              <w:t>Phase 1: Foundation</w:t>
            </w:r>
          </w:p>
        </w:tc>
        <w:tc>
          <w:tcPr>
            <w:tcW w:type="dxa" w:w="2556"/>
            <w:vAlign w:val="top"/>
            <w:shd w:fill="F3F6F9"/>
          </w:tcPr>
          <w:p>
            <w:pPr>
              <w:spacing w:after="40"/>
            </w:pPr>
            <w:r/>
            <w:r>
              <w:rPr>
                <w:rFonts w:ascii="Aptos" w:hAnsi="Aptos" w:eastAsia="Aptos"/>
                <w:b w:val="0"/>
                <w:color w:val="333333"/>
                <w:sz w:val="15"/>
              </w:rPr>
              <w:t>4-6 minggu</w:t>
            </w:r>
          </w:p>
        </w:tc>
        <w:tc>
          <w:tcPr>
            <w:tcW w:type="dxa" w:w="2556"/>
            <w:vAlign w:val="top"/>
            <w:shd w:fill="F3F6F9"/>
          </w:tcPr>
          <w:p>
            <w:pPr>
              <w:spacing w:after="40"/>
            </w:pPr>
            <w:r/>
            <w:r>
              <w:rPr>
                <w:rFonts w:ascii="Aptos" w:hAnsi="Aptos" w:eastAsia="Aptos"/>
                <w:b w:val="0"/>
                <w:color w:val="333333"/>
                <w:sz w:val="15"/>
              </w:rPr>
              <w:t>Membangun fondasi data, event, graph, dan exception</w:t>
            </w:r>
          </w:p>
        </w:tc>
        <w:tc>
          <w:tcPr>
            <w:tcW w:type="dxa" w:w="2556"/>
            <w:vAlign w:val="top"/>
            <w:shd w:fill="F3F6F9"/>
          </w:tcPr>
          <w:p>
            <w:pPr>
              <w:spacing w:after="40"/>
            </w:pPr>
            <w:r/>
            <w:r>
              <w:rPr>
                <w:rFonts w:ascii="Aptos" w:hAnsi="Aptos" w:eastAsia="Aptos"/>
                <w:b w:val="0"/>
                <w:color w:val="333333"/>
                <w:sz w:val="15"/>
              </w:rPr>
              <w:t>Event log, project digital thread, exception model, audit log, first dashboard</w:t>
            </w:r>
          </w:p>
        </w:tc>
      </w:tr>
      <w:tr>
        <w:tc>
          <w:tcPr>
            <w:tcW w:type="dxa" w:w="2556"/>
            <w:vAlign w:val="top"/>
          </w:tcPr>
          <w:p>
            <w:pPr>
              <w:spacing w:after="40"/>
            </w:pPr>
            <w:r/>
            <w:r>
              <w:rPr>
                <w:rFonts w:ascii="Aptos" w:hAnsi="Aptos" w:eastAsia="Aptos"/>
                <w:b w:val="0"/>
                <w:color w:val="333333"/>
                <w:sz w:val="15"/>
              </w:rPr>
              <w:t>Phase 2: MVP agents</w:t>
            </w:r>
          </w:p>
        </w:tc>
        <w:tc>
          <w:tcPr>
            <w:tcW w:type="dxa" w:w="2556"/>
            <w:vAlign w:val="top"/>
          </w:tcPr>
          <w:p>
            <w:pPr>
              <w:spacing w:after="40"/>
            </w:pPr>
            <w:r/>
            <w:r>
              <w:rPr>
                <w:rFonts w:ascii="Aptos" w:hAnsi="Aptos" w:eastAsia="Aptos"/>
                <w:b w:val="0"/>
                <w:color w:val="333333"/>
                <w:sz w:val="15"/>
              </w:rPr>
              <w:t>6-8 minggu</w:t>
            </w:r>
          </w:p>
        </w:tc>
        <w:tc>
          <w:tcPr>
            <w:tcW w:type="dxa" w:w="2556"/>
            <w:vAlign w:val="top"/>
          </w:tcPr>
          <w:p>
            <w:pPr>
              <w:spacing w:after="40"/>
            </w:pPr>
            <w:r/>
            <w:r>
              <w:rPr>
                <w:rFonts w:ascii="Aptos" w:hAnsi="Aptos" w:eastAsia="Aptos"/>
                <w:b w:val="0"/>
                <w:color w:val="333333"/>
                <w:sz w:val="15"/>
              </w:rPr>
              <w:t>Implementasi execution control agents dan daily brief</w:t>
            </w:r>
          </w:p>
        </w:tc>
        <w:tc>
          <w:tcPr>
            <w:tcW w:type="dxa" w:w="2556"/>
            <w:vAlign w:val="top"/>
          </w:tcPr>
          <w:p>
            <w:pPr>
              <w:spacing w:after="40"/>
            </w:pPr>
            <w:r/>
            <w:r>
              <w:rPr>
                <w:rFonts w:ascii="Aptos" w:hAnsi="Aptos" w:eastAsia="Aptos"/>
                <w:b w:val="0"/>
                <w:color w:val="333333"/>
                <w:sz w:val="15"/>
              </w:rPr>
              <w:t>PMT, supply chain, production, QA, finance, lessons agents; daily briefs; approval packets</w:t>
            </w:r>
          </w:p>
        </w:tc>
      </w:tr>
      <w:tr>
        <w:tc>
          <w:tcPr>
            <w:tcW w:type="dxa" w:w="2556"/>
            <w:vAlign w:val="top"/>
            <w:shd w:fill="F3F6F9"/>
          </w:tcPr>
          <w:p>
            <w:pPr>
              <w:spacing w:after="40"/>
            </w:pPr>
            <w:r/>
            <w:r>
              <w:rPr>
                <w:rFonts w:ascii="Aptos" w:hAnsi="Aptos" w:eastAsia="Aptos"/>
                <w:b w:val="0"/>
                <w:color w:val="333333"/>
                <w:sz w:val="15"/>
              </w:rPr>
              <w:t>Phase 3: Controlled writeback</w:t>
            </w:r>
          </w:p>
        </w:tc>
        <w:tc>
          <w:tcPr>
            <w:tcW w:type="dxa" w:w="2556"/>
            <w:vAlign w:val="top"/>
            <w:shd w:fill="F3F6F9"/>
          </w:tcPr>
          <w:p>
            <w:pPr>
              <w:spacing w:after="40"/>
            </w:pPr>
            <w:r/>
            <w:r>
              <w:rPr>
                <w:rFonts w:ascii="Aptos" w:hAnsi="Aptos" w:eastAsia="Aptos"/>
                <w:b w:val="0"/>
                <w:color w:val="333333"/>
                <w:sz w:val="15"/>
              </w:rPr>
              <w:t>4-6 minggu</w:t>
            </w:r>
          </w:p>
        </w:tc>
        <w:tc>
          <w:tcPr>
            <w:tcW w:type="dxa" w:w="2556"/>
            <w:vAlign w:val="top"/>
            <w:shd w:fill="F3F6F9"/>
          </w:tcPr>
          <w:p>
            <w:pPr>
              <w:spacing w:after="40"/>
            </w:pPr>
            <w:r/>
            <w:r>
              <w:rPr>
                <w:rFonts w:ascii="Aptos" w:hAnsi="Aptos" w:eastAsia="Aptos"/>
                <w:b w:val="0"/>
                <w:color w:val="333333"/>
                <w:sz w:val="15"/>
              </w:rPr>
              <w:t>Enable governed Odoo writeback untuk approved low/medium-risk actions</w:t>
            </w:r>
          </w:p>
        </w:tc>
        <w:tc>
          <w:tcPr>
            <w:tcW w:type="dxa" w:w="2556"/>
            <w:vAlign w:val="top"/>
            <w:shd w:fill="F3F6F9"/>
          </w:tcPr>
          <w:p>
            <w:pPr>
              <w:spacing w:after="40"/>
            </w:pPr>
            <w:r/>
            <w:r>
              <w:rPr>
                <w:rFonts w:ascii="Aptos" w:hAnsi="Aptos" w:eastAsia="Aptos"/>
                <w:b w:val="0"/>
                <w:color w:val="333333"/>
                <w:sz w:val="15"/>
              </w:rPr>
              <w:t>Tool registry, approval workflow, idempotent writeback, monitoring</w:t>
            </w:r>
          </w:p>
        </w:tc>
      </w:tr>
      <w:tr>
        <w:tc>
          <w:tcPr>
            <w:tcW w:type="dxa" w:w="2556"/>
            <w:vAlign w:val="top"/>
          </w:tcPr>
          <w:p>
            <w:pPr>
              <w:spacing w:after="40"/>
            </w:pPr>
            <w:r/>
            <w:r>
              <w:rPr>
                <w:rFonts w:ascii="Aptos" w:hAnsi="Aptos" w:eastAsia="Aptos"/>
                <w:b w:val="0"/>
                <w:color w:val="333333"/>
                <w:sz w:val="15"/>
              </w:rPr>
              <w:t>Phase 4: Scale and optimize</w:t>
            </w:r>
          </w:p>
        </w:tc>
        <w:tc>
          <w:tcPr>
            <w:tcW w:type="dxa" w:w="2556"/>
            <w:vAlign w:val="top"/>
          </w:tcPr>
          <w:p>
            <w:pPr>
              <w:spacing w:after="40"/>
            </w:pPr>
            <w:r/>
            <w:r>
              <w:rPr>
                <w:rFonts w:ascii="Aptos" w:hAnsi="Aptos" w:eastAsia="Aptos"/>
                <w:b w:val="0"/>
                <w:color w:val="333333"/>
                <w:sz w:val="15"/>
              </w:rPr>
              <w:t>8-12 minggu</w:t>
            </w:r>
          </w:p>
        </w:tc>
        <w:tc>
          <w:tcPr>
            <w:tcW w:type="dxa" w:w="2556"/>
            <w:vAlign w:val="top"/>
          </w:tcPr>
          <w:p>
            <w:pPr>
              <w:spacing w:after="40"/>
            </w:pPr>
            <w:r/>
            <w:r>
              <w:rPr>
                <w:rFonts w:ascii="Aptos" w:hAnsi="Aptos" w:eastAsia="Aptos"/>
                <w:b w:val="0"/>
                <w:color w:val="333333"/>
                <w:sz w:val="15"/>
              </w:rPr>
              <w:t>Ekspansi ke strategy, tender, legal, design, risk, HR, dan simulation</w:t>
            </w:r>
          </w:p>
        </w:tc>
        <w:tc>
          <w:tcPr>
            <w:tcW w:type="dxa" w:w="2556"/>
            <w:vAlign w:val="top"/>
          </w:tcPr>
          <w:p>
            <w:pPr>
              <w:spacing w:after="40"/>
            </w:pPr>
            <w:r/>
            <w:r>
              <w:rPr>
                <w:rFonts w:ascii="Aptos" w:hAnsi="Aptos" w:eastAsia="Aptos"/>
                <w:b w:val="0"/>
                <w:color w:val="333333"/>
                <w:sz w:val="15"/>
              </w:rPr>
              <w:t>Expanded agent catalogue, scenario simulation, enterprise lessons loop</w:t>
            </w:r>
          </w:p>
        </w:tc>
      </w:tr>
    </w:tbl>
    <w:p/>
    <w:p>
      <w:pPr>
        <w:pStyle w:val="Heading3"/>
      </w:pPr>
      <w:r>
        <w:t>12.2 Decision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Gate</w:t>
            </w:r>
          </w:p>
        </w:tc>
        <w:tc>
          <w:tcPr>
            <w:tcW w:type="dxa" w:w="3408"/>
            <w:vAlign w:val="top"/>
            <w:shd w:fill="00338D"/>
          </w:tcPr>
          <w:p>
            <w:pPr>
              <w:spacing w:after="40"/>
            </w:pPr>
            <w:r/>
            <w:r>
              <w:rPr>
                <w:rFonts w:ascii="Aptos" w:hAnsi="Aptos" w:eastAsia="Aptos"/>
                <w:b/>
                <w:color w:val="FFFFFF"/>
                <w:sz w:val="15"/>
              </w:rPr>
              <w:t>Decision question</w:t>
            </w:r>
          </w:p>
        </w:tc>
        <w:tc>
          <w:tcPr>
            <w:tcW w:type="dxa" w:w="3408"/>
            <w:vAlign w:val="top"/>
            <w:shd w:fill="00338D"/>
          </w:tcPr>
          <w:p>
            <w:pPr>
              <w:spacing w:after="40"/>
            </w:pPr>
            <w:r/>
            <w:r>
              <w:rPr>
                <w:rFonts w:ascii="Aptos" w:hAnsi="Aptos" w:eastAsia="Aptos"/>
                <w:b/>
                <w:color w:val="FFFFFF"/>
                <w:sz w:val="15"/>
              </w:rPr>
              <w:t>Evidence required</w:t>
            </w:r>
          </w:p>
        </w:tc>
      </w:tr>
      <w:tr>
        <w:tc>
          <w:tcPr>
            <w:tcW w:type="dxa" w:w="3408"/>
            <w:vAlign w:val="top"/>
          </w:tcPr>
          <w:p>
            <w:pPr>
              <w:spacing w:after="40"/>
            </w:pPr>
            <w:r/>
            <w:r>
              <w:rPr>
                <w:rFonts w:ascii="Aptos" w:hAnsi="Aptos" w:eastAsia="Aptos"/>
                <w:b w:val="0"/>
                <w:color w:val="333333"/>
                <w:sz w:val="15"/>
              </w:rPr>
              <w:t>Gate 1: MVP approval</w:t>
            </w:r>
          </w:p>
        </w:tc>
        <w:tc>
          <w:tcPr>
            <w:tcW w:type="dxa" w:w="3408"/>
            <w:vAlign w:val="top"/>
          </w:tcPr>
          <w:p>
            <w:pPr>
              <w:spacing w:after="40"/>
            </w:pPr>
            <w:r/>
            <w:r>
              <w:rPr>
                <w:rFonts w:ascii="Aptos" w:hAnsi="Aptos" w:eastAsia="Aptos"/>
                <w:b w:val="0"/>
                <w:color w:val="333333"/>
                <w:sz w:val="15"/>
              </w:rPr>
              <w:t>Apakah scope fokus dan didukung data Odoo yang usable?</w:t>
            </w:r>
          </w:p>
        </w:tc>
        <w:tc>
          <w:tcPr>
            <w:tcW w:type="dxa" w:w="3408"/>
            <w:vAlign w:val="top"/>
          </w:tcPr>
          <w:p>
            <w:pPr>
              <w:spacing w:after="40"/>
            </w:pPr>
            <w:r/>
            <w:r>
              <w:rPr>
                <w:rFonts w:ascii="Aptos" w:hAnsi="Aptos" w:eastAsia="Aptos"/>
                <w:b w:val="0"/>
                <w:color w:val="333333"/>
                <w:sz w:val="15"/>
              </w:rPr>
              <w:t>Data assessment, selected pilot projects, authority matrix</w:t>
            </w:r>
          </w:p>
        </w:tc>
      </w:tr>
      <w:tr>
        <w:tc>
          <w:tcPr>
            <w:tcW w:type="dxa" w:w="3408"/>
            <w:vAlign w:val="top"/>
            <w:shd w:fill="F3F6F9"/>
          </w:tcPr>
          <w:p>
            <w:pPr>
              <w:spacing w:after="40"/>
            </w:pPr>
            <w:r/>
            <w:r>
              <w:rPr>
                <w:rFonts w:ascii="Aptos" w:hAnsi="Aptos" w:eastAsia="Aptos"/>
                <w:b w:val="0"/>
                <w:color w:val="333333"/>
                <w:sz w:val="15"/>
              </w:rPr>
              <w:t>Gate 2: Pilot readiness</w:t>
            </w:r>
          </w:p>
        </w:tc>
        <w:tc>
          <w:tcPr>
            <w:tcW w:type="dxa" w:w="3408"/>
            <w:vAlign w:val="top"/>
            <w:shd w:fill="F3F6F9"/>
          </w:tcPr>
          <w:p>
            <w:pPr>
              <w:spacing w:after="40"/>
            </w:pPr>
            <w:r/>
            <w:r>
              <w:rPr>
                <w:rFonts w:ascii="Aptos" w:hAnsi="Aptos" w:eastAsia="Aptos"/>
                <w:b w:val="0"/>
                <w:color w:val="333333"/>
                <w:sz w:val="15"/>
              </w:rPr>
              <w:t>Apakah agent dapat mendeteksi exception dengan akurasi yang dapat diterima?</w:t>
            </w:r>
          </w:p>
        </w:tc>
        <w:tc>
          <w:tcPr>
            <w:tcW w:type="dxa" w:w="3408"/>
            <w:vAlign w:val="top"/>
            <w:shd w:fill="F3F6F9"/>
          </w:tcPr>
          <w:p>
            <w:pPr>
              <w:spacing w:after="40"/>
            </w:pPr>
            <w:r/>
            <w:r>
              <w:rPr>
                <w:rFonts w:ascii="Aptos" w:hAnsi="Aptos" w:eastAsia="Aptos"/>
                <w:b w:val="0"/>
                <w:color w:val="333333"/>
                <w:sz w:val="15"/>
              </w:rPr>
              <w:t>Test results, sample briefs, false positive review</w:t>
            </w:r>
          </w:p>
        </w:tc>
      </w:tr>
      <w:tr>
        <w:tc>
          <w:tcPr>
            <w:tcW w:type="dxa" w:w="3408"/>
            <w:vAlign w:val="top"/>
          </w:tcPr>
          <w:p>
            <w:pPr>
              <w:spacing w:after="40"/>
            </w:pPr>
            <w:r/>
            <w:r>
              <w:rPr>
                <w:rFonts w:ascii="Aptos" w:hAnsi="Aptos" w:eastAsia="Aptos"/>
                <w:b w:val="0"/>
                <w:color w:val="333333"/>
                <w:sz w:val="15"/>
              </w:rPr>
              <w:t>Gate 3: Controlled writeback</w:t>
            </w:r>
          </w:p>
        </w:tc>
        <w:tc>
          <w:tcPr>
            <w:tcW w:type="dxa" w:w="3408"/>
            <w:vAlign w:val="top"/>
          </w:tcPr>
          <w:p>
            <w:pPr>
              <w:spacing w:after="40"/>
            </w:pPr>
            <w:r/>
            <w:r>
              <w:rPr>
                <w:rFonts w:ascii="Aptos" w:hAnsi="Aptos" w:eastAsia="Aptos"/>
                <w:b w:val="0"/>
                <w:color w:val="333333"/>
                <w:sz w:val="15"/>
              </w:rPr>
              <w:t>Apakah approval, audit, dan idempotency sudah cukup kuat?</w:t>
            </w:r>
          </w:p>
        </w:tc>
        <w:tc>
          <w:tcPr>
            <w:tcW w:type="dxa" w:w="3408"/>
            <w:vAlign w:val="top"/>
          </w:tcPr>
          <w:p>
            <w:pPr>
              <w:spacing w:after="40"/>
            </w:pPr>
            <w:r/>
            <w:r>
              <w:rPr>
                <w:rFonts w:ascii="Aptos" w:hAnsi="Aptos" w:eastAsia="Aptos"/>
                <w:b w:val="0"/>
                <w:color w:val="333333"/>
                <w:sz w:val="15"/>
              </w:rPr>
              <w:t>Audit evidence, access test, rollback procedure</w:t>
            </w:r>
          </w:p>
        </w:tc>
      </w:tr>
      <w:tr>
        <w:tc>
          <w:tcPr>
            <w:tcW w:type="dxa" w:w="3408"/>
            <w:vAlign w:val="top"/>
            <w:shd w:fill="F3F6F9"/>
          </w:tcPr>
          <w:p>
            <w:pPr>
              <w:spacing w:after="40"/>
            </w:pPr>
            <w:r/>
            <w:r>
              <w:rPr>
                <w:rFonts w:ascii="Aptos" w:hAnsi="Aptos" w:eastAsia="Aptos"/>
                <w:b w:val="0"/>
                <w:color w:val="333333"/>
                <w:sz w:val="15"/>
              </w:rPr>
              <w:t>Gate 4: Scale</w:t>
            </w:r>
          </w:p>
        </w:tc>
        <w:tc>
          <w:tcPr>
            <w:tcW w:type="dxa" w:w="3408"/>
            <w:vAlign w:val="top"/>
            <w:shd w:fill="F3F6F9"/>
          </w:tcPr>
          <w:p>
            <w:pPr>
              <w:spacing w:after="40"/>
            </w:pPr>
            <w:r/>
            <w:r>
              <w:rPr>
                <w:rFonts w:ascii="Aptos" w:hAnsi="Aptos" w:eastAsia="Aptos"/>
                <w:b w:val="0"/>
                <w:color w:val="333333"/>
                <w:sz w:val="15"/>
              </w:rPr>
              <w:t>Apakah adoption dan business value terbukti?</w:t>
            </w:r>
          </w:p>
        </w:tc>
        <w:tc>
          <w:tcPr>
            <w:tcW w:type="dxa" w:w="3408"/>
            <w:vAlign w:val="top"/>
            <w:shd w:fill="F3F6F9"/>
          </w:tcPr>
          <w:p>
            <w:pPr>
              <w:spacing w:after="40"/>
            </w:pPr>
            <w:r/>
            <w:r>
              <w:rPr>
                <w:rFonts w:ascii="Aptos" w:hAnsi="Aptos" w:eastAsia="Aptos"/>
                <w:b w:val="0"/>
                <w:color w:val="333333"/>
                <w:sz w:val="15"/>
              </w:rPr>
              <w:t>KPI movement, user feedback, exception resolution metrics</w:t>
            </w:r>
          </w:p>
        </w:tc>
      </w:tr>
    </w:tbl>
    <w:p/>
    <w:p>
      <w:pPr>
        <w:pStyle w:val="Heading3"/>
      </w:pPr>
      <w:r>
        <w:t>12.3 30 Hari Pertama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Minggu</w:t>
            </w:r>
          </w:p>
        </w:tc>
        <w:tc>
          <w:tcPr>
            <w:tcW w:type="dxa" w:w="3408"/>
            <w:vAlign w:val="top"/>
            <w:shd w:fill="00338D"/>
          </w:tcPr>
          <w:p>
            <w:pPr>
              <w:spacing w:after="40"/>
            </w:pPr>
            <w:r/>
            <w:r>
              <w:rPr>
                <w:rFonts w:ascii="Aptos" w:hAnsi="Aptos" w:eastAsia="Aptos"/>
                <w:b/>
                <w:color w:val="FFFFFF"/>
                <w:sz w:val="15"/>
              </w:rPr>
              <w:t>Aktivitas</w:t>
            </w:r>
          </w:p>
        </w:tc>
        <w:tc>
          <w:tcPr>
            <w:tcW w:type="dxa" w:w="3408"/>
            <w:vAlign w:val="top"/>
            <w:shd w:fill="00338D"/>
          </w:tcPr>
          <w:p>
            <w:pPr>
              <w:spacing w:after="40"/>
            </w:pPr>
            <w:r/>
            <w:r>
              <w:rPr>
                <w:rFonts w:ascii="Aptos" w:hAnsi="Aptos" w:eastAsia="Aptos"/>
                <w:b/>
                <w:color w:val="FFFFFF"/>
                <w:sz w:val="15"/>
              </w:rPr>
              <w:t>Output</w:t>
            </w:r>
          </w:p>
        </w:tc>
      </w:tr>
      <w:tr>
        <w:tc>
          <w:tcPr>
            <w:tcW w:type="dxa" w:w="3408"/>
            <w:vAlign w:val="top"/>
          </w:tcPr>
          <w:p>
            <w:pPr>
              <w:spacing w:after="40"/>
            </w:pPr>
            <w:r/>
            <w:r>
              <w:rPr>
                <w:rFonts w:ascii="Aptos" w:hAnsi="Aptos" w:eastAsia="Aptos"/>
                <w:b w:val="0"/>
                <w:color w:val="333333"/>
                <w:sz w:val="15"/>
              </w:rPr>
              <w:t>Minggu 1</w:t>
            </w:r>
          </w:p>
        </w:tc>
        <w:tc>
          <w:tcPr>
            <w:tcW w:type="dxa" w:w="3408"/>
            <w:vAlign w:val="top"/>
          </w:tcPr>
          <w:p>
            <w:pPr>
              <w:spacing w:after="40"/>
            </w:pPr>
            <w:r/>
            <w:r>
              <w:rPr>
                <w:rFonts w:ascii="Aptos" w:hAnsi="Aptos" w:eastAsia="Aptos"/>
                <w:b w:val="0"/>
                <w:color w:val="333333"/>
                <w:sz w:val="15"/>
              </w:rPr>
              <w:t>Konfirmasi process scope, owners, Odoo modules, dan sample projects</w:t>
            </w:r>
          </w:p>
        </w:tc>
        <w:tc>
          <w:tcPr>
            <w:tcW w:type="dxa" w:w="3408"/>
            <w:vAlign w:val="top"/>
          </w:tcPr>
          <w:p>
            <w:pPr>
              <w:spacing w:after="40"/>
            </w:pPr>
            <w:r/>
            <w:r>
              <w:rPr>
                <w:rFonts w:ascii="Aptos" w:hAnsi="Aptos" w:eastAsia="Aptos"/>
                <w:b w:val="0"/>
                <w:color w:val="333333"/>
                <w:sz w:val="15"/>
              </w:rPr>
              <w:t>Mobilization pack</w:t>
            </w:r>
          </w:p>
        </w:tc>
      </w:tr>
      <w:tr>
        <w:tc>
          <w:tcPr>
            <w:tcW w:type="dxa" w:w="3408"/>
            <w:vAlign w:val="top"/>
            <w:shd w:fill="F3F6F9"/>
          </w:tcPr>
          <w:p>
            <w:pPr>
              <w:spacing w:after="40"/>
            </w:pPr>
            <w:r/>
            <w:r>
              <w:rPr>
                <w:rFonts w:ascii="Aptos" w:hAnsi="Aptos" w:eastAsia="Aptos"/>
                <w:b w:val="0"/>
                <w:color w:val="333333"/>
                <w:sz w:val="15"/>
              </w:rPr>
              <w:t>Minggu 2</w:t>
            </w:r>
          </w:p>
        </w:tc>
        <w:tc>
          <w:tcPr>
            <w:tcW w:type="dxa" w:w="3408"/>
            <w:vAlign w:val="top"/>
            <w:shd w:fill="F3F6F9"/>
          </w:tcPr>
          <w:p>
            <w:pPr>
              <w:spacing w:after="40"/>
            </w:pPr>
            <w:r/>
            <w:r>
              <w:rPr>
                <w:rFonts w:ascii="Aptos" w:hAnsi="Aptos" w:eastAsia="Aptos"/>
                <w:b w:val="0"/>
                <w:color w:val="333333"/>
                <w:sz w:val="15"/>
              </w:rPr>
              <w:t>Mapping flowchart entities ke Odoo models dan fields</w:t>
            </w:r>
          </w:p>
        </w:tc>
        <w:tc>
          <w:tcPr>
            <w:tcW w:type="dxa" w:w="3408"/>
            <w:vAlign w:val="top"/>
            <w:shd w:fill="F3F6F9"/>
          </w:tcPr>
          <w:p>
            <w:pPr>
              <w:spacing w:after="40"/>
            </w:pPr>
            <w:r/>
            <w:r>
              <w:rPr>
                <w:rFonts w:ascii="Aptos" w:hAnsi="Aptos" w:eastAsia="Aptos"/>
                <w:b w:val="0"/>
                <w:color w:val="333333"/>
                <w:sz w:val="15"/>
              </w:rPr>
              <w:t>Data and process mapping</w:t>
            </w:r>
          </w:p>
        </w:tc>
      </w:tr>
      <w:tr>
        <w:tc>
          <w:tcPr>
            <w:tcW w:type="dxa" w:w="3408"/>
            <w:vAlign w:val="top"/>
          </w:tcPr>
          <w:p>
            <w:pPr>
              <w:spacing w:after="40"/>
            </w:pPr>
            <w:r/>
            <w:r>
              <w:rPr>
                <w:rFonts w:ascii="Aptos" w:hAnsi="Aptos" w:eastAsia="Aptos"/>
                <w:b w:val="0"/>
                <w:color w:val="333333"/>
                <w:sz w:val="15"/>
              </w:rPr>
              <w:t>Minggu 3</w:t>
            </w:r>
          </w:p>
        </w:tc>
        <w:tc>
          <w:tcPr>
            <w:tcW w:type="dxa" w:w="3408"/>
            <w:vAlign w:val="top"/>
          </w:tcPr>
          <w:p>
            <w:pPr>
              <w:spacing w:after="40"/>
            </w:pPr>
            <w:r/>
            <w:r>
              <w:rPr>
                <w:rFonts w:ascii="Aptos" w:hAnsi="Aptos" w:eastAsia="Aptos"/>
                <w:b w:val="0"/>
                <w:color w:val="333333"/>
                <w:sz w:val="15"/>
              </w:rPr>
              <w:t>Definisikan exception rules, authority matrix, dan dashboard needs</w:t>
            </w:r>
          </w:p>
        </w:tc>
        <w:tc>
          <w:tcPr>
            <w:tcW w:type="dxa" w:w="3408"/>
            <w:vAlign w:val="top"/>
          </w:tcPr>
          <w:p>
            <w:pPr>
              <w:spacing w:after="40"/>
            </w:pPr>
            <w:r/>
            <w:r>
              <w:rPr>
                <w:rFonts w:ascii="Aptos" w:hAnsi="Aptos" w:eastAsia="Aptos"/>
                <w:b w:val="0"/>
                <w:color w:val="333333"/>
                <w:sz w:val="15"/>
              </w:rPr>
              <w:t>MVP rulebook</w:t>
            </w:r>
          </w:p>
        </w:tc>
      </w:tr>
      <w:tr>
        <w:tc>
          <w:tcPr>
            <w:tcW w:type="dxa" w:w="3408"/>
            <w:vAlign w:val="top"/>
            <w:shd w:fill="F3F6F9"/>
          </w:tcPr>
          <w:p>
            <w:pPr>
              <w:spacing w:after="40"/>
            </w:pPr>
            <w:r/>
            <w:r>
              <w:rPr>
                <w:rFonts w:ascii="Aptos" w:hAnsi="Aptos" w:eastAsia="Aptos"/>
                <w:b w:val="0"/>
                <w:color w:val="333333"/>
                <w:sz w:val="15"/>
              </w:rPr>
              <w:t>Minggu 4</w:t>
            </w:r>
          </w:p>
        </w:tc>
        <w:tc>
          <w:tcPr>
            <w:tcW w:type="dxa" w:w="3408"/>
            <w:vAlign w:val="top"/>
            <w:shd w:fill="F3F6F9"/>
          </w:tcPr>
          <w:p>
            <w:pPr>
              <w:spacing w:after="40"/>
            </w:pPr>
            <w:r/>
            <w:r>
              <w:rPr>
                <w:rFonts w:ascii="Aptos" w:hAnsi="Aptos" w:eastAsia="Aptos"/>
                <w:b w:val="0"/>
                <w:color w:val="333333"/>
                <w:sz w:val="15"/>
              </w:rPr>
              <w:t>Bangun prototype digital thread dan sample daily brief</w:t>
            </w:r>
          </w:p>
        </w:tc>
        <w:tc>
          <w:tcPr>
            <w:tcW w:type="dxa" w:w="3408"/>
            <w:vAlign w:val="top"/>
            <w:shd w:fill="F3F6F9"/>
          </w:tcPr>
          <w:p>
            <w:pPr>
              <w:spacing w:after="40"/>
            </w:pPr>
            <w:r/>
            <w:r>
              <w:rPr>
                <w:rFonts w:ascii="Aptos" w:hAnsi="Aptos" w:eastAsia="Aptos"/>
                <w:b w:val="0"/>
                <w:color w:val="333333"/>
                <w:sz w:val="15"/>
              </w:rPr>
              <w:t>Prototype review pack</w:t>
            </w:r>
          </w:p>
        </w:tc>
      </w:tr>
    </w:tbl>
    <w:p/>
    <w:p>
      <w:pPr>
        <w:pStyle w:val="Heading2"/>
        <w:spacing w:before="240" w:after="80"/>
      </w:pPr>
      <w:r>
        <w:t>13. Benefits Case dan KPI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Benefit area</w:t>
            </w:r>
          </w:p>
        </w:tc>
        <w:tc>
          <w:tcPr>
            <w:tcW w:type="dxa" w:w="3408"/>
            <w:vAlign w:val="top"/>
            <w:shd w:fill="00338D"/>
          </w:tcPr>
          <w:p>
            <w:pPr>
              <w:spacing w:after="40"/>
            </w:pPr>
            <w:r/>
            <w:r>
              <w:rPr>
                <w:rFonts w:ascii="Aptos" w:hAnsi="Aptos" w:eastAsia="Aptos"/>
                <w:b/>
                <w:color w:val="FFFFFF"/>
                <w:sz w:val="15"/>
              </w:rPr>
              <w:t>KPI</w:t>
            </w:r>
          </w:p>
        </w:tc>
        <w:tc>
          <w:tcPr>
            <w:tcW w:type="dxa" w:w="3408"/>
            <w:vAlign w:val="top"/>
            <w:shd w:fill="00338D"/>
          </w:tcPr>
          <w:p>
            <w:pPr>
              <w:spacing w:after="40"/>
            </w:pPr>
            <w:r/>
            <w:r>
              <w:rPr>
                <w:rFonts w:ascii="Aptos" w:hAnsi="Aptos" w:eastAsia="Aptos"/>
                <w:b/>
                <w:color w:val="FFFFFF"/>
                <w:sz w:val="15"/>
              </w:rPr>
              <w:t>Target direction</w:t>
            </w:r>
          </w:p>
        </w:tc>
      </w:tr>
      <w:tr>
        <w:tc>
          <w:tcPr>
            <w:tcW w:type="dxa" w:w="3408"/>
            <w:vAlign w:val="top"/>
          </w:tcPr>
          <w:p>
            <w:pPr>
              <w:spacing w:after="40"/>
            </w:pPr>
            <w:r/>
            <w:r>
              <w:rPr>
                <w:rFonts w:ascii="Aptos" w:hAnsi="Aptos" w:eastAsia="Aptos"/>
                <w:b w:val="0"/>
                <w:color w:val="333333"/>
                <w:sz w:val="15"/>
              </w:rPr>
              <w:t>Handoff performance</w:t>
            </w:r>
          </w:p>
        </w:tc>
        <w:tc>
          <w:tcPr>
            <w:tcW w:type="dxa" w:w="3408"/>
            <w:vAlign w:val="top"/>
          </w:tcPr>
          <w:p>
            <w:pPr>
              <w:spacing w:after="40"/>
            </w:pPr>
            <w:r/>
            <w:r>
              <w:rPr>
                <w:rFonts w:ascii="Aptos" w:hAnsi="Aptos" w:eastAsia="Aptos"/>
                <w:b w:val="0"/>
                <w:color w:val="333333"/>
                <w:sz w:val="15"/>
              </w:rPr>
              <w:t>Average age of unresolved cross-functional handoffs</w:t>
            </w:r>
          </w:p>
        </w:tc>
        <w:tc>
          <w:tcPr>
            <w:tcW w:type="dxa" w:w="3408"/>
            <w:vAlign w:val="top"/>
          </w:tcPr>
          <w:p>
            <w:pPr>
              <w:spacing w:after="40"/>
            </w:pPr>
            <w:r/>
            <w:r>
              <w:rPr>
                <w:rFonts w:ascii="Aptos" w:hAnsi="Aptos" w:eastAsia="Aptos"/>
                <w:b w:val="0"/>
                <w:color w:val="333333"/>
                <w:sz w:val="15"/>
              </w:rPr>
              <w:t>Reduce</w:t>
            </w:r>
          </w:p>
        </w:tc>
      </w:tr>
      <w:tr>
        <w:tc>
          <w:tcPr>
            <w:tcW w:type="dxa" w:w="3408"/>
            <w:vAlign w:val="top"/>
            <w:shd w:fill="F3F6F9"/>
          </w:tcPr>
          <w:p>
            <w:pPr>
              <w:spacing w:after="40"/>
            </w:pPr>
            <w:r/>
            <w:r>
              <w:rPr>
                <w:rFonts w:ascii="Aptos" w:hAnsi="Aptos" w:eastAsia="Aptos"/>
                <w:b w:val="0"/>
                <w:color w:val="333333"/>
                <w:sz w:val="15"/>
              </w:rPr>
              <w:t>Procurement reliability</w:t>
            </w:r>
          </w:p>
        </w:tc>
        <w:tc>
          <w:tcPr>
            <w:tcW w:type="dxa" w:w="3408"/>
            <w:vAlign w:val="top"/>
            <w:shd w:fill="F3F6F9"/>
          </w:tcPr>
          <w:p>
            <w:pPr>
              <w:spacing w:after="40"/>
            </w:pPr>
            <w:r/>
            <w:r>
              <w:rPr>
                <w:rFonts w:ascii="Aptos" w:hAnsi="Aptos" w:eastAsia="Aptos"/>
                <w:b w:val="0"/>
                <w:color w:val="333333"/>
                <w:sz w:val="15"/>
              </w:rPr>
              <w:t>Number of production-impacting material delays</w:t>
            </w:r>
          </w:p>
        </w:tc>
        <w:tc>
          <w:tcPr>
            <w:tcW w:type="dxa" w:w="3408"/>
            <w:vAlign w:val="top"/>
            <w:shd w:fill="F3F6F9"/>
          </w:tcPr>
          <w:p>
            <w:pPr>
              <w:spacing w:after="40"/>
            </w:pPr>
            <w:r/>
            <w:r>
              <w:rPr>
                <w:rFonts w:ascii="Aptos" w:hAnsi="Aptos" w:eastAsia="Aptos"/>
                <w:b w:val="0"/>
                <w:color w:val="333333"/>
                <w:sz w:val="15"/>
              </w:rPr>
              <w:t>Reduce</w:t>
            </w:r>
          </w:p>
        </w:tc>
      </w:tr>
      <w:tr>
        <w:tc>
          <w:tcPr>
            <w:tcW w:type="dxa" w:w="3408"/>
            <w:vAlign w:val="top"/>
          </w:tcPr>
          <w:p>
            <w:pPr>
              <w:spacing w:after="40"/>
            </w:pPr>
            <w:r/>
            <w:r>
              <w:rPr>
                <w:rFonts w:ascii="Aptos" w:hAnsi="Aptos" w:eastAsia="Aptos"/>
                <w:b w:val="0"/>
                <w:color w:val="333333"/>
                <w:sz w:val="15"/>
              </w:rPr>
              <w:t>Billing speed</w:t>
            </w:r>
          </w:p>
        </w:tc>
        <w:tc>
          <w:tcPr>
            <w:tcW w:type="dxa" w:w="3408"/>
            <w:vAlign w:val="top"/>
          </w:tcPr>
          <w:p>
            <w:pPr>
              <w:spacing w:after="40"/>
            </w:pPr>
            <w:r/>
            <w:r>
              <w:rPr>
                <w:rFonts w:ascii="Aptos" w:hAnsi="Aptos" w:eastAsia="Aptos"/>
                <w:b w:val="0"/>
                <w:color w:val="333333"/>
                <w:sz w:val="15"/>
              </w:rPr>
              <w:t>Days from acceptance evidence to progress billing</w:t>
            </w:r>
          </w:p>
        </w:tc>
        <w:tc>
          <w:tcPr>
            <w:tcW w:type="dxa" w:w="3408"/>
            <w:vAlign w:val="top"/>
          </w:tcPr>
          <w:p>
            <w:pPr>
              <w:spacing w:after="40"/>
            </w:pPr>
            <w:r/>
            <w:r>
              <w:rPr>
                <w:rFonts w:ascii="Aptos" w:hAnsi="Aptos" w:eastAsia="Aptos"/>
                <w:b w:val="0"/>
                <w:color w:val="333333"/>
                <w:sz w:val="15"/>
              </w:rPr>
              <w:t>Reduce</w:t>
            </w:r>
          </w:p>
        </w:tc>
      </w:tr>
      <w:tr>
        <w:tc>
          <w:tcPr>
            <w:tcW w:type="dxa" w:w="3408"/>
            <w:vAlign w:val="top"/>
            <w:shd w:fill="F3F6F9"/>
          </w:tcPr>
          <w:p>
            <w:pPr>
              <w:spacing w:after="40"/>
            </w:pPr>
            <w:r/>
            <w:r>
              <w:rPr>
                <w:rFonts w:ascii="Aptos" w:hAnsi="Aptos" w:eastAsia="Aptos"/>
                <w:b w:val="0"/>
                <w:color w:val="333333"/>
                <w:sz w:val="15"/>
              </w:rPr>
              <w:t>Data discipline</w:t>
            </w:r>
          </w:p>
        </w:tc>
        <w:tc>
          <w:tcPr>
            <w:tcW w:type="dxa" w:w="3408"/>
            <w:vAlign w:val="top"/>
            <w:shd w:fill="F3F6F9"/>
          </w:tcPr>
          <w:p>
            <w:pPr>
              <w:spacing w:after="40"/>
            </w:pPr>
            <w:r/>
            <w:r>
              <w:rPr>
                <w:rFonts w:ascii="Aptos" w:hAnsi="Aptos" w:eastAsia="Aptos"/>
                <w:b w:val="0"/>
                <w:color w:val="333333"/>
                <w:sz w:val="15"/>
              </w:rPr>
              <w:t>Percentage of transactions linked to project code and work package</w:t>
            </w:r>
          </w:p>
        </w:tc>
        <w:tc>
          <w:tcPr>
            <w:tcW w:type="dxa" w:w="3408"/>
            <w:vAlign w:val="top"/>
            <w:shd w:fill="F3F6F9"/>
          </w:tcPr>
          <w:p>
            <w:pPr>
              <w:spacing w:after="40"/>
            </w:pPr>
            <w:r/>
            <w:r>
              <w:rPr>
                <w:rFonts w:ascii="Aptos" w:hAnsi="Aptos" w:eastAsia="Aptos"/>
                <w:b w:val="0"/>
                <w:color w:val="333333"/>
                <w:sz w:val="15"/>
              </w:rPr>
              <w:t>Increase</w:t>
            </w:r>
          </w:p>
        </w:tc>
      </w:tr>
      <w:tr>
        <w:tc>
          <w:tcPr>
            <w:tcW w:type="dxa" w:w="3408"/>
            <w:vAlign w:val="top"/>
          </w:tcPr>
          <w:p>
            <w:pPr>
              <w:spacing w:after="40"/>
            </w:pPr>
            <w:r/>
            <w:r>
              <w:rPr>
                <w:rFonts w:ascii="Aptos" w:hAnsi="Aptos" w:eastAsia="Aptos"/>
                <w:b w:val="0"/>
                <w:color w:val="333333"/>
                <w:sz w:val="15"/>
              </w:rPr>
              <w:t>QA control</w:t>
            </w:r>
          </w:p>
        </w:tc>
        <w:tc>
          <w:tcPr>
            <w:tcW w:type="dxa" w:w="3408"/>
            <w:vAlign w:val="top"/>
          </w:tcPr>
          <w:p>
            <w:pPr>
              <w:spacing w:after="40"/>
            </w:pPr>
            <w:r/>
            <w:r>
              <w:rPr>
                <w:rFonts w:ascii="Aptos" w:hAnsi="Aptos" w:eastAsia="Aptos"/>
                <w:b w:val="0"/>
                <w:color w:val="333333"/>
                <w:sz w:val="15"/>
              </w:rPr>
              <w:t>Production progressions without required QA evidence</w:t>
            </w:r>
          </w:p>
        </w:tc>
        <w:tc>
          <w:tcPr>
            <w:tcW w:type="dxa" w:w="3408"/>
            <w:vAlign w:val="top"/>
          </w:tcPr>
          <w:p>
            <w:pPr>
              <w:spacing w:after="40"/>
            </w:pPr>
            <w:r/>
            <w:r>
              <w:rPr>
                <w:rFonts w:ascii="Aptos" w:hAnsi="Aptos" w:eastAsia="Aptos"/>
                <w:b w:val="0"/>
                <w:color w:val="333333"/>
                <w:sz w:val="15"/>
              </w:rPr>
              <w:t>Reduce</w:t>
            </w:r>
          </w:p>
        </w:tc>
      </w:tr>
      <w:tr>
        <w:tc>
          <w:tcPr>
            <w:tcW w:type="dxa" w:w="3408"/>
            <w:vAlign w:val="top"/>
            <w:shd w:fill="F3F6F9"/>
          </w:tcPr>
          <w:p>
            <w:pPr>
              <w:spacing w:after="40"/>
            </w:pPr>
            <w:r/>
            <w:r>
              <w:rPr>
                <w:rFonts w:ascii="Aptos" w:hAnsi="Aptos" w:eastAsia="Aptos"/>
                <w:b w:val="0"/>
                <w:color w:val="333333"/>
                <w:sz w:val="15"/>
              </w:rPr>
              <w:t>Cash visibility</w:t>
            </w:r>
          </w:p>
        </w:tc>
        <w:tc>
          <w:tcPr>
            <w:tcW w:type="dxa" w:w="3408"/>
            <w:vAlign w:val="top"/>
            <w:shd w:fill="F3F6F9"/>
          </w:tcPr>
          <w:p>
            <w:pPr>
              <w:spacing w:after="40"/>
            </w:pPr>
            <w:r/>
            <w:r>
              <w:rPr>
                <w:rFonts w:ascii="Aptos" w:hAnsi="Aptos" w:eastAsia="Aptos"/>
                <w:b w:val="0"/>
                <w:color w:val="333333"/>
                <w:sz w:val="15"/>
              </w:rPr>
              <w:t>Forecast accuracy for AP, AR, and project cash flow</w:t>
            </w:r>
          </w:p>
        </w:tc>
        <w:tc>
          <w:tcPr>
            <w:tcW w:type="dxa" w:w="3408"/>
            <w:vAlign w:val="top"/>
            <w:shd w:fill="F3F6F9"/>
          </w:tcPr>
          <w:p>
            <w:pPr>
              <w:spacing w:after="40"/>
            </w:pPr>
            <w:r/>
            <w:r>
              <w:rPr>
                <w:rFonts w:ascii="Aptos" w:hAnsi="Aptos" w:eastAsia="Aptos"/>
                <w:b w:val="0"/>
                <w:color w:val="333333"/>
                <w:sz w:val="15"/>
              </w:rPr>
              <w:t>Increase</w:t>
            </w:r>
          </w:p>
        </w:tc>
      </w:tr>
      <w:tr>
        <w:tc>
          <w:tcPr>
            <w:tcW w:type="dxa" w:w="3408"/>
            <w:vAlign w:val="top"/>
          </w:tcPr>
          <w:p>
            <w:pPr>
              <w:spacing w:after="40"/>
            </w:pPr>
            <w:r/>
            <w:r>
              <w:rPr>
                <w:rFonts w:ascii="Aptos" w:hAnsi="Aptos" w:eastAsia="Aptos"/>
                <w:b w:val="0"/>
                <w:color w:val="333333"/>
                <w:sz w:val="15"/>
              </w:rPr>
              <w:t>Decision readiness</w:t>
            </w:r>
          </w:p>
        </w:tc>
        <w:tc>
          <w:tcPr>
            <w:tcW w:type="dxa" w:w="3408"/>
            <w:vAlign w:val="top"/>
          </w:tcPr>
          <w:p>
            <w:pPr>
              <w:spacing w:after="40"/>
            </w:pPr>
            <w:r/>
            <w:r>
              <w:rPr>
                <w:rFonts w:ascii="Aptos" w:hAnsi="Aptos" w:eastAsia="Aptos"/>
                <w:b w:val="0"/>
                <w:color w:val="333333"/>
                <w:sz w:val="15"/>
              </w:rPr>
              <w:t>Time to prepare approval evidence</w:t>
            </w:r>
          </w:p>
        </w:tc>
        <w:tc>
          <w:tcPr>
            <w:tcW w:type="dxa" w:w="3408"/>
            <w:vAlign w:val="top"/>
          </w:tcPr>
          <w:p>
            <w:pPr>
              <w:spacing w:after="40"/>
            </w:pPr>
            <w:r/>
            <w:r>
              <w:rPr>
                <w:rFonts w:ascii="Aptos" w:hAnsi="Aptos" w:eastAsia="Aptos"/>
                <w:b w:val="0"/>
                <w:color w:val="333333"/>
                <w:sz w:val="15"/>
              </w:rPr>
              <w:t>Reduce</w:t>
            </w:r>
          </w:p>
        </w:tc>
      </w:tr>
      <w:tr>
        <w:tc>
          <w:tcPr>
            <w:tcW w:type="dxa" w:w="3408"/>
            <w:vAlign w:val="top"/>
            <w:shd w:fill="F3F6F9"/>
          </w:tcPr>
          <w:p>
            <w:pPr>
              <w:spacing w:after="40"/>
            </w:pPr>
            <w:r/>
            <w:r>
              <w:rPr>
                <w:rFonts w:ascii="Aptos" w:hAnsi="Aptos" w:eastAsia="Aptos"/>
                <w:b w:val="0"/>
                <w:color w:val="333333"/>
                <w:sz w:val="15"/>
              </w:rPr>
              <w:t>Lessons learned reuse</w:t>
            </w:r>
          </w:p>
        </w:tc>
        <w:tc>
          <w:tcPr>
            <w:tcW w:type="dxa" w:w="3408"/>
            <w:vAlign w:val="top"/>
            <w:shd w:fill="F3F6F9"/>
          </w:tcPr>
          <w:p>
            <w:pPr>
              <w:spacing w:after="40"/>
            </w:pPr>
            <w:r/>
            <w:r>
              <w:rPr>
                <w:rFonts w:ascii="Aptos" w:hAnsi="Aptos" w:eastAsia="Aptos"/>
                <w:b w:val="0"/>
                <w:color w:val="333333"/>
                <w:sz w:val="15"/>
              </w:rPr>
              <w:t>Closure records converted into database updates</w:t>
            </w:r>
          </w:p>
        </w:tc>
        <w:tc>
          <w:tcPr>
            <w:tcW w:type="dxa" w:w="3408"/>
            <w:vAlign w:val="top"/>
            <w:shd w:fill="F3F6F9"/>
          </w:tcPr>
          <w:p>
            <w:pPr>
              <w:spacing w:after="40"/>
            </w:pPr>
            <w:r/>
            <w:r>
              <w:rPr>
                <w:rFonts w:ascii="Aptos" w:hAnsi="Aptos" w:eastAsia="Aptos"/>
                <w:b w:val="0"/>
                <w:color w:val="333333"/>
                <w:sz w:val="15"/>
              </w:rPr>
              <w:t>Increase</w:t>
            </w:r>
          </w:p>
        </w:tc>
      </w:tr>
    </w:tbl>
    <w:p/>
    <w:p>
      <w:pPr>
        <w:pStyle w:val="Heading2"/>
        <w:spacing w:before="240" w:after="80"/>
      </w:pPr>
      <w:r>
        <w:t>14. Product Acceptance Criteria</w:t>
      </w:r>
    </w:p>
    <w:p>
      <w:pPr>
        <w:spacing w:after="100"/>
      </w:pPr>
      <w:r>
        <w:t>MVP dianggap acceptable ketika:</w:t>
      </w:r>
    </w:p>
    <w:p>
      <w:pPr>
        <w:pStyle w:val="ListBullet"/>
        <w:spacing w:after="20"/>
      </w:pPr>
      <w:r>
        <w:t>User dapat membuka satu project dan melihat contract, PMP, WBS/CBS/PBS, procurement, material, production, QA, billing, payment, risk, dan lessons records yang terhubung.</w:t>
      </w:r>
    </w:p>
    <w:p>
      <w:pPr>
        <w:pStyle w:val="ListBullet"/>
        <w:spacing w:after="20"/>
      </w:pPr>
      <w:r>
        <w:t>Sistem menghasilkan daily exception list dengan evidence, owner, severity, dan SLA.</w:t>
      </w:r>
    </w:p>
    <w:p>
      <w:pPr>
        <w:pStyle w:val="ListBullet"/>
        <w:spacing w:after="20"/>
      </w:pPr>
      <w:r>
        <w:t>Minimal enam priority exception types terdeteksi dari Odoo data.</w:t>
      </w:r>
    </w:p>
    <w:p>
      <w:pPr>
        <w:pStyle w:val="ListBullet"/>
        <w:spacing w:after="20"/>
      </w:pPr>
      <w:r>
        <w:t>Controlled actions membutuhkan approval dan meninggalkan audit trail lengkap.</w:t>
      </w:r>
    </w:p>
    <w:p>
      <w:pPr>
        <w:pStyle w:val="ListBullet"/>
        <w:spacing w:after="20"/>
      </w:pPr>
      <w:r>
        <w:t>Progress billing readiness packet dapat dibuat dari accepted milestone evidence.</w:t>
      </w:r>
    </w:p>
    <w:p>
      <w:pPr>
        <w:pStyle w:val="ListBullet"/>
        <w:spacing w:after="20"/>
      </w:pPr>
      <w:r>
        <w:t>Procurement risk packet dapat dibuat dari PR/PO/material lead time/payment status.</w:t>
      </w:r>
    </w:p>
    <w:p>
      <w:pPr>
        <w:pStyle w:val="ListBullet"/>
        <w:spacing w:after="20"/>
      </w:pPr>
      <w:r>
        <w:t>Project closure membuat lessons learned dan recommended database updates.</w:t>
      </w:r>
    </w:p>
    <w:p>
      <w:pPr>
        <w:pStyle w:val="Heading2"/>
        <w:spacing w:before="240" w:after="80"/>
      </w:pPr>
      <w:r>
        <w:t>15. Agenda Workshop yang Direkomendasikan</w:t>
      </w:r>
    </w:p>
    <w:p>
      <w:pPr>
        <w:pStyle w:val="ListNumber"/>
        <w:spacing w:after="20"/>
      </w:pPr>
      <w:r>
        <w:t>Validasi flowchart phases, lane ownership, dan cross-directorate handoffs.</w:t>
      </w:r>
    </w:p>
    <w:p>
      <w:pPr>
        <w:pStyle w:val="ListNumber"/>
        <w:spacing w:after="20"/>
      </w:pPr>
      <w:r>
        <w:t>Konfirmasi Odoo version, modules, customizations, dan integration constraints.</w:t>
      </w:r>
    </w:p>
    <w:p>
      <w:pPr>
        <w:pStyle w:val="ListNumber"/>
        <w:spacing w:after="20"/>
      </w:pPr>
      <w:r>
        <w:t>Identifikasi sample projects untuk validasi MVP.</w:t>
      </w:r>
    </w:p>
    <w:p>
      <w:pPr>
        <w:pStyle w:val="ListNumber"/>
        <w:spacing w:after="20"/>
      </w:pPr>
      <w:r>
        <w:t>Definisikan project code, WBS/CBS/PBS/BOQ, PR/PO, QA, billing, dan payment linkage rules.</w:t>
      </w:r>
    </w:p>
    <w:p>
      <w:pPr>
        <w:pStyle w:val="ListNumber"/>
        <w:spacing w:after="20"/>
      </w:pPr>
      <w:r>
        <w:t>Sepakati enam exception types pertama dan severity thresholds.</w:t>
      </w:r>
    </w:p>
    <w:p>
      <w:pPr>
        <w:pStyle w:val="ListNumber"/>
        <w:spacing w:after="20"/>
      </w:pPr>
      <w:r>
        <w:t>Definisikan delegation of authority dan prohibited autonomous actions.</w:t>
      </w:r>
    </w:p>
    <w:p>
      <w:pPr>
        <w:pStyle w:val="ListNumber"/>
        <w:spacing w:after="20"/>
      </w:pPr>
      <w:r>
        <w:t>Sepakati format daily brief dan war room operating rhythm.</w:t>
      </w:r>
    </w:p>
    <w:p>
      <w:pPr>
        <w:pStyle w:val="ListNumber"/>
        <w:spacing w:after="20"/>
      </w:pPr>
      <w:r>
        <w:t>Konfirmasi success metrics dan decision gates.</w:t>
      </w:r>
    </w:p>
    <w:p>
      <w:pPr>
        <w:pStyle w:val="Heading2"/>
        <w:spacing w:before="240" w:after="80"/>
      </w:pPr>
      <w:r>
        <w:t>16. Kesimpulan</w:t>
      </w:r>
    </w:p>
    <w:p>
      <w:pPr>
        <w:spacing w:after="100"/>
      </w:pPr>
      <w:r>
        <w:t>Agentic AI Control Tower yang diusulkan harus dibangun sebagai governed operating capability, bukan standalone AI assistant. Aset intinya adalah project digital thread: graph yang terus diperbarui dan menghubungkan strategy, tender, contract, project code, PMP, schedule, WBS/CBS/PBS/BOQ, design, procurement, material, production, QA, finance, risk, dan lessons learned.</w:t>
      </w:r>
    </w:p>
    <w:p>
      <w:pPr>
        <w:spacing w:after="100"/>
      </w:pPr>
      <w:r>
        <w:t>Odoo tetap menjadi transaction engine. Control tower menyediakan intelligence layer yang dibutuhkan agar operating model menjadi observable, actionable, auditable, dan continuously improving.</w:t>
      </w:r>
    </w:p>
    <w:p>
      <w:pPr>
        <w:pStyle w:val="Heading2"/>
        <w:spacing w:before="240" w:after="80"/>
      </w:pPr>
      <w:r>
        <w:t>Appendix A: Source Process Entity Map</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Source process term</w:t>
            </w:r>
          </w:p>
        </w:tc>
        <w:tc>
          <w:tcPr>
            <w:tcW w:type="dxa" w:w="5112"/>
            <w:vAlign w:val="top"/>
            <w:shd w:fill="00338D"/>
          </w:tcPr>
          <w:p>
            <w:pPr>
              <w:spacing w:after="40"/>
            </w:pPr>
            <w:r/>
            <w:r>
              <w:rPr>
                <w:rFonts w:ascii="Aptos" w:hAnsi="Aptos" w:eastAsia="Aptos"/>
                <w:b/>
                <w:color w:val="FFFFFF"/>
                <w:sz w:val="15"/>
              </w:rPr>
              <w:t>Interpretasi control tower</w:t>
            </w:r>
          </w:p>
        </w:tc>
      </w:tr>
      <w:tr>
        <w:tc>
          <w:tcPr>
            <w:tcW w:type="dxa" w:w="5112"/>
            <w:vAlign w:val="top"/>
          </w:tcPr>
          <w:p>
            <w:pPr>
              <w:spacing w:after="40"/>
            </w:pPr>
            <w:r/>
            <w:r>
              <w:rPr>
                <w:rFonts w:ascii="Aptos" w:hAnsi="Aptos" w:eastAsia="Aptos"/>
                <w:b w:val="0"/>
                <w:color w:val="333333"/>
                <w:sz w:val="15"/>
              </w:rPr>
              <w:t>Corporate Target, RKAP, RJPP</w:t>
            </w:r>
          </w:p>
        </w:tc>
        <w:tc>
          <w:tcPr>
            <w:tcW w:type="dxa" w:w="5112"/>
            <w:vAlign w:val="top"/>
          </w:tcPr>
          <w:p>
            <w:pPr>
              <w:spacing w:after="40"/>
            </w:pPr>
            <w:r/>
            <w:r>
              <w:rPr>
                <w:rFonts w:ascii="Aptos" w:hAnsi="Aptos" w:eastAsia="Aptos"/>
                <w:b w:val="0"/>
                <w:color w:val="333333"/>
                <w:sz w:val="15"/>
              </w:rPr>
              <w:t>Portfolio dan strategic target baseline</w:t>
            </w:r>
          </w:p>
        </w:tc>
      </w:tr>
      <w:tr>
        <w:tc>
          <w:tcPr>
            <w:tcW w:type="dxa" w:w="5112"/>
            <w:vAlign w:val="top"/>
            <w:shd w:fill="F3F6F9"/>
          </w:tcPr>
          <w:p>
            <w:pPr>
              <w:spacing w:after="40"/>
            </w:pPr>
            <w:r/>
            <w:r>
              <w:rPr>
                <w:rFonts w:ascii="Aptos" w:hAnsi="Aptos" w:eastAsia="Aptos"/>
                <w:b w:val="0"/>
                <w:color w:val="333333"/>
                <w:sz w:val="15"/>
              </w:rPr>
              <w:t>Shooting Target</w:t>
            </w:r>
          </w:p>
        </w:tc>
        <w:tc>
          <w:tcPr>
            <w:tcW w:type="dxa" w:w="5112"/>
            <w:vAlign w:val="top"/>
            <w:shd w:fill="F3F6F9"/>
          </w:tcPr>
          <w:p>
            <w:pPr>
              <w:spacing w:after="40"/>
            </w:pPr>
            <w:r/>
            <w:r>
              <w:rPr>
                <w:rFonts w:ascii="Aptos" w:hAnsi="Aptos" w:eastAsia="Aptos"/>
                <w:b w:val="0"/>
                <w:color w:val="333333"/>
                <w:sz w:val="15"/>
              </w:rPr>
              <w:t>Sales/project pipeline objective</w:t>
            </w:r>
          </w:p>
        </w:tc>
      </w:tr>
      <w:tr>
        <w:tc>
          <w:tcPr>
            <w:tcW w:type="dxa" w:w="5112"/>
            <w:vAlign w:val="top"/>
          </w:tcPr>
          <w:p>
            <w:pPr>
              <w:spacing w:after="40"/>
            </w:pPr>
            <w:r/>
            <w:r>
              <w:rPr>
                <w:rFonts w:ascii="Aptos" w:hAnsi="Aptos" w:eastAsia="Aptos"/>
                <w:b w:val="0"/>
                <w:color w:val="333333"/>
                <w:sz w:val="15"/>
              </w:rPr>
              <w:t>Project Initiate</w:t>
            </w:r>
          </w:p>
        </w:tc>
        <w:tc>
          <w:tcPr>
            <w:tcW w:type="dxa" w:w="5112"/>
            <w:vAlign w:val="top"/>
          </w:tcPr>
          <w:p>
            <w:pPr>
              <w:spacing w:after="40"/>
            </w:pPr>
            <w:r/>
            <w:r>
              <w:rPr>
                <w:rFonts w:ascii="Aptos" w:hAnsi="Aptos" w:eastAsia="Aptos"/>
                <w:b w:val="0"/>
                <w:color w:val="333333"/>
                <w:sz w:val="15"/>
              </w:rPr>
              <w:t>Tender atau project intake package</w:t>
            </w:r>
          </w:p>
        </w:tc>
      </w:tr>
      <w:tr>
        <w:tc>
          <w:tcPr>
            <w:tcW w:type="dxa" w:w="5112"/>
            <w:vAlign w:val="top"/>
            <w:shd w:fill="F3F6F9"/>
          </w:tcPr>
          <w:p>
            <w:pPr>
              <w:spacing w:after="40"/>
            </w:pPr>
            <w:r/>
            <w:r>
              <w:rPr>
                <w:rFonts w:ascii="Aptos" w:hAnsi="Aptos" w:eastAsia="Aptos"/>
                <w:b w:val="0"/>
                <w:color w:val="333333"/>
                <w:sz w:val="15"/>
              </w:rPr>
              <w:t>Feasibility Project/Project Proposal</w:t>
            </w:r>
          </w:p>
        </w:tc>
        <w:tc>
          <w:tcPr>
            <w:tcW w:type="dxa" w:w="5112"/>
            <w:vAlign w:val="top"/>
            <w:shd w:fill="F3F6F9"/>
          </w:tcPr>
          <w:p>
            <w:pPr>
              <w:spacing w:after="40"/>
            </w:pPr>
            <w:r/>
            <w:r>
              <w:rPr>
                <w:rFonts w:ascii="Aptos" w:hAnsi="Aptos" w:eastAsia="Aptos"/>
                <w:b w:val="0"/>
                <w:color w:val="333333"/>
                <w:sz w:val="15"/>
              </w:rPr>
              <w:t>Commercial, technical, risk, dan finance readiness package</w:t>
            </w:r>
          </w:p>
        </w:tc>
      </w:tr>
      <w:tr>
        <w:tc>
          <w:tcPr>
            <w:tcW w:type="dxa" w:w="5112"/>
            <w:vAlign w:val="top"/>
          </w:tcPr>
          <w:p>
            <w:pPr>
              <w:spacing w:after="40"/>
            </w:pPr>
            <w:r/>
            <w:r>
              <w:rPr>
                <w:rFonts w:ascii="Aptos" w:hAnsi="Aptos" w:eastAsia="Aptos"/>
                <w:b w:val="0"/>
                <w:color w:val="333333"/>
                <w:sz w:val="15"/>
              </w:rPr>
              <w:t>Harga Dasar Penjualan</w:t>
            </w:r>
          </w:p>
        </w:tc>
        <w:tc>
          <w:tcPr>
            <w:tcW w:type="dxa" w:w="5112"/>
            <w:vAlign w:val="top"/>
          </w:tcPr>
          <w:p>
            <w:pPr>
              <w:spacing w:after="40"/>
            </w:pPr>
            <w:r/>
            <w:r>
              <w:rPr>
                <w:rFonts w:ascii="Aptos" w:hAnsi="Aptos" w:eastAsia="Aptos"/>
                <w:b w:val="0"/>
                <w:color w:val="333333"/>
                <w:sz w:val="15"/>
              </w:rPr>
              <w:t>Selling base price dan commercial baseline</w:t>
            </w:r>
          </w:p>
        </w:tc>
      </w:tr>
      <w:tr>
        <w:tc>
          <w:tcPr>
            <w:tcW w:type="dxa" w:w="5112"/>
            <w:vAlign w:val="top"/>
            <w:shd w:fill="F3F6F9"/>
          </w:tcPr>
          <w:p>
            <w:pPr>
              <w:spacing w:after="40"/>
            </w:pPr>
            <w:r/>
            <w:r>
              <w:rPr>
                <w:rFonts w:ascii="Aptos" w:hAnsi="Aptos" w:eastAsia="Aptos"/>
                <w:b w:val="0"/>
                <w:color w:val="333333"/>
                <w:sz w:val="15"/>
              </w:rPr>
              <w:t>Contract Signing</w:t>
            </w:r>
          </w:p>
        </w:tc>
        <w:tc>
          <w:tcPr>
            <w:tcW w:type="dxa" w:w="5112"/>
            <w:vAlign w:val="top"/>
            <w:shd w:fill="F3F6F9"/>
          </w:tcPr>
          <w:p>
            <w:pPr>
              <w:spacing w:after="40"/>
            </w:pPr>
            <w:r/>
            <w:r>
              <w:rPr>
                <w:rFonts w:ascii="Aptos" w:hAnsi="Aptos" w:eastAsia="Aptos"/>
                <w:b w:val="0"/>
                <w:color w:val="333333"/>
                <w:sz w:val="15"/>
              </w:rPr>
              <w:t>Transisi formal dari commercial opportunity ke execution</w:t>
            </w:r>
          </w:p>
        </w:tc>
      </w:tr>
      <w:tr>
        <w:tc>
          <w:tcPr>
            <w:tcW w:type="dxa" w:w="5112"/>
            <w:vAlign w:val="top"/>
          </w:tcPr>
          <w:p>
            <w:pPr>
              <w:spacing w:after="40"/>
            </w:pPr>
            <w:r/>
            <w:r>
              <w:rPr>
                <w:rFonts w:ascii="Aptos" w:hAnsi="Aptos" w:eastAsia="Aptos"/>
                <w:b w:val="0"/>
                <w:color w:val="333333"/>
                <w:sz w:val="15"/>
              </w:rPr>
              <w:t>Project Code</w:t>
            </w:r>
          </w:p>
        </w:tc>
        <w:tc>
          <w:tcPr>
            <w:tcW w:type="dxa" w:w="5112"/>
            <w:vAlign w:val="top"/>
          </w:tcPr>
          <w:p>
            <w:pPr>
              <w:spacing w:after="40"/>
            </w:pPr>
            <w:r/>
            <w:r>
              <w:rPr>
                <w:rFonts w:ascii="Aptos" w:hAnsi="Aptos" w:eastAsia="Aptos"/>
                <w:b w:val="0"/>
                <w:color w:val="333333"/>
                <w:sz w:val="15"/>
              </w:rPr>
              <w:t>Master digital thread identifier</w:t>
            </w:r>
          </w:p>
        </w:tc>
      </w:tr>
      <w:tr>
        <w:tc>
          <w:tcPr>
            <w:tcW w:type="dxa" w:w="5112"/>
            <w:vAlign w:val="top"/>
            <w:shd w:fill="F3F6F9"/>
          </w:tcPr>
          <w:p>
            <w:pPr>
              <w:spacing w:after="40"/>
            </w:pPr>
            <w:r/>
            <w:r>
              <w:rPr>
                <w:rFonts w:ascii="Aptos" w:hAnsi="Aptos" w:eastAsia="Aptos"/>
                <w:b w:val="0"/>
                <w:color w:val="333333"/>
                <w:sz w:val="15"/>
              </w:rPr>
              <w:t>Project Management Plan</w:t>
            </w:r>
          </w:p>
        </w:tc>
        <w:tc>
          <w:tcPr>
            <w:tcW w:type="dxa" w:w="5112"/>
            <w:vAlign w:val="top"/>
            <w:shd w:fill="F3F6F9"/>
          </w:tcPr>
          <w:p>
            <w:pPr>
              <w:spacing w:after="40"/>
            </w:pPr>
            <w:r/>
            <w:r>
              <w:rPr>
                <w:rFonts w:ascii="Aptos" w:hAnsi="Aptos" w:eastAsia="Aptos"/>
                <w:b w:val="0"/>
                <w:color w:val="333333"/>
                <w:sz w:val="15"/>
              </w:rPr>
              <w:t>Approved execution baseline</w:t>
            </w:r>
          </w:p>
        </w:tc>
      </w:tr>
      <w:tr>
        <w:tc>
          <w:tcPr>
            <w:tcW w:type="dxa" w:w="5112"/>
            <w:vAlign w:val="top"/>
          </w:tcPr>
          <w:p>
            <w:pPr>
              <w:spacing w:after="40"/>
            </w:pPr>
            <w:r/>
            <w:r>
              <w:rPr>
                <w:rFonts w:ascii="Aptos" w:hAnsi="Aptos" w:eastAsia="Aptos"/>
                <w:b w:val="0"/>
                <w:color w:val="333333"/>
                <w:sz w:val="15"/>
              </w:rPr>
              <w:t>Project Scheduling/Master Schedule</w:t>
            </w:r>
          </w:p>
        </w:tc>
        <w:tc>
          <w:tcPr>
            <w:tcW w:type="dxa" w:w="5112"/>
            <w:vAlign w:val="top"/>
          </w:tcPr>
          <w:p>
            <w:pPr>
              <w:spacing w:after="40"/>
            </w:pPr>
            <w:r/>
            <w:r>
              <w:rPr>
                <w:rFonts w:ascii="Aptos" w:hAnsi="Aptos" w:eastAsia="Aptos"/>
                <w:b w:val="0"/>
                <w:color w:val="333333"/>
                <w:sz w:val="15"/>
              </w:rPr>
              <w:t>Time baseline dan progress control reference</w:t>
            </w:r>
          </w:p>
        </w:tc>
      </w:tr>
      <w:tr>
        <w:tc>
          <w:tcPr>
            <w:tcW w:type="dxa" w:w="5112"/>
            <w:vAlign w:val="top"/>
            <w:shd w:fill="F3F6F9"/>
          </w:tcPr>
          <w:p>
            <w:pPr>
              <w:spacing w:after="40"/>
            </w:pPr>
            <w:r/>
            <w:r>
              <w:rPr>
                <w:rFonts w:ascii="Aptos" w:hAnsi="Aptos" w:eastAsia="Aptos"/>
                <w:b w:val="0"/>
                <w:color w:val="333333"/>
                <w:sz w:val="15"/>
              </w:rPr>
              <w:t>Plan Project and S-Curve</w:t>
            </w:r>
          </w:p>
        </w:tc>
        <w:tc>
          <w:tcPr>
            <w:tcW w:type="dxa" w:w="5112"/>
            <w:vAlign w:val="top"/>
            <w:shd w:fill="F3F6F9"/>
          </w:tcPr>
          <w:p>
            <w:pPr>
              <w:spacing w:after="40"/>
            </w:pPr>
            <w:r/>
            <w:r>
              <w:rPr>
                <w:rFonts w:ascii="Aptos" w:hAnsi="Aptos" w:eastAsia="Aptos"/>
                <w:b w:val="0"/>
                <w:color w:val="333333"/>
                <w:sz w:val="15"/>
              </w:rPr>
              <w:t>Baseline dan forecast performance curve</w:t>
            </w:r>
          </w:p>
        </w:tc>
      </w:tr>
      <w:tr>
        <w:tc>
          <w:tcPr>
            <w:tcW w:type="dxa" w:w="5112"/>
            <w:vAlign w:val="top"/>
          </w:tcPr>
          <w:p>
            <w:pPr>
              <w:spacing w:after="40"/>
            </w:pPr>
            <w:r/>
            <w:r>
              <w:rPr>
                <w:rFonts w:ascii="Aptos" w:hAnsi="Aptos" w:eastAsia="Aptos"/>
                <w:b w:val="0"/>
                <w:color w:val="333333"/>
                <w:sz w:val="15"/>
              </w:rPr>
              <w:t>Production Planning and Work Package</w:t>
            </w:r>
          </w:p>
        </w:tc>
        <w:tc>
          <w:tcPr>
            <w:tcW w:type="dxa" w:w="5112"/>
            <w:vAlign w:val="top"/>
          </w:tcPr>
          <w:p>
            <w:pPr>
              <w:spacing w:after="40"/>
            </w:pPr>
            <w:r/>
            <w:r>
              <w:rPr>
                <w:rFonts w:ascii="Aptos" w:hAnsi="Aptos" w:eastAsia="Aptos"/>
                <w:b w:val="0"/>
                <w:color w:val="333333"/>
                <w:sz w:val="15"/>
              </w:rPr>
              <w:t>Production execution breakdown</w:t>
            </w:r>
          </w:p>
        </w:tc>
      </w:tr>
      <w:tr>
        <w:tc>
          <w:tcPr>
            <w:tcW w:type="dxa" w:w="5112"/>
            <w:vAlign w:val="top"/>
            <w:shd w:fill="F3F6F9"/>
          </w:tcPr>
          <w:p>
            <w:pPr>
              <w:spacing w:after="40"/>
            </w:pPr>
            <w:r/>
            <w:r>
              <w:rPr>
                <w:rFonts w:ascii="Aptos" w:hAnsi="Aptos" w:eastAsia="Aptos"/>
                <w:b w:val="0"/>
                <w:color w:val="333333"/>
                <w:sz w:val="15"/>
              </w:rPr>
              <w:t>JO Production and JO Design</w:t>
            </w:r>
          </w:p>
        </w:tc>
        <w:tc>
          <w:tcPr>
            <w:tcW w:type="dxa" w:w="5112"/>
            <w:vAlign w:val="top"/>
            <w:shd w:fill="F3F6F9"/>
          </w:tcPr>
          <w:p>
            <w:pPr>
              <w:spacing w:after="40"/>
            </w:pPr>
            <w:r/>
            <w:r>
              <w:rPr>
                <w:rFonts w:ascii="Aptos" w:hAnsi="Aptos" w:eastAsia="Aptos"/>
                <w:b w:val="0"/>
                <w:color w:val="333333"/>
                <w:sz w:val="15"/>
              </w:rPr>
              <w:t>Internal/external work authorization</w:t>
            </w:r>
          </w:p>
        </w:tc>
      </w:tr>
      <w:tr>
        <w:tc>
          <w:tcPr>
            <w:tcW w:type="dxa" w:w="5112"/>
            <w:vAlign w:val="top"/>
          </w:tcPr>
          <w:p>
            <w:pPr>
              <w:spacing w:after="40"/>
            </w:pPr>
            <w:r/>
            <w:r>
              <w:rPr>
                <w:rFonts w:ascii="Aptos" w:hAnsi="Aptos" w:eastAsia="Aptos"/>
                <w:b w:val="0"/>
                <w:color w:val="333333"/>
                <w:sz w:val="15"/>
              </w:rPr>
              <w:t>Product Data Management</w:t>
            </w:r>
          </w:p>
        </w:tc>
        <w:tc>
          <w:tcPr>
            <w:tcW w:type="dxa" w:w="5112"/>
            <w:vAlign w:val="top"/>
          </w:tcPr>
          <w:p>
            <w:pPr>
              <w:spacing w:after="40"/>
            </w:pPr>
            <w:r/>
            <w:r>
              <w:rPr>
                <w:rFonts w:ascii="Aptos" w:hAnsi="Aptos" w:eastAsia="Aptos"/>
                <w:b w:val="0"/>
                <w:color w:val="333333"/>
                <w:sz w:val="15"/>
              </w:rPr>
              <w:t>Design, BOQ, PBS, material dan engineering data control</w:t>
            </w:r>
          </w:p>
        </w:tc>
      </w:tr>
      <w:tr>
        <w:tc>
          <w:tcPr>
            <w:tcW w:type="dxa" w:w="5112"/>
            <w:vAlign w:val="top"/>
            <w:shd w:fill="F3F6F9"/>
          </w:tcPr>
          <w:p>
            <w:pPr>
              <w:spacing w:after="40"/>
            </w:pPr>
            <w:r/>
            <w:r>
              <w:rPr>
                <w:rFonts w:ascii="Aptos" w:hAnsi="Aptos" w:eastAsia="Aptos"/>
                <w:b w:val="0"/>
                <w:color w:val="333333"/>
                <w:sz w:val="15"/>
              </w:rPr>
              <w:t>Procurement Plan</w:t>
            </w:r>
          </w:p>
        </w:tc>
        <w:tc>
          <w:tcPr>
            <w:tcW w:type="dxa" w:w="5112"/>
            <w:vAlign w:val="top"/>
            <w:shd w:fill="F3F6F9"/>
          </w:tcPr>
          <w:p>
            <w:pPr>
              <w:spacing w:after="40"/>
            </w:pPr>
            <w:r/>
            <w:r>
              <w:rPr>
                <w:rFonts w:ascii="Aptos" w:hAnsi="Aptos" w:eastAsia="Aptos"/>
                <w:b w:val="0"/>
                <w:color w:val="333333"/>
                <w:sz w:val="15"/>
              </w:rPr>
              <w:t>Planned acquisition dan supply schedule</w:t>
            </w:r>
          </w:p>
        </w:tc>
      </w:tr>
      <w:tr>
        <w:tc>
          <w:tcPr>
            <w:tcW w:type="dxa" w:w="5112"/>
            <w:vAlign w:val="top"/>
          </w:tcPr>
          <w:p>
            <w:pPr>
              <w:spacing w:after="40"/>
            </w:pPr>
            <w:r/>
            <w:r>
              <w:rPr>
                <w:rFonts w:ascii="Aptos" w:hAnsi="Aptos" w:eastAsia="Aptos"/>
                <w:b w:val="0"/>
                <w:color w:val="333333"/>
                <w:sz w:val="15"/>
              </w:rPr>
              <w:t>Purchase Order Materials and Services</w:t>
            </w:r>
          </w:p>
        </w:tc>
        <w:tc>
          <w:tcPr>
            <w:tcW w:type="dxa" w:w="5112"/>
            <w:vAlign w:val="top"/>
          </w:tcPr>
          <w:p>
            <w:pPr>
              <w:spacing w:after="40"/>
            </w:pPr>
            <w:r/>
            <w:r>
              <w:rPr>
                <w:rFonts w:ascii="Aptos" w:hAnsi="Aptos" w:eastAsia="Aptos"/>
                <w:b w:val="0"/>
                <w:color w:val="333333"/>
                <w:sz w:val="15"/>
              </w:rPr>
              <w:t>Committed external supply</w:t>
            </w:r>
          </w:p>
        </w:tc>
      </w:tr>
      <w:tr>
        <w:tc>
          <w:tcPr>
            <w:tcW w:type="dxa" w:w="5112"/>
            <w:vAlign w:val="top"/>
            <w:shd w:fill="F3F6F9"/>
          </w:tcPr>
          <w:p>
            <w:pPr>
              <w:spacing w:after="40"/>
            </w:pPr>
            <w:r/>
            <w:r>
              <w:rPr>
                <w:rFonts w:ascii="Aptos" w:hAnsi="Aptos" w:eastAsia="Aptos"/>
                <w:b w:val="0"/>
                <w:color w:val="333333"/>
                <w:sz w:val="15"/>
              </w:rPr>
              <w:t>Material Inventory and Material Issued</w:t>
            </w:r>
          </w:p>
        </w:tc>
        <w:tc>
          <w:tcPr>
            <w:tcW w:type="dxa" w:w="5112"/>
            <w:vAlign w:val="top"/>
            <w:shd w:fill="F3F6F9"/>
          </w:tcPr>
          <w:p>
            <w:pPr>
              <w:spacing w:after="40"/>
            </w:pPr>
            <w:r/>
            <w:r>
              <w:rPr>
                <w:rFonts w:ascii="Aptos" w:hAnsi="Aptos" w:eastAsia="Aptos"/>
                <w:b w:val="0"/>
                <w:color w:val="333333"/>
                <w:sz w:val="15"/>
              </w:rPr>
              <w:t>Available dan consumed material</w:t>
            </w:r>
          </w:p>
        </w:tc>
      </w:tr>
      <w:tr>
        <w:tc>
          <w:tcPr>
            <w:tcW w:type="dxa" w:w="5112"/>
            <w:vAlign w:val="top"/>
          </w:tcPr>
          <w:p>
            <w:pPr>
              <w:spacing w:after="40"/>
            </w:pPr>
            <w:r/>
            <w:r>
              <w:rPr>
                <w:rFonts w:ascii="Aptos" w:hAnsi="Aptos" w:eastAsia="Aptos"/>
                <w:b w:val="0"/>
                <w:color w:val="333333"/>
                <w:sz w:val="15"/>
              </w:rPr>
              <w:t>In Process Quality Control</w:t>
            </w:r>
          </w:p>
        </w:tc>
        <w:tc>
          <w:tcPr>
            <w:tcW w:type="dxa" w:w="5112"/>
            <w:vAlign w:val="top"/>
          </w:tcPr>
          <w:p>
            <w:pPr>
              <w:spacing w:after="40"/>
            </w:pPr>
            <w:r/>
            <w:r>
              <w:rPr>
                <w:rFonts w:ascii="Aptos" w:hAnsi="Aptos" w:eastAsia="Aptos"/>
                <w:b w:val="0"/>
                <w:color w:val="333333"/>
                <w:sz w:val="15"/>
              </w:rPr>
              <w:t>Production quality control gate</w:t>
            </w:r>
          </w:p>
        </w:tc>
      </w:tr>
      <w:tr>
        <w:tc>
          <w:tcPr>
            <w:tcW w:type="dxa" w:w="5112"/>
            <w:vAlign w:val="top"/>
            <w:shd w:fill="F3F6F9"/>
          </w:tcPr>
          <w:p>
            <w:pPr>
              <w:spacing w:after="40"/>
            </w:pPr>
            <w:r/>
            <w:r>
              <w:rPr>
                <w:rFonts w:ascii="Aptos" w:hAnsi="Aptos" w:eastAsia="Aptos"/>
                <w:b w:val="0"/>
                <w:color w:val="333333"/>
                <w:sz w:val="15"/>
              </w:rPr>
              <w:t>Acceptance Inspection, HAT and SAT</w:t>
            </w:r>
          </w:p>
        </w:tc>
        <w:tc>
          <w:tcPr>
            <w:tcW w:type="dxa" w:w="5112"/>
            <w:vAlign w:val="top"/>
            <w:shd w:fill="F3F6F9"/>
          </w:tcPr>
          <w:p>
            <w:pPr>
              <w:spacing w:after="40"/>
            </w:pPr>
            <w:r/>
            <w:r>
              <w:rPr>
                <w:rFonts w:ascii="Aptos" w:hAnsi="Aptos" w:eastAsia="Aptos"/>
                <w:b w:val="0"/>
                <w:color w:val="333333"/>
                <w:sz w:val="15"/>
              </w:rPr>
              <w:t>Customer atau formal acceptance evidence</w:t>
            </w:r>
          </w:p>
        </w:tc>
      </w:tr>
      <w:tr>
        <w:tc>
          <w:tcPr>
            <w:tcW w:type="dxa" w:w="5112"/>
            <w:vAlign w:val="top"/>
          </w:tcPr>
          <w:p>
            <w:pPr>
              <w:spacing w:after="40"/>
            </w:pPr>
            <w:r/>
            <w:r>
              <w:rPr>
                <w:rFonts w:ascii="Aptos" w:hAnsi="Aptos" w:eastAsia="Aptos"/>
                <w:b w:val="0"/>
                <w:color w:val="333333"/>
                <w:sz w:val="15"/>
              </w:rPr>
              <w:t>Progress Billing</w:t>
            </w:r>
          </w:p>
        </w:tc>
        <w:tc>
          <w:tcPr>
            <w:tcW w:type="dxa" w:w="5112"/>
            <w:vAlign w:val="top"/>
          </w:tcPr>
          <w:p>
            <w:pPr>
              <w:spacing w:after="40"/>
            </w:pPr>
            <w:r/>
            <w:r>
              <w:rPr>
                <w:rFonts w:ascii="Aptos" w:hAnsi="Aptos" w:eastAsia="Aptos"/>
                <w:b w:val="0"/>
                <w:color w:val="333333"/>
                <w:sz w:val="15"/>
              </w:rPr>
              <w:t>Revenue dan cash conversion trigger</w:t>
            </w:r>
          </w:p>
        </w:tc>
      </w:tr>
      <w:tr>
        <w:tc>
          <w:tcPr>
            <w:tcW w:type="dxa" w:w="5112"/>
            <w:vAlign w:val="top"/>
            <w:shd w:fill="F3F6F9"/>
          </w:tcPr>
          <w:p>
            <w:pPr>
              <w:spacing w:after="40"/>
            </w:pPr>
            <w:r/>
            <w:r>
              <w:rPr>
                <w:rFonts w:ascii="Aptos" w:hAnsi="Aptos" w:eastAsia="Aptos"/>
                <w:b w:val="0"/>
                <w:color w:val="333333"/>
                <w:sz w:val="15"/>
              </w:rPr>
              <w:t>AP Review and Control</w:t>
            </w:r>
          </w:p>
        </w:tc>
        <w:tc>
          <w:tcPr>
            <w:tcW w:type="dxa" w:w="5112"/>
            <w:vAlign w:val="top"/>
            <w:shd w:fill="F3F6F9"/>
          </w:tcPr>
          <w:p>
            <w:pPr>
              <w:spacing w:after="40"/>
            </w:pPr>
            <w:r/>
            <w:r>
              <w:rPr>
                <w:rFonts w:ascii="Aptos" w:hAnsi="Aptos" w:eastAsia="Aptos"/>
                <w:b w:val="0"/>
                <w:color w:val="333333"/>
                <w:sz w:val="15"/>
              </w:rPr>
              <w:t>Payable control dan payment readiness</w:t>
            </w:r>
          </w:p>
        </w:tc>
      </w:tr>
      <w:tr>
        <w:tc>
          <w:tcPr>
            <w:tcW w:type="dxa" w:w="5112"/>
            <w:vAlign w:val="top"/>
          </w:tcPr>
          <w:p>
            <w:pPr>
              <w:spacing w:after="40"/>
            </w:pPr>
            <w:r/>
            <w:r>
              <w:rPr>
                <w:rFonts w:ascii="Aptos" w:hAnsi="Aptos" w:eastAsia="Aptos"/>
                <w:b w:val="0"/>
                <w:color w:val="333333"/>
                <w:sz w:val="15"/>
              </w:rPr>
              <w:t>AR Review and Control</w:t>
            </w:r>
          </w:p>
        </w:tc>
        <w:tc>
          <w:tcPr>
            <w:tcW w:type="dxa" w:w="5112"/>
            <w:vAlign w:val="top"/>
          </w:tcPr>
          <w:p>
            <w:pPr>
              <w:spacing w:after="40"/>
            </w:pPr>
            <w:r/>
            <w:r>
              <w:rPr>
                <w:rFonts w:ascii="Aptos" w:hAnsi="Aptos" w:eastAsia="Aptos"/>
                <w:b w:val="0"/>
                <w:color w:val="333333"/>
                <w:sz w:val="15"/>
              </w:rPr>
              <w:t>Receivable control dan billing/cash visibility</w:t>
            </w:r>
          </w:p>
        </w:tc>
      </w:tr>
      <w:tr>
        <w:tc>
          <w:tcPr>
            <w:tcW w:type="dxa" w:w="5112"/>
            <w:vAlign w:val="top"/>
            <w:shd w:fill="F3F6F9"/>
          </w:tcPr>
          <w:p>
            <w:pPr>
              <w:spacing w:after="40"/>
            </w:pPr>
            <w:r/>
            <w:r>
              <w:rPr>
                <w:rFonts w:ascii="Aptos" w:hAnsi="Aptos" w:eastAsia="Aptos"/>
                <w:b w:val="0"/>
                <w:color w:val="333333"/>
                <w:sz w:val="15"/>
              </w:rPr>
              <w:t>Profit and Loss</w:t>
            </w:r>
          </w:p>
        </w:tc>
        <w:tc>
          <w:tcPr>
            <w:tcW w:type="dxa" w:w="5112"/>
            <w:vAlign w:val="top"/>
            <w:shd w:fill="F3F6F9"/>
          </w:tcPr>
          <w:p>
            <w:pPr>
              <w:spacing w:after="40"/>
            </w:pPr>
            <w:r/>
            <w:r>
              <w:rPr>
                <w:rFonts w:ascii="Aptos" w:hAnsi="Aptos" w:eastAsia="Aptos"/>
                <w:b w:val="0"/>
                <w:color w:val="333333"/>
                <w:sz w:val="15"/>
              </w:rPr>
              <w:t>Project financial performance</w:t>
            </w:r>
          </w:p>
        </w:tc>
      </w:tr>
      <w:tr>
        <w:tc>
          <w:tcPr>
            <w:tcW w:type="dxa" w:w="5112"/>
            <w:vAlign w:val="top"/>
          </w:tcPr>
          <w:p>
            <w:pPr>
              <w:spacing w:after="40"/>
            </w:pPr>
            <w:r/>
            <w:r>
              <w:rPr>
                <w:rFonts w:ascii="Aptos" w:hAnsi="Aptos" w:eastAsia="Aptos"/>
                <w:b w:val="0"/>
                <w:color w:val="333333"/>
                <w:sz w:val="15"/>
              </w:rPr>
              <w:t>Project Final Report</w:t>
            </w:r>
          </w:p>
        </w:tc>
        <w:tc>
          <w:tcPr>
            <w:tcW w:type="dxa" w:w="5112"/>
            <w:vAlign w:val="top"/>
          </w:tcPr>
          <w:p>
            <w:pPr>
              <w:spacing w:after="40"/>
            </w:pPr>
            <w:r/>
            <w:r>
              <w:rPr>
                <w:rFonts w:ascii="Aptos" w:hAnsi="Aptos" w:eastAsia="Aptos"/>
                <w:b w:val="0"/>
                <w:color w:val="333333"/>
                <w:sz w:val="15"/>
              </w:rPr>
              <w:t>Formal closure evidence</w:t>
            </w:r>
          </w:p>
        </w:tc>
      </w:tr>
      <w:tr>
        <w:tc>
          <w:tcPr>
            <w:tcW w:type="dxa" w:w="5112"/>
            <w:vAlign w:val="top"/>
            <w:shd w:fill="F3F6F9"/>
          </w:tcPr>
          <w:p>
            <w:pPr>
              <w:spacing w:after="40"/>
            </w:pPr>
            <w:r/>
            <w:r>
              <w:rPr>
                <w:rFonts w:ascii="Aptos" w:hAnsi="Aptos" w:eastAsia="Aptos"/>
                <w:b w:val="0"/>
                <w:color w:val="333333"/>
                <w:sz w:val="15"/>
              </w:rPr>
              <w:t>Lessons Learned</w:t>
            </w:r>
          </w:p>
        </w:tc>
        <w:tc>
          <w:tcPr>
            <w:tcW w:type="dxa" w:w="5112"/>
            <w:vAlign w:val="top"/>
            <w:shd w:fill="F3F6F9"/>
          </w:tcPr>
          <w:p>
            <w:pPr>
              <w:spacing w:after="40"/>
            </w:pPr>
            <w:r/>
            <w:r>
              <w:rPr>
                <w:rFonts w:ascii="Aptos" w:hAnsi="Aptos" w:eastAsia="Aptos"/>
                <w:b w:val="0"/>
                <w:color w:val="333333"/>
                <w:sz w:val="15"/>
              </w:rPr>
              <w:t>Structured knowledge update dan continuous improvement</w:t>
            </w:r>
          </w:p>
        </w:tc>
      </w:tr>
    </w:tbl>
    <w:p/>
    <w:p>
      <w:pPr>
        <w:pStyle w:val="Heading2"/>
        <w:spacing w:before="240" w:after="80"/>
      </w:pPr>
      <w:r>
        <w:t>Appendix B: Initial Backlog</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Epic</w:t>
            </w:r>
          </w:p>
        </w:tc>
        <w:tc>
          <w:tcPr>
            <w:tcW w:type="dxa" w:w="5112"/>
            <w:vAlign w:val="top"/>
            <w:shd w:fill="00338D"/>
          </w:tcPr>
          <w:p>
            <w:pPr>
              <w:spacing w:after="40"/>
            </w:pPr>
            <w:r/>
            <w:r>
              <w:rPr>
                <w:rFonts w:ascii="Aptos" w:hAnsi="Aptos" w:eastAsia="Aptos"/>
                <w:b/>
                <w:color w:val="FFFFFF"/>
                <w:sz w:val="15"/>
              </w:rPr>
              <w:t>Initial backlog items</w:t>
            </w:r>
          </w:p>
        </w:tc>
      </w:tr>
      <w:tr>
        <w:tc>
          <w:tcPr>
            <w:tcW w:type="dxa" w:w="5112"/>
            <w:vAlign w:val="top"/>
          </w:tcPr>
          <w:p>
            <w:pPr>
              <w:spacing w:after="40"/>
            </w:pPr>
            <w:r/>
            <w:r>
              <w:rPr>
                <w:rFonts w:ascii="Aptos" w:hAnsi="Aptos" w:eastAsia="Aptos"/>
                <w:b w:val="0"/>
                <w:color w:val="333333"/>
                <w:sz w:val="15"/>
              </w:rPr>
              <w:t>Odoo data mapping</w:t>
            </w:r>
          </w:p>
        </w:tc>
        <w:tc>
          <w:tcPr>
            <w:tcW w:type="dxa" w:w="5112"/>
            <w:vAlign w:val="top"/>
          </w:tcPr>
          <w:p>
            <w:pPr>
              <w:spacing w:after="40"/>
            </w:pPr>
            <w:r/>
            <w:r>
              <w:rPr>
                <w:rFonts w:ascii="Aptos" w:hAnsi="Aptos" w:eastAsia="Aptos"/>
                <w:b w:val="0"/>
                <w:color w:val="333333"/>
                <w:sz w:val="15"/>
              </w:rPr>
              <w:t>Inventory models, custom fields, project code rules, analytic account rules, workflow states</w:t>
            </w:r>
          </w:p>
        </w:tc>
      </w:tr>
      <w:tr>
        <w:tc>
          <w:tcPr>
            <w:tcW w:type="dxa" w:w="5112"/>
            <w:vAlign w:val="top"/>
            <w:shd w:fill="F3F6F9"/>
          </w:tcPr>
          <w:p>
            <w:pPr>
              <w:spacing w:after="40"/>
            </w:pPr>
            <w:r/>
            <w:r>
              <w:rPr>
                <w:rFonts w:ascii="Aptos" w:hAnsi="Aptos" w:eastAsia="Aptos"/>
                <w:b w:val="0"/>
                <w:color w:val="333333"/>
                <w:sz w:val="15"/>
              </w:rPr>
              <w:t>Digital thread</w:t>
            </w:r>
          </w:p>
        </w:tc>
        <w:tc>
          <w:tcPr>
            <w:tcW w:type="dxa" w:w="5112"/>
            <w:vAlign w:val="top"/>
            <w:shd w:fill="F3F6F9"/>
          </w:tcPr>
          <w:p>
            <w:pPr>
              <w:spacing w:after="40"/>
            </w:pPr>
            <w:r/>
            <w:r>
              <w:rPr>
                <w:rFonts w:ascii="Aptos" w:hAnsi="Aptos" w:eastAsia="Aptos"/>
                <w:b w:val="0"/>
                <w:color w:val="333333"/>
                <w:sz w:val="15"/>
              </w:rPr>
              <w:t>Graph schema dan links lintas contract, project, procurement, production, QA, finance, risk, dan lessons</w:t>
            </w:r>
          </w:p>
        </w:tc>
      </w:tr>
      <w:tr>
        <w:tc>
          <w:tcPr>
            <w:tcW w:type="dxa" w:w="5112"/>
            <w:vAlign w:val="top"/>
          </w:tcPr>
          <w:p>
            <w:pPr>
              <w:spacing w:after="40"/>
            </w:pPr>
            <w:r/>
            <w:r>
              <w:rPr>
                <w:rFonts w:ascii="Aptos" w:hAnsi="Aptos" w:eastAsia="Aptos"/>
                <w:b w:val="0"/>
                <w:color w:val="333333"/>
                <w:sz w:val="15"/>
              </w:rPr>
              <w:t>Event capture</w:t>
            </w:r>
          </w:p>
        </w:tc>
        <w:tc>
          <w:tcPr>
            <w:tcW w:type="dxa" w:w="5112"/>
            <w:vAlign w:val="top"/>
          </w:tcPr>
          <w:p>
            <w:pPr>
              <w:spacing w:after="40"/>
            </w:pPr>
            <w:r/>
            <w:r>
              <w:rPr>
                <w:rFonts w:ascii="Aptos" w:hAnsi="Aptos" w:eastAsia="Aptos"/>
                <w:b w:val="0"/>
                <w:color w:val="333333"/>
                <w:sz w:val="15"/>
              </w:rPr>
              <w:t>Hooks untuk project, purchase, stock, manufacturing, quality, invoice, dan payment events</w:t>
            </w:r>
          </w:p>
        </w:tc>
      </w:tr>
      <w:tr>
        <w:tc>
          <w:tcPr>
            <w:tcW w:type="dxa" w:w="5112"/>
            <w:vAlign w:val="top"/>
            <w:shd w:fill="F3F6F9"/>
          </w:tcPr>
          <w:p>
            <w:pPr>
              <w:spacing w:after="40"/>
            </w:pPr>
            <w:r/>
            <w:r>
              <w:rPr>
                <w:rFonts w:ascii="Aptos" w:hAnsi="Aptos" w:eastAsia="Aptos"/>
                <w:b w:val="0"/>
                <w:color w:val="333333"/>
                <w:sz w:val="15"/>
              </w:rPr>
              <w:t>Exception engine</w:t>
            </w:r>
          </w:p>
        </w:tc>
        <w:tc>
          <w:tcPr>
            <w:tcW w:type="dxa" w:w="5112"/>
            <w:vAlign w:val="top"/>
            <w:shd w:fill="F3F6F9"/>
          </w:tcPr>
          <w:p>
            <w:pPr>
              <w:spacing w:after="40"/>
            </w:pPr>
            <w:r/>
            <w:r>
              <w:rPr>
                <w:rFonts w:ascii="Aptos" w:hAnsi="Aptos" w:eastAsia="Aptos"/>
                <w:b w:val="0"/>
                <w:color w:val="333333"/>
                <w:sz w:val="15"/>
              </w:rPr>
              <w:t>Missing project code, PO delay, QA missing, billing readiness, AP/AR blocker, baseline mismatch</w:t>
            </w:r>
          </w:p>
        </w:tc>
      </w:tr>
      <w:tr>
        <w:tc>
          <w:tcPr>
            <w:tcW w:type="dxa" w:w="5112"/>
            <w:vAlign w:val="top"/>
          </w:tcPr>
          <w:p>
            <w:pPr>
              <w:spacing w:after="40"/>
            </w:pPr>
            <w:r/>
            <w:r>
              <w:rPr>
                <w:rFonts w:ascii="Aptos" w:hAnsi="Aptos" w:eastAsia="Aptos"/>
                <w:b w:val="0"/>
                <w:color w:val="333333"/>
                <w:sz w:val="15"/>
              </w:rPr>
              <w:t>Agent runtime</w:t>
            </w:r>
          </w:p>
        </w:tc>
        <w:tc>
          <w:tcPr>
            <w:tcW w:type="dxa" w:w="5112"/>
            <w:vAlign w:val="top"/>
          </w:tcPr>
          <w:p>
            <w:pPr>
              <w:spacing w:after="40"/>
            </w:pPr>
            <w:r/>
            <w:r>
              <w:rPr>
                <w:rFonts w:ascii="Aptos" w:hAnsi="Aptos" w:eastAsia="Aptos"/>
                <w:b w:val="0"/>
                <w:color w:val="333333"/>
                <w:sz w:val="15"/>
              </w:rPr>
              <w:t>Orchestrator, tool registry, approval gates, audit log, idempotency</w:t>
            </w:r>
          </w:p>
        </w:tc>
      </w:tr>
      <w:tr>
        <w:tc>
          <w:tcPr>
            <w:tcW w:type="dxa" w:w="5112"/>
            <w:vAlign w:val="top"/>
            <w:shd w:fill="F3F6F9"/>
          </w:tcPr>
          <w:p>
            <w:pPr>
              <w:spacing w:after="40"/>
            </w:pPr>
            <w:r/>
            <w:r>
              <w:rPr>
                <w:rFonts w:ascii="Aptos" w:hAnsi="Aptos" w:eastAsia="Aptos"/>
                <w:b w:val="0"/>
                <w:color w:val="333333"/>
                <w:sz w:val="15"/>
              </w:rPr>
              <w:t>Daily brief</w:t>
            </w:r>
          </w:p>
        </w:tc>
        <w:tc>
          <w:tcPr>
            <w:tcW w:type="dxa" w:w="5112"/>
            <w:vAlign w:val="top"/>
            <w:shd w:fill="F3F6F9"/>
          </w:tcPr>
          <w:p>
            <w:pPr>
              <w:spacing w:after="40"/>
            </w:pPr>
            <w:r/>
            <w:r>
              <w:rPr>
                <w:rFonts w:ascii="Aptos" w:hAnsi="Aptos" w:eastAsia="Aptos"/>
                <w:b w:val="0"/>
                <w:color w:val="333333"/>
                <w:sz w:val="15"/>
              </w:rPr>
              <w:t>Role templates, severity ranking, evidence snippets, distribution logic</w:t>
            </w:r>
          </w:p>
        </w:tc>
      </w:tr>
      <w:tr>
        <w:tc>
          <w:tcPr>
            <w:tcW w:type="dxa" w:w="5112"/>
            <w:vAlign w:val="top"/>
          </w:tcPr>
          <w:p>
            <w:pPr>
              <w:spacing w:after="40"/>
            </w:pPr>
            <w:r/>
            <w:r>
              <w:rPr>
                <w:rFonts w:ascii="Aptos" w:hAnsi="Aptos" w:eastAsia="Aptos"/>
                <w:b w:val="0"/>
                <w:color w:val="333333"/>
                <w:sz w:val="15"/>
              </w:rPr>
              <w:t>User experience</w:t>
            </w:r>
          </w:p>
        </w:tc>
        <w:tc>
          <w:tcPr>
            <w:tcW w:type="dxa" w:w="5112"/>
            <w:vAlign w:val="top"/>
          </w:tcPr>
          <w:p>
            <w:pPr>
              <w:spacing w:after="40"/>
            </w:pPr>
            <w:r/>
            <w:r>
              <w:rPr>
                <w:rFonts w:ascii="Aptos" w:hAnsi="Aptos" w:eastAsia="Aptos"/>
                <w:b w:val="0"/>
                <w:color w:val="333333"/>
                <w:sz w:val="15"/>
              </w:rPr>
              <w:t>Control tower menu, exception queue, project digital thread view, approval console</w:t>
            </w:r>
          </w:p>
        </w:tc>
      </w:tr>
      <w:tr>
        <w:tc>
          <w:tcPr>
            <w:tcW w:type="dxa" w:w="5112"/>
            <w:vAlign w:val="top"/>
            <w:shd w:fill="F3F6F9"/>
          </w:tcPr>
          <w:p>
            <w:pPr>
              <w:spacing w:after="40"/>
            </w:pPr>
            <w:r/>
            <w:r>
              <w:rPr>
                <w:rFonts w:ascii="Aptos" w:hAnsi="Aptos" w:eastAsia="Aptos"/>
                <w:b w:val="0"/>
                <w:color w:val="333333"/>
                <w:sz w:val="15"/>
              </w:rPr>
              <w:t>Governance</w:t>
            </w:r>
          </w:p>
        </w:tc>
        <w:tc>
          <w:tcPr>
            <w:tcW w:type="dxa" w:w="5112"/>
            <w:vAlign w:val="top"/>
            <w:shd w:fill="F3F6F9"/>
          </w:tcPr>
          <w:p>
            <w:pPr>
              <w:spacing w:after="40"/>
            </w:pPr>
            <w:r/>
            <w:r>
              <w:rPr>
                <w:rFonts w:ascii="Aptos" w:hAnsi="Aptos" w:eastAsia="Aptos"/>
                <w:b w:val="0"/>
                <w:color w:val="333333"/>
                <w:sz w:val="15"/>
              </w:rPr>
              <w:t>Authority matrix, prohibited actions, audit report, role access</w:t>
            </w:r>
          </w:p>
        </w:tc>
      </w:tr>
      <w:tr>
        <w:tc>
          <w:tcPr>
            <w:tcW w:type="dxa" w:w="5112"/>
            <w:vAlign w:val="top"/>
          </w:tcPr>
          <w:p>
            <w:pPr>
              <w:spacing w:after="40"/>
            </w:pPr>
            <w:r/>
            <w:r>
              <w:rPr>
                <w:rFonts w:ascii="Aptos" w:hAnsi="Aptos" w:eastAsia="Aptos"/>
                <w:b w:val="0"/>
                <w:color w:val="333333"/>
                <w:sz w:val="15"/>
              </w:rPr>
              <w:t>Pilot</w:t>
            </w:r>
          </w:p>
        </w:tc>
        <w:tc>
          <w:tcPr>
            <w:tcW w:type="dxa" w:w="5112"/>
            <w:vAlign w:val="top"/>
          </w:tcPr>
          <w:p>
            <w:pPr>
              <w:spacing w:after="40"/>
            </w:pPr>
            <w:r/>
            <w:r>
              <w:rPr>
                <w:rFonts w:ascii="Aptos" w:hAnsi="Aptos" w:eastAsia="Aptos"/>
                <w:b w:val="0"/>
                <w:color w:val="333333"/>
                <w:sz w:val="15"/>
              </w:rPr>
              <w:t>Select projects, baseline KPIs, run daily war room comparison</w:t>
            </w:r>
          </w:p>
        </w:tc>
      </w:tr>
    </w:tbl>
    <w:p/>
    <w:p>
      <w:pPr>
        <w:pStyle w:val="Heading2"/>
        <w:spacing w:before="240" w:after="80"/>
      </w:pPr>
      <w:r>
        <w:t>Appendix C: Open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Decision</w:t>
            </w:r>
          </w:p>
        </w:tc>
        <w:tc>
          <w:tcPr>
            <w:tcW w:type="dxa" w:w="3408"/>
            <w:vAlign w:val="top"/>
            <w:shd w:fill="00338D"/>
          </w:tcPr>
          <w:p>
            <w:pPr>
              <w:spacing w:after="40"/>
            </w:pPr>
            <w:r/>
            <w:r>
              <w:rPr>
                <w:rFonts w:ascii="Aptos" w:hAnsi="Aptos" w:eastAsia="Aptos"/>
                <w:b/>
                <w:color w:val="FFFFFF"/>
                <w:sz w:val="15"/>
              </w:rPr>
              <w:t>Owner</w:t>
            </w:r>
          </w:p>
        </w:tc>
        <w:tc>
          <w:tcPr>
            <w:tcW w:type="dxa" w:w="3408"/>
            <w:vAlign w:val="top"/>
            <w:shd w:fill="00338D"/>
          </w:tcPr>
          <w:p>
            <w:pPr>
              <w:spacing w:after="40"/>
            </w:pPr>
            <w:r/>
            <w:r>
              <w:rPr>
                <w:rFonts w:ascii="Aptos" w:hAnsi="Aptos" w:eastAsia="Aptos"/>
                <w:b/>
                <w:color w:val="FFFFFF"/>
                <w:sz w:val="15"/>
              </w:rPr>
              <w:t>Required input</w:t>
            </w:r>
          </w:p>
        </w:tc>
      </w:tr>
      <w:tr>
        <w:tc>
          <w:tcPr>
            <w:tcW w:type="dxa" w:w="3408"/>
            <w:vAlign w:val="top"/>
          </w:tcPr>
          <w:p>
            <w:pPr>
              <w:spacing w:after="40"/>
            </w:pPr>
            <w:r/>
            <w:r>
              <w:rPr>
                <w:rFonts w:ascii="Aptos" w:hAnsi="Aptos" w:eastAsia="Aptos"/>
                <w:b w:val="0"/>
                <w:color w:val="333333"/>
                <w:sz w:val="15"/>
              </w:rPr>
              <w:t>Odoo deployment dan module baseline</w:t>
            </w:r>
          </w:p>
        </w:tc>
        <w:tc>
          <w:tcPr>
            <w:tcW w:type="dxa" w:w="3408"/>
            <w:vAlign w:val="top"/>
          </w:tcPr>
          <w:p>
            <w:pPr>
              <w:spacing w:after="40"/>
            </w:pPr>
            <w:r/>
            <w:r>
              <w:rPr>
                <w:rFonts w:ascii="Aptos" w:hAnsi="Aptos" w:eastAsia="Aptos"/>
                <w:b w:val="0"/>
                <w:color w:val="333333"/>
                <w:sz w:val="15"/>
              </w:rPr>
              <w:t>IT dan ERP owner</w:t>
            </w:r>
          </w:p>
        </w:tc>
        <w:tc>
          <w:tcPr>
            <w:tcW w:type="dxa" w:w="3408"/>
            <w:vAlign w:val="top"/>
          </w:tcPr>
          <w:p>
            <w:pPr>
              <w:spacing w:after="40"/>
            </w:pPr>
            <w:r/>
            <w:r>
              <w:rPr>
                <w:rFonts w:ascii="Aptos" w:hAnsi="Aptos" w:eastAsia="Aptos"/>
                <w:b w:val="0"/>
                <w:color w:val="333333"/>
                <w:sz w:val="15"/>
              </w:rPr>
              <w:t>Version, hosting, installed modules, custom modules</w:t>
            </w:r>
          </w:p>
        </w:tc>
      </w:tr>
      <w:tr>
        <w:tc>
          <w:tcPr>
            <w:tcW w:type="dxa" w:w="3408"/>
            <w:vAlign w:val="top"/>
            <w:shd w:fill="F3F6F9"/>
          </w:tcPr>
          <w:p>
            <w:pPr>
              <w:spacing w:after="40"/>
            </w:pPr>
            <w:r/>
            <w:r>
              <w:rPr>
                <w:rFonts w:ascii="Aptos" w:hAnsi="Aptos" w:eastAsia="Aptos"/>
                <w:b w:val="0"/>
                <w:color w:val="333333"/>
                <w:sz w:val="15"/>
              </w:rPr>
              <w:t>MVP project sample</w:t>
            </w:r>
          </w:p>
        </w:tc>
        <w:tc>
          <w:tcPr>
            <w:tcW w:type="dxa" w:w="3408"/>
            <w:vAlign w:val="top"/>
            <w:shd w:fill="F3F6F9"/>
          </w:tcPr>
          <w:p>
            <w:pPr>
              <w:spacing w:after="40"/>
            </w:pPr>
            <w:r/>
            <w:r>
              <w:rPr>
                <w:rFonts w:ascii="Aptos" w:hAnsi="Aptos" w:eastAsia="Aptos"/>
                <w:b w:val="0"/>
                <w:color w:val="333333"/>
                <w:sz w:val="15"/>
              </w:rPr>
              <w:t>PMT dan directors</w:t>
            </w:r>
          </w:p>
        </w:tc>
        <w:tc>
          <w:tcPr>
            <w:tcW w:type="dxa" w:w="3408"/>
            <w:vAlign w:val="top"/>
            <w:shd w:fill="F3F6F9"/>
          </w:tcPr>
          <w:p>
            <w:pPr>
              <w:spacing w:after="40"/>
            </w:pPr>
            <w:r/>
            <w:r>
              <w:rPr>
                <w:rFonts w:ascii="Aptos" w:hAnsi="Aptos" w:eastAsia="Aptos"/>
                <w:b w:val="0"/>
                <w:color w:val="333333"/>
                <w:sz w:val="15"/>
              </w:rPr>
              <w:t>Active pre-production, active production, completed project</w:t>
            </w:r>
          </w:p>
        </w:tc>
      </w:tr>
      <w:tr>
        <w:tc>
          <w:tcPr>
            <w:tcW w:type="dxa" w:w="3408"/>
            <w:vAlign w:val="top"/>
          </w:tcPr>
          <w:p>
            <w:pPr>
              <w:spacing w:after="40"/>
            </w:pPr>
            <w:r/>
            <w:r>
              <w:rPr>
                <w:rFonts w:ascii="Aptos" w:hAnsi="Aptos" w:eastAsia="Aptos"/>
                <w:b w:val="0"/>
                <w:color w:val="333333"/>
                <w:sz w:val="15"/>
              </w:rPr>
              <w:t>Authority matrix</w:t>
            </w:r>
          </w:p>
        </w:tc>
        <w:tc>
          <w:tcPr>
            <w:tcW w:type="dxa" w:w="3408"/>
            <w:vAlign w:val="top"/>
          </w:tcPr>
          <w:p>
            <w:pPr>
              <w:spacing w:after="40"/>
            </w:pPr>
            <w:r/>
            <w:r>
              <w:rPr>
                <w:rFonts w:ascii="Aptos" w:hAnsi="Aptos" w:eastAsia="Aptos"/>
                <w:b w:val="0"/>
                <w:color w:val="333333"/>
                <w:sz w:val="15"/>
              </w:rPr>
              <w:t>Directors, finance, risk, legal</w:t>
            </w:r>
          </w:p>
        </w:tc>
        <w:tc>
          <w:tcPr>
            <w:tcW w:type="dxa" w:w="3408"/>
            <w:vAlign w:val="top"/>
          </w:tcPr>
          <w:p>
            <w:pPr>
              <w:spacing w:after="40"/>
            </w:pPr>
            <w:r/>
            <w:r>
              <w:rPr>
                <w:rFonts w:ascii="Aptos" w:hAnsi="Aptos" w:eastAsia="Aptos"/>
                <w:b w:val="0"/>
                <w:color w:val="333333"/>
                <w:sz w:val="15"/>
              </w:rPr>
              <w:t>Approval thresholds dan prohibited actions</w:t>
            </w:r>
          </w:p>
        </w:tc>
      </w:tr>
      <w:tr>
        <w:tc>
          <w:tcPr>
            <w:tcW w:type="dxa" w:w="3408"/>
            <w:vAlign w:val="top"/>
            <w:shd w:fill="F3F6F9"/>
          </w:tcPr>
          <w:p>
            <w:pPr>
              <w:spacing w:after="40"/>
            </w:pPr>
            <w:r/>
            <w:r>
              <w:rPr>
                <w:rFonts w:ascii="Aptos" w:hAnsi="Aptos" w:eastAsia="Aptos"/>
                <w:b w:val="0"/>
                <w:color w:val="333333"/>
                <w:sz w:val="15"/>
              </w:rPr>
              <w:t>Data ownership</w:t>
            </w:r>
          </w:p>
        </w:tc>
        <w:tc>
          <w:tcPr>
            <w:tcW w:type="dxa" w:w="3408"/>
            <w:vAlign w:val="top"/>
            <w:shd w:fill="F3F6F9"/>
          </w:tcPr>
          <w:p>
            <w:pPr>
              <w:spacing w:after="40"/>
            </w:pPr>
            <w:r/>
            <w:r>
              <w:rPr>
                <w:rFonts w:ascii="Aptos" w:hAnsi="Aptos" w:eastAsia="Aptos"/>
                <w:b w:val="0"/>
                <w:color w:val="333333"/>
                <w:sz w:val="15"/>
              </w:rPr>
              <w:t>Process owners</w:t>
            </w:r>
          </w:p>
        </w:tc>
        <w:tc>
          <w:tcPr>
            <w:tcW w:type="dxa" w:w="3408"/>
            <w:vAlign w:val="top"/>
            <w:shd w:fill="F3F6F9"/>
          </w:tcPr>
          <w:p>
            <w:pPr>
              <w:spacing w:after="40"/>
            </w:pPr>
            <w:r/>
            <w:r>
              <w:rPr>
                <w:rFonts w:ascii="Aptos" w:hAnsi="Aptos" w:eastAsia="Aptos"/>
                <w:b w:val="0"/>
                <w:color w:val="333333"/>
                <w:sz w:val="15"/>
              </w:rPr>
              <w:t>Owners untuk project code, WBS/CBS/PBS, BOQ, PR/PO, QA, AP/AR</w:t>
            </w:r>
          </w:p>
        </w:tc>
      </w:tr>
      <w:tr>
        <w:tc>
          <w:tcPr>
            <w:tcW w:type="dxa" w:w="3408"/>
            <w:vAlign w:val="top"/>
          </w:tcPr>
          <w:p>
            <w:pPr>
              <w:spacing w:after="40"/>
            </w:pPr>
            <w:r/>
            <w:r>
              <w:rPr>
                <w:rFonts w:ascii="Aptos" w:hAnsi="Aptos" w:eastAsia="Aptos"/>
                <w:b w:val="0"/>
                <w:color w:val="333333"/>
                <w:sz w:val="15"/>
              </w:rPr>
              <w:t>Dashboard design</w:t>
            </w:r>
          </w:p>
        </w:tc>
        <w:tc>
          <w:tcPr>
            <w:tcW w:type="dxa" w:w="3408"/>
            <w:vAlign w:val="top"/>
          </w:tcPr>
          <w:p>
            <w:pPr>
              <w:spacing w:after="40"/>
            </w:pPr>
            <w:r/>
            <w:r>
              <w:rPr>
                <w:rFonts w:ascii="Aptos" w:hAnsi="Aptos" w:eastAsia="Aptos"/>
                <w:b w:val="0"/>
                <w:color w:val="333333"/>
                <w:sz w:val="15"/>
              </w:rPr>
              <w:t>Leadership dan PMT</w:t>
            </w:r>
          </w:p>
        </w:tc>
        <w:tc>
          <w:tcPr>
            <w:tcW w:type="dxa" w:w="3408"/>
            <w:vAlign w:val="top"/>
          </w:tcPr>
          <w:p>
            <w:pPr>
              <w:spacing w:after="40"/>
            </w:pPr>
            <w:r/>
            <w:r>
              <w:rPr>
                <w:rFonts w:ascii="Aptos" w:hAnsi="Aptos" w:eastAsia="Aptos"/>
                <w:b w:val="0"/>
                <w:color w:val="333333"/>
                <w:sz w:val="15"/>
              </w:rPr>
              <w:t>Daily brief format, severity thresholds, escalation rules</w:t>
            </w:r>
          </w:p>
        </w:tc>
      </w:tr>
      <w:tr>
        <w:tc>
          <w:tcPr>
            <w:tcW w:type="dxa" w:w="3408"/>
            <w:vAlign w:val="top"/>
            <w:shd w:fill="F3F6F9"/>
          </w:tcPr>
          <w:p>
            <w:pPr>
              <w:spacing w:after="40"/>
            </w:pPr>
            <w:r/>
            <w:r>
              <w:rPr>
                <w:rFonts w:ascii="Aptos" w:hAnsi="Aptos" w:eastAsia="Aptos"/>
                <w:b w:val="0"/>
                <w:color w:val="333333"/>
                <w:sz w:val="15"/>
              </w:rPr>
              <w:t>AI hosting dan security</w:t>
            </w:r>
          </w:p>
        </w:tc>
        <w:tc>
          <w:tcPr>
            <w:tcW w:type="dxa" w:w="3408"/>
            <w:vAlign w:val="top"/>
            <w:shd w:fill="F3F6F9"/>
          </w:tcPr>
          <w:p>
            <w:pPr>
              <w:spacing w:after="40"/>
            </w:pPr>
            <w:r/>
            <w:r>
              <w:rPr>
                <w:rFonts w:ascii="Aptos" w:hAnsi="Aptos" w:eastAsia="Aptos"/>
                <w:b w:val="0"/>
                <w:color w:val="333333"/>
                <w:sz w:val="15"/>
              </w:rPr>
              <w:t>IT dan risk</w:t>
            </w:r>
          </w:p>
        </w:tc>
        <w:tc>
          <w:tcPr>
            <w:tcW w:type="dxa" w:w="3408"/>
            <w:vAlign w:val="top"/>
            <w:shd w:fill="F3F6F9"/>
          </w:tcPr>
          <w:p>
            <w:pPr>
              <w:spacing w:after="40"/>
            </w:pPr>
            <w:r/>
            <w:r>
              <w:rPr>
                <w:rFonts w:ascii="Aptos" w:hAnsi="Aptos" w:eastAsia="Aptos"/>
                <w:b w:val="0"/>
                <w:color w:val="333333"/>
                <w:sz w:val="15"/>
              </w:rPr>
              <w:t>Model hosting, data residency, access controls, audit requirements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Agentic AI Control Tower untuk Operasi ERP Berbasis Odoo | Draft | 2026-10-13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338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33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5EB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