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3D85C6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Statistical inference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Useful probability distributions: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Half-Cauchy distribution: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443413" cy="201771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017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When U and  is 2 independent standard normally distributed random variables (of law (N(0,1))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then the ratio U/V has the standard Cauchy distribution. (Wiki)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standard Cauchy distribution coincides with the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u w:val="single"/>
            <w:rtl w:val="0"/>
          </w:rPr>
          <w:t xml:space="preserve">Student's </w:t>
        </w:r>
      </w:hyperlink>
      <w:hyperlink r:id="rId9">
        <w:r w:rsidDel="00000000" w:rsidR="00000000" w:rsidRPr="00000000">
          <w:rPr>
            <w:i w:val="1"/>
            <w:u w:val="single"/>
            <w:rtl w:val="0"/>
          </w:rPr>
          <w:t xml:space="preserve">t</w:t>
        </w:r>
      </w:hyperlink>
      <w:hyperlink r:id="rId10">
        <w:r w:rsidDel="00000000" w:rsidR="00000000" w:rsidRPr="00000000">
          <w:rPr>
            <w:u w:val="single"/>
            <w:rtl w:val="0"/>
          </w:rPr>
          <w:t xml:space="preserve">-distribution</w:t>
        </w:r>
      </w:hyperlink>
      <w:r w:rsidDel="00000000" w:rsidR="00000000" w:rsidRPr="00000000">
        <w:rPr>
          <w:rtl w:val="0"/>
        </w:rPr>
        <w:t xml:space="preserve"> with one degree of freedom. (Wiki)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Student’s t-distribution: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443538" cy="451011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4510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log-normal distribution</w:t>
      </w:r>
      <w:r w:rsidDel="00000000" w:rsidR="00000000" w:rsidRPr="00000000">
        <w:rPr>
          <w:rtl w:val="0"/>
        </w:rPr>
        <w:t xml:space="preserve"> is a continuous probability distribution of a random variable whose logarithm is normally distributed. Thus, if the random variable X is log-normally distributed, then Y = ln(X) has a normal distribution. (Wiki)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867025" cy="171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Fit test (Test d’ajustement): see notes pp. 22-24.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Bayesian inference with MCMC sampling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Let X be a rv of law p(mu),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X1, X2, … XN: N-sampling of 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Parameter of interest (mu):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Prior distribution of the parameter of interest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Likelihood distribution of the parameter: observed distribution built from different measures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Posterior distribution of the parameter in the MCMC method: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en.wikipedia.org/wiki/Student%27s_t-distribution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Student%27s_t-distribu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en.wikipedia.org/wiki/Student%27s_t-distribution" TargetMode="External"/><Relationship Id="rId8" Type="http://schemas.openxmlformats.org/officeDocument/2006/relationships/hyperlink" Target="https://en.wikipedia.org/wiki/Student%27s_t-dis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