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FA8DC"/>
  <w:body>
    <w:p w:rsidR="00000000" w:rsidDel="00000000" w:rsidP="00000000" w:rsidRDefault="00000000" w:rsidRPr="00000000" w14:paraId="00000001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the SIR model</w:t>
      </w:r>
    </w:p>
    <w:p w:rsidR="00000000" w:rsidDel="00000000" w:rsidP="00000000" w:rsidRDefault="00000000" w:rsidRPr="00000000" w14:paraId="00000002">
      <w:pPr>
        <w:spacing w:after="24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byi H. Mahasedra Ratsimbarison, notes taken from the Institute for Disease Modeling website, EMOD modeling for general disease: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https://idmod.org/docs/general/index.html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SIR model was introduced Kermack and McKendrick in 1927 and is still used to analyse the evolution of various diseases. It considers the following concepts: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Susceptible (S): Individual is able to become infected.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Infectious (I) : Individual is infected with a pathogen and is capable of transmitting the pathogen to others.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Recovered (R): Individual is either no longer infectious or “removed” from the population.</w:t>
      </w: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60"/>
        <w:gridCol w:w="570"/>
        <w:gridCol w:w="795"/>
        <w:gridCol w:w="6495"/>
        <w:gridCol w:w="585"/>
        <w:tblGridChange w:id="0">
          <w:tblGrid>
            <w:gridCol w:w="1170"/>
            <w:gridCol w:w="360"/>
            <w:gridCol w:w="570"/>
            <w:gridCol w:w="795"/>
            <w:gridCol w:w="6495"/>
            <w:gridCol w:w="58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t+ δt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R(t)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R(t+δ) = R(t) + [gI(t) - vR(t)]δt</w:t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g: rate of recovery , v: rate of death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δgI(t) : number of recovered among I during the interval [t; t+δt]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δvR(t): number of deaths among R during the interval [t; t+δt]</w:t>
            </w:r>
          </w:p>
        </w:tc>
      </w:tr>
      <w:tr>
        <w:trPr>
          <w:trHeight w:val="19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S(t)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S(t+δt) = S(t) + [μN - b</w:t>
            </w:r>
            <m:oMath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S(t)I(t) - vS(t)]δt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b: rate of infection , μ : rate of birth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N: the total population, N = S+ I + R,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: dependance on the size N (by inverse proportionality (linear approx.))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</w:t>
            </w:r>
            <m:oMath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I(t)S(t)δt: number of future infected among S during the interval [t; t+δt]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(force of infection λ =  b</w:t>
            </w:r>
            <m:oMath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I(t) )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μNδt : number of born among N during the interval [t; t+δt]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vS(t)δt: number of deaths among S during the interval [t; t+δt]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(linear dependance with rapport to S and/or I for small interval)</w:t>
            </w:r>
          </w:p>
        </w:tc>
      </w:tr>
      <w:tr>
        <w:trPr>
          <w:trHeight w:val="19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I(t)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I(t+δ) = I(t) + [b</w:t>
            </w:r>
            <m:oMath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S(t)I(t) - gI(t) - vI(t)]δt</w:t>
            </w:r>
          </w:p>
        </w:tc>
      </w:tr>
      <w:tr>
        <w:trPr>
          <w:trHeight w:val="4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δgY(t) : number of recovered among I during the interval [t; t+δt]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δvY(t): number of deaths among I during the interval [t; t+δt]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then the ordinary differential equation (ODE) of SIR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95450" cy="1181100"/>
            <wp:effectExtent b="0" l="0" r="0" t="0"/>
            <wp:docPr descr="\begin{aligned}&#10;\frac{dS}{dt} &amp; = \mu N -\frac{\beta S I}{N} - \nu S\\&#10;\frac{dI}{dt} &amp; = \frac{\beta S I}{N} - \gamma I - \nu I\\&#10;\frac{dR}{dt} &amp; = \gamma I - \nu R&#10;\end{aligned}" id="1" name="image1.png"/>
            <a:graphic>
              <a:graphicData uri="http://schemas.openxmlformats.org/drawingml/2006/picture">
                <pic:pic>
                  <pic:nvPicPr>
                    <pic:cNvPr descr="\begin{aligned}&#10;\frac{dS}{dt} &amp; = \mu N -\frac{\beta S I}{N} - \nu S\\&#10;\frac{dI}{dt} &amp; = \frac{\beta S I}{N} - \gamma I - \nu I\\&#10;\frac{dR}{dt} &amp; = \gamma I - \nu R&#10;\end{aligned}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Remarks: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 A team work on estimating the central epidemiological </w:t>
      </w:r>
      <w:r w:rsidDel="00000000" w:rsidR="00000000" w:rsidRPr="00000000">
        <w:rPr>
          <w:sz w:val="24"/>
          <w:szCs w:val="24"/>
          <w:rtl w:val="0"/>
        </w:rPr>
        <w:t xml:space="preserve">parameters</w:t>
      </w:r>
      <w:r w:rsidDel="00000000" w:rsidR="00000000" w:rsidRPr="00000000">
        <w:rPr>
          <w:sz w:val="24"/>
          <w:szCs w:val="24"/>
          <w:rtl w:val="0"/>
        </w:rPr>
        <w:t xml:space="preserve"> and forecasting about Covid-19 uses the SIR model combined with statistical methods: 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Article Summary:Inferring COVID-19 spreading rates and potential change points for case number forecasts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https://arxiv.org/pdf/2004.01105.pdf</w:t>
        </w:r>
      </w:hyperlink>
      <w:r w:rsidDel="00000000" w:rsidR="00000000" w:rsidRPr="00000000">
        <w:rPr>
          <w:sz w:val="24"/>
          <w:szCs w:val="24"/>
          <w:rtl w:val="0"/>
        </w:rPr>
        <w:t xml:space="preserve">. See the simplified explanation on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Fikarohana misy.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 There are SIR-like models: SIRS, SIER ary ny SIERS.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SIER model adds the function Exposed (E) “Individual has been infected with a pathogen, but due to the pathogen’s incubation period, is not yet infectious”.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with names ending in -S (SIRS sy SIERS) consider the case in which individuals in R may get re-infected and moved to Susceptible 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mod.org/docs/general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rxiv.org/pdf/2004.011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