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drawing>
          <wp:inline distB="0" distT="0" distL="0" distR="0">
            <wp:extent cx="1547495" cy="1380490"/>
            <wp:effectExtent b="0" l="0" r="0" t="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47495" cy="138049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EAST AFRICAN COMMUNITY</w:t>
      </w:r>
    </w:p>
    <w:p w:rsidR="00000000" w:rsidDel="00000000" w:rsidP="00000000" w:rsidRDefault="00000000" w:rsidRPr="00000000" w14:paraId="00000004">
      <w:pPr>
        <w:jc w:val="center"/>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05">
      <w:pPr>
        <w:tabs>
          <w:tab w:val="left" w:pos="360"/>
          <w:tab w:val="left" w:pos="720"/>
          <w:tab w:val="left" w:pos="1080"/>
          <w:tab w:val="left" w:pos="1440"/>
          <w:tab w:val="left" w:pos="1800"/>
          <w:tab w:val="left" w:pos="2160"/>
          <w:tab w:val="left" w:pos="2880"/>
          <w:tab w:val="left" w:pos="3600"/>
          <w:tab w:val="left" w:pos="4320"/>
        </w:tabs>
        <w:spacing w:line="264" w:lineRule="auto"/>
        <w:jc w:val="center"/>
        <w:rPr>
          <w:rFonts w:ascii="Bookman Old Style" w:cs="Bookman Old Style" w:eastAsia="Bookman Old Style" w:hAnsi="Bookman Old Style"/>
          <w:b w:val="1"/>
          <w:color w:val="808080"/>
          <w:sz w:val="48"/>
          <w:szCs w:val="48"/>
        </w:rPr>
      </w:pPr>
      <w:r w:rsidDel="00000000" w:rsidR="00000000" w:rsidRPr="00000000">
        <w:rPr>
          <w:rtl w:val="0"/>
        </w:rPr>
      </w:r>
    </w:p>
    <w:p w:rsidR="00000000" w:rsidDel="00000000" w:rsidP="00000000" w:rsidRDefault="00000000" w:rsidRPr="00000000" w14:paraId="00000006">
      <w:pPr>
        <w:keepNext w:val="1"/>
        <w:keepLines w:val="1"/>
        <w:spacing w:after="200" w:before="120" w:line="276" w:lineRule="auto"/>
        <w:jc w:val="both"/>
        <w:rPr>
          <w:rFonts w:ascii="Times New Roman" w:cs="Times New Roman" w:eastAsia="Times New Roman" w:hAnsi="Times New Roman"/>
          <w:b w:val="1"/>
          <w:color w:val="365f91"/>
          <w:sz w:val="24"/>
          <w:szCs w:val="24"/>
        </w:rPr>
      </w:pPr>
      <w:r w:rsidDel="00000000" w:rsidR="00000000" w:rsidRPr="00000000">
        <w:rPr>
          <w:rtl w:val="0"/>
        </w:rPr>
      </w:r>
    </w:p>
    <w:p w:rsidR="00000000" w:rsidDel="00000000" w:rsidP="00000000" w:rsidRDefault="00000000" w:rsidRPr="00000000" w14:paraId="00000007">
      <w:pPr>
        <w:keepNext w:val="1"/>
        <w:keepLines w:val="1"/>
        <w:spacing w:after="200" w:before="120" w:line="276" w:lineRule="auto"/>
        <w:jc w:val="both"/>
        <w:rPr>
          <w:rFonts w:ascii="Times New Roman" w:cs="Times New Roman" w:eastAsia="Times New Roman" w:hAnsi="Times New Roman"/>
          <w:b w:val="1"/>
          <w:color w:val="365f91"/>
          <w:sz w:val="24"/>
          <w:szCs w:val="24"/>
        </w:rPr>
      </w:pPr>
      <w:r w:rsidDel="00000000" w:rsidR="00000000" w:rsidRPr="00000000">
        <w:rPr>
          <w:rFonts w:ascii="Times New Roman" w:cs="Times New Roman" w:eastAsia="Times New Roman" w:hAnsi="Times New Roman"/>
          <w:b w:val="1"/>
          <w:color w:val="365f91"/>
          <w:sz w:val="24"/>
          <w:szCs w:val="24"/>
          <w:rtl w:val="0"/>
        </w:rPr>
        <w:t xml:space="preserve">User Manual – Rapidly Deployable Experts (RDE) version 1</w:t>
      </w:r>
    </w:p>
    <w:p w:rsidR="00000000" w:rsidDel="00000000" w:rsidP="00000000" w:rsidRDefault="00000000" w:rsidRPr="00000000" w14:paraId="00000008">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0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w:t>
      </w:r>
    </w:p>
    <w:p w:rsidR="00000000" w:rsidDel="00000000" w:rsidP="00000000" w:rsidRDefault="00000000" w:rsidRPr="00000000" w14:paraId="0000000A">
      <w:pPr>
        <w:spacing w:after="200" w:before="120" w:line="276" w:lineRule="auto"/>
        <w:jc w:val="both"/>
        <w:rPr>
          <w:rFonts w:ascii="Times New Roman" w:cs="Times New Roman" w:eastAsia="Times New Roman" w:hAnsi="Times New Roman"/>
          <w:b w:val="1"/>
          <w:color w:val="365f91"/>
          <w:sz w:val="24"/>
          <w:szCs w:val="24"/>
        </w:rPr>
      </w:pPr>
      <w:r w:rsidDel="00000000" w:rsidR="00000000" w:rsidRPr="00000000">
        <w:rPr>
          <w:rFonts w:ascii="Times New Roman" w:cs="Times New Roman" w:eastAsia="Times New Roman" w:hAnsi="Times New Roman"/>
          <w:b w:val="1"/>
          <w:color w:val="365f91"/>
          <w:sz w:val="24"/>
          <w:szCs w:val="24"/>
          <w:rtl w:val="0"/>
        </w:rPr>
        <w:t xml:space="preserve">Ayub Manya</w:t>
      </w:r>
    </w:p>
    <w:p w:rsidR="00000000" w:rsidDel="00000000" w:rsidP="00000000" w:rsidRDefault="00000000" w:rsidRPr="00000000" w14:paraId="0000000B">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00" w:before="120" w:line="276" w:lineRule="auto"/>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E">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00" w:before="12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1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of Figures</w:t>
              <w:tab/>
              <w:t xml:space="preserve">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1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of Tables</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10"/>
              <w:tab w:val="left" w:pos="446"/>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 to the System for Rapidly Deployable Experts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10"/>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Background</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10"/>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Features of The System</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10"/>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Actors in RDE</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10"/>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Getting Started with RDE</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10"/>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Logging in Or Signing Up in The RDE System</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10"/>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tab/>
              <w:t xml:space="preserve">Updating User Profile of The Newly Registered Person</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10"/>
            </w:tabs>
            <w:spacing w:after="200" w:before="0" w:line="276" w:lineRule="auto"/>
            <w:ind w:left="220" w:right="0" w:firstLine="0"/>
            <w:jc w:val="left"/>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Menus and Navigation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10"/>
            </w:tabs>
            <w:spacing w:after="200" w:before="0" w:line="276" w:lineRule="auto"/>
            <w:ind w:left="0" w:right="0" w:firstLine="0"/>
            <w:jc w:val="left"/>
            <w:rPr/>
          </w:pPr>
          <w:r w:rsidDel="00000000" w:rsidR="00000000" w:rsidRPr="00000000">
            <w:rPr>
              <w:rtl w:val="0"/>
            </w:rPr>
            <w:t xml:space="preserve">2      System Admin </w:t>
          </w:r>
        </w:p>
        <w:p w:rsidR="00000000" w:rsidDel="00000000" w:rsidP="00000000" w:rsidRDefault="00000000" w:rsidRPr="00000000" w14:paraId="0000002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rPr>
          <w:sz w:val="36"/>
          <w:szCs w:val="36"/>
        </w:rPr>
      </w:pPr>
      <w:bookmarkStart w:colFirst="0" w:colLast="0" w:name="_30j0zll" w:id="1"/>
      <w:bookmarkEnd w:id="1"/>
      <w:r w:rsidDel="00000000" w:rsidR="00000000" w:rsidRPr="00000000">
        <w:rPr>
          <w:sz w:val="36"/>
          <w:szCs w:val="36"/>
          <w:rtl w:val="0"/>
        </w:rPr>
        <w:t xml:space="preserve">List of Figures</w:t>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1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Open RDE on a web browser</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1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Log in to RDE Software</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1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Signing Up in RDE To Create A User Account</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1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4:updating user profile of the Newly Registered Person</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1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Figure 5: RDE Menu showing the various Apps</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9">
          <w:pPr>
            <w:pStyle w:val="Heading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rPr/>
      </w:pPr>
      <w:bookmarkStart w:colFirst="0" w:colLast="0" w:name="_1fob9te" w:id="2"/>
      <w:bookmarkEnd w:id="2"/>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1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 The Features of The RDE System</w:t>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1"/>
        <w:numPr>
          <w:ilvl w:val="0"/>
          <w:numId w:val="1"/>
        </w:numPr>
        <w:ind w:left="432" w:hanging="432"/>
        <w:rPr>
          <w:rFonts w:ascii="Times New Roman" w:cs="Times New Roman" w:eastAsia="Times New Roman" w:hAnsi="Times New Roman"/>
          <w:b w:val="0"/>
          <w:sz w:val="30"/>
          <w:szCs w:val="30"/>
        </w:rPr>
      </w:pPr>
      <w:bookmarkStart w:colFirst="0" w:colLast="0" w:name="_3znysh7" w:id="3"/>
      <w:bookmarkEnd w:id="3"/>
      <w:r w:rsidDel="00000000" w:rsidR="00000000" w:rsidRPr="00000000">
        <w:rPr>
          <w:sz w:val="34"/>
          <w:szCs w:val="34"/>
          <w:rtl w:val="0"/>
        </w:rPr>
        <w:t xml:space="preserve">Introduction to the System for Rapidly Deployable Experts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1"/>
        </w:numPr>
        <w:rPr>
          <w:rFonts w:ascii="Times New Roman" w:cs="Times New Roman" w:eastAsia="Times New Roman" w:hAnsi="Times New Roman"/>
          <w:b w:val="1"/>
          <w:sz w:val="28"/>
          <w:szCs w:val="28"/>
        </w:rPr>
      </w:pPr>
      <w:bookmarkStart w:colFirst="0" w:colLast="0" w:name="_2et92p0" w:id="4"/>
      <w:bookmarkEnd w:id="4"/>
      <w:r w:rsidDel="00000000" w:rsidR="00000000" w:rsidRPr="00000000">
        <w:rPr>
          <w:sz w:val="28"/>
          <w:szCs w:val="28"/>
          <w:rtl w:val="0"/>
        </w:rPr>
        <w:t xml:space="preserve">Background</w:t>
      </w:r>
    </w:p>
    <w:p w:rsidR="00000000" w:rsidDel="00000000" w:rsidP="00000000" w:rsidRDefault="00000000" w:rsidRPr="00000000" w14:paraId="00000036">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East African Community (EAC) is prone to public health emergencies such as outbreaks of contagious and life-threatening diseases (SARS, Ebola, COVID-19, etc), natural disasters (droughts, floods and chemical contamination of the environment), among others. In such emergencies, large numbers of people may require medical attention, overwhelming the health system. Considering the frequency and occurrence of disease outbreaks in the EAC region, there is a need to build the regional capacity to respond to outbreaks in line with the International Health Regulations (IHR 2005). It is against this background that the EAC Secretariat decided to establish an EAC Regional Pool of rapidly deployable Experts to respond to public health emergencies. This system has been developed to manage this pool of rapidly deployable experts. </w:t>
      </w:r>
    </w:p>
    <w:p w:rsidR="00000000" w:rsidDel="00000000" w:rsidP="00000000" w:rsidRDefault="00000000" w:rsidRPr="00000000" w14:paraId="00000037">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system is to help the health management teams at the Regional level in making the right decisions on the deployment of experts during an outbreak. It utilizes the classical features of systems which comprise </w:t>
      </w:r>
      <w:r w:rsidDel="00000000" w:rsidR="00000000" w:rsidRPr="00000000">
        <w:rPr>
          <w:rFonts w:ascii="Times New Roman" w:cs="Times New Roman" w:eastAsia="Times New Roman" w:hAnsi="Times New Roman"/>
          <w:b w:val="1"/>
          <w:i w:val="1"/>
          <w:color w:val="ff0000"/>
          <w:sz w:val="24"/>
          <w:szCs w:val="24"/>
          <w:rtl w:val="0"/>
        </w:rPr>
        <w:t xml:space="preserve">input</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data entered by users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color w:val="ff0000"/>
          <w:sz w:val="24"/>
          <w:szCs w:val="24"/>
          <w:rtl w:val="0"/>
        </w:rPr>
        <w:t xml:space="preserve">process</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(various analyses to be done in the systems) and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color w:val="ff0000"/>
          <w:sz w:val="24"/>
          <w:szCs w:val="24"/>
          <w:rtl w:val="0"/>
        </w:rPr>
        <w:t xml:space="preserve">output</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different reports and information that can be generated). </w:t>
      </w:r>
    </w:p>
    <w:p w:rsidR="00000000" w:rsidDel="00000000" w:rsidP="00000000" w:rsidRDefault="00000000" w:rsidRPr="00000000" w14:paraId="00000038">
      <w:pPr>
        <w:numPr>
          <w:ilvl w:val="0"/>
          <w:numId w:val="4"/>
        </w:numPr>
        <w:spacing w:after="200" w:before="12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Input:</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provides a user-friendly interface for users to enter data. The screens for data are easy to follow. Regarding inputs, the prospective experts enter their data during the application to join the pool, deployment and Post-Deployment Phase. </w:t>
      </w:r>
    </w:p>
    <w:p w:rsidR="00000000" w:rsidDel="00000000" w:rsidP="00000000" w:rsidRDefault="00000000" w:rsidRPr="00000000" w14:paraId="00000039">
      <w:pPr>
        <w:numPr>
          <w:ilvl w:val="0"/>
          <w:numId w:val="4"/>
        </w:numPr>
        <w:spacing w:after="200" w:before="12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Processes:</w:t>
      </w:r>
      <w:r w:rsidDel="00000000" w:rsidR="00000000" w:rsidRPr="00000000">
        <w:rPr>
          <w:rFonts w:ascii="Times New Roman" w:cs="Times New Roman" w:eastAsia="Times New Roman" w:hAnsi="Times New Roman"/>
          <w:sz w:val="24"/>
          <w:szCs w:val="24"/>
          <w:rtl w:val="0"/>
        </w:rPr>
        <w:t xml:space="preserve"> The system automatically computes names, telephone numbers and qualifications to come up with qualified persons depending on set conditions. The system also checks the validity of the data to make sure the data entered reflects the reality on the ground. Utilizing the analysis of the data, system administrators recruit and deploy the experts accordingly. The experts may be sought from within the country of the emergency, the region or the continent and will be deployed according to their competencies for emergencies at hand. Other selection criteria may include the “One Health” approach that promotes the attainment of optimal health for people, animals and the environment.</w:t>
      </w:r>
    </w:p>
    <w:p w:rsidR="00000000" w:rsidDel="00000000" w:rsidP="00000000" w:rsidRDefault="00000000" w:rsidRPr="00000000" w14:paraId="0000003A">
      <w:pPr>
        <w:numPr>
          <w:ilvl w:val="0"/>
          <w:numId w:val="4"/>
        </w:numPr>
        <w:spacing w:after="120" w:before="12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Provide different tools for reporting – both for automated routine reports and analysis reports, and in addition provides the user with functionality and flexibility to make their user-defined reports. Examples of outputs include a list of all experts in the pool and their qualifications, those pending deployment, and those who completed deployment. Other outputs include copies of CVs and even deployment reports. </w:t>
      </w:r>
    </w:p>
    <w:p w:rsidR="00000000" w:rsidDel="00000000" w:rsidP="00000000" w:rsidRDefault="00000000" w:rsidRPr="00000000" w14:paraId="0000003B">
      <w:pPr>
        <w:spacing w:after="200" w:before="120"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00" w:before="120"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00" w:before="120"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00" w:before="120"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00" w:before="120"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2"/>
        <w:numPr>
          <w:ilvl w:val="1"/>
          <w:numId w:val="1"/>
        </w:numPr>
        <w:rPr>
          <w:rFonts w:ascii="Times New Roman" w:cs="Times New Roman" w:eastAsia="Times New Roman" w:hAnsi="Times New Roman"/>
          <w:b w:val="1"/>
          <w:sz w:val="36"/>
          <w:szCs w:val="36"/>
        </w:rPr>
      </w:pPr>
      <w:bookmarkStart w:colFirst="0" w:colLast="0" w:name="_tyjcwt" w:id="5"/>
      <w:bookmarkEnd w:id="5"/>
      <w:r w:rsidDel="00000000" w:rsidR="00000000" w:rsidRPr="00000000">
        <w:rPr>
          <w:rtl w:val="0"/>
        </w:rPr>
        <w:t xml:space="preserve">Features of The System</w:t>
      </w:r>
    </w:p>
    <w:p w:rsidR="00000000" w:rsidDel="00000000" w:rsidP="00000000" w:rsidRDefault="00000000" w:rsidRPr="00000000" w14:paraId="00000041">
      <w:pPr>
        <w:spacing w:after="120" w:line="276" w:lineRule="auto"/>
        <w:rPr/>
      </w:pPr>
      <w:r w:rsidDel="00000000" w:rsidR="00000000" w:rsidRPr="00000000">
        <w:rPr>
          <w:rtl w:val="0"/>
        </w:rPr>
        <w:t xml:space="preserve">Table 1 shows the features of the system</w:t>
      </w:r>
    </w:p>
    <w:tbl>
      <w:tblPr>
        <w:tblStyle w:val="Table1"/>
        <w:tblW w:w="9710.0" w:type="dxa"/>
        <w:jc w:val="left"/>
        <w:tblInd w:w="0.0" w:type="dxa"/>
        <w:tblLayout w:type="fixed"/>
        <w:tblLook w:val="0600"/>
      </w:tblPr>
      <w:tblGrid>
        <w:gridCol w:w="2331"/>
        <w:gridCol w:w="7379"/>
        <w:tblGridChange w:id="0">
          <w:tblGrid>
            <w:gridCol w:w="2331"/>
            <w:gridCol w:w="7379"/>
          </w:tblGrid>
        </w:tblGridChange>
      </w:tblGrid>
      <w:tr>
        <w:trPr>
          <w:cantSplit w:val="0"/>
          <w:trHeight w:val="37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2">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3">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Particulars</w:t>
            </w:r>
            <w:r w:rsidDel="00000000" w:rsidR="00000000" w:rsidRPr="00000000">
              <w:rPr>
                <w:rtl w:val="0"/>
              </w:rPr>
            </w:r>
          </w:p>
        </w:tc>
      </w:tr>
      <w:tr>
        <w:trPr>
          <w:cantSplit w:val="0"/>
          <w:trHeight w:val="83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4">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w:t>
            </w:r>
          </w:p>
        </w:tc>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5">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RDE allows self-registration. Once staff has been registered, an account is created for them and a confirmation email sent to them for subsequent self-management of information in their profile</w:t>
            </w:r>
          </w:p>
        </w:tc>
      </w:tr>
      <w:tr>
        <w:trPr>
          <w:cantSplit w:val="0"/>
          <w:trHeight w:val="52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6">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 Platform</w:t>
            </w:r>
          </w:p>
        </w:tc>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7">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RDE is designed on an open-source platform, with no recurring licensing fee, which makes the solution sustainable in the long term</w:t>
            </w:r>
          </w:p>
        </w:tc>
      </w:tr>
      <w:tr>
        <w:trPr>
          <w:cantSplit w:val="0"/>
          <w:trHeight w:val="96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8">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Interoperable</w:t>
            </w:r>
          </w:p>
        </w:tc>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9">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RDE is built with the Fast Healthcare Interoperability Resources (FHIR) standard that allows for sharing of data between itself and other systems through APIs</w:t>
            </w:r>
          </w:p>
        </w:tc>
      </w:tr>
      <w:tr>
        <w:trPr>
          <w:cantSplit w:val="0"/>
          <w:trHeight w:val="64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A">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Validation</w:t>
            </w:r>
          </w:p>
        </w:tc>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B">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built with data entry validation to ensure the completion, validity and integrity of data</w:t>
            </w:r>
          </w:p>
        </w:tc>
      </w:tr>
      <w:tr>
        <w:trPr>
          <w:cantSplit w:val="0"/>
          <w:trHeight w:val="929"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C">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and Data Security</w:t>
            </w:r>
          </w:p>
        </w:tc>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D">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restricted user accounts that allow users to enter or view specific datasets, data in RDE is encrypted to ensure the privacy and confidentiality of human resource data</w:t>
            </w:r>
          </w:p>
        </w:tc>
      </w:tr>
      <w:tr>
        <w:trPr>
          <w:cantSplit w:val="0"/>
          <w:trHeight w:val="4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E">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reports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97.0" w:type="dxa"/>
              <w:bottom w:w="0.0" w:type="dxa"/>
              <w:right w:w="97.0" w:type="dxa"/>
            </w:tcMar>
          </w:tcPr>
          <w:p w:rsidR="00000000" w:rsidDel="00000000" w:rsidP="00000000" w:rsidRDefault="00000000" w:rsidRPr="00000000" w14:paraId="0000004F">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RDE is built with real-time reports and summaries to facilitate decision making</w:t>
            </w:r>
          </w:p>
        </w:tc>
      </w:tr>
    </w:tbl>
    <w:p w:rsidR="00000000" w:rsidDel="00000000" w:rsidP="00000000" w:rsidRDefault="00000000" w:rsidRPr="00000000" w14:paraId="00000050">
      <w:pPr>
        <w:spacing w:after="120" w:before="120" w:line="276" w:lineRule="auto"/>
        <w:rPr>
          <w:rFonts w:ascii="Times New Roman" w:cs="Times New Roman" w:eastAsia="Times New Roman" w:hAnsi="Times New Roman"/>
          <w:b w:val="1"/>
          <w:i w:val="1"/>
          <w:sz w:val="24"/>
          <w:szCs w:val="24"/>
        </w:rPr>
      </w:pPr>
      <w:bookmarkStart w:colFirst="0" w:colLast="0" w:name="_3dy6vkm" w:id="6"/>
      <w:bookmarkEnd w:id="6"/>
      <w:r w:rsidDel="00000000" w:rsidR="00000000" w:rsidRPr="00000000">
        <w:rPr>
          <w:rFonts w:ascii="Arial" w:cs="Arial" w:eastAsia="Arial" w:hAnsi="Arial"/>
          <w:b w:val="1"/>
          <w:i w:val="1"/>
          <w:sz w:val="20"/>
          <w:szCs w:val="20"/>
          <w:rtl w:val="0"/>
        </w:rPr>
        <w:t xml:space="preserve">Table 1: The Features of The RDE System</w:t>
      </w:r>
      <w:r w:rsidDel="00000000" w:rsidR="00000000" w:rsidRPr="00000000">
        <w:rPr>
          <w:rtl w:val="0"/>
        </w:rPr>
      </w:r>
    </w:p>
    <w:p w:rsidR="00000000" w:rsidDel="00000000" w:rsidP="00000000" w:rsidRDefault="00000000" w:rsidRPr="00000000" w14:paraId="00000051">
      <w:pPr>
        <w:spacing w:after="12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2"/>
        <w:numPr>
          <w:ilvl w:val="1"/>
          <w:numId w:val="1"/>
        </w:numPr>
        <w:rPr>
          <w:rFonts w:ascii="Times New Roman" w:cs="Times New Roman" w:eastAsia="Times New Roman" w:hAnsi="Times New Roman"/>
          <w:b w:val="1"/>
          <w:sz w:val="36"/>
          <w:szCs w:val="36"/>
        </w:rPr>
      </w:pPr>
      <w:bookmarkStart w:colFirst="0" w:colLast="0" w:name="_1t3h5sf" w:id="7"/>
      <w:bookmarkEnd w:id="7"/>
      <w:r w:rsidDel="00000000" w:rsidR="00000000" w:rsidRPr="00000000">
        <w:rPr>
          <w:rtl w:val="0"/>
        </w:rPr>
        <w:t xml:space="preserve">Actors in RDE</w:t>
      </w:r>
    </w:p>
    <w:p w:rsidR="00000000" w:rsidDel="00000000" w:rsidP="00000000" w:rsidRDefault="00000000" w:rsidRPr="00000000" w14:paraId="00000053">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principle, the system is divided into two main sections; one section addresses the experts and the other deals with system administration including approvals and deployments. Both sections are controlled by the use of appropriate administrative rights. </w:t>
      </w:r>
    </w:p>
    <w:p w:rsidR="00000000" w:rsidDel="00000000" w:rsidP="00000000" w:rsidRDefault="00000000" w:rsidRPr="00000000" w14:paraId="00000054">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Rapidly Deployable Experts:</w:t>
      </w:r>
      <w:r w:rsidDel="00000000" w:rsidR="00000000" w:rsidRPr="00000000">
        <w:rPr>
          <w:rtl w:val="0"/>
        </w:rPr>
      </w:r>
    </w:p>
    <w:p w:rsidR="00000000" w:rsidDel="00000000" w:rsidP="00000000" w:rsidRDefault="00000000" w:rsidRPr="00000000" w14:paraId="00000055">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Apply to be included in the regional pool</w:t>
      </w:r>
    </w:p>
    <w:p w:rsidR="00000000" w:rsidDel="00000000" w:rsidP="00000000" w:rsidRDefault="00000000" w:rsidRPr="00000000" w14:paraId="00000056">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Track the application process and deployment</w:t>
      </w:r>
    </w:p>
    <w:p w:rsidR="00000000" w:rsidDel="00000000" w:rsidP="00000000" w:rsidRDefault="00000000" w:rsidRPr="00000000" w14:paraId="00000057">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View the deployment requests/notifications</w:t>
      </w:r>
    </w:p>
    <w:p w:rsidR="00000000" w:rsidDel="00000000" w:rsidP="00000000" w:rsidRDefault="00000000" w:rsidRPr="00000000" w14:paraId="00000058">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Accept or decline deployment requests</w:t>
      </w:r>
    </w:p>
    <w:p w:rsidR="00000000" w:rsidDel="00000000" w:rsidP="00000000" w:rsidRDefault="00000000" w:rsidRPr="00000000" w14:paraId="00000059">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View/Update their profiles</w:t>
      </w:r>
    </w:p>
    <w:p w:rsidR="00000000" w:rsidDel="00000000" w:rsidP="00000000" w:rsidRDefault="00000000" w:rsidRPr="00000000" w14:paraId="0000005A">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Submit mission reports and feedback</w:t>
      </w:r>
    </w:p>
    <w:p w:rsidR="00000000" w:rsidDel="00000000" w:rsidP="00000000" w:rsidRDefault="00000000" w:rsidRPr="00000000" w14:paraId="0000005B">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EAC level Users:</w:t>
      </w:r>
      <w:r w:rsidDel="00000000" w:rsidR="00000000" w:rsidRPr="00000000">
        <w:rPr>
          <w:rtl w:val="0"/>
        </w:rPr>
      </w:r>
    </w:p>
    <w:p w:rsidR="00000000" w:rsidDel="00000000" w:rsidP="00000000" w:rsidRDefault="00000000" w:rsidRPr="00000000" w14:paraId="0000005C">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Review and approve the expert enrolment applications</w:t>
      </w:r>
    </w:p>
    <w:p w:rsidR="00000000" w:rsidDel="00000000" w:rsidP="00000000" w:rsidRDefault="00000000" w:rsidRPr="00000000" w14:paraId="0000005D">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View submitted mission reports from the experts</w:t>
      </w:r>
    </w:p>
    <w:p w:rsidR="00000000" w:rsidDel="00000000" w:rsidP="00000000" w:rsidRDefault="00000000" w:rsidRPr="00000000" w14:paraId="0000005E">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Partner State Level Users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View applicants from their states and make any recommendations</w:t>
      </w:r>
    </w:p>
    <w:p w:rsidR="00000000" w:rsidDel="00000000" w:rsidP="00000000" w:rsidRDefault="00000000" w:rsidRPr="00000000" w14:paraId="00000060">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View the reports of the deployed pool</w:t>
      </w:r>
    </w:p>
    <w:p w:rsidR="00000000" w:rsidDel="00000000" w:rsidP="00000000" w:rsidRDefault="00000000" w:rsidRPr="00000000" w14:paraId="00000061">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EAC level Content/ICT manager</w:t>
      </w:r>
      <w:r w:rsidDel="00000000" w:rsidR="00000000" w:rsidRPr="00000000">
        <w:rPr>
          <w:rtl w:val="0"/>
        </w:rPr>
      </w:r>
    </w:p>
    <w:p w:rsidR="00000000" w:rsidDel="00000000" w:rsidP="00000000" w:rsidRDefault="00000000" w:rsidRPr="00000000" w14:paraId="00000062">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Add/manage application contents like qualifications, competencies, New Partner states, </w:t>
      </w:r>
    </w:p>
    <w:p w:rsidR="00000000" w:rsidDel="00000000" w:rsidP="00000000" w:rsidRDefault="00000000" w:rsidRPr="00000000" w14:paraId="00000063">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Configure the system metadata (e.g. specializations) and workflows</w:t>
      </w:r>
    </w:p>
    <w:p w:rsidR="00000000" w:rsidDel="00000000" w:rsidP="00000000" w:rsidRDefault="00000000" w:rsidRPr="00000000" w14:paraId="00000064">
      <w:pPr>
        <w:numPr>
          <w:ilvl w:val="0"/>
          <w:numId w:val="2"/>
        </w:numPr>
        <w:spacing w:after="200" w:before="120" w:line="276"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Server management </w:t>
      </w:r>
    </w:p>
    <w:p w:rsidR="00000000" w:rsidDel="00000000" w:rsidP="00000000" w:rsidRDefault="00000000" w:rsidRPr="00000000" w14:paraId="00000065">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numPr>
          <w:ilvl w:val="1"/>
          <w:numId w:val="1"/>
        </w:numPr>
        <w:rPr>
          <w:rFonts w:ascii="Times New Roman" w:cs="Times New Roman" w:eastAsia="Times New Roman" w:hAnsi="Times New Roman"/>
          <w:b w:val="1"/>
          <w:sz w:val="28"/>
          <w:szCs w:val="28"/>
        </w:rPr>
      </w:pPr>
      <w:bookmarkStart w:colFirst="0" w:colLast="0" w:name="_4d34og8" w:id="8"/>
      <w:bookmarkEnd w:id="8"/>
      <w:r w:rsidDel="00000000" w:rsidR="00000000" w:rsidRPr="00000000">
        <w:rPr>
          <w:sz w:val="28"/>
          <w:szCs w:val="28"/>
          <w:rtl w:val="0"/>
        </w:rPr>
        <w:t xml:space="preserve">Rapidly Deployable Expert (RDE)</w:t>
      </w:r>
    </w:p>
    <w:p w:rsidR="00000000" w:rsidDel="00000000" w:rsidP="00000000" w:rsidRDefault="00000000" w:rsidRPr="00000000" w14:paraId="00000072">
      <w:pPr>
        <w:numPr>
          <w:ilvl w:val="0"/>
          <w:numId w:val="7"/>
        </w:numPr>
        <w:ind w:left="720" w:hanging="360"/>
        <w:rPr>
          <w:b w:val="1"/>
          <w:sz w:val="24"/>
          <w:szCs w:val="24"/>
        </w:rPr>
      </w:pPr>
      <w:r w:rsidDel="00000000" w:rsidR="00000000" w:rsidRPr="00000000">
        <w:rPr>
          <w:b w:val="1"/>
          <w:sz w:val="24"/>
          <w:szCs w:val="24"/>
          <w:rtl w:val="0"/>
        </w:rPr>
        <w:t xml:space="preserve">Getting Started</w:t>
      </w:r>
    </w:p>
    <w:p w:rsidR="00000000" w:rsidDel="00000000" w:rsidP="00000000" w:rsidRDefault="00000000" w:rsidRPr="00000000" w14:paraId="00000073">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RDE software is a web-based application and can be accessed through a </w:t>
      </w:r>
      <w:r w:rsidDel="00000000" w:rsidR="00000000" w:rsidRPr="00000000">
        <w:rPr>
          <w:rFonts w:ascii="Times New Roman" w:cs="Times New Roman" w:eastAsia="Times New Roman" w:hAnsi="Times New Roman"/>
          <w:b w:val="1"/>
          <w:sz w:val="24"/>
          <w:szCs w:val="24"/>
          <w:rtl w:val="0"/>
        </w:rPr>
        <w:t xml:space="preserve">web browser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 application you use to access the internet e.g. Internet Explorer, Mozilla Firefox, Google Chrome, Opera, etc.</w:t>
      </w:r>
      <w:r w:rsidDel="00000000" w:rsidR="00000000" w:rsidRPr="00000000">
        <w:rPr>
          <w:rFonts w:ascii="Times New Roman" w:cs="Times New Roman" w:eastAsia="Times New Roman" w:hAnsi="Times New Roman"/>
          <w:sz w:val="24"/>
          <w:szCs w:val="24"/>
          <w:rtl w:val="0"/>
        </w:rPr>
        <w:t xml:space="preserve">) when you have an Internet connection. Some aspects of the system are multi-language enabled and can allow change of language (English, French and Swahili).</w:t>
      </w:r>
    </w:p>
    <w:p w:rsidR="00000000" w:rsidDel="00000000" w:rsidP="00000000" w:rsidRDefault="00000000" w:rsidRPr="00000000" w14:paraId="00000074">
      <w:pPr>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At the moment, we have not identified the best browser, so all browsers are equal. The following are the steps for opening the RDE.</w:t>
      </w:r>
    </w:p>
    <w:p w:rsidR="00000000" w:rsidDel="00000000" w:rsidP="00000000" w:rsidRDefault="00000000" w:rsidRPr="00000000" w14:paraId="00000075">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Open your web browser </w:t>
      </w:r>
    </w:p>
    <w:p w:rsidR="00000000" w:rsidDel="00000000" w:rsidP="00000000" w:rsidRDefault="00000000" w:rsidRPr="00000000" w14:paraId="00000076">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In the address field type in the URL</w:t>
      </w:r>
      <w:r w:rsidDel="00000000" w:rsidR="00000000" w:rsidRPr="00000000">
        <w:rPr>
          <w:rtl w:val="0"/>
        </w:rPr>
        <w:t xml:space="preserve"> </w:t>
      </w:r>
      <w:hyperlink r:id="rId7">
        <w:r w:rsidDel="00000000" w:rsidR="00000000" w:rsidRPr="00000000">
          <w:rPr>
            <w:rFonts w:ascii="Times New Roman" w:cs="Times New Roman" w:eastAsia="Times New Roman" w:hAnsi="Times New Roman"/>
            <w:color w:val="0000ff"/>
            <w:sz w:val="24"/>
            <w:szCs w:val="24"/>
            <w:u w:val="single"/>
            <w:rtl w:val="0"/>
          </w:rPr>
          <w:t xml:space="preserve">http://196.41.38.246/</w:t>
        </w:r>
      </w:hyperlink>
      <w:r w:rsidDel="00000000" w:rsidR="00000000" w:rsidRPr="00000000">
        <w:rPr>
          <w:rFonts w:ascii="Times New Roman" w:cs="Times New Roman" w:eastAsia="Times New Roman" w:hAnsi="Times New Roman"/>
          <w:sz w:val="24"/>
          <w:szCs w:val="24"/>
          <w:rtl w:val="0"/>
        </w:rPr>
        <w:t xml:space="preserve"> and the RDE login screen will appear.</w:t>
      </w:r>
    </w:p>
    <w:p w:rsidR="00000000" w:rsidDel="00000000" w:rsidP="00000000" w:rsidRDefault="00000000" w:rsidRPr="00000000" w14:paraId="00000077">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5172075" cy="449071"/>
                <wp:effectExtent b="0" l="0" r="0" t="0"/>
                <wp:wrapNone/>
                <wp:docPr id="1" name=""/>
                <a:graphic>
                  <a:graphicData uri="http://schemas.microsoft.com/office/word/2010/wordprocessingGroup">
                    <wpg:wgp>
                      <wpg:cNvGrpSpPr/>
                      <wpg:grpSpPr>
                        <a:xfrm>
                          <a:off x="2759963" y="3555465"/>
                          <a:ext cx="5172075" cy="449071"/>
                          <a:chOff x="2759963" y="3555465"/>
                          <a:chExt cx="5172075" cy="449071"/>
                        </a:xfrm>
                      </wpg:grpSpPr>
                      <wpg:grpSp>
                        <wpg:cNvGrpSpPr/>
                        <wpg:grpSpPr>
                          <a:xfrm>
                            <a:off x="2759963" y="3555465"/>
                            <a:ext cx="5172075" cy="449071"/>
                            <a:chOff x="73152" y="170688"/>
                            <a:chExt cx="5172075" cy="449071"/>
                          </a:xfrm>
                        </wpg:grpSpPr>
                        <wps:wsp>
                          <wps:cNvSpPr/>
                          <wps:cNvPr id="3" name="Shape 3"/>
                          <wps:spPr>
                            <a:xfrm>
                              <a:off x="73152" y="170688"/>
                              <a:ext cx="5172075" cy="44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3152" y="170688"/>
                              <a:ext cx="5172075" cy="200025"/>
                            </a:xfrm>
                            <a:prstGeom prst="rect">
                              <a:avLst/>
                            </a:prstGeom>
                            <a:noFill/>
                            <a:ln cap="flat" cmpd="sng" w="25400">
                              <a:solidFill>
                                <a:srgbClr val="C0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885516" y="333322"/>
                              <a:ext cx="1262937" cy="286437"/>
                            </a:xfrm>
                            <a:prstGeom prst="wedgeRoundRectCallout">
                              <a:avLst>
                                <a:gd fmla="val -208258" name="adj1"/>
                                <a:gd fmla="val -73216" name="adj2"/>
                                <a:gd fmla="val 16667" name="adj3"/>
                              </a:avLst>
                            </a:prstGeom>
                            <a:solidFill>
                              <a:srgbClr val="C0504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Address bar</w:t>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5172075" cy="449071"/>
                <wp:effectExtent b="0" l="0" r="0" t="0"/>
                <wp:wrapNone/>
                <wp:docPr id="1"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172075" cy="449071"/>
                        </a:xfrm>
                        <a:prstGeom prst="rect"/>
                        <a:ln/>
                      </pic:spPr>
                    </pic:pic>
                  </a:graphicData>
                </a:graphic>
              </wp:anchor>
            </w:drawing>
          </mc:Fallback>
        </mc:AlternateContent>
      </w:r>
    </w:p>
    <w:p w:rsidR="00000000" w:rsidDel="00000000" w:rsidP="00000000" w:rsidRDefault="00000000" w:rsidRPr="00000000" w14:paraId="00000078">
      <w:pPr>
        <w:spacing w:after="200" w:before="120" w:line="276" w:lineRule="auto"/>
        <w:jc w:val="both"/>
        <w:rPr>
          <w:rFonts w:ascii="Times New Roman" w:cs="Times New Roman" w:eastAsia="Times New Roman" w:hAnsi="Times New Roman"/>
          <w:sz w:val="24"/>
          <w:szCs w:val="24"/>
        </w:rPr>
      </w:pPr>
      <w:r w:rsidDel="00000000" w:rsidR="00000000" w:rsidRPr="00000000">
        <w:rPr/>
        <w:drawing>
          <wp:inline distB="0" distT="0" distL="0" distR="0">
            <wp:extent cx="6172200" cy="3195320"/>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172200" cy="31953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20" w:before="120" w:line="276" w:lineRule="auto"/>
        <w:rPr>
          <w:rFonts w:ascii="Times New Roman" w:cs="Times New Roman" w:eastAsia="Times New Roman" w:hAnsi="Times New Roman"/>
          <w:color w:val="ff0000"/>
          <w:sz w:val="24"/>
          <w:szCs w:val="24"/>
        </w:rPr>
      </w:pPr>
      <w:bookmarkStart w:colFirst="0" w:colLast="0" w:name="_17dp8vu" w:id="10"/>
      <w:bookmarkEnd w:id="10"/>
      <w:r w:rsidDel="00000000" w:rsidR="00000000" w:rsidRPr="00000000">
        <w:rPr>
          <w:rFonts w:ascii="Times New Roman" w:cs="Times New Roman" w:eastAsia="Times New Roman" w:hAnsi="Times New Roman"/>
          <w:b w:val="1"/>
          <w:i w:val="1"/>
          <w:sz w:val="20"/>
          <w:szCs w:val="20"/>
          <w:rtl w:val="0"/>
        </w:rPr>
        <w:t xml:space="preserve">Figure 1: Open RDE on a web browser</w:t>
      </w: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pStyle w:val="Heading2"/>
        <w:numPr>
          <w:ilvl w:val="0"/>
          <w:numId w:val="7"/>
        </w:numPr>
        <w:ind w:left="720" w:hanging="360"/>
        <w:rPr>
          <w:b w:val="1"/>
          <w:sz w:val="24"/>
          <w:szCs w:val="24"/>
        </w:rPr>
      </w:pPr>
      <w:bookmarkStart w:colFirst="0" w:colLast="0" w:name="_wjmb8uou5rzg" w:id="11"/>
      <w:bookmarkEnd w:id="11"/>
      <w:r w:rsidDel="00000000" w:rsidR="00000000" w:rsidRPr="00000000">
        <w:rPr>
          <w:sz w:val="28"/>
          <w:szCs w:val="28"/>
          <w:rtl w:val="0"/>
        </w:rPr>
        <w:t xml:space="preserve">Logging in Or Signing Up in The RDE System</w:t>
      </w:r>
    </w:p>
    <w:p w:rsidR="00000000" w:rsidDel="00000000" w:rsidP="00000000" w:rsidRDefault="00000000" w:rsidRPr="00000000" w14:paraId="00000081">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page has two options, sign in and sign up. If you already have login credentials, then you just enter your username and password to login into the application. In case the login is not successful, you will be notified immediately that the username or password provided is incorrect and will be asked to re-enter credentials. Once you have successfully logged in, you will see the RDE Dashboard where you can immediately monitor the latest data in your selected charts, tables, maps etc. Use the logout link in the upper right corner - where you have the initials of your user name to log out of the system. </w:t>
      </w:r>
    </w:p>
    <w:p w:rsidR="00000000" w:rsidDel="00000000" w:rsidP="00000000" w:rsidRDefault="00000000" w:rsidRPr="00000000" w14:paraId="00000082">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00" w:before="120" w:line="276"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6172200" cy="3378200"/>
            <wp:effectExtent b="0" l="0" r="0" t="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172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20" w:before="120" w:line="276" w:lineRule="auto"/>
        <w:rPr>
          <w:rFonts w:ascii="Times New Roman" w:cs="Times New Roman" w:eastAsia="Times New Roman" w:hAnsi="Times New Roman"/>
          <w:sz w:val="24"/>
          <w:szCs w:val="24"/>
        </w:rPr>
      </w:pPr>
      <w:bookmarkStart w:colFirst="0" w:colLast="0" w:name="_26in1rg" w:id="12"/>
      <w:bookmarkEnd w:id="12"/>
      <w:r w:rsidDel="00000000" w:rsidR="00000000" w:rsidRPr="00000000">
        <w:rPr>
          <w:rFonts w:ascii="Times New Roman" w:cs="Times New Roman" w:eastAsia="Times New Roman" w:hAnsi="Times New Roman"/>
          <w:b w:val="1"/>
          <w:i w:val="1"/>
          <w:sz w:val="20"/>
          <w:szCs w:val="20"/>
          <w:rtl w:val="0"/>
        </w:rPr>
        <w:t xml:space="preserve">Figure 2: Log in to RDE Software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tl w:val="0"/>
        </w:rPr>
      </w:r>
    </w:p>
    <w:p w:rsidR="00000000" w:rsidDel="00000000" w:rsidP="00000000" w:rsidRDefault="00000000" w:rsidRPr="00000000" w14:paraId="00000085">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00" w:before="120" w:line="276" w:lineRule="auto"/>
        <w:jc w:val="both"/>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Those who do not have user rights, need to sign up in the system to create their user accounts. The person will follow the prompts and fill them accordingly. Once the user account is created, the system will send an email to the person for the activation of the account. After the email verification, the newly signed-up person will be able to log in using the credentials provided during the sign-up. During the first login, the person will be required to create his/he profile that includes personal information and qualifications to enable the activation of the account.</w:t>
      </w:r>
    </w:p>
    <w:p w:rsidR="00000000" w:rsidDel="00000000" w:rsidP="00000000" w:rsidRDefault="00000000" w:rsidRPr="00000000" w14:paraId="00000087">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6115050" cy="4565731"/>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115050" cy="456573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20" w:before="120" w:line="276" w:lineRule="auto"/>
        <w:rPr>
          <w:rFonts w:ascii="Arial" w:cs="Arial" w:eastAsia="Arial" w:hAnsi="Arial"/>
          <w:b w:val="1"/>
          <w:i w:val="1"/>
          <w:sz w:val="20"/>
          <w:szCs w:val="20"/>
        </w:rPr>
      </w:pPr>
      <w:bookmarkStart w:colFirst="0" w:colLast="0" w:name="_35nkun2" w:id="14"/>
      <w:bookmarkEnd w:id="14"/>
      <w:r w:rsidDel="00000000" w:rsidR="00000000" w:rsidRPr="00000000">
        <w:rPr>
          <w:rFonts w:ascii="Arial" w:cs="Arial" w:eastAsia="Arial" w:hAnsi="Arial"/>
          <w:b w:val="1"/>
          <w:i w:val="1"/>
          <w:sz w:val="20"/>
          <w:szCs w:val="20"/>
          <w:rtl w:val="0"/>
        </w:rPr>
        <w:t xml:space="preserve">Figure 3: Signing Up in RDE To Create A User Account</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Heading2"/>
        <w:numPr>
          <w:ilvl w:val="0"/>
          <w:numId w:val="7"/>
        </w:numPr>
        <w:ind w:left="720" w:hanging="360"/>
        <w:rPr>
          <w:sz w:val="32"/>
          <w:szCs w:val="32"/>
        </w:rPr>
      </w:pPr>
      <w:bookmarkStart w:colFirst="0" w:colLast="0" w:name="_pcc8gcgleo8a" w:id="15"/>
      <w:bookmarkEnd w:id="15"/>
      <w:r w:rsidDel="00000000" w:rsidR="00000000" w:rsidRPr="00000000">
        <w:rPr>
          <w:sz w:val="24"/>
          <w:szCs w:val="24"/>
          <w:rtl w:val="0"/>
        </w:rPr>
        <w:t xml:space="preserve">Updating User Profile of The Newly Registered Person</w:t>
      </w:r>
    </w:p>
    <w:p w:rsidR="00000000" w:rsidDel="00000000" w:rsidP="00000000" w:rsidRDefault="00000000" w:rsidRPr="00000000" w14:paraId="0000008B">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email verification, the newly signed-up person will be able to log in using the credentials provided during the sign-up. During the first login, the person will be required to create his/her profile that includes personal information and qualifications by clicking the ‘Create’ Profile button. </w:t>
      </w:r>
    </w:p>
    <w:p w:rsidR="00000000" w:rsidDel="00000000" w:rsidP="00000000" w:rsidRDefault="00000000" w:rsidRPr="00000000" w14:paraId="0000008C">
      <w:pPr>
        <w:spacing w:after="200" w:before="120" w:line="276" w:lineRule="auto"/>
        <w:jc w:val="both"/>
        <w:rPr>
          <w:rFonts w:ascii="Times New Roman" w:cs="Times New Roman" w:eastAsia="Times New Roman" w:hAnsi="Times New Roman"/>
          <w:sz w:val="24"/>
          <w:szCs w:val="24"/>
        </w:rPr>
      </w:pPr>
      <w:r w:rsidDel="00000000" w:rsidR="00000000" w:rsidRPr="00000000">
        <w:rPr/>
        <w:drawing>
          <wp:inline distB="0" distT="0" distL="0" distR="0">
            <wp:extent cx="6172200" cy="1022350"/>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72200" cy="10223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20" w:before="120"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Figure 5: RDE landing page</w:t>
      </w:r>
    </w:p>
    <w:p w:rsidR="00000000" w:rsidDel="00000000" w:rsidP="00000000" w:rsidRDefault="00000000" w:rsidRPr="00000000" w14:paraId="0000008E">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registration form appears that the expert can use to update their profile by providing more information. The data provided during sign-up will be pre-filled in this form. The user can update if necessary. </w:t>
      </w:r>
    </w:p>
    <w:p w:rsidR="00000000" w:rsidDel="00000000" w:rsidP="00000000" w:rsidRDefault="00000000" w:rsidRPr="00000000" w14:paraId="00000091">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00" w:before="120" w:line="276" w:lineRule="auto"/>
        <w:jc w:val="both"/>
        <w:rPr>
          <w:rFonts w:ascii="Times New Roman" w:cs="Times New Roman" w:eastAsia="Times New Roman" w:hAnsi="Times New Roman"/>
          <w:sz w:val="24"/>
          <w:szCs w:val="24"/>
        </w:rPr>
      </w:pPr>
      <w:r w:rsidDel="00000000" w:rsidR="00000000" w:rsidRPr="00000000">
        <w:rPr/>
        <w:drawing>
          <wp:inline distB="0" distT="0" distL="0" distR="0">
            <wp:extent cx="6172200" cy="291338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72200" cy="291338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20" w:before="120" w:line="276" w:lineRule="auto"/>
        <w:rPr>
          <w:rFonts w:ascii="Arial" w:cs="Arial" w:eastAsia="Arial" w:hAnsi="Arial"/>
          <w:b w:val="1"/>
          <w:i w:val="1"/>
          <w:sz w:val="20"/>
          <w:szCs w:val="20"/>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6:updating the user profile of the Newly Registered Person</w:t>
      </w:r>
    </w:p>
    <w:p w:rsidR="00000000" w:rsidDel="00000000" w:rsidP="00000000" w:rsidRDefault="00000000" w:rsidRPr="00000000" w14:paraId="00000094">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00" w:before="120" w:line="276" w:lineRule="auto"/>
        <w:jc w:val="both"/>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After filling and submitting the registration form, the user will be redirected to the profile page where they can view, update and add extra information such as qualifications, references, and experience and cv. At this stage, their profile status will show ‘Pending Approval’. Any recommendations made on their profile by a system admin will appear in the recommendations tab. The user can deactivate their account by clicking on the ‘Deactivate Account’ button so as not to be considered for approval or deployments.</w:t>
      </w:r>
    </w:p>
    <w:p w:rsidR="00000000" w:rsidDel="00000000" w:rsidP="00000000" w:rsidRDefault="00000000" w:rsidRPr="00000000" w14:paraId="00000096">
      <w:pPr>
        <w:numPr>
          <w:ilvl w:val="0"/>
          <w:numId w:val="7"/>
        </w:numPr>
        <w:spacing w:after="200" w:before="120" w:line="276" w:lineRule="auto"/>
        <w:ind w:left="720" w:hanging="360"/>
        <w:jc w:val="both"/>
        <w:rPr>
          <w:sz w:val="24"/>
          <w:szCs w:val="24"/>
        </w:rPr>
      </w:pPr>
      <w:r w:rsidDel="00000000" w:rsidR="00000000" w:rsidRPr="00000000">
        <w:rPr>
          <w:rFonts w:ascii="Times New Roman" w:cs="Times New Roman" w:eastAsia="Times New Roman" w:hAnsi="Times New Roman"/>
          <w:b w:val="1"/>
          <w:sz w:val="26"/>
          <w:szCs w:val="26"/>
          <w:rtl w:val="0"/>
        </w:rPr>
        <w:t xml:space="preserve">User email notifications</w:t>
      </w:r>
    </w:p>
    <w:p w:rsidR="00000000" w:rsidDel="00000000" w:rsidP="00000000" w:rsidRDefault="00000000" w:rsidRPr="00000000" w14:paraId="00000097">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notification message will be sent to the attached expert/RDE profile email when:</w:t>
      </w:r>
    </w:p>
    <w:p w:rsidR="00000000" w:rsidDel="00000000" w:rsidP="00000000" w:rsidRDefault="00000000" w:rsidRPr="00000000" w14:paraId="00000098">
      <w:pPr>
        <w:numPr>
          <w:ilvl w:val="0"/>
          <w:numId w:val="5"/>
        </w:numPr>
        <w:spacing w:after="0" w:afterAutospacing="0" w:before="12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admin makes a recommendation on the profile</w:t>
      </w:r>
    </w:p>
    <w:p w:rsidR="00000000" w:rsidDel="00000000" w:rsidP="00000000" w:rsidRDefault="00000000" w:rsidRPr="00000000" w14:paraId="00000099">
      <w:pPr>
        <w:numPr>
          <w:ilvl w:val="0"/>
          <w:numId w:val="5"/>
        </w:numPr>
        <w:spacing w:after="200"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deployment request is sent to their profile</w:t>
      </w:r>
    </w:p>
    <w:p w:rsidR="00000000" w:rsidDel="00000000" w:rsidP="00000000" w:rsidRDefault="00000000" w:rsidRPr="00000000" w14:paraId="0000009A">
      <w:pPr>
        <w:numPr>
          <w:ilvl w:val="0"/>
          <w:numId w:val="5"/>
        </w:numPr>
        <w:spacing w:after="200"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signs up for the first time. </w:t>
      </w:r>
    </w:p>
    <w:p w:rsidR="00000000" w:rsidDel="00000000" w:rsidP="00000000" w:rsidRDefault="00000000" w:rsidRPr="00000000" w14:paraId="0000009B">
      <w:pPr>
        <w:numPr>
          <w:ilvl w:val="0"/>
          <w:numId w:val="5"/>
        </w:numPr>
        <w:spacing w:after="200"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tries to reset password</w:t>
      </w:r>
      <w:r w:rsidDel="00000000" w:rsidR="00000000" w:rsidRPr="00000000">
        <w:rPr>
          <w:rtl w:val="0"/>
        </w:rPr>
      </w:r>
    </w:p>
    <w:p w:rsidR="00000000" w:rsidDel="00000000" w:rsidP="00000000" w:rsidRDefault="00000000" w:rsidRPr="00000000" w14:paraId="0000009C">
      <w:pPr>
        <w:numPr>
          <w:ilvl w:val="0"/>
          <w:numId w:val="7"/>
        </w:numPr>
        <w:spacing w:after="200" w:before="12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RDE Deployments</w:t>
      </w:r>
      <w:r w:rsidDel="00000000" w:rsidR="00000000" w:rsidRPr="00000000">
        <w:rPr>
          <w:rtl w:val="0"/>
        </w:rPr>
      </w:r>
    </w:p>
    <w:p w:rsidR="00000000" w:rsidDel="00000000" w:rsidP="00000000" w:rsidRDefault="00000000" w:rsidRPr="00000000" w14:paraId="0000009D">
      <w:pPr>
        <w:spacing w:after="200" w:before="120" w:line="276" w:lineRule="auto"/>
        <w:jc w:val="both"/>
        <w:rPr>
          <w:rFonts w:ascii="Arial" w:cs="Arial" w:eastAsia="Arial" w:hAnsi="Arial"/>
          <w:b w:val="1"/>
          <w:i w:val="1"/>
          <w:sz w:val="20"/>
          <w:szCs w:val="2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Once approved by an admin, a deployment request may be sent to an expert’s account for a particular public health outbreak. The expert can access this information by going to the ‘MyDeployments’ section of their profile. At this point, they can choose to either accept or reject the deployment request. If the deployment request is accepted, the expert will be contacted by an EAC admin for pre-deployment activities and procedures. </w:t>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1"/>
        </w:numPr>
        <w:ind w:left="432"/>
        <w:rPr>
          <w:b w:val="1"/>
          <w:sz w:val="36"/>
          <w:szCs w:val="36"/>
        </w:rPr>
      </w:pPr>
      <w:r w:rsidDel="00000000" w:rsidR="00000000" w:rsidRPr="00000000">
        <w:rPr>
          <w:b w:val="1"/>
          <w:sz w:val="36"/>
          <w:szCs w:val="36"/>
          <w:rtl w:val="0"/>
        </w:rPr>
        <w:t xml:space="preserve">System Admin</w:t>
      </w:r>
      <w:r w:rsidDel="00000000" w:rsidR="00000000" w:rsidRPr="00000000">
        <w:rPr>
          <w:rtl w:val="0"/>
        </w:rPr>
      </w:r>
    </w:p>
    <w:p w:rsidR="00000000" w:rsidDel="00000000" w:rsidP="00000000" w:rsidRDefault="00000000" w:rsidRPr="00000000" w14:paraId="000000B9">
      <w:pPr>
        <w:numPr>
          <w:ilvl w:val="1"/>
          <w:numId w:val="1"/>
        </w:numPr>
        <w:spacing w:after="28" w:before="28" w:lineRule="auto"/>
        <w:ind w:left="0" w:firstLine="0"/>
        <w:rPr>
          <w:rFonts w:ascii="Times New Roman" w:cs="Times New Roman" w:eastAsia="Times New Roman" w:hAnsi="Times New Roman"/>
          <w:sz w:val="36"/>
          <w:szCs w:val="36"/>
        </w:rPr>
      </w:pPr>
      <w:bookmarkStart w:colFirst="0" w:colLast="0" w:name="_z337ya" w:id="18"/>
      <w:bookmarkEnd w:id="18"/>
      <w:r w:rsidDel="00000000" w:rsidR="00000000" w:rsidRPr="00000000">
        <w:rPr>
          <w:rFonts w:ascii="Times New Roman" w:cs="Times New Roman" w:eastAsia="Times New Roman" w:hAnsi="Times New Roman"/>
          <w:sz w:val="36"/>
          <w:szCs w:val="36"/>
          <w:rtl w:val="0"/>
        </w:rPr>
        <w:t xml:space="preserve">Menus and Navigation</w:t>
      </w:r>
    </w:p>
    <w:p w:rsidR="00000000" w:rsidDel="00000000" w:rsidP="00000000" w:rsidRDefault="00000000" w:rsidRPr="00000000" w14:paraId="000000BA">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RDE consists of various modules (major components) each of which has specific features, such as updating and creation of a new entity). These modules are on the left side. To move to a new module, you need to click on the module you want to open.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following are the menus.</w:t>
      </w:r>
    </w:p>
    <w:p w:rsidR="00000000" w:rsidDel="00000000" w:rsidP="00000000" w:rsidRDefault="00000000" w:rsidRPr="00000000" w14:paraId="000000BB">
      <w:pPr>
        <w:numPr>
          <w:ilvl w:val="0"/>
          <w:numId w:val="3"/>
        </w:numPr>
        <w:spacing w:after="200" w:before="120" w:line="276" w:lineRule="auto"/>
        <w:ind w:left="360" w:hanging="360"/>
        <w:jc w:val="both"/>
        <w:rPr>
          <w:sz w:val="24"/>
          <w:szCs w:val="24"/>
        </w:rPr>
      </w:pPr>
      <w:r w:rsidDel="00000000" w:rsidR="00000000" w:rsidRPr="00000000">
        <w:rPr>
          <w:rFonts w:ascii="Times New Roman" w:cs="Times New Roman" w:eastAsia="Times New Roman" w:hAnsi="Times New Roman"/>
          <w:b w:val="1"/>
          <w:color w:val="ff0000"/>
          <w:sz w:val="24"/>
          <w:szCs w:val="24"/>
          <w:rtl w:val="0"/>
        </w:rPr>
        <w:t xml:space="preserve">Active deployments:</w:t>
      </w:r>
      <w:r w:rsidDel="00000000" w:rsidR="00000000" w:rsidRPr="00000000">
        <w:rPr>
          <w:rFonts w:ascii="Times New Roman" w:cs="Times New Roman" w:eastAsia="Times New Roman" w:hAnsi="Times New Roman"/>
          <w:sz w:val="24"/>
          <w:szCs w:val="24"/>
          <w:rtl w:val="0"/>
        </w:rPr>
        <w:t xml:space="preserve"> Here you can view all the active deployments </w:t>
      </w:r>
    </w:p>
    <w:p w:rsidR="00000000" w:rsidDel="00000000" w:rsidP="00000000" w:rsidRDefault="00000000" w:rsidRPr="00000000" w14:paraId="000000BC">
      <w:pPr>
        <w:numPr>
          <w:ilvl w:val="0"/>
          <w:numId w:val="3"/>
        </w:numPr>
        <w:spacing w:after="200" w:before="120" w:line="276" w:lineRule="auto"/>
        <w:ind w:left="360" w:hanging="360"/>
        <w:jc w:val="both"/>
        <w:rPr>
          <w:sz w:val="24"/>
          <w:szCs w:val="24"/>
        </w:rPr>
      </w:pPr>
      <w:r w:rsidDel="00000000" w:rsidR="00000000" w:rsidRPr="00000000">
        <w:rPr>
          <w:rFonts w:ascii="Times New Roman" w:cs="Times New Roman" w:eastAsia="Times New Roman" w:hAnsi="Times New Roman"/>
          <w:b w:val="1"/>
          <w:color w:val="ff0000"/>
          <w:sz w:val="24"/>
          <w:szCs w:val="24"/>
          <w:rtl w:val="0"/>
        </w:rPr>
        <w:t xml:space="preserve">Public Health Events</w:t>
      </w:r>
      <w:r w:rsidDel="00000000" w:rsidR="00000000" w:rsidRPr="00000000">
        <w:rPr>
          <w:rFonts w:ascii="Times New Roman" w:cs="Times New Roman" w:eastAsia="Times New Roman" w:hAnsi="Times New Roman"/>
          <w:sz w:val="24"/>
          <w:szCs w:val="24"/>
          <w:rtl w:val="0"/>
        </w:rPr>
        <w:t xml:space="preserve"> allow one to review the defined public health events or outbreaks. Provides the option to add more public health events</w:t>
      </w:r>
    </w:p>
    <w:p w:rsidR="00000000" w:rsidDel="00000000" w:rsidP="00000000" w:rsidRDefault="00000000" w:rsidRPr="00000000" w14:paraId="000000BD">
      <w:pPr>
        <w:numPr>
          <w:ilvl w:val="0"/>
          <w:numId w:val="3"/>
        </w:numPr>
        <w:spacing w:after="200" w:before="120" w:line="276" w:lineRule="auto"/>
        <w:ind w:left="360" w:hanging="360"/>
        <w:jc w:val="both"/>
        <w:rPr>
          <w:sz w:val="24"/>
          <w:szCs w:val="24"/>
        </w:rPr>
      </w:pPr>
      <w:r w:rsidDel="00000000" w:rsidR="00000000" w:rsidRPr="00000000">
        <w:rPr>
          <w:rFonts w:ascii="Times New Roman" w:cs="Times New Roman" w:eastAsia="Times New Roman" w:hAnsi="Times New Roman"/>
          <w:b w:val="1"/>
          <w:color w:val="ff0000"/>
          <w:sz w:val="24"/>
          <w:szCs w:val="24"/>
          <w:rtl w:val="0"/>
        </w:rPr>
        <w:t xml:space="preserve">Admin Reports: </w:t>
      </w:r>
      <w:r w:rsidDel="00000000" w:rsidR="00000000" w:rsidRPr="00000000">
        <w:rPr>
          <w:rFonts w:ascii="Times New Roman" w:cs="Times New Roman" w:eastAsia="Times New Roman" w:hAnsi="Times New Roman"/>
          <w:sz w:val="24"/>
          <w:szCs w:val="24"/>
          <w:rtl w:val="0"/>
        </w:rPr>
        <w:t xml:space="preserve">Under this menu,</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can access the various reports in the EAC or add more reports. This acts as a repository of various reports, not necessarily related to the outbreak at hand </w:t>
      </w:r>
    </w:p>
    <w:p w:rsidR="00000000" w:rsidDel="00000000" w:rsidP="00000000" w:rsidRDefault="00000000" w:rsidRPr="00000000" w14:paraId="000000BE">
      <w:pPr>
        <w:numPr>
          <w:ilvl w:val="0"/>
          <w:numId w:val="3"/>
        </w:numPr>
        <w:spacing w:after="200" w:before="120" w:line="276" w:lineRule="auto"/>
        <w:ind w:left="360" w:hanging="360"/>
        <w:jc w:val="both"/>
        <w:rPr>
          <w:sz w:val="24"/>
          <w:szCs w:val="24"/>
        </w:rPr>
      </w:pPr>
      <w:r w:rsidDel="00000000" w:rsidR="00000000" w:rsidRPr="00000000">
        <w:rPr>
          <w:rFonts w:ascii="Times New Roman" w:cs="Times New Roman" w:eastAsia="Times New Roman" w:hAnsi="Times New Roman"/>
          <w:b w:val="1"/>
          <w:color w:val="ff0000"/>
          <w:sz w:val="24"/>
          <w:szCs w:val="24"/>
          <w:rtl w:val="0"/>
        </w:rPr>
        <w:t xml:space="preserve">Partner States:</w:t>
      </w:r>
      <w:r w:rsidDel="00000000" w:rsidR="00000000" w:rsidRPr="00000000">
        <w:rPr>
          <w:rFonts w:ascii="Times New Roman" w:cs="Times New Roman" w:eastAsia="Times New Roman" w:hAnsi="Times New Roman"/>
          <w:sz w:val="24"/>
          <w:szCs w:val="24"/>
          <w:rtl w:val="0"/>
        </w:rPr>
        <w:t xml:space="preserve"> This provides the list of EAC partner states with their various districts/counties/provinces. An admin can add/update the partner states/districts/counties/provinces. </w:t>
      </w:r>
    </w:p>
    <w:p w:rsidR="00000000" w:rsidDel="00000000" w:rsidP="00000000" w:rsidRDefault="00000000" w:rsidRPr="00000000" w14:paraId="000000BF">
      <w:pPr>
        <w:numPr>
          <w:ilvl w:val="0"/>
          <w:numId w:val="3"/>
        </w:numPr>
        <w:spacing w:after="200" w:before="120" w:line="276" w:lineRule="auto"/>
        <w:ind w:left="360" w:hanging="360"/>
        <w:jc w:val="both"/>
        <w:rPr>
          <w:sz w:val="24"/>
          <w:szCs w:val="24"/>
        </w:rPr>
      </w:pPr>
      <w:r w:rsidDel="00000000" w:rsidR="00000000" w:rsidRPr="00000000">
        <w:rPr>
          <w:rFonts w:ascii="Times New Roman" w:cs="Times New Roman" w:eastAsia="Times New Roman" w:hAnsi="Times New Roman"/>
          <w:b w:val="1"/>
          <w:color w:val="ff0000"/>
          <w:sz w:val="24"/>
          <w:szCs w:val="24"/>
          <w:rtl w:val="0"/>
        </w:rPr>
        <w:t xml:space="preserve">Competence: </w:t>
      </w:r>
      <w:r w:rsidDel="00000000" w:rsidR="00000000" w:rsidRPr="00000000">
        <w:rPr>
          <w:rFonts w:ascii="Times New Roman" w:cs="Times New Roman" w:eastAsia="Times New Roman" w:hAnsi="Times New Roman"/>
          <w:sz w:val="24"/>
          <w:szCs w:val="24"/>
          <w:rtl w:val="0"/>
        </w:rPr>
        <w:t xml:space="preserve">This provides a list of all the competencies that one can choose from. It allows one to add the competencies.</w:t>
      </w:r>
    </w:p>
    <w:p w:rsidR="00000000" w:rsidDel="00000000" w:rsidP="00000000" w:rsidRDefault="00000000" w:rsidRPr="00000000" w14:paraId="000000C0">
      <w:pPr>
        <w:numPr>
          <w:ilvl w:val="0"/>
          <w:numId w:val="3"/>
        </w:numPr>
        <w:spacing w:after="200" w:before="120" w:line="276" w:lineRule="auto"/>
        <w:ind w:left="360" w:hanging="360"/>
        <w:jc w:val="both"/>
        <w:rPr>
          <w:sz w:val="24"/>
          <w:szCs w:val="24"/>
        </w:rPr>
      </w:pPr>
      <w:r w:rsidDel="00000000" w:rsidR="00000000" w:rsidRPr="00000000">
        <w:rPr>
          <w:rFonts w:ascii="Times New Roman" w:cs="Times New Roman" w:eastAsia="Times New Roman" w:hAnsi="Times New Roman"/>
          <w:b w:val="1"/>
          <w:color w:val="ff0000"/>
          <w:sz w:val="24"/>
          <w:szCs w:val="24"/>
          <w:rtl w:val="0"/>
        </w:rPr>
        <w:t xml:space="preserve">Occupations:</w:t>
      </w:r>
      <w:r w:rsidDel="00000000" w:rsidR="00000000" w:rsidRPr="00000000">
        <w:rPr>
          <w:rFonts w:ascii="Times New Roman" w:cs="Times New Roman" w:eastAsia="Times New Roman" w:hAnsi="Times New Roman"/>
          <w:sz w:val="24"/>
          <w:szCs w:val="24"/>
          <w:rtl w:val="0"/>
        </w:rPr>
        <w:t xml:space="preserve"> This provides a list of occupations listed in the system. It provides an opportunity to create new ones or update existing sones</w:t>
      </w:r>
    </w:p>
    <w:p w:rsidR="00000000" w:rsidDel="00000000" w:rsidP="00000000" w:rsidRDefault="00000000" w:rsidRPr="00000000" w14:paraId="000000C1">
      <w:pPr>
        <w:numPr>
          <w:ilvl w:val="0"/>
          <w:numId w:val="3"/>
        </w:numPr>
        <w:spacing w:after="200" w:before="120" w:line="276" w:lineRule="auto"/>
        <w:ind w:left="360" w:hanging="360"/>
        <w:rPr>
          <w:sz w:val="24"/>
          <w:szCs w:val="24"/>
        </w:rPr>
      </w:pPr>
      <w:r w:rsidDel="00000000" w:rsidR="00000000" w:rsidRPr="00000000">
        <w:rPr>
          <w:rFonts w:ascii="Arial" w:cs="Arial" w:eastAsia="Arial" w:hAnsi="Arial"/>
          <w:color w:val="ff0000"/>
          <w:rtl w:val="0"/>
        </w:rPr>
        <w:t xml:space="preserve">One Health Sectors: </w:t>
      </w:r>
      <w:r w:rsidDel="00000000" w:rsidR="00000000" w:rsidRPr="00000000">
        <w:rPr>
          <w:rFonts w:ascii="Arial" w:cs="Arial" w:eastAsia="Arial" w:hAnsi="Arial"/>
          <w:rtl w:val="0"/>
        </w:rPr>
        <w:t xml:space="preserve">This takes care of the one health approach in the management of emergencies.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numPr>
          <w:ilvl w:val="0"/>
          <w:numId w:val="3"/>
        </w:numPr>
        <w:spacing w:after="200" w:before="120" w:line="276" w:lineRule="auto"/>
        <w:ind w:left="360" w:hanging="360"/>
        <w:jc w:val="both"/>
        <w:rPr>
          <w:sz w:val="24"/>
          <w:szCs w:val="24"/>
        </w:rPr>
      </w:pPr>
      <w:r w:rsidDel="00000000" w:rsidR="00000000" w:rsidRPr="00000000">
        <w:rPr>
          <w:rFonts w:ascii="Times New Roman" w:cs="Times New Roman" w:eastAsia="Times New Roman" w:hAnsi="Times New Roman"/>
          <w:color w:val="ff0000"/>
          <w:sz w:val="24"/>
          <w:szCs w:val="24"/>
          <w:rtl w:val="0"/>
        </w:rPr>
        <w:t xml:space="preserve">Academic Qualification Levels: </w:t>
      </w:r>
      <w:r w:rsidDel="00000000" w:rsidR="00000000" w:rsidRPr="00000000">
        <w:rPr>
          <w:rFonts w:ascii="Times New Roman" w:cs="Times New Roman" w:eastAsia="Times New Roman" w:hAnsi="Times New Roman"/>
          <w:sz w:val="24"/>
          <w:szCs w:val="24"/>
          <w:rtl w:val="0"/>
        </w:rPr>
        <w:t xml:space="preserve">This provides a list of academic qualifications including the bachelor's or master's degrees</w:t>
      </w:r>
    </w:p>
    <w:p w:rsidR="00000000" w:rsidDel="00000000" w:rsidP="00000000" w:rsidRDefault="00000000" w:rsidRPr="00000000" w14:paraId="000000C3">
      <w:pPr>
        <w:numPr>
          <w:ilvl w:val="0"/>
          <w:numId w:val="3"/>
        </w:numPr>
        <w:spacing w:after="200" w:before="120" w:line="276" w:lineRule="auto"/>
        <w:ind w:left="360" w:hanging="360"/>
        <w:jc w:val="both"/>
        <w:rPr>
          <w:sz w:val="24"/>
          <w:szCs w:val="24"/>
        </w:rPr>
      </w:pPr>
      <w:r w:rsidDel="00000000" w:rsidR="00000000" w:rsidRPr="00000000">
        <w:rPr>
          <w:rFonts w:ascii="Times New Roman" w:cs="Times New Roman" w:eastAsia="Times New Roman" w:hAnsi="Times New Roman"/>
          <w:color w:val="ff0000"/>
          <w:sz w:val="24"/>
          <w:szCs w:val="24"/>
          <w:rtl w:val="0"/>
        </w:rPr>
        <w:t xml:space="preserve">Public Health Event Types</w:t>
      </w:r>
      <w:r w:rsidDel="00000000" w:rsidR="00000000" w:rsidRPr="00000000">
        <w:rPr>
          <w:rFonts w:ascii="Times New Roman" w:cs="Times New Roman" w:eastAsia="Times New Roman" w:hAnsi="Times New Roman"/>
          <w:sz w:val="24"/>
          <w:szCs w:val="24"/>
          <w:rtl w:val="0"/>
        </w:rPr>
        <w:t xml:space="preserve">: This shows whether it is public health event or a natural disaster</w:t>
      </w:r>
    </w:p>
    <w:p w:rsidR="00000000" w:rsidDel="00000000" w:rsidP="00000000" w:rsidRDefault="00000000" w:rsidRPr="00000000" w14:paraId="000000C4">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shows the screenshot of the various menus in the system</w:t>
      </w:r>
    </w:p>
    <w:p w:rsidR="00000000" w:rsidDel="00000000" w:rsidP="00000000" w:rsidRDefault="00000000" w:rsidRPr="00000000" w14:paraId="000000C5">
      <w:pPr>
        <w:spacing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6"/>
        </w:numPr>
        <w:spacing w:before="12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0CD">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login page can be accessed via the url : </w:t>
      </w:r>
      <w:hyperlink r:id="rId14">
        <w:r w:rsidDel="00000000" w:rsidR="00000000" w:rsidRPr="00000000">
          <w:rPr>
            <w:rFonts w:ascii="Times New Roman" w:cs="Times New Roman" w:eastAsia="Times New Roman" w:hAnsi="Times New Roman"/>
            <w:color w:val="1155cc"/>
            <w:sz w:val="24"/>
            <w:szCs w:val="24"/>
            <w:u w:val="single"/>
            <w:rtl w:val="0"/>
          </w:rPr>
          <w:t xml:space="preserve">http://196.41.38.246/login</w:t>
        </w:r>
      </w:hyperlink>
      <w:r w:rsidDel="00000000" w:rsidR="00000000" w:rsidRPr="00000000">
        <w:rPr>
          <w:rFonts w:ascii="Times New Roman" w:cs="Times New Roman" w:eastAsia="Times New Roman" w:hAnsi="Times New Roman"/>
          <w:sz w:val="24"/>
          <w:szCs w:val="24"/>
          <w:rtl w:val="0"/>
        </w:rPr>
        <w:t xml:space="preserve">. A login form appears as shown in the screenshot below</w:t>
      </w:r>
      <w:r w:rsidDel="00000000" w:rsidR="00000000" w:rsidRPr="00000000">
        <w:rPr>
          <w:rtl w:val="0"/>
        </w:rPr>
      </w:r>
    </w:p>
    <w:p w:rsidR="00000000" w:rsidDel="00000000" w:rsidP="00000000" w:rsidRDefault="00000000" w:rsidRPr="00000000" w14:paraId="000000CE">
      <w:pPr>
        <w:spacing w:after="200" w:before="120" w:line="276" w:lineRule="auto"/>
        <w:jc w:val="both"/>
        <w:rPr/>
      </w:pPr>
      <w:r w:rsidDel="00000000" w:rsidR="00000000" w:rsidRPr="00000000">
        <w:rPr/>
        <w:drawing>
          <wp:inline distB="114300" distT="114300" distL="114300" distR="114300">
            <wp:extent cx="6172200" cy="3378200"/>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172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20" w:before="120" w:line="276" w:lineRule="auto"/>
        <w:rPr>
          <w:rFonts w:ascii="Arial" w:cs="Arial" w:eastAsia="Arial" w:hAnsi="Arial"/>
          <w:b w:val="1"/>
          <w:i w:val="1"/>
          <w:sz w:val="20"/>
          <w:szCs w:val="20"/>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7:admin login page</w:t>
      </w:r>
    </w:p>
    <w:p w:rsidR="00000000" w:rsidDel="00000000" w:rsidP="00000000" w:rsidRDefault="00000000" w:rsidRPr="00000000" w14:paraId="000000D0">
      <w:pPr>
        <w:spacing w:after="200" w:before="120" w:line="276" w:lineRule="auto"/>
        <w:jc w:val="both"/>
        <w:rPr/>
      </w:pPr>
      <w:r w:rsidDel="00000000" w:rsidR="00000000" w:rsidRPr="00000000">
        <w:rPr>
          <w:rtl w:val="0"/>
        </w:rPr>
      </w:r>
    </w:p>
    <w:p w:rsidR="00000000" w:rsidDel="00000000" w:rsidP="00000000" w:rsidRDefault="00000000" w:rsidRPr="00000000" w14:paraId="000000D1">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Home</w:t>
      </w:r>
    </w:p>
    <w:p w:rsidR="00000000" w:rsidDel="00000000" w:rsidP="00000000" w:rsidRDefault="00000000" w:rsidRPr="00000000" w14:paraId="000000D2">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successfully logging in, the admin will be redirected to the homepage as shown in the screenshot below. The homepage has a dashboard that shows the brief stats about the RDE pool such as the total number of experts in the pool, total number of actively deployed experts, total number of public health events defined in the system and total number of partner states.</w:t>
      </w:r>
    </w:p>
    <w:p w:rsidR="00000000" w:rsidDel="00000000" w:rsidP="00000000" w:rsidRDefault="00000000" w:rsidRPr="00000000" w14:paraId="000000D3">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all RDEs present in the system is also shown in the homepage for the admin account. This pool has can be filtered by the admin.</w:t>
      </w:r>
    </w:p>
    <w:p w:rsidR="00000000" w:rsidDel="00000000" w:rsidP="00000000" w:rsidRDefault="00000000" w:rsidRPr="00000000" w14:paraId="000000D4">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homepage also includes a filter window that contains a list of grouped filter parameters such as partner state, gender and academic degree. These filters can be used to filter the existing RDE pool for various reasons as defined by the EAC. To filter the default list, an admin can select the desired filter parameters then click on the ‘Filter’ button.</w:t>
      </w:r>
    </w:p>
    <w:p w:rsidR="00000000" w:rsidDel="00000000" w:rsidP="00000000" w:rsidRDefault="00000000" w:rsidRPr="00000000" w14:paraId="000000D5">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3276600"/>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172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20" w:before="120" w:line="276" w:lineRule="auto"/>
        <w:rPr>
          <w:rFonts w:ascii="Arial" w:cs="Arial" w:eastAsia="Arial" w:hAnsi="Arial"/>
          <w:b w:val="1"/>
          <w:i w:val="1"/>
          <w:sz w:val="20"/>
          <w:szCs w:val="20"/>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8: Admin home page</w:t>
      </w:r>
    </w:p>
    <w:p w:rsidR="00000000" w:rsidDel="00000000" w:rsidP="00000000" w:rsidRDefault="00000000" w:rsidRPr="00000000" w14:paraId="000000D7">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Active Deployments</w:t>
      </w:r>
    </w:p>
    <w:p w:rsidR="00000000" w:rsidDel="00000000" w:rsidP="00000000" w:rsidRDefault="00000000" w:rsidRPr="00000000" w14:paraId="000000D9">
      <w:pPr>
        <w:spacing w:before="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route/module contains a list of profiles for all the experts that are currently deployed in various areas for various public health events using the system. The admin can use this page to quickly see who is deployed where.</w:t>
      </w:r>
    </w:p>
    <w:p w:rsidR="00000000" w:rsidDel="00000000" w:rsidP="00000000" w:rsidRDefault="00000000" w:rsidRPr="00000000" w14:paraId="000000DA">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27305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72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20" w:before="120" w:line="276" w:lineRule="auto"/>
        <w:rPr>
          <w:rFonts w:ascii="Times New Roman" w:cs="Times New Roman" w:eastAsia="Times New Roman" w:hAnsi="Times New Roman"/>
          <w:b w:val="1"/>
          <w:sz w:val="24"/>
          <w:szCs w:val="24"/>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9: Active deployments</w:t>
      </w:r>
      <w:r w:rsidDel="00000000" w:rsidR="00000000" w:rsidRPr="00000000">
        <w:rPr>
          <w:rtl w:val="0"/>
        </w:rPr>
      </w:r>
    </w:p>
    <w:p w:rsidR="00000000" w:rsidDel="00000000" w:rsidP="00000000" w:rsidRDefault="00000000" w:rsidRPr="00000000" w14:paraId="000000DC">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Public Health Events</w:t>
      </w:r>
    </w:p>
    <w:p w:rsidR="00000000" w:rsidDel="00000000" w:rsidP="00000000" w:rsidRDefault="00000000" w:rsidRPr="00000000" w14:paraId="000000E1">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route/module contains a list of all the public health events defined in the system. The admin can use this route to </w:t>
      </w:r>
    </w:p>
    <w:p w:rsidR="00000000" w:rsidDel="00000000" w:rsidP="00000000" w:rsidRDefault="00000000" w:rsidRPr="00000000" w14:paraId="000000E2">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add a new public health event, </w:t>
      </w:r>
    </w:p>
    <w:p w:rsidR="00000000" w:rsidDel="00000000" w:rsidP="00000000" w:rsidRDefault="00000000" w:rsidRPr="00000000" w14:paraId="000000E3">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ii)view deployments per event, </w:t>
      </w:r>
    </w:p>
    <w:p w:rsidR="00000000" w:rsidDel="00000000" w:rsidP="00000000" w:rsidRDefault="00000000" w:rsidRPr="00000000" w14:paraId="000000E4">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iii)view suggested experts and create a filter for a specific event, </w:t>
      </w:r>
    </w:p>
    <w:p w:rsidR="00000000" w:rsidDel="00000000" w:rsidP="00000000" w:rsidRDefault="00000000" w:rsidRPr="00000000" w14:paraId="000000E5">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add report for the event</w:t>
      </w:r>
    </w:p>
    <w:p w:rsidR="00000000" w:rsidDel="00000000" w:rsidP="00000000" w:rsidRDefault="00000000" w:rsidRPr="00000000" w14:paraId="000000E6">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update event information</w:t>
      </w:r>
    </w:p>
    <w:p w:rsidR="00000000" w:rsidDel="00000000" w:rsidP="00000000" w:rsidRDefault="00000000" w:rsidRPr="00000000" w14:paraId="000000E7">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32512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72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120" w:before="120" w:line="276" w:lineRule="auto"/>
        <w:rPr>
          <w:rFonts w:ascii="Arial" w:cs="Arial" w:eastAsia="Arial" w:hAnsi="Arial"/>
          <w:b w:val="1"/>
          <w:i w:val="1"/>
          <w:sz w:val="20"/>
          <w:szCs w:val="20"/>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10: Public Health Events</w:t>
      </w:r>
    </w:p>
    <w:p w:rsidR="00000000" w:rsidDel="00000000" w:rsidP="00000000" w:rsidRDefault="00000000" w:rsidRPr="00000000" w14:paraId="000000E9">
      <w:pPr>
        <w:spacing w:after="120" w:before="120" w:line="276" w:lineRule="auto"/>
        <w:rPr>
          <w:rFonts w:ascii="Arial" w:cs="Arial" w:eastAsia="Arial" w:hAnsi="Arial"/>
          <w:b w:val="1"/>
          <w:i w:val="1"/>
          <w:sz w:val="20"/>
          <w:szCs w:val="20"/>
        </w:rPr>
      </w:pPr>
      <w:bookmarkStart w:colFirst="0" w:colLast="0" w:name="_d3ozsov37k24" w:id="19"/>
      <w:bookmarkEnd w:id="19"/>
      <w:r w:rsidDel="00000000" w:rsidR="00000000" w:rsidRPr="00000000">
        <w:rPr>
          <w:rtl w:val="0"/>
        </w:rPr>
      </w:r>
    </w:p>
    <w:p w:rsidR="00000000" w:rsidDel="00000000" w:rsidP="00000000" w:rsidRDefault="00000000" w:rsidRPr="00000000" w14:paraId="000000EA">
      <w:pPr>
        <w:spacing w:after="120" w:before="120" w:line="276" w:lineRule="auto"/>
        <w:rPr>
          <w:rFonts w:ascii="Arial" w:cs="Arial" w:eastAsia="Arial" w:hAnsi="Arial"/>
          <w:b w:val="1"/>
          <w:i w:val="1"/>
          <w:sz w:val="20"/>
          <w:szCs w:val="20"/>
        </w:rPr>
      </w:pPr>
      <w:bookmarkStart w:colFirst="0" w:colLast="0" w:name="_outj1k8yhysf" w:id="20"/>
      <w:bookmarkEnd w:id="20"/>
      <w:r w:rsidDel="00000000" w:rsidR="00000000" w:rsidRPr="00000000">
        <w:rPr>
          <w:rtl w:val="0"/>
        </w:rPr>
      </w:r>
    </w:p>
    <w:p w:rsidR="00000000" w:rsidDel="00000000" w:rsidP="00000000" w:rsidRDefault="00000000" w:rsidRPr="00000000" w14:paraId="000000EB">
      <w:pPr>
        <w:spacing w:after="120" w:before="120" w:line="276" w:lineRule="auto"/>
        <w:rPr>
          <w:rFonts w:ascii="Arial" w:cs="Arial" w:eastAsia="Arial" w:hAnsi="Arial"/>
          <w:b w:val="1"/>
          <w:i w:val="1"/>
          <w:sz w:val="20"/>
          <w:szCs w:val="20"/>
        </w:rPr>
      </w:pPr>
      <w:bookmarkStart w:colFirst="0" w:colLast="0" w:name="_tsuppsm1w07i" w:id="21"/>
      <w:bookmarkEnd w:id="21"/>
      <w:r w:rsidDel="00000000" w:rsidR="00000000" w:rsidRPr="00000000">
        <w:rPr>
          <w:rtl w:val="0"/>
        </w:rPr>
      </w:r>
    </w:p>
    <w:p w:rsidR="00000000" w:rsidDel="00000000" w:rsidP="00000000" w:rsidRDefault="00000000" w:rsidRPr="00000000" w14:paraId="000000EC">
      <w:pPr>
        <w:spacing w:after="120" w:before="120" w:line="276" w:lineRule="auto"/>
        <w:rPr>
          <w:rFonts w:ascii="Arial" w:cs="Arial" w:eastAsia="Arial" w:hAnsi="Arial"/>
          <w:b w:val="1"/>
          <w:i w:val="1"/>
          <w:sz w:val="20"/>
          <w:szCs w:val="20"/>
        </w:rPr>
      </w:pPr>
      <w:bookmarkStart w:colFirst="0" w:colLast="0" w:name="_wujcrrpxkxu2" w:id="22"/>
      <w:bookmarkEnd w:id="22"/>
      <w:r w:rsidDel="00000000" w:rsidR="00000000" w:rsidRPr="00000000">
        <w:rPr>
          <w:rtl w:val="0"/>
        </w:rPr>
      </w:r>
    </w:p>
    <w:p w:rsidR="00000000" w:rsidDel="00000000" w:rsidP="00000000" w:rsidRDefault="00000000" w:rsidRPr="00000000" w14:paraId="000000ED">
      <w:pPr>
        <w:spacing w:after="120" w:before="120" w:line="276" w:lineRule="auto"/>
        <w:rPr>
          <w:rFonts w:ascii="Arial" w:cs="Arial" w:eastAsia="Arial" w:hAnsi="Arial"/>
          <w:b w:val="1"/>
          <w:i w:val="1"/>
          <w:sz w:val="20"/>
          <w:szCs w:val="20"/>
        </w:rPr>
      </w:pPr>
      <w:bookmarkStart w:colFirst="0" w:colLast="0" w:name="_ft53dv1x1lh7" w:id="23"/>
      <w:bookmarkEnd w:id="23"/>
      <w:r w:rsidDel="00000000" w:rsidR="00000000" w:rsidRPr="00000000">
        <w:rPr>
          <w:rtl w:val="0"/>
        </w:rPr>
      </w:r>
    </w:p>
    <w:p w:rsidR="00000000" w:rsidDel="00000000" w:rsidP="00000000" w:rsidRDefault="00000000" w:rsidRPr="00000000" w14:paraId="000000EE">
      <w:pPr>
        <w:spacing w:after="120" w:before="120" w:line="276" w:lineRule="auto"/>
        <w:rPr>
          <w:rFonts w:ascii="Arial" w:cs="Arial" w:eastAsia="Arial" w:hAnsi="Arial"/>
          <w:b w:val="1"/>
          <w:i w:val="1"/>
          <w:sz w:val="20"/>
          <w:szCs w:val="20"/>
        </w:rPr>
      </w:pPr>
      <w:bookmarkStart w:colFirst="0" w:colLast="0" w:name="_gtntvlp5d9mi" w:id="24"/>
      <w:bookmarkEnd w:id="24"/>
      <w:r w:rsidDel="00000000" w:rsidR="00000000" w:rsidRPr="00000000">
        <w:rPr>
          <w:rtl w:val="0"/>
        </w:rPr>
      </w:r>
    </w:p>
    <w:p w:rsidR="00000000" w:rsidDel="00000000" w:rsidP="00000000" w:rsidRDefault="00000000" w:rsidRPr="00000000" w14:paraId="000000EF">
      <w:pPr>
        <w:spacing w:after="120" w:before="120" w:line="276" w:lineRule="auto"/>
        <w:rPr>
          <w:rFonts w:ascii="Arial" w:cs="Arial" w:eastAsia="Arial" w:hAnsi="Arial"/>
          <w:b w:val="1"/>
          <w:i w:val="1"/>
          <w:sz w:val="20"/>
          <w:szCs w:val="20"/>
        </w:rPr>
      </w:pPr>
      <w:bookmarkStart w:colFirst="0" w:colLast="0" w:name="_g89t9an755f8" w:id="25"/>
      <w:bookmarkEnd w:id="25"/>
      <w:r w:rsidDel="00000000" w:rsidR="00000000" w:rsidRPr="00000000">
        <w:rPr>
          <w:rtl w:val="0"/>
        </w:rPr>
      </w:r>
    </w:p>
    <w:p w:rsidR="00000000" w:rsidDel="00000000" w:rsidP="00000000" w:rsidRDefault="00000000" w:rsidRPr="00000000" w14:paraId="000000F0">
      <w:pPr>
        <w:spacing w:after="120" w:before="120" w:line="276" w:lineRule="auto"/>
        <w:rPr>
          <w:rFonts w:ascii="Arial" w:cs="Arial" w:eastAsia="Arial" w:hAnsi="Arial"/>
          <w:b w:val="1"/>
          <w:i w:val="1"/>
          <w:sz w:val="20"/>
          <w:szCs w:val="20"/>
        </w:rPr>
      </w:pPr>
      <w:bookmarkStart w:colFirst="0" w:colLast="0" w:name="_aihfibdzicfn" w:id="26"/>
      <w:bookmarkEnd w:id="26"/>
      <w:r w:rsidDel="00000000" w:rsidR="00000000" w:rsidRPr="00000000">
        <w:rPr>
          <w:rtl w:val="0"/>
        </w:rPr>
      </w:r>
    </w:p>
    <w:p w:rsidR="00000000" w:rsidDel="00000000" w:rsidP="00000000" w:rsidRDefault="00000000" w:rsidRPr="00000000" w14:paraId="000000F1">
      <w:pPr>
        <w:spacing w:after="120" w:before="120" w:line="276" w:lineRule="auto"/>
        <w:rPr>
          <w:rFonts w:ascii="Arial" w:cs="Arial" w:eastAsia="Arial" w:hAnsi="Arial"/>
          <w:b w:val="1"/>
          <w:i w:val="1"/>
          <w:sz w:val="20"/>
          <w:szCs w:val="20"/>
        </w:rPr>
      </w:pPr>
      <w:bookmarkStart w:colFirst="0" w:colLast="0" w:name="_xen36v6i0w88" w:id="27"/>
      <w:bookmarkEnd w:id="27"/>
      <w:r w:rsidDel="00000000" w:rsidR="00000000" w:rsidRPr="00000000">
        <w:rPr>
          <w:rtl w:val="0"/>
        </w:rPr>
      </w:r>
    </w:p>
    <w:p w:rsidR="00000000" w:rsidDel="00000000" w:rsidP="00000000" w:rsidRDefault="00000000" w:rsidRPr="00000000" w14:paraId="000000F2">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Admin Reports</w:t>
      </w:r>
    </w:p>
    <w:p w:rsidR="00000000" w:rsidDel="00000000" w:rsidP="00000000" w:rsidRDefault="00000000" w:rsidRPr="00000000" w14:paraId="000000F3">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can use this route/module to upload any reports/files that are not necessarily related to any outbreak/event</w:t>
      </w:r>
    </w:p>
    <w:p w:rsidR="00000000" w:rsidDel="00000000" w:rsidP="00000000" w:rsidRDefault="00000000" w:rsidRPr="00000000" w14:paraId="000000F4">
      <w:pPr>
        <w:spacing w:before="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322580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172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20" w:before="120" w:line="276" w:lineRule="auto"/>
        <w:rPr>
          <w:rFonts w:ascii="Arial" w:cs="Arial" w:eastAsia="Arial" w:hAnsi="Arial"/>
          <w:b w:val="1"/>
          <w:i w:val="1"/>
          <w:sz w:val="20"/>
          <w:szCs w:val="20"/>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11: Admin Reports</w:t>
      </w:r>
    </w:p>
    <w:p w:rsidR="00000000" w:rsidDel="00000000" w:rsidP="00000000" w:rsidRDefault="00000000" w:rsidRPr="00000000" w14:paraId="000000F6">
      <w:pPr>
        <w:spacing w:after="120" w:before="120" w:line="276" w:lineRule="auto"/>
        <w:rPr>
          <w:rFonts w:ascii="Arial" w:cs="Arial" w:eastAsia="Arial" w:hAnsi="Arial"/>
          <w:b w:val="1"/>
          <w:i w:val="1"/>
          <w:sz w:val="20"/>
          <w:szCs w:val="20"/>
        </w:rPr>
      </w:pPr>
      <w:bookmarkStart w:colFirst="0" w:colLast="0" w:name="_6763kyfour8p" w:id="28"/>
      <w:bookmarkEnd w:id="28"/>
      <w:r w:rsidDel="00000000" w:rsidR="00000000" w:rsidRPr="00000000">
        <w:rPr>
          <w:rtl w:val="0"/>
        </w:rPr>
      </w:r>
    </w:p>
    <w:p w:rsidR="00000000" w:rsidDel="00000000" w:rsidP="00000000" w:rsidRDefault="00000000" w:rsidRPr="00000000" w14:paraId="000000F7">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Partner States</w:t>
      </w:r>
    </w:p>
    <w:p w:rsidR="00000000" w:rsidDel="00000000" w:rsidP="00000000" w:rsidRDefault="00000000" w:rsidRPr="00000000" w14:paraId="000000F8">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admin uses this route/module to manage partner state information on the platform. He/she can add/update partner state information, add/view/update counties/districts. They can also see brief stats about experts per partner state such as total RDES, number of RDEs pending approval and those currently deployed per partner state.</w:t>
      </w:r>
      <w:r w:rsidDel="00000000" w:rsidR="00000000" w:rsidRPr="00000000">
        <w:rPr>
          <w:rtl w:val="0"/>
        </w:rPr>
      </w:r>
    </w:p>
    <w:p w:rsidR="00000000" w:rsidDel="00000000" w:rsidP="00000000" w:rsidRDefault="00000000" w:rsidRPr="00000000" w14:paraId="000000F9">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62675" cy="2563613"/>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62675" cy="256361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120" w:before="120" w:line="276" w:lineRule="auto"/>
        <w:rPr>
          <w:rFonts w:ascii="Times New Roman" w:cs="Times New Roman" w:eastAsia="Times New Roman" w:hAnsi="Times New Roman"/>
          <w:b w:val="1"/>
          <w:sz w:val="24"/>
          <w:szCs w:val="24"/>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12: Partner States</w:t>
      </w:r>
      <w:r w:rsidDel="00000000" w:rsidR="00000000" w:rsidRPr="00000000">
        <w:rPr>
          <w:rtl w:val="0"/>
        </w:rPr>
      </w:r>
    </w:p>
    <w:p w:rsidR="00000000" w:rsidDel="00000000" w:rsidP="00000000" w:rsidRDefault="00000000" w:rsidRPr="00000000" w14:paraId="000000FB">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Competence</w:t>
      </w:r>
    </w:p>
    <w:p w:rsidR="00000000" w:rsidDel="00000000" w:rsidP="00000000" w:rsidRDefault="00000000" w:rsidRPr="00000000" w14:paraId="000000FC">
      <w:pPr>
        <w:spacing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route is used for managing competences in the pool and contains actions such as creating and updating a competence. The competences are grouped by type i.e. work and language competences. </w:t>
      </w:r>
    </w:p>
    <w:p w:rsidR="00000000" w:rsidDel="00000000" w:rsidP="00000000" w:rsidRDefault="00000000" w:rsidRPr="00000000" w14:paraId="000000FD">
      <w:pPr>
        <w:spacing w:before="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313690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72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120" w:before="120" w:line="276" w:lineRule="auto"/>
        <w:rPr>
          <w:rFonts w:ascii="Arial" w:cs="Arial" w:eastAsia="Arial" w:hAnsi="Arial"/>
          <w:b w:val="1"/>
          <w:i w:val="1"/>
          <w:sz w:val="20"/>
          <w:szCs w:val="20"/>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13: Competence</w:t>
      </w:r>
    </w:p>
    <w:p w:rsidR="00000000" w:rsidDel="00000000" w:rsidP="00000000" w:rsidRDefault="00000000" w:rsidRPr="00000000" w14:paraId="000000FF">
      <w:pPr>
        <w:spacing w:after="120" w:before="120" w:line="276" w:lineRule="auto"/>
        <w:rPr>
          <w:rFonts w:ascii="Arial" w:cs="Arial" w:eastAsia="Arial" w:hAnsi="Arial"/>
          <w:b w:val="1"/>
          <w:i w:val="1"/>
          <w:sz w:val="20"/>
          <w:szCs w:val="20"/>
        </w:rPr>
      </w:pPr>
      <w:bookmarkStart w:colFirst="0" w:colLast="0" w:name="_a0qiuq9piedy" w:id="29"/>
      <w:bookmarkEnd w:id="29"/>
      <w:r w:rsidDel="00000000" w:rsidR="00000000" w:rsidRPr="00000000">
        <w:rPr>
          <w:rtl w:val="0"/>
        </w:rPr>
      </w:r>
    </w:p>
    <w:p w:rsidR="00000000" w:rsidDel="00000000" w:rsidP="00000000" w:rsidRDefault="00000000" w:rsidRPr="00000000" w14:paraId="00000100">
      <w:pPr>
        <w:spacing w:after="120" w:before="120" w:line="276" w:lineRule="auto"/>
        <w:rPr>
          <w:rFonts w:ascii="Arial" w:cs="Arial" w:eastAsia="Arial" w:hAnsi="Arial"/>
          <w:b w:val="1"/>
          <w:i w:val="1"/>
          <w:sz w:val="20"/>
          <w:szCs w:val="20"/>
        </w:rPr>
      </w:pPr>
      <w:bookmarkStart w:colFirst="0" w:colLast="0" w:name="_ro27gxh4n1l3" w:id="30"/>
      <w:bookmarkEnd w:id="30"/>
      <w:r w:rsidDel="00000000" w:rsidR="00000000" w:rsidRPr="00000000">
        <w:rPr>
          <w:rtl w:val="0"/>
        </w:rPr>
      </w:r>
    </w:p>
    <w:p w:rsidR="00000000" w:rsidDel="00000000" w:rsidP="00000000" w:rsidRDefault="00000000" w:rsidRPr="00000000" w14:paraId="00000101">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Occupations</w:t>
      </w:r>
    </w:p>
    <w:p w:rsidR="00000000" w:rsidDel="00000000" w:rsidP="00000000" w:rsidRDefault="00000000" w:rsidRPr="00000000" w14:paraId="00000102">
      <w:pPr>
        <w:spacing w:before="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route is used for managing occupations in the pool and contains actions such as creating and updating an occupation. The occupations are grouped by one health sector such as Human Health and Animal Health. </w:t>
      </w:r>
      <w:r w:rsidDel="00000000" w:rsidR="00000000" w:rsidRPr="00000000">
        <w:rPr>
          <w:rtl w:val="0"/>
        </w:rPr>
      </w:r>
    </w:p>
    <w:p w:rsidR="00000000" w:rsidDel="00000000" w:rsidP="00000000" w:rsidRDefault="00000000" w:rsidRPr="00000000" w14:paraId="00000103">
      <w:pPr>
        <w:spacing w:before="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2405063"/>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17220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20" w:before="120" w:line="276" w:lineRule="auto"/>
        <w:rPr>
          <w:rFonts w:ascii="Times New Roman" w:cs="Times New Roman" w:eastAsia="Times New Roman" w:hAnsi="Times New Roman"/>
          <w:b w:val="1"/>
          <w:sz w:val="24"/>
          <w:szCs w:val="24"/>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14: Occupations</w:t>
      </w:r>
      <w:r w:rsidDel="00000000" w:rsidR="00000000" w:rsidRPr="00000000">
        <w:rPr>
          <w:rtl w:val="0"/>
        </w:rPr>
      </w:r>
    </w:p>
    <w:p w:rsidR="00000000" w:rsidDel="00000000" w:rsidP="00000000" w:rsidRDefault="00000000" w:rsidRPr="00000000" w14:paraId="00000105">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One Health</w:t>
      </w:r>
    </w:p>
    <w:p w:rsidR="00000000" w:rsidDel="00000000" w:rsidP="00000000" w:rsidRDefault="00000000" w:rsidRPr="00000000" w14:paraId="00000106">
      <w:pPr>
        <w:spacing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route is used for managing one health sectors in the pool and contains actions such as creating and updating a one health sector</w:t>
      </w:r>
      <w:r w:rsidDel="00000000" w:rsidR="00000000" w:rsidRPr="00000000">
        <w:rPr>
          <w:rtl w:val="0"/>
        </w:rPr>
      </w:r>
    </w:p>
    <w:p w:rsidR="00000000" w:rsidDel="00000000" w:rsidP="00000000" w:rsidRDefault="00000000" w:rsidRPr="00000000" w14:paraId="00000107">
      <w:pPr>
        <w:spacing w:before="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2997200"/>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172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120" w:before="120" w:line="276" w:lineRule="auto"/>
        <w:rPr>
          <w:rFonts w:ascii="Times New Roman" w:cs="Times New Roman" w:eastAsia="Times New Roman" w:hAnsi="Times New Roman"/>
          <w:b w:val="1"/>
          <w:sz w:val="24"/>
          <w:szCs w:val="24"/>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15: Occupations</w:t>
      </w:r>
      <w:r w:rsidDel="00000000" w:rsidR="00000000" w:rsidRPr="00000000">
        <w:rPr>
          <w:rtl w:val="0"/>
        </w:rPr>
      </w:r>
    </w:p>
    <w:p w:rsidR="00000000" w:rsidDel="00000000" w:rsidP="00000000" w:rsidRDefault="00000000" w:rsidRPr="00000000" w14:paraId="00000109">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Qualification Types</w:t>
      </w:r>
    </w:p>
    <w:p w:rsidR="00000000" w:rsidDel="00000000" w:rsidP="00000000" w:rsidRDefault="00000000" w:rsidRPr="00000000" w14:paraId="0000010A">
      <w:pPr>
        <w:spacing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route is used for managing qualification types in the pool and contains actions such as creating and updating a qualification type.</w:t>
      </w:r>
      <w:r w:rsidDel="00000000" w:rsidR="00000000" w:rsidRPr="00000000">
        <w:rPr>
          <w:rtl w:val="0"/>
        </w:rPr>
      </w:r>
    </w:p>
    <w:p w:rsidR="00000000" w:rsidDel="00000000" w:rsidP="00000000" w:rsidRDefault="00000000" w:rsidRPr="00000000" w14:paraId="0000010B">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2128838"/>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7220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20" w:before="120" w:line="276" w:lineRule="auto"/>
        <w:rPr>
          <w:rFonts w:ascii="Arial" w:cs="Arial" w:eastAsia="Arial" w:hAnsi="Arial"/>
          <w:b w:val="1"/>
          <w:i w:val="1"/>
          <w:sz w:val="20"/>
          <w:szCs w:val="20"/>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16: Qualification Types</w:t>
      </w:r>
    </w:p>
    <w:p w:rsidR="00000000" w:rsidDel="00000000" w:rsidP="00000000" w:rsidRDefault="00000000" w:rsidRPr="00000000" w14:paraId="0000010F">
      <w:pPr>
        <w:spacing w:after="120" w:before="120" w:line="276" w:lineRule="auto"/>
        <w:rPr>
          <w:rFonts w:ascii="Arial" w:cs="Arial" w:eastAsia="Arial" w:hAnsi="Arial"/>
          <w:b w:val="1"/>
          <w:i w:val="1"/>
          <w:sz w:val="20"/>
          <w:szCs w:val="20"/>
        </w:rPr>
      </w:pPr>
      <w:bookmarkStart w:colFirst="0" w:colLast="0" w:name="_l3hqlklpx23" w:id="31"/>
      <w:bookmarkEnd w:id="31"/>
      <w:r w:rsidDel="00000000" w:rsidR="00000000" w:rsidRPr="00000000">
        <w:rPr>
          <w:rtl w:val="0"/>
        </w:rPr>
      </w:r>
    </w:p>
    <w:p w:rsidR="00000000" w:rsidDel="00000000" w:rsidP="00000000" w:rsidRDefault="00000000" w:rsidRPr="00000000" w14:paraId="00000110">
      <w:pPr>
        <w:numPr>
          <w:ilvl w:val="0"/>
          <w:numId w:val="6"/>
        </w:numPr>
        <w:spacing w:before="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Public Health Event Types</w:t>
      </w:r>
    </w:p>
    <w:p w:rsidR="00000000" w:rsidDel="00000000" w:rsidP="00000000" w:rsidRDefault="00000000" w:rsidRPr="00000000" w14:paraId="00000111">
      <w:pPr>
        <w:spacing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route is used for managing public health event types in the pool and contains actions such as creating and updating a public health event type. </w:t>
      </w:r>
      <w:r w:rsidDel="00000000" w:rsidR="00000000" w:rsidRPr="00000000">
        <w:rPr>
          <w:rtl w:val="0"/>
        </w:rPr>
      </w:r>
    </w:p>
    <w:p w:rsidR="00000000" w:rsidDel="00000000" w:rsidP="00000000" w:rsidRDefault="00000000" w:rsidRPr="00000000" w14:paraId="00000112">
      <w:pPr>
        <w:spacing w:before="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43180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72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20" w:before="120" w:line="276" w:lineRule="auto"/>
        <w:rPr>
          <w:rFonts w:ascii="Times New Roman" w:cs="Times New Roman" w:eastAsia="Times New Roman" w:hAnsi="Times New Roman"/>
          <w:b w:val="1"/>
          <w:sz w:val="24"/>
          <w:szCs w:val="24"/>
        </w:rPr>
      </w:pPr>
      <w:bookmarkStart w:colFirst="0" w:colLast="0" w:name="_44sinio" w:id="16"/>
      <w:bookmarkEnd w:id="16"/>
      <w:r w:rsidDel="00000000" w:rsidR="00000000" w:rsidRPr="00000000">
        <w:rPr>
          <w:rFonts w:ascii="Arial" w:cs="Arial" w:eastAsia="Arial" w:hAnsi="Arial"/>
          <w:b w:val="1"/>
          <w:i w:val="1"/>
          <w:sz w:val="20"/>
          <w:szCs w:val="20"/>
          <w:rtl w:val="0"/>
        </w:rPr>
        <w:t xml:space="preserve">Figure 17: Public Health Event Types</w:t>
      </w:r>
      <w:r w:rsidDel="00000000" w:rsidR="00000000" w:rsidRPr="00000000">
        <w:rPr>
          <w:rtl w:val="0"/>
        </w:rPr>
      </w:r>
    </w:p>
    <w:p w:rsidR="00000000" w:rsidDel="00000000" w:rsidP="00000000" w:rsidRDefault="00000000" w:rsidRPr="00000000" w14:paraId="00000114">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120" w:before="120" w:line="276" w:lineRule="auto"/>
        <w:rPr>
          <w:rFonts w:ascii="Times New Roman" w:cs="Times New Roman" w:eastAsia="Times New Roman" w:hAnsi="Times New Roman"/>
          <w:b w:val="1"/>
          <w:sz w:val="20"/>
          <w:szCs w:val="20"/>
        </w:rPr>
      </w:pPr>
      <w:bookmarkStart w:colFirst="0" w:colLast="0" w:name="_3j2qqm3" w:id="32"/>
      <w:bookmarkEnd w:id="32"/>
      <w:r w:rsidDel="00000000" w:rsidR="00000000" w:rsidRPr="00000000">
        <w:rPr>
          <w:rFonts w:ascii="Times New Roman" w:cs="Times New Roman" w:eastAsia="Times New Roman" w:hAnsi="Times New Roman"/>
          <w:b w:val="1"/>
          <w:sz w:val="20"/>
          <w:szCs w:val="20"/>
          <w:rtl w:val="0"/>
        </w:rPr>
        <w:t xml:space="preserve">Filter </w:t>
      </w:r>
    </w:p>
    <w:p w:rsidR="00000000" w:rsidDel="00000000" w:rsidP="00000000" w:rsidRDefault="00000000" w:rsidRPr="00000000" w14:paraId="0000011F">
      <w:pPr>
        <w:spacing w:after="120" w:before="120" w:line="276" w:lineRule="auto"/>
        <w:rPr>
          <w:rFonts w:ascii="Times New Roman" w:cs="Times New Roman" w:eastAsia="Times New Roman" w:hAnsi="Times New Roman"/>
          <w:sz w:val="20"/>
          <w:szCs w:val="20"/>
        </w:rPr>
      </w:pPr>
      <w:bookmarkStart w:colFirst="0" w:colLast="0" w:name="_r3s6vaajcucq" w:id="33"/>
      <w:bookmarkEnd w:id="33"/>
      <w:r w:rsidDel="00000000" w:rsidR="00000000" w:rsidRPr="00000000">
        <w:rPr>
          <w:rFonts w:ascii="Times New Roman" w:cs="Times New Roman" w:eastAsia="Times New Roman" w:hAnsi="Times New Roman"/>
          <w:sz w:val="20"/>
          <w:szCs w:val="20"/>
          <w:rtl w:val="0"/>
        </w:rPr>
        <w:t xml:space="preserve">The filter contains a number of filter parameters that can be used by the admin to narrow down the list of experts that they’re looking for in the pool.</w:t>
      </w:r>
    </w:p>
    <w:p w:rsidR="00000000" w:rsidDel="00000000" w:rsidP="00000000" w:rsidRDefault="00000000" w:rsidRPr="00000000" w14:paraId="00000120">
      <w:pPr>
        <w:spacing w:after="200" w:before="120" w:line="276" w:lineRule="auto"/>
        <w:jc w:val="both"/>
        <w:rPr>
          <w:rFonts w:ascii="Times New Roman" w:cs="Times New Roman" w:eastAsia="Times New Roman" w:hAnsi="Times New Roman"/>
          <w:sz w:val="20"/>
          <w:szCs w:val="20"/>
        </w:rPr>
      </w:pPr>
      <w:r w:rsidDel="00000000" w:rsidR="00000000" w:rsidRPr="00000000">
        <w:rPr/>
        <w:drawing>
          <wp:inline distB="0" distT="0" distL="0" distR="0">
            <wp:extent cx="6172200" cy="1514475"/>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722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pos="900"/>
        </w:tabs>
        <w:spacing w:after="20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and Language Filter</w:t>
      </w:r>
    </w:p>
    <w:p w:rsidR="00000000" w:rsidDel="00000000" w:rsidP="00000000" w:rsidRDefault="00000000" w:rsidRPr="00000000" w14:paraId="00000122">
      <w:pPr>
        <w:tabs>
          <w:tab w:val="left" w:pos="900"/>
        </w:tabs>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a search field which can be used to quickly find experts in the pool. The search is done by typing the name as the search parameter. Both the admin and the expert account also have a language switcher located on the top right of the platform which allows them to switch between English, French and Swahili as desired languages. Notably, the language switcher only translates the labels and not the data submitted by the user. Both the filter and language switcher are shown in the screenshot below. </w:t>
      </w:r>
    </w:p>
    <w:p w:rsidR="00000000" w:rsidDel="00000000" w:rsidP="00000000" w:rsidRDefault="00000000" w:rsidRPr="00000000" w14:paraId="00000123">
      <w:pPr>
        <w:tabs>
          <w:tab w:val="left" w:pos="900"/>
        </w:tabs>
        <w:spacing w:after="20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46990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172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20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Drafted by the IT Consultants.</w:t>
      </w:r>
    </w:p>
    <w:p w:rsidR="00000000" w:rsidDel="00000000" w:rsidP="00000000" w:rsidRDefault="00000000" w:rsidRPr="00000000" w14:paraId="00000128">
      <w:pPr>
        <w:spacing w:after="20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22/4/2022</w:t>
      </w:r>
    </w:p>
    <w:sectPr>
      <w:footerReference r:id="rId27" w:type="default"/>
      <w:pgSz w:h="15840" w:w="12240" w:orient="portrait"/>
      <w:pgMar w:bottom="1080" w:top="1080" w:left="1440" w:right="108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Batang"/>
  <w:font w:name="Courier New"/>
  <w:font w:name="Bookman Old Style"/>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center"/>
      <w:rPr>
        <w:rFonts w:ascii="Batang" w:cs="Batang" w:eastAsia="Batang" w:hAnsi="Batang"/>
        <w:b w:val="0"/>
        <w:i w:val="0"/>
        <w:smallCaps w:val="0"/>
        <w:strike w:val="0"/>
        <w:color w:val="000000"/>
        <w:sz w:val="22"/>
        <w:szCs w:val="22"/>
        <w:u w:val="none"/>
        <w:shd w:fill="auto" w:val="clear"/>
        <w:vertAlign w:val="baseline"/>
      </w:rPr>
    </w:pPr>
    <w:r w:rsidDel="00000000" w:rsidR="00000000" w:rsidRPr="00000000">
      <w:rPr>
        <w:rFonts w:ascii="Batang" w:cs="Batang" w:eastAsia="Batang" w:hAnsi="Batang"/>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74"/>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ind w:left="432" w:hanging="432"/>
    </w:pPr>
    <w:rPr>
      <w:rFonts w:ascii="Cambria" w:cs="Cambria" w:eastAsia="Cambria" w:hAnsi="Cambria"/>
      <w:b w:val="1"/>
      <w:sz w:val="40"/>
      <w:szCs w:val="40"/>
    </w:rPr>
  </w:style>
  <w:style w:type="paragraph" w:styleId="Heading2">
    <w:name w:val="heading 2"/>
    <w:basedOn w:val="Normal"/>
    <w:next w:val="Normal"/>
    <w:pPr>
      <w:spacing w:after="28" w:before="28"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276" w:lineRule="auto"/>
      <w:ind w:left="720" w:hanging="720"/>
    </w:pPr>
    <w:rPr>
      <w:rFonts w:ascii="Times New Roman" w:cs="Times New Roman" w:eastAsia="Times New Roman" w:hAnsi="Times New Roman"/>
      <w:b w:val="1"/>
      <w:color w:val="000000"/>
      <w:sz w:val="32"/>
      <w:szCs w:val="32"/>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2.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196.41.38.246/" TargetMode="External"/><Relationship Id="rId8"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hyperlink" Target="http://196.41.38.246/login" TargetMode="External"/><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