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36D11" w14:textId="0575BDE6" w:rsidR="00AF68DE" w:rsidRDefault="00A255CD">
      <w:pPr>
        <w:rPr>
          <w:lang w:val="en-US"/>
        </w:rPr>
      </w:pPr>
      <w:r>
        <w:rPr>
          <w:lang w:val="en-US"/>
        </w:rPr>
        <w:t>Concept: SE with AI</w:t>
      </w:r>
      <w:r w:rsidR="00AB73A7">
        <w:rPr>
          <w:lang w:val="en-US"/>
        </w:rPr>
        <w:t xml:space="preserve"> (Jack Heseltine, concept document)</w:t>
      </w:r>
    </w:p>
    <w:p w14:paraId="0CCE49B0" w14:textId="67FCEFFA" w:rsidR="00AE665A" w:rsidRDefault="00AE665A">
      <w:pPr>
        <w:rPr>
          <w:lang w:val="en-US"/>
        </w:rPr>
      </w:pPr>
      <w:r>
        <w:rPr>
          <w:lang w:val="en-US"/>
        </w:rPr>
        <w:t>Content:</w:t>
      </w:r>
    </w:p>
    <w:p w14:paraId="28467156" w14:textId="3128174C" w:rsidR="00AE665A" w:rsidRDefault="00AE665A" w:rsidP="00AE665A">
      <w:pPr>
        <w:pStyle w:val="ListParagraph"/>
        <w:numPr>
          <w:ilvl w:val="0"/>
          <w:numId w:val="8"/>
        </w:numPr>
        <w:rPr>
          <w:lang w:val="en-US"/>
        </w:rPr>
      </w:pPr>
      <w:r>
        <w:rPr>
          <w:lang w:val="en-US"/>
        </w:rPr>
        <w:t>SE note</w:t>
      </w:r>
      <w:r w:rsidR="002A374F">
        <w:rPr>
          <w:lang w:val="en-US"/>
        </w:rPr>
        <w:t xml:space="preserve"> (skills)</w:t>
      </w:r>
    </w:p>
    <w:p w14:paraId="6D7DDB3D" w14:textId="4713C792" w:rsidR="00AE665A" w:rsidRDefault="00AE665A" w:rsidP="00AE665A">
      <w:pPr>
        <w:pStyle w:val="ListParagraph"/>
        <w:numPr>
          <w:ilvl w:val="0"/>
          <w:numId w:val="8"/>
        </w:numPr>
        <w:rPr>
          <w:lang w:val="en-US"/>
        </w:rPr>
      </w:pPr>
      <w:r>
        <w:rPr>
          <w:lang w:val="en-US"/>
        </w:rPr>
        <w:t>AI curricula and content</w:t>
      </w:r>
      <w:r w:rsidR="002A374F">
        <w:rPr>
          <w:lang w:val="en-US"/>
        </w:rPr>
        <w:t xml:space="preserve"> (core content and theoretical)</w:t>
      </w:r>
    </w:p>
    <w:p w14:paraId="6C9369B2" w14:textId="2A58A65A" w:rsidR="00AE665A" w:rsidRDefault="006D771E" w:rsidP="00AE665A">
      <w:pPr>
        <w:pStyle w:val="ListParagraph"/>
        <w:numPr>
          <w:ilvl w:val="0"/>
          <w:numId w:val="8"/>
        </w:numPr>
        <w:rPr>
          <w:lang w:val="en-US"/>
        </w:rPr>
      </w:pPr>
      <w:r>
        <w:rPr>
          <w:rFonts w:ascii="Libre Franklin" w:eastAsia="Times New Roman" w:hAnsi="Libre Franklin" w:cs="Times New Roman"/>
          <w:color w:val="1C2E36"/>
          <w:kern w:val="0"/>
          <w:sz w:val="24"/>
          <w:szCs w:val="24"/>
          <w:lang w:val="en-US" w:eastAsia="en-AT"/>
          <w14:ligatures w14:val="none"/>
        </w:rPr>
        <w:t>Symbolic Computation course list</w:t>
      </w:r>
      <w:r w:rsidR="002A374F">
        <w:rPr>
          <w:rFonts w:ascii="Libre Franklin" w:eastAsia="Times New Roman" w:hAnsi="Libre Franklin" w:cs="Times New Roman"/>
          <w:color w:val="1C2E36"/>
          <w:kern w:val="0"/>
          <w:sz w:val="24"/>
          <w:szCs w:val="24"/>
          <w:lang w:val="en-US" w:eastAsia="en-AT"/>
          <w14:ligatures w14:val="none"/>
        </w:rPr>
        <w:t xml:space="preserve"> (long and deep direction)</w:t>
      </w:r>
    </w:p>
    <w:p w14:paraId="22069F5C" w14:textId="075F7987" w:rsidR="006D771E" w:rsidRPr="006D771E" w:rsidRDefault="006D771E" w:rsidP="00AE665A">
      <w:pPr>
        <w:pStyle w:val="ListParagraph"/>
        <w:numPr>
          <w:ilvl w:val="0"/>
          <w:numId w:val="8"/>
        </w:numPr>
        <w:rPr>
          <w:color w:val="3B3838" w:themeColor="background2" w:themeShade="40"/>
          <w:lang w:val="en-US"/>
        </w:rPr>
      </w:pPr>
      <w:r w:rsidRPr="006D771E">
        <w:rPr>
          <w:color w:val="3B3838" w:themeColor="background2" w:themeShade="40"/>
          <w:lang w:val="en-US"/>
        </w:rPr>
        <w:t>note</w:t>
      </w:r>
    </w:p>
    <w:p w14:paraId="691DC5B8" w14:textId="4C5E4E1F" w:rsidR="00A255CD" w:rsidRDefault="00A255CD">
      <w:pPr>
        <w:rPr>
          <w:lang w:val="en-US"/>
        </w:rPr>
      </w:pPr>
      <w:r>
        <w:rPr>
          <w:lang w:val="en-US"/>
        </w:rPr>
        <w:t xml:space="preserve">The skills focus (and basis) for this self-designed curriculum in the JKUniverse (Johannes Kepler Universität (JKU) in Linz and Hagenberg Campus, Fachhochschule Upper Austria, possibly in the future: </w:t>
      </w:r>
      <w:hyperlink r:id="rId5" w:history="1">
        <w:r w:rsidRPr="00A255CD">
          <w:rPr>
            <w:rStyle w:val="Hyperlink"/>
            <w:lang w:val="en-US"/>
          </w:rPr>
          <w:t>Institute of Digital Sciences Austria</w:t>
        </w:r>
      </w:hyperlink>
      <w:r>
        <w:rPr>
          <w:lang w:val="en-US"/>
        </w:rPr>
        <w:t xml:space="preserve">) is the Hagenberg Software Engineering (SE) curriculum, see </w:t>
      </w:r>
      <w:hyperlink r:id="rId6" w:history="1">
        <w:r>
          <w:rPr>
            <w:rStyle w:val="Hyperlink"/>
          </w:rPr>
          <w:t>Software Engineering Studies Documentation and Research-Projects/Interests - heseltime</w:t>
        </w:r>
      </w:hyperlink>
      <w:r>
        <w:rPr>
          <w:lang w:val="en-US"/>
        </w:rPr>
        <w:t xml:space="preserve"> with a personal focus of Software for Math (as thesis project), which makes sense especially in this context.</w:t>
      </w:r>
    </w:p>
    <w:p w14:paraId="1059EC58" w14:textId="7F0B5ACD" w:rsidR="00A255CD" w:rsidRDefault="00A255CD">
      <w:pPr>
        <w:rPr>
          <w:lang w:val="en-US"/>
        </w:rPr>
      </w:pPr>
      <w:r>
        <w:rPr>
          <w:lang w:val="en-US"/>
        </w:rPr>
        <w:t>Overlapping o</w:t>
      </w:r>
      <w:r w:rsidR="00983869">
        <w:rPr>
          <w:lang w:val="en-US"/>
        </w:rPr>
        <w:t>r</w:t>
      </w:r>
      <w:r>
        <w:rPr>
          <w:lang w:val="en-US"/>
        </w:rPr>
        <w:t xml:space="preserve"> building on SE, at JKU, the AI curriculum to Masters level is:</w:t>
      </w:r>
    </w:p>
    <w:p w14:paraId="6C349670" w14:textId="3F29C6C5" w:rsidR="00A255CD" w:rsidRDefault="00A255CD">
      <w:pPr>
        <w:rPr>
          <w:lang w:val="en-US"/>
        </w:rPr>
      </w:pPr>
      <w:r>
        <w:rPr>
          <w:noProof/>
        </w:rPr>
        <w:drawing>
          <wp:inline distT="0" distB="0" distL="0" distR="0" wp14:anchorId="5AB38B08" wp14:editId="654C6989">
            <wp:extent cx="5731510" cy="2312670"/>
            <wp:effectExtent l="0" t="0" r="2540" b="0"/>
            <wp:docPr id="837982047"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82047" name="Picture 1" descr="A close-up of a document&#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12670"/>
                    </a:xfrm>
                    <a:prstGeom prst="rect">
                      <a:avLst/>
                    </a:prstGeom>
                    <a:noFill/>
                    <a:ln>
                      <a:noFill/>
                    </a:ln>
                  </pic:spPr>
                </pic:pic>
              </a:graphicData>
            </a:graphic>
          </wp:inline>
        </w:drawing>
      </w:r>
    </w:p>
    <w:p w14:paraId="39696414" w14:textId="6E75CFC0" w:rsidR="00A255CD" w:rsidRDefault="00A255CD">
      <w:pPr>
        <w:rPr>
          <w:lang w:val="en-US"/>
        </w:rPr>
      </w:pPr>
      <w:r>
        <w:rPr>
          <w:lang w:val="en-US"/>
        </w:rPr>
        <w:t>SE should be finished as far as possible to start on this track (symbolic and math version, in terms of JKU tracks). Theoretical and especially math background needs building in the SE phase as well as on an as-needed basis in the Masters:</w:t>
      </w:r>
    </w:p>
    <w:p w14:paraId="50BDC818" w14:textId="1052F493" w:rsidR="00A255CD" w:rsidRDefault="005A4939">
      <w:pPr>
        <w:rPr>
          <w:lang w:val="en-US"/>
        </w:rPr>
      </w:pPr>
      <w:r>
        <w:rPr>
          <w:noProof/>
        </w:rPr>
        <w:lastRenderedPageBreak/>
        <w:drawing>
          <wp:inline distT="0" distB="0" distL="0" distR="0" wp14:anchorId="57FE4F6C" wp14:editId="684D2D1B">
            <wp:extent cx="5731510" cy="4000500"/>
            <wp:effectExtent l="0" t="0" r="2540" b="0"/>
            <wp:docPr id="1000178054" name="Picture 2" descr="A picture containing text, diagram, parallel,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8054" name="Picture 2" descr="A picture containing text, diagram, parallel, fon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690BDEF1" w14:textId="6C4592FD" w:rsidR="005A4939" w:rsidRDefault="005A4939">
      <w:pPr>
        <w:rPr>
          <w:lang w:val="en-US"/>
        </w:rPr>
      </w:pPr>
      <w:r>
        <w:rPr>
          <w:lang w:val="en-US"/>
        </w:rPr>
        <w:t>The Masters surely similarly follows a dependency graph</w:t>
      </w:r>
      <w:r w:rsidR="008C3001">
        <w:rPr>
          <w:lang w:val="en-US"/>
        </w:rPr>
        <w:t xml:space="preserve">, both within itself but also wrt </w:t>
      </w:r>
      <w:r w:rsidR="002A14F9">
        <w:rPr>
          <w:lang w:val="en-US"/>
        </w:rPr>
        <w:t>the Bachelor’s.</w:t>
      </w:r>
    </w:p>
    <w:p w14:paraId="660C5265" w14:textId="6DE59626" w:rsidR="005A4939" w:rsidRDefault="005A4939">
      <w:pPr>
        <w:rPr>
          <w:lang w:val="en-US"/>
        </w:rPr>
      </w:pPr>
      <w:r>
        <w:rPr>
          <w:lang w:val="en-US"/>
        </w:rPr>
        <w:t>In terms of content, both levels of the JKU degree are distributed as follows.</w:t>
      </w:r>
    </w:p>
    <w:p w14:paraId="67730EDB" w14:textId="4BAF747C" w:rsidR="005A4939" w:rsidRDefault="005A4939">
      <w:pPr>
        <w:rPr>
          <w:lang w:val="en-US"/>
        </w:rPr>
      </w:pPr>
      <w:r w:rsidRPr="005A4939">
        <w:rPr>
          <w:lang w:val="en-US"/>
        </w:rPr>
        <w:drawing>
          <wp:inline distT="0" distB="0" distL="0" distR="0" wp14:anchorId="251491EA" wp14:editId="6CEE9F39">
            <wp:extent cx="5731510" cy="2875280"/>
            <wp:effectExtent l="0" t="0" r="2540" b="1270"/>
            <wp:docPr id="1511773237"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3237" name="Picture 1" descr="A picture containing text, screenshot, circle, diagram&#10;&#10;Description automatically generated"/>
                    <pic:cNvPicPr/>
                  </pic:nvPicPr>
                  <pic:blipFill>
                    <a:blip r:embed="rId9"/>
                    <a:stretch>
                      <a:fillRect/>
                    </a:stretch>
                  </pic:blipFill>
                  <pic:spPr>
                    <a:xfrm>
                      <a:off x="0" y="0"/>
                      <a:ext cx="5731510" cy="2875280"/>
                    </a:xfrm>
                    <a:prstGeom prst="rect">
                      <a:avLst/>
                    </a:prstGeom>
                  </pic:spPr>
                </pic:pic>
              </a:graphicData>
            </a:graphic>
          </wp:inline>
        </w:drawing>
      </w:r>
    </w:p>
    <w:p w14:paraId="5FE9BBA7" w14:textId="08D6F7D2" w:rsidR="004C25E1" w:rsidRDefault="004C25E1">
      <w:pPr>
        <w:rPr>
          <w:lang w:val="en-US"/>
        </w:rPr>
      </w:pPr>
      <w:r>
        <w:rPr>
          <w:lang w:val="en-US"/>
        </w:rPr>
        <w:t xml:space="preserve">This was the Masters, where the focus is on independent work </w:t>
      </w:r>
      <w:r w:rsidR="002F2EB3">
        <w:rPr>
          <w:lang w:val="en-US"/>
        </w:rPr>
        <w:t>and the area of specialization – core content in the Bachelors:</w:t>
      </w:r>
    </w:p>
    <w:p w14:paraId="02DF37B6" w14:textId="4CC685D0" w:rsidR="004C25E1" w:rsidRDefault="004C25E1">
      <w:pPr>
        <w:rPr>
          <w:lang w:val="en-US"/>
        </w:rPr>
      </w:pPr>
      <w:r w:rsidRPr="004C25E1">
        <w:rPr>
          <w:lang w:val="en-US"/>
        </w:rPr>
        <w:lastRenderedPageBreak/>
        <w:drawing>
          <wp:inline distT="0" distB="0" distL="0" distR="0" wp14:anchorId="77085E7E" wp14:editId="79ADF991">
            <wp:extent cx="5731510" cy="2943225"/>
            <wp:effectExtent l="0" t="0" r="2540" b="9525"/>
            <wp:docPr id="1927253932" name="Picture 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3932" name="Picture 1" descr="A picture containing text, diagram, screenshot, circle&#10;&#10;Description automatically generated"/>
                    <pic:cNvPicPr/>
                  </pic:nvPicPr>
                  <pic:blipFill>
                    <a:blip r:embed="rId10"/>
                    <a:stretch>
                      <a:fillRect/>
                    </a:stretch>
                  </pic:blipFill>
                  <pic:spPr>
                    <a:xfrm>
                      <a:off x="0" y="0"/>
                      <a:ext cx="5731510" cy="2943225"/>
                    </a:xfrm>
                    <a:prstGeom prst="rect">
                      <a:avLst/>
                    </a:prstGeom>
                  </pic:spPr>
                </pic:pic>
              </a:graphicData>
            </a:graphic>
          </wp:inline>
        </w:drawing>
      </w:r>
    </w:p>
    <w:p w14:paraId="760F0E7A" w14:textId="397B91C8" w:rsidR="005A4939" w:rsidRDefault="005A4939">
      <w:pPr>
        <w:rPr>
          <w:lang w:val="en-US"/>
        </w:rPr>
      </w:pPr>
      <w:r>
        <w:rPr>
          <w:lang w:val="en-US"/>
        </w:rPr>
        <w:t>For an AI-SE integration, a Masters Thesis that builds on the SE thesis is preferable, where the JKU-track (symbolic/math) should be respected.</w:t>
      </w:r>
    </w:p>
    <w:p w14:paraId="389C7604" w14:textId="355D4FCA" w:rsidR="005A4939" w:rsidRDefault="005A4939">
      <w:pPr>
        <w:rPr>
          <w:lang w:val="en-US"/>
        </w:rPr>
      </w:pPr>
      <w:r>
        <w:rPr>
          <w:lang w:val="en-US"/>
        </w:rPr>
        <w:t xml:space="preserve">The motivation for this studies should lie in the content </w:t>
      </w:r>
      <w:r w:rsidR="007E1FEE">
        <w:rPr>
          <w:lang w:val="en-US"/>
        </w:rPr>
        <w:t>and its application themselves</w:t>
      </w:r>
      <w:r>
        <w:rPr>
          <w:lang w:val="en-US"/>
        </w:rPr>
        <w:t>, but also a view to the following doctoral level studies at RISC (or another institute) but where this institute is certainly notable within the JKUniverse, see the following PhD overview and course list for Symbolic Computation to wrap.</w:t>
      </w:r>
    </w:p>
    <w:p w14:paraId="2E3318AB" w14:textId="77777777" w:rsidR="005A4939" w:rsidRDefault="005A4939">
      <w:pPr>
        <w:rPr>
          <w:lang w:val="en-US"/>
        </w:rPr>
      </w:pPr>
    </w:p>
    <w:p w14:paraId="512636EE" w14:textId="254313E8" w:rsidR="005A4939" w:rsidRDefault="005A4939">
      <w:pPr>
        <w:rPr>
          <w:lang w:val="en-US"/>
        </w:rPr>
      </w:pPr>
      <w:r w:rsidRPr="005A4939">
        <w:rPr>
          <w:lang w:val="en-US"/>
        </w:rPr>
        <w:drawing>
          <wp:inline distT="0" distB="0" distL="0" distR="0" wp14:anchorId="195F783C" wp14:editId="6D31A268">
            <wp:extent cx="5731510" cy="3025775"/>
            <wp:effectExtent l="0" t="0" r="2540" b="3175"/>
            <wp:docPr id="728673859" name="Picture 1" descr="A picture containing text, fon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3859" name="Picture 1" descr="A picture containing text, font, diagram, screenshot&#10;&#10;Description automatically generated"/>
                    <pic:cNvPicPr/>
                  </pic:nvPicPr>
                  <pic:blipFill>
                    <a:blip r:embed="rId11"/>
                    <a:stretch>
                      <a:fillRect/>
                    </a:stretch>
                  </pic:blipFill>
                  <pic:spPr>
                    <a:xfrm>
                      <a:off x="0" y="0"/>
                      <a:ext cx="5731510" cy="3025775"/>
                    </a:xfrm>
                    <a:prstGeom prst="rect">
                      <a:avLst/>
                    </a:prstGeom>
                  </pic:spPr>
                </pic:pic>
              </a:graphicData>
            </a:graphic>
          </wp:inline>
        </w:drawing>
      </w:r>
    </w:p>
    <w:p w14:paraId="095688FA" w14:textId="64A8A0DA" w:rsidR="005A4939" w:rsidRDefault="005A4939">
      <w:pPr>
        <w:pBdr>
          <w:bottom w:val="single" w:sz="6" w:space="1" w:color="auto"/>
        </w:pBdr>
        <w:rPr>
          <w:lang w:val="en-US"/>
        </w:rPr>
      </w:pPr>
      <w:r>
        <w:rPr>
          <w:lang w:val="en-US"/>
        </w:rPr>
        <w:t xml:space="preserve">The following is copied from </w:t>
      </w:r>
      <w:hyperlink r:id="rId12" w:history="1">
        <w:r>
          <w:rPr>
            <w:rStyle w:val="Hyperlink"/>
          </w:rPr>
          <w:t>Studying Symbolic Computation - RISC - Johannes Kepler University (jku.at)</w:t>
        </w:r>
      </w:hyperlink>
      <w:r>
        <w:rPr>
          <w:lang w:val="en-US"/>
        </w:rPr>
        <w:t xml:space="preserve"> – without course descriptions</w:t>
      </w:r>
      <w:r w:rsidR="001C00EB">
        <w:rPr>
          <w:lang w:val="en-US"/>
        </w:rPr>
        <w:t>, my italics.</w:t>
      </w:r>
    </w:p>
    <w:p w14:paraId="6251D6CC" w14:textId="77777777" w:rsidR="009F6C6C" w:rsidRDefault="009F6C6C">
      <w:pPr>
        <w:pBdr>
          <w:bottom w:val="single" w:sz="6" w:space="1" w:color="auto"/>
        </w:pBdr>
        <w:rPr>
          <w:lang w:val="en-US"/>
        </w:rPr>
      </w:pPr>
    </w:p>
    <w:p w14:paraId="34E9CC00" w14:textId="77777777" w:rsidR="009F6C6C" w:rsidRDefault="009F6C6C" w:rsidP="005A4939">
      <w:pPr>
        <w:shd w:val="clear" w:color="auto" w:fill="FFFFFF"/>
        <w:spacing w:after="100" w:afterAutospacing="1" w:line="240" w:lineRule="auto"/>
        <w:rPr>
          <w:rFonts w:ascii="Libre Franklin" w:eastAsia="Times New Roman" w:hAnsi="Libre Franklin" w:cs="Times New Roman"/>
          <w:color w:val="1C2E36"/>
          <w:kern w:val="0"/>
          <w:sz w:val="24"/>
          <w:szCs w:val="24"/>
          <w:lang w:val="en-AT" w:eastAsia="en-AT"/>
          <w14:ligatures w14:val="none"/>
        </w:rPr>
      </w:pPr>
    </w:p>
    <w:p w14:paraId="55D255CD" w14:textId="78AA3615" w:rsidR="005A4939" w:rsidRPr="005A4939" w:rsidRDefault="005A4939" w:rsidP="005A4939">
      <w:pPr>
        <w:shd w:val="clear" w:color="auto" w:fill="FFFFFF"/>
        <w:spacing w:after="100" w:afterAutospacing="1"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lastRenderedPageBreak/>
        <w:t>RISC offers three kinds of courses:</w:t>
      </w:r>
    </w:p>
    <w:p w14:paraId="01327EEE" w14:textId="77777777" w:rsidR="005A4939" w:rsidRPr="005A4939" w:rsidRDefault="005A4939" w:rsidP="005A4939">
      <w:pPr>
        <w:shd w:val="clear" w:color="auto" w:fill="FFFFFF"/>
        <w:spacing w:after="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Curriculum Courses</w:t>
      </w:r>
    </w:p>
    <w:p w14:paraId="093C21B1"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i/>
          <w:iCs/>
          <w:color w:val="1C2E36"/>
          <w:kern w:val="0"/>
          <w:sz w:val="24"/>
          <w:szCs w:val="24"/>
          <w:lang w:val="en-AT" w:eastAsia="en-AT"/>
          <w14:ligatures w14:val="none"/>
        </w:rPr>
      </w:pPr>
      <w:r w:rsidRPr="005A4939">
        <w:rPr>
          <w:rFonts w:ascii="Libre Franklin" w:eastAsia="Times New Roman" w:hAnsi="Libre Franklin" w:cs="Times New Roman"/>
          <w:i/>
          <w:iCs/>
          <w:color w:val="1C2E36"/>
          <w:kern w:val="0"/>
          <w:sz w:val="24"/>
          <w:szCs w:val="24"/>
          <w:lang w:val="en-AT" w:eastAsia="en-AT"/>
          <w14:ligatures w14:val="none"/>
        </w:rPr>
        <w:t>These are the core courses of the curriculum; every Ph.D. student performs course work in the amount of at least 30 ECTS points. The curriculum courses are offered annually or biennially; additionally Special Topics courses with varying content may be offered.</w:t>
      </w:r>
    </w:p>
    <w:p w14:paraId="62E543BD" w14:textId="77777777" w:rsidR="005A4939" w:rsidRPr="005A4939" w:rsidRDefault="005A4939" w:rsidP="005C5991">
      <w:pPr>
        <w:shd w:val="clear" w:color="auto" w:fill="FFFFFF"/>
        <w:spacing w:after="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Seminars</w:t>
      </w:r>
    </w:p>
    <w:p w14:paraId="10649719"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 xml:space="preserve">In seminars, the RISC faculty discusses the state of the art in research and ongoing project work. In the first year, every Ph.D. student attends (as a listener) several seminars; later the student attends (as an active participant) </w:t>
      </w:r>
      <w:r w:rsidRPr="005A4939">
        <w:rPr>
          <w:rFonts w:ascii="Libre Franklin" w:eastAsia="Times New Roman" w:hAnsi="Libre Franklin" w:cs="Times New Roman"/>
          <w:i/>
          <w:iCs/>
          <w:color w:val="1C2E36"/>
          <w:kern w:val="0"/>
          <w:sz w:val="24"/>
          <w:szCs w:val="24"/>
          <w:lang w:val="en-AT" w:eastAsia="en-AT"/>
          <w14:ligatures w14:val="none"/>
        </w:rPr>
        <w:t>at least one seminar per semester.</w:t>
      </w:r>
      <w:r w:rsidRPr="005A4939">
        <w:rPr>
          <w:rFonts w:ascii="Libre Franklin" w:eastAsia="Times New Roman" w:hAnsi="Libre Franklin" w:cs="Times New Roman"/>
          <w:color w:val="1C2E36"/>
          <w:kern w:val="0"/>
          <w:sz w:val="24"/>
          <w:szCs w:val="24"/>
          <w:lang w:val="en-AT" w:eastAsia="en-AT"/>
          <w14:ligatures w14:val="none"/>
        </w:rPr>
        <w:t xml:space="preserve"> Seminar topics vary from semester to semester, the ones listed below are just examples.</w:t>
      </w:r>
    </w:p>
    <w:p w14:paraId="7E054563" w14:textId="77777777" w:rsidR="005A4939" w:rsidRPr="005A4939" w:rsidRDefault="005A4939" w:rsidP="005C5991">
      <w:pPr>
        <w:shd w:val="clear" w:color="auto" w:fill="FFFFFF"/>
        <w:spacing w:after="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Standard Courses</w:t>
      </w:r>
    </w:p>
    <w:p w14:paraId="2B43E6B8" w14:textId="77777777" w:rsidR="005A4939" w:rsidRPr="005A4939" w:rsidRDefault="005A4939" w:rsidP="005A4939">
      <w:pPr>
        <w:shd w:val="clear" w:color="auto" w:fill="FFFFFF"/>
        <w:spacing w:after="360" w:line="240" w:lineRule="auto"/>
        <w:ind w:left="720" w:right="36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 xml:space="preserve">These are courses offered by RISC for </w:t>
      </w:r>
      <w:r w:rsidRPr="005A4939">
        <w:rPr>
          <w:rFonts w:ascii="Libre Franklin" w:eastAsia="Times New Roman" w:hAnsi="Libre Franklin" w:cs="Times New Roman"/>
          <w:i/>
          <w:iCs/>
          <w:color w:val="1C2E36"/>
          <w:kern w:val="0"/>
          <w:sz w:val="24"/>
          <w:szCs w:val="24"/>
          <w:lang w:val="en-AT" w:eastAsia="en-AT"/>
          <w14:ligatures w14:val="none"/>
        </w:rPr>
        <w:t>bachelor/master</w:t>
      </w:r>
      <w:r w:rsidRPr="005A4939">
        <w:rPr>
          <w:rFonts w:ascii="Libre Franklin" w:eastAsia="Times New Roman" w:hAnsi="Libre Franklin" w:cs="Times New Roman"/>
          <w:color w:val="1C2E36"/>
          <w:kern w:val="0"/>
          <w:sz w:val="24"/>
          <w:szCs w:val="24"/>
          <w:lang w:val="en-AT" w:eastAsia="en-AT"/>
          <w14:ligatures w14:val="none"/>
        </w:rPr>
        <w:t xml:space="preserve"> students in mathematics or computer science. They are actually not part of the RISC curriculum </w:t>
      </w:r>
      <w:r w:rsidRPr="005A4939">
        <w:rPr>
          <w:rFonts w:ascii="Libre Franklin" w:eastAsia="Times New Roman" w:hAnsi="Libre Franklin" w:cs="Times New Roman"/>
          <w:i/>
          <w:iCs/>
          <w:color w:val="1C2E36"/>
          <w:kern w:val="0"/>
          <w:sz w:val="24"/>
          <w:szCs w:val="24"/>
          <w:lang w:val="en-AT" w:eastAsia="en-AT"/>
          <w14:ligatures w14:val="none"/>
        </w:rPr>
        <w:t>but they may help in exceptional cases to supplement the education of new Ph.D. students</w:t>
      </w:r>
      <w:r w:rsidRPr="005A4939">
        <w:rPr>
          <w:rFonts w:ascii="Libre Franklin" w:eastAsia="Times New Roman" w:hAnsi="Libre Franklin" w:cs="Times New Roman"/>
          <w:color w:val="1C2E36"/>
          <w:kern w:val="0"/>
          <w:sz w:val="24"/>
          <w:szCs w:val="24"/>
          <w:lang w:val="en-AT" w:eastAsia="en-AT"/>
          <w14:ligatures w14:val="none"/>
        </w:rPr>
        <w:t>.</w:t>
      </w:r>
    </w:p>
    <w:p w14:paraId="66F6EF24"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According to the general working areas of RISC, the courses are structured into three categories. Short course descriptions are given in the appendix.</w:t>
      </w:r>
    </w:p>
    <w:p w14:paraId="2A41312A"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val="en-AT" w:eastAsia="en-AT"/>
          <w14:ligatures w14:val="none"/>
        </w:rPr>
      </w:pPr>
      <w:r w:rsidRPr="005A4939">
        <w:rPr>
          <w:rFonts w:ascii="Montserrat" w:eastAsia="Times New Roman" w:hAnsi="Montserrat" w:cs="Times New Roman"/>
          <w:color w:val="1C2E36"/>
          <w:kern w:val="0"/>
          <w:sz w:val="27"/>
          <w:szCs w:val="27"/>
          <w:lang w:val="en-AT" w:eastAsia="en-AT"/>
          <w14:ligatures w14:val="none"/>
        </w:rPr>
        <w:t xml:space="preserve">Computer </w:t>
      </w:r>
      <w:r w:rsidRPr="005A4939">
        <w:rPr>
          <w:rFonts w:ascii="Montserrat" w:eastAsia="Times New Roman" w:hAnsi="Montserrat" w:cs="Times New Roman"/>
          <w:b/>
          <w:bCs/>
          <w:color w:val="1C2E36"/>
          <w:kern w:val="0"/>
          <w:sz w:val="27"/>
          <w:szCs w:val="27"/>
          <w:lang w:val="en-AT" w:eastAsia="en-AT"/>
          <w14:ligatures w14:val="none"/>
        </w:rPr>
        <w:t>Algebra</w:t>
      </w:r>
    </w:p>
    <w:p w14:paraId="2207E01E"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Curriculum Courses</w:t>
      </w:r>
    </w:p>
    <w:p w14:paraId="232D99CB"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532"/>
        <w:gridCol w:w="1572"/>
        <w:gridCol w:w="2996"/>
      </w:tblGrid>
      <w:tr w:rsidR="005A4939" w:rsidRPr="005A4939" w14:paraId="3AA0B89B" w14:textId="77777777" w:rsidTr="005A4939">
        <w:tc>
          <w:tcPr>
            <w:tcW w:w="0" w:type="auto"/>
            <w:shd w:val="clear" w:color="auto" w:fill="FFFFFF"/>
            <w:tcMar>
              <w:top w:w="0" w:type="dxa"/>
              <w:left w:w="0" w:type="dxa"/>
              <w:bottom w:w="0" w:type="dxa"/>
              <w:right w:w="0" w:type="dxa"/>
            </w:tcMar>
            <w:vAlign w:val="center"/>
            <w:hideMark/>
          </w:tcPr>
          <w:p w14:paraId="2771D1BF"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Title</w:t>
            </w:r>
          </w:p>
        </w:tc>
        <w:tc>
          <w:tcPr>
            <w:tcW w:w="0" w:type="auto"/>
            <w:shd w:val="clear" w:color="auto" w:fill="FFFFFF"/>
            <w:tcMar>
              <w:top w:w="0" w:type="dxa"/>
              <w:left w:w="0" w:type="dxa"/>
              <w:bottom w:w="0" w:type="dxa"/>
              <w:right w:w="0" w:type="dxa"/>
            </w:tcMar>
            <w:vAlign w:val="center"/>
            <w:hideMark/>
          </w:tcPr>
          <w:p w14:paraId="54884D6C"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ECTS</w:t>
            </w:r>
          </w:p>
        </w:tc>
        <w:tc>
          <w:tcPr>
            <w:tcW w:w="0" w:type="auto"/>
            <w:shd w:val="clear" w:color="auto" w:fill="FFFFFF"/>
            <w:tcMar>
              <w:top w:w="0" w:type="dxa"/>
              <w:left w:w="0" w:type="dxa"/>
              <w:bottom w:w="0" w:type="dxa"/>
              <w:right w:w="0" w:type="dxa"/>
            </w:tcMar>
            <w:vAlign w:val="center"/>
            <w:hideMark/>
          </w:tcPr>
          <w:p w14:paraId="0C0F1B8D"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Period</w:t>
            </w:r>
          </w:p>
        </w:tc>
      </w:tr>
      <w:tr w:rsidR="005A4939" w:rsidRPr="005A4939" w14:paraId="7081B0C8" w14:textId="77777777" w:rsidTr="005A4939">
        <w:tc>
          <w:tcPr>
            <w:tcW w:w="0" w:type="auto"/>
            <w:shd w:val="clear" w:color="auto" w:fill="FFFFFF"/>
            <w:tcMar>
              <w:top w:w="0" w:type="dxa"/>
              <w:left w:w="0" w:type="dxa"/>
              <w:bottom w:w="0" w:type="dxa"/>
              <w:right w:w="0" w:type="dxa"/>
            </w:tcMar>
            <w:vAlign w:val="center"/>
            <w:hideMark/>
          </w:tcPr>
          <w:p w14:paraId="42D6D7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Computer Algebra</w:t>
            </w:r>
          </w:p>
        </w:tc>
        <w:tc>
          <w:tcPr>
            <w:tcW w:w="0" w:type="auto"/>
            <w:shd w:val="clear" w:color="auto" w:fill="FFFFFF"/>
            <w:tcMar>
              <w:top w:w="0" w:type="dxa"/>
              <w:left w:w="0" w:type="dxa"/>
              <w:bottom w:w="0" w:type="dxa"/>
              <w:right w:w="0" w:type="dxa"/>
            </w:tcMar>
            <w:vAlign w:val="center"/>
            <w:hideMark/>
          </w:tcPr>
          <w:p w14:paraId="471AA2E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4.5</w:t>
            </w:r>
          </w:p>
        </w:tc>
        <w:tc>
          <w:tcPr>
            <w:tcW w:w="0" w:type="auto"/>
            <w:shd w:val="clear" w:color="auto" w:fill="FFFFFF"/>
            <w:tcMar>
              <w:top w:w="0" w:type="dxa"/>
              <w:left w:w="0" w:type="dxa"/>
              <w:bottom w:w="0" w:type="dxa"/>
              <w:right w:w="0" w:type="dxa"/>
            </w:tcMar>
            <w:vAlign w:val="center"/>
            <w:hideMark/>
          </w:tcPr>
          <w:p w14:paraId="63E8AEA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68F09B7B" w14:textId="77777777" w:rsidTr="005A4939">
        <w:tc>
          <w:tcPr>
            <w:tcW w:w="0" w:type="auto"/>
            <w:shd w:val="clear" w:color="auto" w:fill="FFFFFF"/>
            <w:tcMar>
              <w:top w:w="0" w:type="dxa"/>
              <w:left w:w="0" w:type="dxa"/>
              <w:bottom w:w="0" w:type="dxa"/>
              <w:right w:w="0" w:type="dxa"/>
            </w:tcMar>
            <w:vAlign w:val="center"/>
            <w:hideMark/>
          </w:tcPr>
          <w:p w14:paraId="3A67E0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Gröbner Bases</w:t>
            </w:r>
          </w:p>
        </w:tc>
        <w:tc>
          <w:tcPr>
            <w:tcW w:w="0" w:type="auto"/>
            <w:shd w:val="clear" w:color="auto" w:fill="FFFFFF"/>
            <w:tcMar>
              <w:top w:w="0" w:type="dxa"/>
              <w:left w:w="0" w:type="dxa"/>
              <w:bottom w:w="0" w:type="dxa"/>
              <w:right w:w="0" w:type="dxa"/>
            </w:tcMar>
            <w:vAlign w:val="center"/>
            <w:hideMark/>
          </w:tcPr>
          <w:p w14:paraId="3E20DFE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0E3A2D8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19AD7DF0" w14:textId="77777777" w:rsidTr="005A4939">
        <w:tc>
          <w:tcPr>
            <w:tcW w:w="0" w:type="auto"/>
            <w:shd w:val="clear" w:color="auto" w:fill="FFFFFF"/>
            <w:tcMar>
              <w:top w:w="0" w:type="dxa"/>
              <w:left w:w="0" w:type="dxa"/>
              <w:bottom w:w="0" w:type="dxa"/>
              <w:right w:w="0" w:type="dxa"/>
            </w:tcMar>
            <w:vAlign w:val="center"/>
            <w:hideMark/>
          </w:tcPr>
          <w:p w14:paraId="7189B3E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Fast Arithmetic and Factorization</w:t>
            </w:r>
          </w:p>
        </w:tc>
        <w:tc>
          <w:tcPr>
            <w:tcW w:w="0" w:type="auto"/>
            <w:shd w:val="clear" w:color="auto" w:fill="FFFFFF"/>
            <w:tcMar>
              <w:top w:w="0" w:type="dxa"/>
              <w:left w:w="0" w:type="dxa"/>
              <w:bottom w:w="0" w:type="dxa"/>
              <w:right w:w="0" w:type="dxa"/>
            </w:tcMar>
            <w:vAlign w:val="center"/>
            <w:hideMark/>
          </w:tcPr>
          <w:p w14:paraId="4AC8305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7CF337B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41973A29" w14:textId="77777777" w:rsidTr="005A4939">
        <w:tc>
          <w:tcPr>
            <w:tcW w:w="0" w:type="auto"/>
            <w:shd w:val="clear" w:color="auto" w:fill="FFFFFF"/>
            <w:tcMar>
              <w:top w:w="0" w:type="dxa"/>
              <w:left w:w="0" w:type="dxa"/>
              <w:bottom w:w="0" w:type="dxa"/>
              <w:right w:w="0" w:type="dxa"/>
            </w:tcMar>
            <w:vAlign w:val="center"/>
            <w:hideMark/>
          </w:tcPr>
          <w:p w14:paraId="2FC52FD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Elimination Theory</w:t>
            </w:r>
          </w:p>
        </w:tc>
        <w:tc>
          <w:tcPr>
            <w:tcW w:w="0" w:type="auto"/>
            <w:shd w:val="clear" w:color="auto" w:fill="FFFFFF"/>
            <w:tcMar>
              <w:top w:w="0" w:type="dxa"/>
              <w:left w:w="0" w:type="dxa"/>
              <w:bottom w:w="0" w:type="dxa"/>
              <w:right w:w="0" w:type="dxa"/>
            </w:tcMar>
            <w:vAlign w:val="center"/>
            <w:hideMark/>
          </w:tcPr>
          <w:p w14:paraId="3AC901C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4C57063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64323B70" w14:textId="77777777" w:rsidTr="005A4939">
        <w:tc>
          <w:tcPr>
            <w:tcW w:w="0" w:type="auto"/>
            <w:shd w:val="clear" w:color="auto" w:fill="FFFFFF"/>
            <w:tcMar>
              <w:top w:w="0" w:type="dxa"/>
              <w:left w:w="0" w:type="dxa"/>
              <w:bottom w:w="0" w:type="dxa"/>
              <w:right w:w="0" w:type="dxa"/>
            </w:tcMar>
            <w:vAlign w:val="center"/>
            <w:hideMark/>
          </w:tcPr>
          <w:p w14:paraId="619F153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Commutative Algebra and Algebraic Geometry</w:t>
            </w:r>
          </w:p>
        </w:tc>
        <w:tc>
          <w:tcPr>
            <w:tcW w:w="0" w:type="auto"/>
            <w:shd w:val="clear" w:color="auto" w:fill="FFFFFF"/>
            <w:tcMar>
              <w:top w:w="0" w:type="dxa"/>
              <w:left w:w="0" w:type="dxa"/>
              <w:bottom w:w="0" w:type="dxa"/>
              <w:right w:w="0" w:type="dxa"/>
            </w:tcMar>
            <w:vAlign w:val="center"/>
            <w:hideMark/>
          </w:tcPr>
          <w:p w14:paraId="2EFE463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7.5</w:t>
            </w:r>
          </w:p>
        </w:tc>
        <w:tc>
          <w:tcPr>
            <w:tcW w:w="0" w:type="auto"/>
            <w:shd w:val="clear" w:color="auto" w:fill="FFFFFF"/>
            <w:tcMar>
              <w:top w:w="0" w:type="dxa"/>
              <w:left w:w="0" w:type="dxa"/>
              <w:bottom w:w="0" w:type="dxa"/>
              <w:right w:w="0" w:type="dxa"/>
            </w:tcMar>
            <w:vAlign w:val="center"/>
            <w:hideMark/>
          </w:tcPr>
          <w:p w14:paraId="6BD84DE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03D8D7F6" w14:textId="77777777" w:rsidTr="005A4939">
        <w:tc>
          <w:tcPr>
            <w:tcW w:w="0" w:type="auto"/>
            <w:shd w:val="clear" w:color="auto" w:fill="FFFFFF"/>
            <w:tcMar>
              <w:top w:w="0" w:type="dxa"/>
              <w:left w:w="0" w:type="dxa"/>
              <w:bottom w:w="0" w:type="dxa"/>
              <w:right w:w="0" w:type="dxa"/>
            </w:tcMar>
            <w:vAlign w:val="center"/>
            <w:hideMark/>
          </w:tcPr>
          <w:p w14:paraId="761F165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lastRenderedPageBreak/>
              <w:t>Algorithmic Algebraic Geometry</w:t>
            </w:r>
          </w:p>
        </w:tc>
        <w:tc>
          <w:tcPr>
            <w:tcW w:w="0" w:type="auto"/>
            <w:shd w:val="clear" w:color="auto" w:fill="FFFFFF"/>
            <w:tcMar>
              <w:top w:w="0" w:type="dxa"/>
              <w:left w:w="0" w:type="dxa"/>
              <w:bottom w:w="0" w:type="dxa"/>
              <w:right w:w="0" w:type="dxa"/>
            </w:tcMar>
            <w:vAlign w:val="center"/>
            <w:hideMark/>
          </w:tcPr>
          <w:p w14:paraId="21A8317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4C7D740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581D075F" w14:textId="77777777" w:rsidTr="005A4939">
        <w:tc>
          <w:tcPr>
            <w:tcW w:w="0" w:type="auto"/>
            <w:shd w:val="clear" w:color="auto" w:fill="FFFFFF"/>
            <w:tcMar>
              <w:top w:w="0" w:type="dxa"/>
              <w:left w:w="0" w:type="dxa"/>
              <w:bottom w:w="0" w:type="dxa"/>
              <w:right w:w="0" w:type="dxa"/>
            </w:tcMar>
            <w:vAlign w:val="center"/>
            <w:hideMark/>
          </w:tcPr>
          <w:p w14:paraId="30E19A5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Computer Analysis</w:t>
            </w:r>
          </w:p>
        </w:tc>
        <w:tc>
          <w:tcPr>
            <w:tcW w:w="0" w:type="auto"/>
            <w:shd w:val="clear" w:color="auto" w:fill="FFFFFF"/>
            <w:tcMar>
              <w:top w:w="0" w:type="dxa"/>
              <w:left w:w="0" w:type="dxa"/>
              <w:bottom w:w="0" w:type="dxa"/>
              <w:right w:w="0" w:type="dxa"/>
            </w:tcMar>
            <w:vAlign w:val="center"/>
            <w:hideMark/>
          </w:tcPr>
          <w:p w14:paraId="59E9AD6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74AE270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6EC53E43" w14:textId="77777777" w:rsidTr="005A4939">
        <w:tc>
          <w:tcPr>
            <w:tcW w:w="0" w:type="auto"/>
            <w:shd w:val="clear" w:color="auto" w:fill="FFFFFF"/>
            <w:tcMar>
              <w:top w:w="0" w:type="dxa"/>
              <w:left w:w="0" w:type="dxa"/>
              <w:bottom w:w="0" w:type="dxa"/>
              <w:right w:w="0" w:type="dxa"/>
            </w:tcMar>
            <w:vAlign w:val="center"/>
            <w:hideMark/>
          </w:tcPr>
          <w:p w14:paraId="6CB0A5D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Symbolic Linear Algebra</w:t>
            </w:r>
          </w:p>
        </w:tc>
        <w:tc>
          <w:tcPr>
            <w:tcW w:w="0" w:type="auto"/>
            <w:shd w:val="clear" w:color="auto" w:fill="FFFFFF"/>
            <w:tcMar>
              <w:top w:w="0" w:type="dxa"/>
              <w:left w:w="0" w:type="dxa"/>
              <w:bottom w:w="0" w:type="dxa"/>
              <w:right w:w="0" w:type="dxa"/>
            </w:tcMar>
            <w:vAlign w:val="center"/>
            <w:hideMark/>
          </w:tcPr>
          <w:p w14:paraId="4FD7439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1049802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73F7A6E0" w14:textId="77777777" w:rsidTr="005A4939">
        <w:tc>
          <w:tcPr>
            <w:tcW w:w="0" w:type="auto"/>
            <w:shd w:val="clear" w:color="auto" w:fill="FFFFFF"/>
            <w:tcMar>
              <w:top w:w="0" w:type="dxa"/>
              <w:left w:w="0" w:type="dxa"/>
              <w:bottom w:w="0" w:type="dxa"/>
              <w:right w:w="0" w:type="dxa"/>
            </w:tcMar>
            <w:vAlign w:val="center"/>
            <w:hideMark/>
          </w:tcPr>
          <w:p w14:paraId="1FF28D1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Computer Algebra for Concrete Mathematics</w:t>
            </w:r>
          </w:p>
        </w:tc>
        <w:tc>
          <w:tcPr>
            <w:tcW w:w="0" w:type="auto"/>
            <w:shd w:val="clear" w:color="auto" w:fill="FFFFFF"/>
            <w:tcMar>
              <w:top w:w="0" w:type="dxa"/>
              <w:left w:w="0" w:type="dxa"/>
              <w:bottom w:w="0" w:type="dxa"/>
              <w:right w:w="0" w:type="dxa"/>
            </w:tcMar>
            <w:vAlign w:val="center"/>
            <w:hideMark/>
          </w:tcPr>
          <w:p w14:paraId="371BBC3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4.5</w:t>
            </w:r>
          </w:p>
        </w:tc>
        <w:tc>
          <w:tcPr>
            <w:tcW w:w="0" w:type="auto"/>
            <w:shd w:val="clear" w:color="auto" w:fill="FFFFFF"/>
            <w:tcMar>
              <w:top w:w="0" w:type="dxa"/>
              <w:left w:w="0" w:type="dxa"/>
              <w:bottom w:w="0" w:type="dxa"/>
              <w:right w:w="0" w:type="dxa"/>
            </w:tcMar>
            <w:vAlign w:val="center"/>
            <w:hideMark/>
          </w:tcPr>
          <w:p w14:paraId="3E0F81E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36C44F27" w14:textId="77777777" w:rsidTr="005A4939">
        <w:tc>
          <w:tcPr>
            <w:tcW w:w="0" w:type="auto"/>
            <w:shd w:val="clear" w:color="auto" w:fill="FFFFFF"/>
            <w:tcMar>
              <w:top w:w="0" w:type="dxa"/>
              <w:left w:w="0" w:type="dxa"/>
              <w:bottom w:w="0" w:type="dxa"/>
              <w:right w:w="0" w:type="dxa"/>
            </w:tcMar>
            <w:vAlign w:val="center"/>
            <w:hideMark/>
          </w:tcPr>
          <w:p w14:paraId="7EC9DA6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Algorithmic Combinatorics</w:t>
            </w:r>
          </w:p>
        </w:tc>
        <w:tc>
          <w:tcPr>
            <w:tcW w:w="0" w:type="auto"/>
            <w:shd w:val="clear" w:color="auto" w:fill="FFFFFF"/>
            <w:tcMar>
              <w:top w:w="0" w:type="dxa"/>
              <w:left w:w="0" w:type="dxa"/>
              <w:bottom w:w="0" w:type="dxa"/>
              <w:right w:w="0" w:type="dxa"/>
            </w:tcMar>
            <w:vAlign w:val="center"/>
            <w:hideMark/>
          </w:tcPr>
          <w:p w14:paraId="20CCAB8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4.5</w:t>
            </w:r>
          </w:p>
        </w:tc>
        <w:tc>
          <w:tcPr>
            <w:tcW w:w="0" w:type="auto"/>
            <w:shd w:val="clear" w:color="auto" w:fill="FFFFFF"/>
            <w:tcMar>
              <w:top w:w="0" w:type="dxa"/>
              <w:left w:w="0" w:type="dxa"/>
              <w:bottom w:w="0" w:type="dxa"/>
              <w:right w:w="0" w:type="dxa"/>
            </w:tcMar>
            <w:vAlign w:val="center"/>
            <w:hideMark/>
          </w:tcPr>
          <w:p w14:paraId="66DC916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0DD45812" w14:textId="77777777" w:rsidTr="005A4939">
        <w:tc>
          <w:tcPr>
            <w:tcW w:w="0" w:type="auto"/>
            <w:shd w:val="clear" w:color="auto" w:fill="FFFFFF"/>
            <w:tcMar>
              <w:top w:w="0" w:type="dxa"/>
              <w:left w:w="0" w:type="dxa"/>
              <w:bottom w:w="0" w:type="dxa"/>
              <w:right w:w="0" w:type="dxa"/>
            </w:tcMar>
            <w:vAlign w:val="center"/>
            <w:hideMark/>
          </w:tcPr>
          <w:p w14:paraId="241D605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Symbolic Summation and Special Functions 1</w:t>
            </w:r>
          </w:p>
        </w:tc>
        <w:tc>
          <w:tcPr>
            <w:tcW w:w="0" w:type="auto"/>
            <w:shd w:val="clear" w:color="auto" w:fill="FFFFFF"/>
            <w:tcMar>
              <w:top w:w="0" w:type="dxa"/>
              <w:left w:w="0" w:type="dxa"/>
              <w:bottom w:w="0" w:type="dxa"/>
              <w:right w:w="0" w:type="dxa"/>
            </w:tcMar>
            <w:vAlign w:val="center"/>
            <w:hideMark/>
          </w:tcPr>
          <w:p w14:paraId="1606976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15EBB03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07B93357" w14:textId="77777777" w:rsidTr="005A4939">
        <w:tc>
          <w:tcPr>
            <w:tcW w:w="0" w:type="auto"/>
            <w:shd w:val="clear" w:color="auto" w:fill="FFFFFF"/>
            <w:tcMar>
              <w:top w:w="0" w:type="dxa"/>
              <w:left w:w="0" w:type="dxa"/>
              <w:bottom w:w="0" w:type="dxa"/>
              <w:right w:w="0" w:type="dxa"/>
            </w:tcMar>
            <w:vAlign w:val="center"/>
            <w:hideMark/>
          </w:tcPr>
          <w:p w14:paraId="26436A7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Symbolic Summation and Special Functions 2</w:t>
            </w:r>
          </w:p>
        </w:tc>
        <w:tc>
          <w:tcPr>
            <w:tcW w:w="0" w:type="auto"/>
            <w:shd w:val="clear" w:color="auto" w:fill="FFFFFF"/>
            <w:tcMar>
              <w:top w:w="0" w:type="dxa"/>
              <w:left w:w="0" w:type="dxa"/>
              <w:bottom w:w="0" w:type="dxa"/>
              <w:right w:w="0" w:type="dxa"/>
            </w:tcMar>
            <w:vAlign w:val="center"/>
            <w:hideMark/>
          </w:tcPr>
          <w:p w14:paraId="0357BBA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57C6FBD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19A440F9" w14:textId="77777777" w:rsidTr="005A4939">
        <w:tc>
          <w:tcPr>
            <w:tcW w:w="0" w:type="auto"/>
            <w:shd w:val="clear" w:color="auto" w:fill="FFFFFF"/>
            <w:tcMar>
              <w:top w:w="0" w:type="dxa"/>
              <w:left w:w="0" w:type="dxa"/>
              <w:bottom w:w="0" w:type="dxa"/>
              <w:right w:w="0" w:type="dxa"/>
            </w:tcMar>
            <w:vAlign w:val="center"/>
            <w:hideMark/>
          </w:tcPr>
          <w:p w14:paraId="66F3533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Category Theory for Symbolic Computation</w:t>
            </w:r>
          </w:p>
        </w:tc>
        <w:tc>
          <w:tcPr>
            <w:tcW w:w="0" w:type="auto"/>
            <w:shd w:val="clear" w:color="auto" w:fill="FFFFFF"/>
            <w:tcMar>
              <w:top w:w="0" w:type="dxa"/>
              <w:left w:w="0" w:type="dxa"/>
              <w:bottom w:w="0" w:type="dxa"/>
              <w:right w:w="0" w:type="dxa"/>
            </w:tcMar>
            <w:vAlign w:val="center"/>
            <w:hideMark/>
          </w:tcPr>
          <w:p w14:paraId="1FCC512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7C5310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065E5101" w14:textId="77777777" w:rsidTr="005A4939">
        <w:tc>
          <w:tcPr>
            <w:tcW w:w="0" w:type="auto"/>
            <w:shd w:val="clear" w:color="auto" w:fill="FFFFFF"/>
            <w:tcMar>
              <w:top w:w="0" w:type="dxa"/>
              <w:left w:w="0" w:type="dxa"/>
              <w:bottom w:w="0" w:type="dxa"/>
              <w:right w:w="0" w:type="dxa"/>
            </w:tcMar>
            <w:vAlign w:val="center"/>
            <w:hideMark/>
          </w:tcPr>
          <w:p w14:paraId="4D5D478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Algebraic Methods in Kinematics</w:t>
            </w:r>
          </w:p>
        </w:tc>
        <w:tc>
          <w:tcPr>
            <w:tcW w:w="0" w:type="auto"/>
            <w:shd w:val="clear" w:color="auto" w:fill="FFFFFF"/>
            <w:tcMar>
              <w:top w:w="0" w:type="dxa"/>
              <w:left w:w="0" w:type="dxa"/>
              <w:bottom w:w="0" w:type="dxa"/>
              <w:right w:w="0" w:type="dxa"/>
            </w:tcMar>
            <w:vAlign w:val="center"/>
            <w:hideMark/>
          </w:tcPr>
          <w:p w14:paraId="0E8DF34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76BB31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4C03AD10" w14:textId="77777777" w:rsidTr="005A4939">
        <w:tc>
          <w:tcPr>
            <w:tcW w:w="0" w:type="auto"/>
            <w:shd w:val="clear" w:color="auto" w:fill="FFFFFF"/>
            <w:tcMar>
              <w:top w:w="0" w:type="dxa"/>
              <w:left w:w="0" w:type="dxa"/>
              <w:bottom w:w="0" w:type="dxa"/>
              <w:right w:w="0" w:type="dxa"/>
            </w:tcMar>
            <w:vAlign w:val="center"/>
            <w:hideMark/>
          </w:tcPr>
          <w:p w14:paraId="6B564F8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Algebraic Topology</w:t>
            </w:r>
          </w:p>
        </w:tc>
        <w:tc>
          <w:tcPr>
            <w:tcW w:w="0" w:type="auto"/>
            <w:shd w:val="clear" w:color="auto" w:fill="FFFFFF"/>
            <w:tcMar>
              <w:top w:w="0" w:type="dxa"/>
              <w:left w:w="0" w:type="dxa"/>
              <w:bottom w:w="0" w:type="dxa"/>
              <w:right w:w="0" w:type="dxa"/>
            </w:tcMar>
            <w:vAlign w:val="center"/>
            <w:hideMark/>
          </w:tcPr>
          <w:p w14:paraId="6935E8C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542FE2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364736F0" w14:textId="77777777" w:rsidTr="005A4939">
        <w:tc>
          <w:tcPr>
            <w:tcW w:w="0" w:type="auto"/>
            <w:shd w:val="clear" w:color="auto" w:fill="FFFFFF"/>
            <w:tcMar>
              <w:top w:w="0" w:type="dxa"/>
              <w:left w:w="0" w:type="dxa"/>
              <w:bottom w:w="0" w:type="dxa"/>
              <w:right w:w="0" w:type="dxa"/>
            </w:tcMar>
            <w:vAlign w:val="center"/>
            <w:hideMark/>
          </w:tcPr>
          <w:p w14:paraId="44130FC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Homological Algebra</w:t>
            </w:r>
          </w:p>
        </w:tc>
        <w:tc>
          <w:tcPr>
            <w:tcW w:w="0" w:type="auto"/>
            <w:shd w:val="clear" w:color="auto" w:fill="FFFFFF"/>
            <w:tcMar>
              <w:top w:w="0" w:type="dxa"/>
              <w:left w:w="0" w:type="dxa"/>
              <w:bottom w:w="0" w:type="dxa"/>
              <w:right w:w="0" w:type="dxa"/>
            </w:tcMar>
            <w:vAlign w:val="center"/>
            <w:hideMark/>
          </w:tcPr>
          <w:p w14:paraId="2A525F9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352A63E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4D63072E" w14:textId="77777777" w:rsidTr="005A4939">
        <w:tc>
          <w:tcPr>
            <w:tcW w:w="0" w:type="auto"/>
            <w:shd w:val="clear" w:color="auto" w:fill="FFFFFF"/>
            <w:tcMar>
              <w:top w:w="0" w:type="dxa"/>
              <w:left w:w="0" w:type="dxa"/>
              <w:bottom w:w="0" w:type="dxa"/>
              <w:right w:w="0" w:type="dxa"/>
            </w:tcMar>
            <w:vAlign w:val="center"/>
            <w:hideMark/>
          </w:tcPr>
          <w:p w14:paraId="65135A7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Special Topics in Computer Algebra</w:t>
            </w:r>
          </w:p>
        </w:tc>
        <w:tc>
          <w:tcPr>
            <w:tcW w:w="0" w:type="auto"/>
            <w:shd w:val="clear" w:color="auto" w:fill="FFFFFF"/>
            <w:tcMar>
              <w:top w:w="0" w:type="dxa"/>
              <w:left w:w="0" w:type="dxa"/>
              <w:bottom w:w="0" w:type="dxa"/>
              <w:right w:w="0" w:type="dxa"/>
            </w:tcMar>
            <w:vAlign w:val="center"/>
            <w:hideMark/>
          </w:tcPr>
          <w:p w14:paraId="328394A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7CEA8E5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on demand</w:t>
            </w:r>
          </w:p>
        </w:tc>
      </w:tr>
    </w:tbl>
    <w:p w14:paraId="6B174175"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Seminars (Examples)</w:t>
      </w:r>
    </w:p>
    <w:p w14:paraId="763705DC"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“Computer Algebra”</w:t>
      </w:r>
    </w:p>
    <w:p w14:paraId="37E8B98A"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“Algorithmic Algebra”</w:t>
      </w:r>
    </w:p>
    <w:p w14:paraId="7622BD45"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“Algorithmic Combinatorics</w:t>
      </w:r>
    </w:p>
    <w:p w14:paraId="2DC3ED9D"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“Algebraic Geometry”</w:t>
      </w:r>
    </w:p>
    <w:p w14:paraId="507F6917"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“Symbolic Summation for Particle Physics”</w:t>
      </w:r>
    </w:p>
    <w:p w14:paraId="42EF7504"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“Symbolic Summation and Special Functions”</w:t>
      </w:r>
    </w:p>
    <w:p w14:paraId="7768F63D" w14:textId="77777777" w:rsidR="005A4939" w:rsidRPr="005A4939" w:rsidRDefault="005A4939" w:rsidP="005A4939">
      <w:pPr>
        <w:numPr>
          <w:ilvl w:val="0"/>
          <w:numId w:val="1"/>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“Fundamentals of Numerical Analysis and Symbolic Computation”</w:t>
      </w:r>
    </w:p>
    <w:p w14:paraId="10BB6F8F"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Standard Courses</w:t>
      </w:r>
    </w:p>
    <w:p w14:paraId="01B37BEC"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Algebra</w:t>
      </w:r>
    </w:p>
    <w:p w14:paraId="5DA5BE56"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Analysis</w:t>
      </w:r>
    </w:p>
    <w:p w14:paraId="3A83CC86"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Linear Algebra 1 and 2</w:t>
      </w:r>
    </w:p>
    <w:p w14:paraId="6D4A1502"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Linear Algebra for Physicists 1 and 2</w:t>
      </w:r>
    </w:p>
    <w:p w14:paraId="4E14CFE2"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Linear Algebra and Analytic Combinatorics 1 and 2</w:t>
      </w:r>
    </w:p>
    <w:p w14:paraId="0F77E925"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Linear Algebra and Analytic Geometry 1 and 2</w:t>
      </w:r>
    </w:p>
    <w:p w14:paraId="0637F455"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Ordinary Differential Equations and Dynamical Systems 1</w:t>
      </w:r>
    </w:p>
    <w:p w14:paraId="2BA503B9"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lastRenderedPageBreak/>
        <w:t>Algebraic and Discrete Methods for Biology</w:t>
      </w:r>
    </w:p>
    <w:p w14:paraId="748C9570" w14:textId="77777777" w:rsidR="005A4939" w:rsidRPr="005A4939" w:rsidRDefault="005A4939" w:rsidP="005A4939">
      <w:pPr>
        <w:numPr>
          <w:ilvl w:val="0"/>
          <w:numId w:val="2"/>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Preparatory Course Mathematics for Beginners of Business Informatics</w:t>
      </w:r>
    </w:p>
    <w:p w14:paraId="504DE398"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val="en-AT" w:eastAsia="en-AT"/>
          <w14:ligatures w14:val="none"/>
        </w:rPr>
      </w:pPr>
      <w:r w:rsidRPr="005A4939">
        <w:rPr>
          <w:rFonts w:ascii="Montserrat" w:eastAsia="Times New Roman" w:hAnsi="Montserrat" w:cs="Times New Roman"/>
          <w:color w:val="1C2E36"/>
          <w:kern w:val="0"/>
          <w:sz w:val="27"/>
          <w:szCs w:val="27"/>
          <w:lang w:val="en-AT" w:eastAsia="en-AT"/>
          <w14:ligatures w14:val="none"/>
        </w:rPr>
        <w:t xml:space="preserve">Computational </w:t>
      </w:r>
      <w:r w:rsidRPr="005A4939">
        <w:rPr>
          <w:rFonts w:ascii="Montserrat" w:eastAsia="Times New Roman" w:hAnsi="Montserrat" w:cs="Times New Roman"/>
          <w:b/>
          <w:bCs/>
          <w:color w:val="1C2E36"/>
          <w:kern w:val="0"/>
          <w:sz w:val="27"/>
          <w:szCs w:val="27"/>
          <w:lang w:val="en-AT" w:eastAsia="en-AT"/>
          <w14:ligatures w14:val="none"/>
        </w:rPr>
        <w:t>Logic</w:t>
      </w:r>
    </w:p>
    <w:p w14:paraId="57212C70"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Curriculum Courses</w:t>
      </w:r>
    </w:p>
    <w:p w14:paraId="2EB2A5F2"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634"/>
        <w:gridCol w:w="1537"/>
        <w:gridCol w:w="2929"/>
      </w:tblGrid>
      <w:tr w:rsidR="005A4939" w:rsidRPr="005A4939" w14:paraId="6A835584" w14:textId="77777777" w:rsidTr="005A4939">
        <w:tc>
          <w:tcPr>
            <w:tcW w:w="0" w:type="auto"/>
            <w:shd w:val="clear" w:color="auto" w:fill="FFFFFF"/>
            <w:tcMar>
              <w:top w:w="0" w:type="dxa"/>
              <w:left w:w="0" w:type="dxa"/>
              <w:bottom w:w="0" w:type="dxa"/>
              <w:right w:w="0" w:type="dxa"/>
            </w:tcMar>
            <w:vAlign w:val="center"/>
            <w:hideMark/>
          </w:tcPr>
          <w:p w14:paraId="169505EA"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Title</w:t>
            </w:r>
          </w:p>
        </w:tc>
        <w:tc>
          <w:tcPr>
            <w:tcW w:w="0" w:type="auto"/>
            <w:shd w:val="clear" w:color="auto" w:fill="FFFFFF"/>
            <w:tcMar>
              <w:top w:w="0" w:type="dxa"/>
              <w:left w:w="0" w:type="dxa"/>
              <w:bottom w:w="0" w:type="dxa"/>
              <w:right w:w="0" w:type="dxa"/>
            </w:tcMar>
            <w:vAlign w:val="center"/>
            <w:hideMark/>
          </w:tcPr>
          <w:p w14:paraId="6E10A30B"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ECTS</w:t>
            </w:r>
          </w:p>
        </w:tc>
        <w:tc>
          <w:tcPr>
            <w:tcW w:w="0" w:type="auto"/>
            <w:shd w:val="clear" w:color="auto" w:fill="FFFFFF"/>
            <w:tcMar>
              <w:top w:w="0" w:type="dxa"/>
              <w:left w:w="0" w:type="dxa"/>
              <w:bottom w:w="0" w:type="dxa"/>
              <w:right w:w="0" w:type="dxa"/>
            </w:tcMar>
            <w:vAlign w:val="center"/>
            <w:hideMark/>
          </w:tcPr>
          <w:p w14:paraId="0F4BD050"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Period</w:t>
            </w:r>
          </w:p>
        </w:tc>
      </w:tr>
      <w:tr w:rsidR="005A4939" w:rsidRPr="005A4939" w14:paraId="6A9F14AE" w14:textId="77777777" w:rsidTr="005A4939">
        <w:tc>
          <w:tcPr>
            <w:tcW w:w="0" w:type="auto"/>
            <w:shd w:val="clear" w:color="auto" w:fill="FFFFFF"/>
            <w:tcMar>
              <w:top w:w="0" w:type="dxa"/>
              <w:left w:w="0" w:type="dxa"/>
              <w:bottom w:w="0" w:type="dxa"/>
              <w:right w:w="0" w:type="dxa"/>
            </w:tcMar>
            <w:vAlign w:val="center"/>
            <w:hideMark/>
          </w:tcPr>
          <w:p w14:paraId="4B749B9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Thinking, Speaking, Writing 1+2</w:t>
            </w:r>
          </w:p>
        </w:tc>
        <w:tc>
          <w:tcPr>
            <w:tcW w:w="0" w:type="auto"/>
            <w:shd w:val="clear" w:color="auto" w:fill="FFFFFF"/>
            <w:tcMar>
              <w:top w:w="0" w:type="dxa"/>
              <w:left w:w="0" w:type="dxa"/>
              <w:bottom w:w="0" w:type="dxa"/>
              <w:right w:w="0" w:type="dxa"/>
            </w:tcMar>
            <w:vAlign w:val="center"/>
            <w:hideMark/>
          </w:tcPr>
          <w:p w14:paraId="5381EC9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6</w:t>
            </w:r>
          </w:p>
        </w:tc>
        <w:tc>
          <w:tcPr>
            <w:tcW w:w="0" w:type="auto"/>
            <w:shd w:val="clear" w:color="auto" w:fill="FFFFFF"/>
            <w:tcMar>
              <w:top w:w="0" w:type="dxa"/>
              <w:left w:w="0" w:type="dxa"/>
              <w:bottom w:w="0" w:type="dxa"/>
              <w:right w:w="0" w:type="dxa"/>
            </w:tcMar>
            <w:vAlign w:val="center"/>
            <w:hideMark/>
          </w:tcPr>
          <w:p w14:paraId="3A5F071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74A30279" w14:textId="77777777" w:rsidTr="005A4939">
        <w:tc>
          <w:tcPr>
            <w:tcW w:w="0" w:type="auto"/>
            <w:shd w:val="clear" w:color="auto" w:fill="FFFFFF"/>
            <w:tcMar>
              <w:top w:w="0" w:type="dxa"/>
              <w:left w:w="0" w:type="dxa"/>
              <w:bottom w:w="0" w:type="dxa"/>
              <w:right w:w="0" w:type="dxa"/>
            </w:tcMar>
            <w:vAlign w:val="center"/>
            <w:hideMark/>
          </w:tcPr>
          <w:p w14:paraId="73E93A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Mathematical Logic</w:t>
            </w:r>
          </w:p>
        </w:tc>
        <w:tc>
          <w:tcPr>
            <w:tcW w:w="0" w:type="auto"/>
            <w:shd w:val="clear" w:color="auto" w:fill="FFFFFF"/>
            <w:tcMar>
              <w:top w:w="0" w:type="dxa"/>
              <w:left w:w="0" w:type="dxa"/>
              <w:bottom w:w="0" w:type="dxa"/>
              <w:right w:w="0" w:type="dxa"/>
            </w:tcMar>
            <w:vAlign w:val="center"/>
            <w:hideMark/>
          </w:tcPr>
          <w:p w14:paraId="5578A0F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7.5</w:t>
            </w:r>
          </w:p>
        </w:tc>
        <w:tc>
          <w:tcPr>
            <w:tcW w:w="0" w:type="auto"/>
            <w:shd w:val="clear" w:color="auto" w:fill="FFFFFF"/>
            <w:tcMar>
              <w:top w:w="0" w:type="dxa"/>
              <w:left w:w="0" w:type="dxa"/>
              <w:bottom w:w="0" w:type="dxa"/>
              <w:right w:w="0" w:type="dxa"/>
            </w:tcMar>
            <w:vAlign w:val="center"/>
            <w:hideMark/>
          </w:tcPr>
          <w:p w14:paraId="0FC4314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6127ACA7" w14:textId="77777777" w:rsidTr="005A4939">
        <w:tc>
          <w:tcPr>
            <w:tcW w:w="0" w:type="auto"/>
            <w:shd w:val="clear" w:color="auto" w:fill="FFFFFF"/>
            <w:tcMar>
              <w:top w:w="0" w:type="dxa"/>
              <w:left w:w="0" w:type="dxa"/>
              <w:bottom w:w="0" w:type="dxa"/>
              <w:right w:w="0" w:type="dxa"/>
            </w:tcMar>
            <w:vAlign w:val="center"/>
            <w:hideMark/>
          </w:tcPr>
          <w:p w14:paraId="2CA2D71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Topics in Mathematical Logic</w:t>
            </w:r>
          </w:p>
        </w:tc>
        <w:tc>
          <w:tcPr>
            <w:tcW w:w="0" w:type="auto"/>
            <w:shd w:val="clear" w:color="auto" w:fill="FFFFFF"/>
            <w:tcMar>
              <w:top w:w="0" w:type="dxa"/>
              <w:left w:w="0" w:type="dxa"/>
              <w:bottom w:w="0" w:type="dxa"/>
              <w:right w:w="0" w:type="dxa"/>
            </w:tcMar>
            <w:vAlign w:val="center"/>
            <w:hideMark/>
          </w:tcPr>
          <w:p w14:paraId="7E216B6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63236D5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02E963E5" w14:textId="77777777" w:rsidTr="005A4939">
        <w:tc>
          <w:tcPr>
            <w:tcW w:w="0" w:type="auto"/>
            <w:shd w:val="clear" w:color="auto" w:fill="FFFFFF"/>
            <w:tcMar>
              <w:top w:w="0" w:type="dxa"/>
              <w:left w:w="0" w:type="dxa"/>
              <w:bottom w:w="0" w:type="dxa"/>
              <w:right w:w="0" w:type="dxa"/>
            </w:tcMar>
            <w:vAlign w:val="center"/>
            <w:hideMark/>
          </w:tcPr>
          <w:p w14:paraId="4A17660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Automated Reasoning</w:t>
            </w:r>
          </w:p>
        </w:tc>
        <w:tc>
          <w:tcPr>
            <w:tcW w:w="0" w:type="auto"/>
            <w:shd w:val="clear" w:color="auto" w:fill="FFFFFF"/>
            <w:tcMar>
              <w:top w:w="0" w:type="dxa"/>
              <w:left w:w="0" w:type="dxa"/>
              <w:bottom w:w="0" w:type="dxa"/>
              <w:right w:w="0" w:type="dxa"/>
            </w:tcMar>
            <w:vAlign w:val="center"/>
            <w:hideMark/>
          </w:tcPr>
          <w:p w14:paraId="7EB1C87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0564B11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76A02399" w14:textId="77777777" w:rsidTr="005A4939">
        <w:tc>
          <w:tcPr>
            <w:tcW w:w="0" w:type="auto"/>
            <w:shd w:val="clear" w:color="auto" w:fill="FFFFFF"/>
            <w:tcMar>
              <w:top w:w="0" w:type="dxa"/>
              <w:left w:w="0" w:type="dxa"/>
              <w:bottom w:w="0" w:type="dxa"/>
              <w:right w:w="0" w:type="dxa"/>
            </w:tcMar>
            <w:vAlign w:val="center"/>
            <w:hideMark/>
          </w:tcPr>
          <w:p w14:paraId="4EA9FAB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Advanced Automated Reasoning</w:t>
            </w:r>
          </w:p>
        </w:tc>
        <w:tc>
          <w:tcPr>
            <w:tcW w:w="0" w:type="auto"/>
            <w:shd w:val="clear" w:color="auto" w:fill="FFFFFF"/>
            <w:tcMar>
              <w:top w:w="0" w:type="dxa"/>
              <w:left w:w="0" w:type="dxa"/>
              <w:bottom w:w="0" w:type="dxa"/>
              <w:right w:w="0" w:type="dxa"/>
            </w:tcMar>
            <w:vAlign w:val="center"/>
            <w:hideMark/>
          </w:tcPr>
          <w:p w14:paraId="6A03427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1A1A1B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6C2B5578" w14:textId="77777777" w:rsidTr="005A4939">
        <w:tc>
          <w:tcPr>
            <w:tcW w:w="0" w:type="auto"/>
            <w:shd w:val="clear" w:color="auto" w:fill="FFFFFF"/>
            <w:tcMar>
              <w:top w:w="0" w:type="dxa"/>
              <w:left w:w="0" w:type="dxa"/>
              <w:bottom w:w="0" w:type="dxa"/>
              <w:right w:w="0" w:type="dxa"/>
            </w:tcMar>
            <w:vAlign w:val="center"/>
            <w:hideMark/>
          </w:tcPr>
          <w:p w14:paraId="78829EF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Computability Theory</w:t>
            </w:r>
          </w:p>
        </w:tc>
        <w:tc>
          <w:tcPr>
            <w:tcW w:w="0" w:type="auto"/>
            <w:shd w:val="clear" w:color="auto" w:fill="FFFFFF"/>
            <w:tcMar>
              <w:top w:w="0" w:type="dxa"/>
              <w:left w:w="0" w:type="dxa"/>
              <w:bottom w:w="0" w:type="dxa"/>
              <w:right w:w="0" w:type="dxa"/>
            </w:tcMar>
            <w:vAlign w:val="center"/>
            <w:hideMark/>
          </w:tcPr>
          <w:p w14:paraId="46184ED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2D95F02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75FC75D7" w14:textId="77777777" w:rsidTr="005A4939">
        <w:tc>
          <w:tcPr>
            <w:tcW w:w="0" w:type="auto"/>
            <w:shd w:val="clear" w:color="auto" w:fill="FFFFFF"/>
            <w:tcMar>
              <w:top w:w="0" w:type="dxa"/>
              <w:left w:w="0" w:type="dxa"/>
              <w:bottom w:w="0" w:type="dxa"/>
              <w:right w:w="0" w:type="dxa"/>
            </w:tcMar>
            <w:vAlign w:val="center"/>
            <w:hideMark/>
          </w:tcPr>
          <w:p w14:paraId="557AD11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Decidability and Complexity Classes</w:t>
            </w:r>
          </w:p>
        </w:tc>
        <w:tc>
          <w:tcPr>
            <w:tcW w:w="0" w:type="auto"/>
            <w:shd w:val="clear" w:color="auto" w:fill="FFFFFF"/>
            <w:tcMar>
              <w:top w:w="0" w:type="dxa"/>
              <w:left w:w="0" w:type="dxa"/>
              <w:bottom w:w="0" w:type="dxa"/>
              <w:right w:w="0" w:type="dxa"/>
            </w:tcMar>
            <w:vAlign w:val="center"/>
            <w:hideMark/>
          </w:tcPr>
          <w:p w14:paraId="63B4E40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2D9CDDF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16B17E2A" w14:textId="77777777" w:rsidTr="005A4939">
        <w:tc>
          <w:tcPr>
            <w:tcW w:w="0" w:type="auto"/>
            <w:shd w:val="clear" w:color="auto" w:fill="FFFFFF"/>
            <w:tcMar>
              <w:top w:w="0" w:type="dxa"/>
              <w:left w:w="0" w:type="dxa"/>
              <w:bottom w:w="0" w:type="dxa"/>
              <w:right w:w="0" w:type="dxa"/>
            </w:tcMar>
            <w:vAlign w:val="center"/>
            <w:hideMark/>
          </w:tcPr>
          <w:p w14:paraId="7141B7E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Decidable Logical Theories</w:t>
            </w:r>
          </w:p>
        </w:tc>
        <w:tc>
          <w:tcPr>
            <w:tcW w:w="0" w:type="auto"/>
            <w:shd w:val="clear" w:color="auto" w:fill="FFFFFF"/>
            <w:tcMar>
              <w:top w:w="0" w:type="dxa"/>
              <w:left w:w="0" w:type="dxa"/>
              <w:bottom w:w="0" w:type="dxa"/>
              <w:right w:w="0" w:type="dxa"/>
            </w:tcMar>
            <w:vAlign w:val="center"/>
            <w:hideMark/>
          </w:tcPr>
          <w:p w14:paraId="01383FD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65F5830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69DC1E46" w14:textId="77777777" w:rsidTr="005A4939">
        <w:tc>
          <w:tcPr>
            <w:tcW w:w="0" w:type="auto"/>
            <w:shd w:val="clear" w:color="auto" w:fill="FFFFFF"/>
            <w:tcMar>
              <w:top w:w="0" w:type="dxa"/>
              <w:left w:w="0" w:type="dxa"/>
              <w:bottom w:w="0" w:type="dxa"/>
              <w:right w:w="0" w:type="dxa"/>
            </w:tcMar>
            <w:vAlign w:val="center"/>
            <w:hideMark/>
          </w:tcPr>
          <w:p w14:paraId="3241DA8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Rewriting in Computer Science and Logic</w:t>
            </w:r>
          </w:p>
        </w:tc>
        <w:tc>
          <w:tcPr>
            <w:tcW w:w="0" w:type="auto"/>
            <w:shd w:val="clear" w:color="auto" w:fill="FFFFFF"/>
            <w:tcMar>
              <w:top w:w="0" w:type="dxa"/>
              <w:left w:w="0" w:type="dxa"/>
              <w:bottom w:w="0" w:type="dxa"/>
              <w:right w:w="0" w:type="dxa"/>
            </w:tcMar>
            <w:vAlign w:val="center"/>
            <w:hideMark/>
          </w:tcPr>
          <w:p w14:paraId="2369AC5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28052EA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11DCE574" w14:textId="77777777" w:rsidTr="005A4939">
        <w:tc>
          <w:tcPr>
            <w:tcW w:w="0" w:type="auto"/>
            <w:shd w:val="clear" w:color="auto" w:fill="FFFFFF"/>
            <w:tcMar>
              <w:top w:w="0" w:type="dxa"/>
              <w:left w:w="0" w:type="dxa"/>
              <w:bottom w:w="0" w:type="dxa"/>
              <w:right w:w="0" w:type="dxa"/>
            </w:tcMar>
            <w:vAlign w:val="center"/>
            <w:hideMark/>
          </w:tcPr>
          <w:p w14:paraId="3C82608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Unification Theory</w:t>
            </w:r>
          </w:p>
        </w:tc>
        <w:tc>
          <w:tcPr>
            <w:tcW w:w="0" w:type="auto"/>
            <w:shd w:val="clear" w:color="auto" w:fill="FFFFFF"/>
            <w:tcMar>
              <w:top w:w="0" w:type="dxa"/>
              <w:left w:w="0" w:type="dxa"/>
              <w:bottom w:w="0" w:type="dxa"/>
              <w:right w:w="0" w:type="dxa"/>
            </w:tcMar>
            <w:vAlign w:val="center"/>
            <w:hideMark/>
          </w:tcPr>
          <w:p w14:paraId="70BF34D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725A6B8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4E2AF60D" w14:textId="77777777" w:rsidTr="005A4939">
        <w:tc>
          <w:tcPr>
            <w:tcW w:w="0" w:type="auto"/>
            <w:shd w:val="clear" w:color="auto" w:fill="FFFFFF"/>
            <w:tcMar>
              <w:top w:w="0" w:type="dxa"/>
              <w:left w:w="0" w:type="dxa"/>
              <w:bottom w:w="0" w:type="dxa"/>
              <w:right w:w="0" w:type="dxa"/>
            </w:tcMar>
            <w:vAlign w:val="center"/>
            <w:hideMark/>
          </w:tcPr>
          <w:p w14:paraId="625B55E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Gödel’s Incompleteness Theorems</w:t>
            </w:r>
          </w:p>
        </w:tc>
        <w:tc>
          <w:tcPr>
            <w:tcW w:w="0" w:type="auto"/>
            <w:shd w:val="clear" w:color="auto" w:fill="FFFFFF"/>
            <w:tcMar>
              <w:top w:w="0" w:type="dxa"/>
              <w:left w:w="0" w:type="dxa"/>
              <w:bottom w:w="0" w:type="dxa"/>
              <w:right w:w="0" w:type="dxa"/>
            </w:tcMar>
            <w:vAlign w:val="center"/>
            <w:hideMark/>
          </w:tcPr>
          <w:p w14:paraId="64FB52B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18A006A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03B586AF" w14:textId="77777777" w:rsidTr="005A4939">
        <w:tc>
          <w:tcPr>
            <w:tcW w:w="0" w:type="auto"/>
            <w:shd w:val="clear" w:color="auto" w:fill="FFFFFF"/>
            <w:tcMar>
              <w:top w:w="0" w:type="dxa"/>
              <w:left w:w="0" w:type="dxa"/>
              <w:bottom w:w="0" w:type="dxa"/>
              <w:right w:w="0" w:type="dxa"/>
            </w:tcMar>
            <w:vAlign w:val="center"/>
            <w:hideMark/>
          </w:tcPr>
          <w:p w14:paraId="612E26F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Formal Methods in Software Development</w:t>
            </w:r>
          </w:p>
        </w:tc>
        <w:tc>
          <w:tcPr>
            <w:tcW w:w="0" w:type="auto"/>
            <w:shd w:val="clear" w:color="auto" w:fill="FFFFFF"/>
            <w:tcMar>
              <w:top w:w="0" w:type="dxa"/>
              <w:left w:w="0" w:type="dxa"/>
              <w:bottom w:w="0" w:type="dxa"/>
              <w:right w:w="0" w:type="dxa"/>
            </w:tcMar>
            <w:vAlign w:val="center"/>
            <w:hideMark/>
          </w:tcPr>
          <w:p w14:paraId="4299AE3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4.5</w:t>
            </w:r>
          </w:p>
        </w:tc>
        <w:tc>
          <w:tcPr>
            <w:tcW w:w="0" w:type="auto"/>
            <w:shd w:val="clear" w:color="auto" w:fill="FFFFFF"/>
            <w:tcMar>
              <w:top w:w="0" w:type="dxa"/>
              <w:left w:w="0" w:type="dxa"/>
              <w:bottom w:w="0" w:type="dxa"/>
              <w:right w:w="0" w:type="dxa"/>
            </w:tcMar>
            <w:vAlign w:val="center"/>
            <w:hideMark/>
          </w:tcPr>
          <w:p w14:paraId="1CBC6D3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56EBAEE9" w14:textId="77777777" w:rsidTr="005A4939">
        <w:tc>
          <w:tcPr>
            <w:tcW w:w="0" w:type="auto"/>
            <w:shd w:val="clear" w:color="auto" w:fill="FFFFFF"/>
            <w:tcMar>
              <w:top w:w="0" w:type="dxa"/>
              <w:left w:w="0" w:type="dxa"/>
              <w:bottom w:w="0" w:type="dxa"/>
              <w:right w:w="0" w:type="dxa"/>
            </w:tcMar>
            <w:vAlign w:val="center"/>
            <w:hideMark/>
          </w:tcPr>
          <w:p w14:paraId="65FC9C8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Formal Semantics of Programming Languages</w:t>
            </w:r>
          </w:p>
        </w:tc>
        <w:tc>
          <w:tcPr>
            <w:tcW w:w="0" w:type="auto"/>
            <w:shd w:val="clear" w:color="auto" w:fill="FFFFFF"/>
            <w:tcMar>
              <w:top w:w="0" w:type="dxa"/>
              <w:left w:w="0" w:type="dxa"/>
              <w:bottom w:w="0" w:type="dxa"/>
              <w:right w:w="0" w:type="dxa"/>
            </w:tcMar>
            <w:vAlign w:val="center"/>
            <w:hideMark/>
          </w:tcPr>
          <w:p w14:paraId="270E90C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74D628E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243B6AF0" w14:textId="77777777" w:rsidTr="005A4939">
        <w:tc>
          <w:tcPr>
            <w:tcW w:w="0" w:type="auto"/>
            <w:shd w:val="clear" w:color="auto" w:fill="FFFFFF"/>
            <w:tcMar>
              <w:top w:w="0" w:type="dxa"/>
              <w:left w:w="0" w:type="dxa"/>
              <w:bottom w:w="0" w:type="dxa"/>
              <w:right w:w="0" w:type="dxa"/>
            </w:tcMar>
            <w:vAlign w:val="center"/>
            <w:hideMark/>
          </w:tcPr>
          <w:p w14:paraId="2AA1F2B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Formal Specification of Abstract Datatypes</w:t>
            </w:r>
          </w:p>
        </w:tc>
        <w:tc>
          <w:tcPr>
            <w:tcW w:w="0" w:type="auto"/>
            <w:shd w:val="clear" w:color="auto" w:fill="FFFFFF"/>
            <w:tcMar>
              <w:top w:w="0" w:type="dxa"/>
              <w:left w:w="0" w:type="dxa"/>
              <w:bottom w:w="0" w:type="dxa"/>
              <w:right w:w="0" w:type="dxa"/>
            </w:tcMar>
            <w:vAlign w:val="center"/>
            <w:hideMark/>
          </w:tcPr>
          <w:p w14:paraId="21E8462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66D8BF9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7127BD93" w14:textId="77777777" w:rsidTr="005A4939">
        <w:tc>
          <w:tcPr>
            <w:tcW w:w="0" w:type="auto"/>
            <w:shd w:val="clear" w:color="auto" w:fill="FFFFFF"/>
            <w:tcMar>
              <w:top w:w="0" w:type="dxa"/>
              <w:left w:w="0" w:type="dxa"/>
              <w:bottom w:w="0" w:type="dxa"/>
              <w:right w:w="0" w:type="dxa"/>
            </w:tcMar>
            <w:vAlign w:val="center"/>
            <w:hideMark/>
          </w:tcPr>
          <w:p w14:paraId="1682338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Formal Models of Parallel a. Distributed Systems</w:t>
            </w:r>
          </w:p>
        </w:tc>
        <w:tc>
          <w:tcPr>
            <w:tcW w:w="0" w:type="auto"/>
            <w:shd w:val="clear" w:color="auto" w:fill="FFFFFF"/>
            <w:tcMar>
              <w:top w:w="0" w:type="dxa"/>
              <w:left w:w="0" w:type="dxa"/>
              <w:bottom w:w="0" w:type="dxa"/>
              <w:right w:w="0" w:type="dxa"/>
            </w:tcMar>
            <w:vAlign w:val="center"/>
            <w:hideMark/>
          </w:tcPr>
          <w:p w14:paraId="1C00BB8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63272E4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554EDC2B" w14:textId="77777777" w:rsidTr="005A4939">
        <w:tc>
          <w:tcPr>
            <w:tcW w:w="0" w:type="auto"/>
            <w:shd w:val="clear" w:color="auto" w:fill="FFFFFF"/>
            <w:tcMar>
              <w:top w:w="0" w:type="dxa"/>
              <w:left w:w="0" w:type="dxa"/>
              <w:bottom w:w="0" w:type="dxa"/>
              <w:right w:w="0" w:type="dxa"/>
            </w:tcMar>
            <w:vAlign w:val="center"/>
            <w:hideMark/>
          </w:tcPr>
          <w:p w14:paraId="1CA0917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lastRenderedPageBreak/>
              <w:t>Formal Languages and Formal Grammars 1</w:t>
            </w:r>
          </w:p>
        </w:tc>
        <w:tc>
          <w:tcPr>
            <w:tcW w:w="0" w:type="auto"/>
            <w:shd w:val="clear" w:color="auto" w:fill="FFFFFF"/>
            <w:tcMar>
              <w:top w:w="0" w:type="dxa"/>
              <w:left w:w="0" w:type="dxa"/>
              <w:bottom w:w="0" w:type="dxa"/>
              <w:right w:w="0" w:type="dxa"/>
            </w:tcMar>
            <w:vAlign w:val="center"/>
            <w:hideMark/>
          </w:tcPr>
          <w:p w14:paraId="56F831D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0A9D72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6BBA3F43" w14:textId="77777777" w:rsidTr="005A4939">
        <w:tc>
          <w:tcPr>
            <w:tcW w:w="0" w:type="auto"/>
            <w:shd w:val="clear" w:color="auto" w:fill="FFFFFF"/>
            <w:tcMar>
              <w:top w:w="0" w:type="dxa"/>
              <w:left w:w="0" w:type="dxa"/>
              <w:bottom w:w="0" w:type="dxa"/>
              <w:right w:w="0" w:type="dxa"/>
            </w:tcMar>
            <w:vAlign w:val="center"/>
            <w:hideMark/>
          </w:tcPr>
          <w:p w14:paraId="4D6130F1"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Formal Languages and Formal Grammars 2</w:t>
            </w:r>
          </w:p>
        </w:tc>
        <w:tc>
          <w:tcPr>
            <w:tcW w:w="0" w:type="auto"/>
            <w:shd w:val="clear" w:color="auto" w:fill="FFFFFF"/>
            <w:tcMar>
              <w:top w:w="0" w:type="dxa"/>
              <w:left w:w="0" w:type="dxa"/>
              <w:bottom w:w="0" w:type="dxa"/>
              <w:right w:w="0" w:type="dxa"/>
            </w:tcMar>
            <w:vAlign w:val="center"/>
            <w:hideMark/>
          </w:tcPr>
          <w:p w14:paraId="249F66C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12373A0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51B35FED" w14:textId="77777777" w:rsidTr="005A4939">
        <w:tc>
          <w:tcPr>
            <w:tcW w:w="0" w:type="auto"/>
            <w:shd w:val="clear" w:color="auto" w:fill="FFFFFF"/>
            <w:tcMar>
              <w:top w:w="0" w:type="dxa"/>
              <w:left w:w="0" w:type="dxa"/>
              <w:bottom w:w="0" w:type="dxa"/>
              <w:right w:w="0" w:type="dxa"/>
            </w:tcMar>
            <w:vAlign w:val="center"/>
            <w:hideMark/>
          </w:tcPr>
          <w:p w14:paraId="6319DE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Fixpoint Theory of Functional Programs</w:t>
            </w:r>
          </w:p>
        </w:tc>
        <w:tc>
          <w:tcPr>
            <w:tcW w:w="0" w:type="auto"/>
            <w:shd w:val="clear" w:color="auto" w:fill="FFFFFF"/>
            <w:tcMar>
              <w:top w:w="0" w:type="dxa"/>
              <w:left w:w="0" w:type="dxa"/>
              <w:bottom w:w="0" w:type="dxa"/>
              <w:right w:w="0" w:type="dxa"/>
            </w:tcMar>
            <w:vAlign w:val="center"/>
            <w:hideMark/>
          </w:tcPr>
          <w:p w14:paraId="728A386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3BA2055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642F858A" w14:textId="77777777" w:rsidTr="005A4939">
        <w:tc>
          <w:tcPr>
            <w:tcW w:w="0" w:type="auto"/>
            <w:shd w:val="clear" w:color="auto" w:fill="FFFFFF"/>
            <w:tcMar>
              <w:top w:w="0" w:type="dxa"/>
              <w:left w:w="0" w:type="dxa"/>
              <w:bottom w:w="0" w:type="dxa"/>
              <w:right w:w="0" w:type="dxa"/>
            </w:tcMar>
            <w:vAlign w:val="center"/>
            <w:hideMark/>
          </w:tcPr>
          <w:p w14:paraId="6973DCF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Special Topics in Computational Logic</w:t>
            </w:r>
          </w:p>
        </w:tc>
        <w:tc>
          <w:tcPr>
            <w:tcW w:w="0" w:type="auto"/>
            <w:shd w:val="clear" w:color="auto" w:fill="FFFFFF"/>
            <w:tcMar>
              <w:top w:w="0" w:type="dxa"/>
              <w:left w:w="0" w:type="dxa"/>
              <w:bottom w:w="0" w:type="dxa"/>
              <w:right w:w="0" w:type="dxa"/>
            </w:tcMar>
            <w:vAlign w:val="center"/>
            <w:hideMark/>
          </w:tcPr>
          <w:p w14:paraId="1CF0CFB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5D5D6D1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on demand</w:t>
            </w:r>
          </w:p>
        </w:tc>
      </w:tr>
    </w:tbl>
    <w:p w14:paraId="0E22EC15"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Seminars (Examples)</w:t>
      </w:r>
    </w:p>
    <w:p w14:paraId="6CC79926"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“Automated Reasoning (Theorema)”</w:t>
      </w:r>
    </w:p>
    <w:p w14:paraId="404B377F"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“Set Theory and Logical Foundations”</w:t>
      </w:r>
    </w:p>
    <w:p w14:paraId="209CE42C" w14:textId="77777777" w:rsidR="005A4939" w:rsidRPr="005A4939" w:rsidRDefault="005A4939" w:rsidP="005A4939">
      <w:pPr>
        <w:numPr>
          <w:ilvl w:val="0"/>
          <w:numId w:val="3"/>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Seminar “Formal Methods”</w:t>
      </w:r>
    </w:p>
    <w:p w14:paraId="3DEA2814"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Standard Courses</w:t>
      </w:r>
    </w:p>
    <w:p w14:paraId="5B1054AA"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Logic as a Working Language</w:t>
      </w:r>
    </w:p>
    <w:p w14:paraId="1C8CEFF3"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Logic for Computer Science</w:t>
      </w:r>
    </w:p>
    <w:p w14:paraId="65DE1039"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Mathematics and Logic</w:t>
      </w:r>
    </w:p>
    <w:p w14:paraId="13213779"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Computability and Complexity</w:t>
      </w:r>
    </w:p>
    <w:p w14:paraId="7C59CB7C" w14:textId="77777777" w:rsidR="005A4939" w:rsidRPr="005A4939" w:rsidRDefault="005A4939" w:rsidP="005A4939">
      <w:pPr>
        <w:numPr>
          <w:ilvl w:val="0"/>
          <w:numId w:val="4"/>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Formal Foundations in Business Informatics</w:t>
      </w:r>
    </w:p>
    <w:p w14:paraId="1BE04C89" w14:textId="77777777" w:rsidR="005A4939" w:rsidRPr="005A4939" w:rsidRDefault="005A4939" w:rsidP="005A4939">
      <w:pPr>
        <w:shd w:val="clear" w:color="auto" w:fill="FFFFFF"/>
        <w:spacing w:before="100" w:beforeAutospacing="1" w:after="100" w:afterAutospacing="1" w:line="240" w:lineRule="auto"/>
        <w:ind w:left="1080"/>
        <w:outlineLvl w:val="2"/>
        <w:rPr>
          <w:rFonts w:ascii="Montserrat" w:eastAsia="Times New Roman" w:hAnsi="Montserrat" w:cs="Times New Roman"/>
          <w:color w:val="1C2E36"/>
          <w:kern w:val="0"/>
          <w:sz w:val="27"/>
          <w:szCs w:val="27"/>
          <w:lang w:val="en-AT" w:eastAsia="en-AT"/>
          <w14:ligatures w14:val="none"/>
        </w:rPr>
      </w:pPr>
      <w:r w:rsidRPr="005A4939">
        <w:rPr>
          <w:rFonts w:ascii="Montserrat" w:eastAsia="Times New Roman" w:hAnsi="Montserrat" w:cs="Times New Roman"/>
          <w:color w:val="1C2E36"/>
          <w:kern w:val="0"/>
          <w:sz w:val="27"/>
          <w:szCs w:val="27"/>
          <w:lang w:val="en-AT" w:eastAsia="en-AT"/>
          <w14:ligatures w14:val="none"/>
        </w:rPr>
        <w:t xml:space="preserve">Mathematical </w:t>
      </w:r>
      <w:r w:rsidRPr="005A4939">
        <w:rPr>
          <w:rFonts w:ascii="Montserrat" w:eastAsia="Times New Roman" w:hAnsi="Montserrat" w:cs="Times New Roman"/>
          <w:b/>
          <w:bCs/>
          <w:color w:val="1C2E36"/>
          <w:kern w:val="0"/>
          <w:sz w:val="27"/>
          <w:szCs w:val="27"/>
          <w:lang w:val="en-AT" w:eastAsia="en-AT"/>
          <w14:ligatures w14:val="none"/>
        </w:rPr>
        <w:t>Software</w:t>
      </w:r>
    </w:p>
    <w:p w14:paraId="06E4DA3F"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Curriculum Courses</w:t>
      </w:r>
    </w:p>
    <w:p w14:paraId="14955863" w14:textId="77777777" w:rsidR="005A4939" w:rsidRPr="005A4939" w:rsidRDefault="005A4939" w:rsidP="005A4939">
      <w:pPr>
        <w:shd w:val="clear" w:color="auto" w:fill="FFFFFF"/>
        <w:spacing w:after="100" w:afterAutospacing="1" w:line="240" w:lineRule="auto"/>
        <w:ind w:left="108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 </w:t>
      </w:r>
    </w:p>
    <w:tbl>
      <w:tblPr>
        <w:tblW w:w="17100" w:type="dxa"/>
        <w:tblInd w:w="1080" w:type="dxa"/>
        <w:shd w:val="clear" w:color="auto" w:fill="FFFFFF"/>
        <w:tblCellMar>
          <w:top w:w="15" w:type="dxa"/>
          <w:left w:w="15" w:type="dxa"/>
          <w:bottom w:w="15" w:type="dxa"/>
          <w:right w:w="15" w:type="dxa"/>
        </w:tblCellMar>
        <w:tblLook w:val="04A0" w:firstRow="1" w:lastRow="0" w:firstColumn="1" w:lastColumn="0" w:noHBand="0" w:noVBand="1"/>
      </w:tblPr>
      <w:tblGrid>
        <w:gridCol w:w="12770"/>
        <w:gridCol w:w="1490"/>
        <w:gridCol w:w="2840"/>
      </w:tblGrid>
      <w:tr w:rsidR="005A4939" w:rsidRPr="005A4939" w14:paraId="6915F296" w14:textId="77777777" w:rsidTr="005A4939">
        <w:tc>
          <w:tcPr>
            <w:tcW w:w="0" w:type="auto"/>
            <w:shd w:val="clear" w:color="auto" w:fill="FFFFFF"/>
            <w:tcMar>
              <w:top w:w="0" w:type="dxa"/>
              <w:left w:w="0" w:type="dxa"/>
              <w:bottom w:w="0" w:type="dxa"/>
              <w:right w:w="0" w:type="dxa"/>
            </w:tcMar>
            <w:vAlign w:val="center"/>
            <w:hideMark/>
          </w:tcPr>
          <w:p w14:paraId="406C9BF7"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Title</w:t>
            </w:r>
          </w:p>
        </w:tc>
        <w:tc>
          <w:tcPr>
            <w:tcW w:w="0" w:type="auto"/>
            <w:shd w:val="clear" w:color="auto" w:fill="FFFFFF"/>
            <w:tcMar>
              <w:top w:w="0" w:type="dxa"/>
              <w:left w:w="0" w:type="dxa"/>
              <w:bottom w:w="0" w:type="dxa"/>
              <w:right w:w="0" w:type="dxa"/>
            </w:tcMar>
            <w:vAlign w:val="center"/>
            <w:hideMark/>
          </w:tcPr>
          <w:p w14:paraId="21A82FF2"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ECTS</w:t>
            </w:r>
          </w:p>
        </w:tc>
        <w:tc>
          <w:tcPr>
            <w:tcW w:w="0" w:type="auto"/>
            <w:shd w:val="clear" w:color="auto" w:fill="FFFFFF"/>
            <w:tcMar>
              <w:top w:w="0" w:type="dxa"/>
              <w:left w:w="0" w:type="dxa"/>
              <w:bottom w:w="0" w:type="dxa"/>
              <w:right w:w="0" w:type="dxa"/>
            </w:tcMar>
            <w:vAlign w:val="center"/>
            <w:hideMark/>
          </w:tcPr>
          <w:p w14:paraId="4C4408E4" w14:textId="77777777" w:rsidR="005A4939" w:rsidRPr="005A4939" w:rsidRDefault="005A4939" w:rsidP="005A4939">
            <w:pPr>
              <w:spacing w:after="360" w:line="240" w:lineRule="auto"/>
              <w:rPr>
                <w:rFonts w:ascii="Libre Franklin" w:eastAsia="Times New Roman" w:hAnsi="Libre Franklin" w:cs="Times New Roman"/>
                <w:b/>
                <w:bCs/>
                <w:color w:val="1C2E36"/>
                <w:kern w:val="0"/>
                <w:sz w:val="24"/>
                <w:szCs w:val="24"/>
                <w:lang w:val="en-AT" w:eastAsia="en-AT"/>
                <w14:ligatures w14:val="none"/>
              </w:rPr>
            </w:pPr>
            <w:r w:rsidRPr="005A4939">
              <w:rPr>
                <w:rFonts w:ascii="Libre Franklin" w:eastAsia="Times New Roman" w:hAnsi="Libre Franklin" w:cs="Times New Roman"/>
                <w:b/>
                <w:bCs/>
                <w:color w:val="1C2E36"/>
                <w:kern w:val="0"/>
                <w:sz w:val="24"/>
                <w:szCs w:val="24"/>
                <w:lang w:val="en-AT" w:eastAsia="en-AT"/>
                <w14:ligatures w14:val="none"/>
              </w:rPr>
              <w:t>Period</w:t>
            </w:r>
          </w:p>
        </w:tc>
      </w:tr>
      <w:tr w:rsidR="005A4939" w:rsidRPr="005A4939" w14:paraId="3BF5C988" w14:textId="77777777" w:rsidTr="005A4939">
        <w:tc>
          <w:tcPr>
            <w:tcW w:w="0" w:type="auto"/>
            <w:shd w:val="clear" w:color="auto" w:fill="FFFFFF"/>
            <w:tcMar>
              <w:top w:w="0" w:type="dxa"/>
              <w:left w:w="0" w:type="dxa"/>
              <w:bottom w:w="0" w:type="dxa"/>
              <w:right w:w="0" w:type="dxa"/>
            </w:tcMar>
            <w:vAlign w:val="center"/>
            <w:hideMark/>
          </w:tcPr>
          <w:p w14:paraId="0A08439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Programming Project Symbolic Computation 1+2</w:t>
            </w:r>
          </w:p>
        </w:tc>
        <w:tc>
          <w:tcPr>
            <w:tcW w:w="0" w:type="auto"/>
            <w:shd w:val="clear" w:color="auto" w:fill="FFFFFF"/>
            <w:tcMar>
              <w:top w:w="0" w:type="dxa"/>
              <w:left w:w="0" w:type="dxa"/>
              <w:bottom w:w="0" w:type="dxa"/>
              <w:right w:w="0" w:type="dxa"/>
            </w:tcMar>
            <w:vAlign w:val="center"/>
            <w:hideMark/>
          </w:tcPr>
          <w:p w14:paraId="7A154B7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6</w:t>
            </w:r>
          </w:p>
        </w:tc>
        <w:tc>
          <w:tcPr>
            <w:tcW w:w="0" w:type="auto"/>
            <w:shd w:val="clear" w:color="auto" w:fill="FFFFFF"/>
            <w:tcMar>
              <w:top w:w="0" w:type="dxa"/>
              <w:left w:w="0" w:type="dxa"/>
              <w:bottom w:w="0" w:type="dxa"/>
              <w:right w:w="0" w:type="dxa"/>
            </w:tcMar>
            <w:vAlign w:val="center"/>
            <w:hideMark/>
          </w:tcPr>
          <w:p w14:paraId="1DFE32F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0C43A55E" w14:textId="77777777" w:rsidTr="005A4939">
        <w:tc>
          <w:tcPr>
            <w:tcW w:w="0" w:type="auto"/>
            <w:shd w:val="clear" w:color="auto" w:fill="FFFFFF"/>
            <w:tcMar>
              <w:top w:w="0" w:type="dxa"/>
              <w:left w:w="0" w:type="dxa"/>
              <w:bottom w:w="0" w:type="dxa"/>
              <w:right w:w="0" w:type="dxa"/>
            </w:tcMar>
            <w:vAlign w:val="center"/>
            <w:hideMark/>
          </w:tcPr>
          <w:p w14:paraId="5F4128C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Design and Analysis of Algorithms</w:t>
            </w:r>
          </w:p>
        </w:tc>
        <w:tc>
          <w:tcPr>
            <w:tcW w:w="0" w:type="auto"/>
            <w:shd w:val="clear" w:color="auto" w:fill="FFFFFF"/>
            <w:tcMar>
              <w:top w:w="0" w:type="dxa"/>
              <w:left w:w="0" w:type="dxa"/>
              <w:bottom w:w="0" w:type="dxa"/>
              <w:right w:w="0" w:type="dxa"/>
            </w:tcMar>
            <w:vAlign w:val="center"/>
            <w:hideMark/>
          </w:tcPr>
          <w:p w14:paraId="61C6CB09"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2268099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3D7376A5" w14:textId="77777777" w:rsidTr="005A4939">
        <w:tc>
          <w:tcPr>
            <w:tcW w:w="0" w:type="auto"/>
            <w:shd w:val="clear" w:color="auto" w:fill="FFFFFF"/>
            <w:tcMar>
              <w:top w:w="0" w:type="dxa"/>
              <w:left w:w="0" w:type="dxa"/>
              <w:bottom w:w="0" w:type="dxa"/>
              <w:right w:w="0" w:type="dxa"/>
            </w:tcMar>
            <w:vAlign w:val="center"/>
            <w:hideMark/>
          </w:tcPr>
          <w:p w14:paraId="1A2BC8A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Introduction to Parallel and Distributed Computing</w:t>
            </w:r>
          </w:p>
        </w:tc>
        <w:tc>
          <w:tcPr>
            <w:tcW w:w="0" w:type="auto"/>
            <w:shd w:val="clear" w:color="auto" w:fill="FFFFFF"/>
            <w:tcMar>
              <w:top w:w="0" w:type="dxa"/>
              <w:left w:w="0" w:type="dxa"/>
              <w:bottom w:w="0" w:type="dxa"/>
              <w:right w:w="0" w:type="dxa"/>
            </w:tcMar>
            <w:vAlign w:val="center"/>
            <w:hideMark/>
          </w:tcPr>
          <w:p w14:paraId="1CBCE59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15C18E0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42912D27" w14:textId="77777777" w:rsidTr="005A4939">
        <w:tc>
          <w:tcPr>
            <w:tcW w:w="0" w:type="auto"/>
            <w:shd w:val="clear" w:color="auto" w:fill="FFFFFF"/>
            <w:tcMar>
              <w:top w:w="0" w:type="dxa"/>
              <w:left w:w="0" w:type="dxa"/>
              <w:bottom w:w="0" w:type="dxa"/>
              <w:right w:w="0" w:type="dxa"/>
            </w:tcMar>
            <w:vAlign w:val="center"/>
            <w:hideMark/>
          </w:tcPr>
          <w:p w14:paraId="119B5D5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Logic Programming</w:t>
            </w:r>
          </w:p>
        </w:tc>
        <w:tc>
          <w:tcPr>
            <w:tcW w:w="0" w:type="auto"/>
            <w:shd w:val="clear" w:color="auto" w:fill="FFFFFF"/>
            <w:tcMar>
              <w:top w:w="0" w:type="dxa"/>
              <w:left w:w="0" w:type="dxa"/>
              <w:bottom w:w="0" w:type="dxa"/>
              <w:right w:w="0" w:type="dxa"/>
            </w:tcMar>
            <w:vAlign w:val="center"/>
            <w:hideMark/>
          </w:tcPr>
          <w:p w14:paraId="10581AA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1F029EC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2415D2CF" w14:textId="77777777" w:rsidTr="005A4939">
        <w:tc>
          <w:tcPr>
            <w:tcW w:w="0" w:type="auto"/>
            <w:shd w:val="clear" w:color="auto" w:fill="FFFFFF"/>
            <w:tcMar>
              <w:top w:w="0" w:type="dxa"/>
              <w:left w:w="0" w:type="dxa"/>
              <w:bottom w:w="0" w:type="dxa"/>
              <w:right w:w="0" w:type="dxa"/>
            </w:tcMar>
            <w:vAlign w:val="center"/>
            <w:hideMark/>
          </w:tcPr>
          <w:p w14:paraId="567DFF3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Functional Programming</w:t>
            </w:r>
          </w:p>
        </w:tc>
        <w:tc>
          <w:tcPr>
            <w:tcW w:w="0" w:type="auto"/>
            <w:shd w:val="clear" w:color="auto" w:fill="FFFFFF"/>
            <w:tcMar>
              <w:top w:w="0" w:type="dxa"/>
              <w:left w:w="0" w:type="dxa"/>
              <w:bottom w:w="0" w:type="dxa"/>
              <w:right w:w="0" w:type="dxa"/>
            </w:tcMar>
            <w:vAlign w:val="center"/>
            <w:hideMark/>
          </w:tcPr>
          <w:p w14:paraId="3AB5D1B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6C3ABA9C"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2561B597" w14:textId="77777777" w:rsidTr="005A4939">
        <w:tc>
          <w:tcPr>
            <w:tcW w:w="0" w:type="auto"/>
            <w:shd w:val="clear" w:color="auto" w:fill="FFFFFF"/>
            <w:tcMar>
              <w:top w:w="0" w:type="dxa"/>
              <w:left w:w="0" w:type="dxa"/>
              <w:bottom w:w="0" w:type="dxa"/>
              <w:right w:w="0" w:type="dxa"/>
            </w:tcMar>
            <w:vAlign w:val="center"/>
            <w:hideMark/>
          </w:tcPr>
          <w:p w14:paraId="74450478"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Programming in Mathematica</w:t>
            </w:r>
          </w:p>
        </w:tc>
        <w:tc>
          <w:tcPr>
            <w:tcW w:w="0" w:type="auto"/>
            <w:shd w:val="clear" w:color="auto" w:fill="FFFFFF"/>
            <w:tcMar>
              <w:top w:w="0" w:type="dxa"/>
              <w:left w:w="0" w:type="dxa"/>
              <w:bottom w:w="0" w:type="dxa"/>
              <w:right w:w="0" w:type="dxa"/>
            </w:tcMar>
            <w:vAlign w:val="center"/>
            <w:hideMark/>
          </w:tcPr>
          <w:p w14:paraId="16C9756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49AA4D3B"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55318490" w14:textId="77777777" w:rsidTr="005A4939">
        <w:tc>
          <w:tcPr>
            <w:tcW w:w="0" w:type="auto"/>
            <w:shd w:val="clear" w:color="auto" w:fill="FFFFFF"/>
            <w:tcMar>
              <w:top w:w="0" w:type="dxa"/>
              <w:left w:w="0" w:type="dxa"/>
              <w:bottom w:w="0" w:type="dxa"/>
              <w:right w:w="0" w:type="dxa"/>
            </w:tcMar>
            <w:vAlign w:val="center"/>
            <w:hideMark/>
          </w:tcPr>
          <w:p w14:paraId="30801D9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Chess Programming</w:t>
            </w:r>
          </w:p>
        </w:tc>
        <w:tc>
          <w:tcPr>
            <w:tcW w:w="0" w:type="auto"/>
            <w:shd w:val="clear" w:color="auto" w:fill="FFFFFF"/>
            <w:tcMar>
              <w:top w:w="0" w:type="dxa"/>
              <w:left w:w="0" w:type="dxa"/>
              <w:bottom w:w="0" w:type="dxa"/>
              <w:right w:w="0" w:type="dxa"/>
            </w:tcMar>
            <w:vAlign w:val="center"/>
            <w:hideMark/>
          </w:tcPr>
          <w:p w14:paraId="3DFB6153"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6FD18D95"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69DC1653" w14:textId="77777777" w:rsidTr="005A4939">
        <w:tc>
          <w:tcPr>
            <w:tcW w:w="0" w:type="auto"/>
            <w:shd w:val="clear" w:color="auto" w:fill="FFFFFF"/>
            <w:tcMar>
              <w:top w:w="0" w:type="dxa"/>
              <w:left w:w="0" w:type="dxa"/>
              <w:bottom w:w="0" w:type="dxa"/>
              <w:right w:w="0" w:type="dxa"/>
            </w:tcMar>
            <w:vAlign w:val="center"/>
            <w:hideMark/>
          </w:tcPr>
          <w:p w14:paraId="67B776D4"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lastRenderedPageBreak/>
              <w:t>Computer Algebra Systems</w:t>
            </w:r>
          </w:p>
        </w:tc>
        <w:tc>
          <w:tcPr>
            <w:tcW w:w="0" w:type="auto"/>
            <w:shd w:val="clear" w:color="auto" w:fill="FFFFFF"/>
            <w:tcMar>
              <w:top w:w="0" w:type="dxa"/>
              <w:left w:w="0" w:type="dxa"/>
              <w:bottom w:w="0" w:type="dxa"/>
              <w:right w:w="0" w:type="dxa"/>
            </w:tcMar>
            <w:vAlign w:val="center"/>
            <w:hideMark/>
          </w:tcPr>
          <w:p w14:paraId="0456A0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0A4A925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32ABB262" w14:textId="77777777" w:rsidTr="005A4939">
        <w:tc>
          <w:tcPr>
            <w:tcW w:w="0" w:type="auto"/>
            <w:shd w:val="clear" w:color="auto" w:fill="FFFFFF"/>
            <w:tcMar>
              <w:top w:w="0" w:type="dxa"/>
              <w:left w:w="0" w:type="dxa"/>
              <w:bottom w:w="0" w:type="dxa"/>
              <w:right w:w="0" w:type="dxa"/>
            </w:tcMar>
            <w:vAlign w:val="center"/>
            <w:hideMark/>
          </w:tcPr>
          <w:p w14:paraId="3B515362"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Automated Reasoning Systems</w:t>
            </w:r>
          </w:p>
        </w:tc>
        <w:tc>
          <w:tcPr>
            <w:tcW w:w="0" w:type="auto"/>
            <w:shd w:val="clear" w:color="auto" w:fill="FFFFFF"/>
            <w:tcMar>
              <w:top w:w="0" w:type="dxa"/>
              <w:left w:w="0" w:type="dxa"/>
              <w:bottom w:w="0" w:type="dxa"/>
              <w:right w:w="0" w:type="dxa"/>
            </w:tcMar>
            <w:vAlign w:val="center"/>
            <w:hideMark/>
          </w:tcPr>
          <w:p w14:paraId="39F8994A"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111D78B0"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biennially</w:t>
            </w:r>
          </w:p>
        </w:tc>
      </w:tr>
      <w:tr w:rsidR="005A4939" w:rsidRPr="005A4939" w14:paraId="0B26E34C" w14:textId="77777777" w:rsidTr="005A4939">
        <w:tc>
          <w:tcPr>
            <w:tcW w:w="0" w:type="auto"/>
            <w:shd w:val="clear" w:color="auto" w:fill="FFFFFF"/>
            <w:tcMar>
              <w:top w:w="0" w:type="dxa"/>
              <w:left w:w="0" w:type="dxa"/>
              <w:bottom w:w="0" w:type="dxa"/>
              <w:right w:w="0" w:type="dxa"/>
            </w:tcMar>
            <w:vAlign w:val="center"/>
            <w:hideMark/>
          </w:tcPr>
          <w:p w14:paraId="7FE72726"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Computer-based Working Environments</w:t>
            </w:r>
          </w:p>
        </w:tc>
        <w:tc>
          <w:tcPr>
            <w:tcW w:w="0" w:type="auto"/>
            <w:shd w:val="clear" w:color="auto" w:fill="FFFFFF"/>
            <w:tcMar>
              <w:top w:w="0" w:type="dxa"/>
              <w:left w:w="0" w:type="dxa"/>
              <w:bottom w:w="0" w:type="dxa"/>
              <w:right w:w="0" w:type="dxa"/>
            </w:tcMar>
            <w:vAlign w:val="center"/>
            <w:hideMark/>
          </w:tcPr>
          <w:p w14:paraId="61D5DCE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1.5</w:t>
            </w:r>
          </w:p>
        </w:tc>
        <w:tc>
          <w:tcPr>
            <w:tcW w:w="0" w:type="auto"/>
            <w:shd w:val="clear" w:color="auto" w:fill="FFFFFF"/>
            <w:tcMar>
              <w:top w:w="0" w:type="dxa"/>
              <w:left w:w="0" w:type="dxa"/>
              <w:bottom w:w="0" w:type="dxa"/>
              <w:right w:w="0" w:type="dxa"/>
            </w:tcMar>
            <w:vAlign w:val="center"/>
            <w:hideMark/>
          </w:tcPr>
          <w:p w14:paraId="648987AD"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annually</w:t>
            </w:r>
          </w:p>
        </w:tc>
      </w:tr>
      <w:tr w:rsidR="005A4939" w:rsidRPr="005A4939" w14:paraId="7D090319" w14:textId="77777777" w:rsidTr="005A4939">
        <w:tc>
          <w:tcPr>
            <w:tcW w:w="0" w:type="auto"/>
            <w:shd w:val="clear" w:color="auto" w:fill="FFFFFF"/>
            <w:tcMar>
              <w:top w:w="0" w:type="dxa"/>
              <w:left w:w="0" w:type="dxa"/>
              <w:bottom w:w="0" w:type="dxa"/>
              <w:right w:w="0" w:type="dxa"/>
            </w:tcMar>
            <w:vAlign w:val="center"/>
            <w:hideMark/>
          </w:tcPr>
          <w:p w14:paraId="6DEAA037"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Special Topics in Mathematical Software</w:t>
            </w:r>
          </w:p>
        </w:tc>
        <w:tc>
          <w:tcPr>
            <w:tcW w:w="0" w:type="auto"/>
            <w:shd w:val="clear" w:color="auto" w:fill="FFFFFF"/>
            <w:tcMar>
              <w:top w:w="0" w:type="dxa"/>
              <w:left w:w="0" w:type="dxa"/>
              <w:bottom w:w="0" w:type="dxa"/>
              <w:right w:w="0" w:type="dxa"/>
            </w:tcMar>
            <w:vAlign w:val="center"/>
            <w:hideMark/>
          </w:tcPr>
          <w:p w14:paraId="5D11545E"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3</w:t>
            </w:r>
          </w:p>
        </w:tc>
        <w:tc>
          <w:tcPr>
            <w:tcW w:w="0" w:type="auto"/>
            <w:shd w:val="clear" w:color="auto" w:fill="FFFFFF"/>
            <w:tcMar>
              <w:top w:w="0" w:type="dxa"/>
              <w:left w:w="0" w:type="dxa"/>
              <w:bottom w:w="0" w:type="dxa"/>
              <w:right w:w="0" w:type="dxa"/>
            </w:tcMar>
            <w:vAlign w:val="center"/>
            <w:hideMark/>
          </w:tcPr>
          <w:p w14:paraId="7CDE73AF" w14:textId="77777777" w:rsidR="005A4939" w:rsidRPr="005A4939" w:rsidRDefault="005A4939" w:rsidP="005A4939">
            <w:pPr>
              <w:spacing w:after="360" w:line="240" w:lineRule="auto"/>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on demand</w:t>
            </w:r>
          </w:p>
        </w:tc>
      </w:tr>
    </w:tbl>
    <w:p w14:paraId="5DC8C01B"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Seminars (Examples)</w:t>
      </w:r>
    </w:p>
    <w:p w14:paraId="797EA68B" w14:textId="77777777" w:rsidR="005A4939" w:rsidRPr="005A4939" w:rsidRDefault="005A4939" w:rsidP="005A4939">
      <w:pPr>
        <w:numPr>
          <w:ilvl w:val="0"/>
          <w:numId w:val="5"/>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Bachelor Seminar “Selected Algorithms in Symbolic Computation”</w:t>
      </w:r>
    </w:p>
    <w:p w14:paraId="0AC8216E" w14:textId="77777777" w:rsidR="005A4939" w:rsidRPr="005A4939" w:rsidRDefault="005A4939" w:rsidP="005A4939">
      <w:pPr>
        <w:shd w:val="clear" w:color="auto" w:fill="FFFFFF"/>
        <w:spacing w:before="100" w:beforeAutospacing="1" w:after="100" w:afterAutospacing="1" w:line="240" w:lineRule="auto"/>
        <w:ind w:left="1080"/>
        <w:outlineLvl w:val="3"/>
        <w:rPr>
          <w:rFonts w:ascii="Montserrat" w:eastAsia="Times New Roman" w:hAnsi="Montserrat" w:cs="Times New Roman"/>
          <w:color w:val="1C2E36"/>
          <w:kern w:val="0"/>
          <w:sz w:val="24"/>
          <w:szCs w:val="24"/>
          <w:lang w:val="en-AT" w:eastAsia="en-AT"/>
          <w14:ligatures w14:val="none"/>
        </w:rPr>
      </w:pPr>
      <w:r w:rsidRPr="005A4939">
        <w:rPr>
          <w:rFonts w:ascii="Montserrat" w:eastAsia="Times New Roman" w:hAnsi="Montserrat" w:cs="Times New Roman"/>
          <w:color w:val="1C2E36"/>
          <w:kern w:val="0"/>
          <w:sz w:val="24"/>
          <w:szCs w:val="24"/>
          <w:lang w:val="en-AT" w:eastAsia="en-AT"/>
          <w14:ligatures w14:val="none"/>
        </w:rPr>
        <w:t>Standard Courses</w:t>
      </w:r>
    </w:p>
    <w:p w14:paraId="3AB7210C"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Practical Software Technology</w:t>
      </w:r>
    </w:p>
    <w:p w14:paraId="1E7BAA05"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Software Engineering</w:t>
      </w:r>
    </w:p>
    <w:p w14:paraId="0936416F"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Project Engineering</w:t>
      </w:r>
    </w:p>
    <w:p w14:paraId="0178FAF9"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Algorithms and Data Structures</w:t>
      </w:r>
    </w:p>
    <w:p w14:paraId="1940C60D"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Information Systems</w:t>
      </w:r>
    </w:p>
    <w:p w14:paraId="64FA9EEA" w14:textId="77777777" w:rsidR="005A4939" w:rsidRPr="005A4939" w:rsidRDefault="005A4939" w:rsidP="005A4939">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Computer Systems</w:t>
      </w:r>
    </w:p>
    <w:p w14:paraId="1F0578C9" w14:textId="056C7AD4" w:rsidR="005A4939" w:rsidRDefault="005A4939" w:rsidP="00AE2585">
      <w:pPr>
        <w:numPr>
          <w:ilvl w:val="0"/>
          <w:numId w:val="6"/>
        </w:numPr>
        <w:shd w:val="clear" w:color="auto" w:fill="FFFFFF"/>
        <w:spacing w:before="100" w:beforeAutospacing="1" w:after="100" w:afterAutospacing="1" w:line="240" w:lineRule="auto"/>
        <w:ind w:left="1800"/>
        <w:rPr>
          <w:rFonts w:ascii="Libre Franklin" w:eastAsia="Times New Roman" w:hAnsi="Libre Franklin" w:cs="Times New Roman"/>
          <w:color w:val="1C2E36"/>
          <w:kern w:val="0"/>
          <w:sz w:val="24"/>
          <w:szCs w:val="24"/>
          <w:lang w:val="en-AT" w:eastAsia="en-AT"/>
          <w14:ligatures w14:val="none"/>
        </w:rPr>
      </w:pPr>
      <w:r w:rsidRPr="005A4939">
        <w:rPr>
          <w:rFonts w:ascii="Libre Franklin" w:eastAsia="Times New Roman" w:hAnsi="Libre Franklin" w:cs="Times New Roman"/>
          <w:color w:val="1C2E36"/>
          <w:kern w:val="0"/>
          <w:sz w:val="24"/>
          <w:szCs w:val="24"/>
          <w:lang w:val="en-AT" w:eastAsia="en-AT"/>
          <w14:ligatures w14:val="none"/>
        </w:rPr>
        <w:t>Algorithmic Methods 1</w:t>
      </w:r>
    </w:p>
    <w:p w14:paraId="02A2900A" w14:textId="41D0A59E" w:rsidR="00F02CEB" w:rsidRDefault="00F02CEB" w:rsidP="00170B8E">
      <w:pPr>
        <w:pBdr>
          <w:bottom w:val="single" w:sz="6" w:space="1" w:color="auto"/>
        </w:pBdr>
        <w:shd w:val="clear" w:color="auto" w:fill="FFFFFF"/>
        <w:spacing w:before="100" w:beforeAutospacing="1" w:after="100" w:afterAutospacing="1" w:line="240" w:lineRule="auto"/>
        <w:rPr>
          <w:color w:val="3B3838" w:themeColor="background2" w:themeShade="40"/>
          <w:lang w:val="en-US"/>
        </w:rPr>
      </w:pPr>
    </w:p>
    <w:p w14:paraId="68027FA3" w14:textId="317C75FF" w:rsidR="00170B8E" w:rsidRPr="00AE665A" w:rsidRDefault="00F02CEB"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A</w:t>
      </w:r>
      <w:r w:rsidR="00170B8E" w:rsidRPr="00AE665A">
        <w:rPr>
          <w:color w:val="3B3838" w:themeColor="background2" w:themeShade="40"/>
          <w:lang w:val="en-US"/>
        </w:rPr>
        <w:t xml:space="preserve">s a personal side, I think this concept and </w:t>
      </w:r>
      <w:r w:rsidR="00022820" w:rsidRPr="00AE665A">
        <w:rPr>
          <w:color w:val="3B3838" w:themeColor="background2" w:themeShade="40"/>
          <w:lang w:val="en-US"/>
        </w:rPr>
        <w:t>PhD can accommodate varied backgrounds and interests, managing to strike a balance between applied skills and theoretical and math background</w:t>
      </w:r>
      <w:r w:rsidR="00C81988" w:rsidRPr="00AE665A">
        <w:rPr>
          <w:color w:val="3B3838" w:themeColor="background2" w:themeShade="40"/>
          <w:lang w:val="en-US"/>
        </w:rPr>
        <w:t>, with flexibility to allow math content and proving later in one’s studies as well</w:t>
      </w:r>
      <w:r w:rsidR="00EA50A6" w:rsidRPr="00AE665A">
        <w:rPr>
          <w:color w:val="3B3838" w:themeColor="background2" w:themeShade="40"/>
          <w:lang w:val="en-US"/>
        </w:rPr>
        <w:t xml:space="preserve">, which actually is of interest to lots of different people coming to this kind of studies. </w:t>
      </w:r>
    </w:p>
    <w:p w14:paraId="609A864B" w14:textId="25FBFEB1" w:rsidR="00C478CF" w:rsidRPr="00AE665A" w:rsidRDefault="00C478CF" w:rsidP="00170B8E">
      <w:pPr>
        <w:shd w:val="clear" w:color="auto" w:fill="FFFFFF"/>
        <w:spacing w:before="100" w:beforeAutospacing="1" w:after="100" w:afterAutospacing="1" w:line="240" w:lineRule="auto"/>
        <w:rPr>
          <w:color w:val="3B3838" w:themeColor="background2" w:themeShade="40"/>
          <w:lang w:val="en-US"/>
        </w:rPr>
      </w:pPr>
      <w:r w:rsidRPr="00AE665A">
        <w:rPr>
          <w:color w:val="3B3838" w:themeColor="background2" w:themeShade="40"/>
          <w:lang w:val="en-US"/>
        </w:rPr>
        <w:t xml:space="preserve">I think the particular Masters combination </w:t>
      </w:r>
      <w:r w:rsidR="002A574B" w:rsidRPr="00AE665A">
        <w:rPr>
          <w:color w:val="3B3838" w:themeColor="background2" w:themeShade="40"/>
          <w:lang w:val="en-US"/>
        </w:rPr>
        <w:t xml:space="preserve">allows for taking SE in an AI direction, with enough depth, and to integrate math and symbolic approaches </w:t>
      </w:r>
      <w:r w:rsidR="00C74A75" w:rsidRPr="00AE665A">
        <w:rPr>
          <w:color w:val="3B3838" w:themeColor="background2" w:themeShade="40"/>
          <w:lang w:val="en-US"/>
        </w:rPr>
        <w:t>as an application direction in the long and deep run.</w:t>
      </w:r>
    </w:p>
    <w:p w14:paraId="075B624C" w14:textId="0740BFBF" w:rsidR="0047411D" w:rsidRDefault="00C74A75" w:rsidP="00170B8E">
      <w:pPr>
        <w:shd w:val="clear" w:color="auto" w:fill="FFFFFF"/>
        <w:spacing w:before="100" w:beforeAutospacing="1" w:after="100" w:afterAutospacing="1" w:line="240" w:lineRule="auto"/>
        <w:rPr>
          <w:color w:val="3B3838" w:themeColor="background2" w:themeShade="40"/>
          <w:lang w:val="en-US"/>
        </w:rPr>
      </w:pPr>
      <w:r w:rsidRPr="00AE665A">
        <w:rPr>
          <w:color w:val="3B3838" w:themeColor="background2" w:themeShade="40"/>
          <w:lang w:val="en-US"/>
        </w:rPr>
        <w:t xml:space="preserve">Finally, the course, especially at PhD level and once a certain cruising altitude has been reached, might allow for math or </w:t>
      </w:r>
      <w:r w:rsidR="00A3062D" w:rsidRPr="00AE665A">
        <w:rPr>
          <w:color w:val="3B3838" w:themeColor="background2" w:themeShade="40"/>
          <w:lang w:val="en-US"/>
        </w:rPr>
        <w:t>computer science/software exchanges or intercalations externally from the JKUniverse/abroad as well</w:t>
      </w:r>
      <w:r w:rsidR="0011434C">
        <w:rPr>
          <w:color w:val="3B3838" w:themeColor="background2" w:themeShade="40"/>
          <w:lang w:val="en-US"/>
        </w:rPr>
        <w:t xml:space="preserve"> (incl. summer schools)</w:t>
      </w:r>
      <w:r w:rsidR="00A3062D" w:rsidRPr="00AE665A">
        <w:rPr>
          <w:color w:val="3B3838" w:themeColor="background2" w:themeShade="40"/>
          <w:lang w:val="en-US"/>
        </w:rPr>
        <w:t>.</w:t>
      </w:r>
      <w:r w:rsidR="0047411D" w:rsidRPr="00AE665A">
        <w:rPr>
          <w:color w:val="3B3838" w:themeColor="background2" w:themeShade="40"/>
          <w:lang w:val="en-US"/>
        </w:rPr>
        <w:t xml:space="preserve"> Accommodation </w:t>
      </w:r>
      <w:r w:rsidR="000039C3" w:rsidRPr="00AE665A">
        <w:rPr>
          <w:color w:val="3B3838" w:themeColor="background2" w:themeShade="40"/>
          <w:lang w:val="en-US"/>
        </w:rPr>
        <w:t xml:space="preserve">for the JKUniverse content in Linz/Hagenberg mit make sense, at least some of the time. The distance learning mode for JKU AI studies and the </w:t>
      </w:r>
      <w:r w:rsidR="00C5552A" w:rsidRPr="00AE665A">
        <w:rPr>
          <w:color w:val="3B3838" w:themeColor="background2" w:themeShade="40"/>
          <w:lang w:val="en-US"/>
        </w:rPr>
        <w:t>part-time “berufsbgegleitend” mode for SE in Hagenberg are worth mentioning, for further flexibility</w:t>
      </w:r>
      <w:r w:rsidR="00542A12" w:rsidRPr="00AE665A">
        <w:rPr>
          <w:color w:val="3B3838" w:themeColor="background2" w:themeShade="40"/>
          <w:lang w:val="en-US"/>
        </w:rPr>
        <w:t>, to the point of allowing work during studies: Software Engineering work would be the obvious choice.</w:t>
      </w:r>
    </w:p>
    <w:p w14:paraId="5890A44C" w14:textId="690A8905" w:rsidR="00783F4A" w:rsidRPr="00AE665A" w:rsidRDefault="00783F4A" w:rsidP="00170B8E">
      <w:pPr>
        <w:shd w:val="clear" w:color="auto" w:fill="FFFFFF"/>
        <w:spacing w:before="100" w:beforeAutospacing="1" w:after="100" w:afterAutospacing="1" w:line="240" w:lineRule="auto"/>
        <w:rPr>
          <w:color w:val="3B3838" w:themeColor="background2" w:themeShade="40"/>
          <w:lang w:val="en-US"/>
        </w:rPr>
      </w:pPr>
      <w:r>
        <w:rPr>
          <w:color w:val="3B3838" w:themeColor="background2" w:themeShade="40"/>
          <w:lang w:val="en-US"/>
        </w:rPr>
        <w:t>But of course also: potential long/deep topics? For me: Symbolic/connectionist theme, LLMs in Theorema an</w:t>
      </w:r>
      <w:r w:rsidR="000C388F">
        <w:rPr>
          <w:color w:val="3B3838" w:themeColor="background2" w:themeShade="40"/>
          <w:lang w:val="en-US"/>
        </w:rPr>
        <w:t>d similar applications, symbolic verification of LLM output, natural language to theorem to proof.</w:t>
      </w:r>
      <w:r w:rsidR="00014A91">
        <w:rPr>
          <w:color w:val="3B3838" w:themeColor="background2" w:themeShade="40"/>
          <w:lang w:val="en-US"/>
        </w:rPr>
        <w:t xml:space="preserve"> To be determined.</w:t>
      </w:r>
    </w:p>
    <w:sectPr w:rsidR="00783F4A" w:rsidRPr="00AE66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re Franklin">
    <w:charset w:val="00"/>
    <w:family w:val="auto"/>
    <w:pitch w:val="variable"/>
    <w:sig w:usb0="A00000FF" w:usb1="4000205B" w:usb2="00000000" w:usb3="00000000" w:csb0="00000193"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163DF"/>
    <w:multiLevelType w:val="multilevel"/>
    <w:tmpl w:val="7B96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493A8F"/>
    <w:multiLevelType w:val="hybridMultilevel"/>
    <w:tmpl w:val="2B943AE8"/>
    <w:lvl w:ilvl="0" w:tplc="2006E1E8">
      <w:numFmt w:val="bullet"/>
      <w:lvlText w:val="-"/>
      <w:lvlJc w:val="left"/>
      <w:pPr>
        <w:ind w:left="720" w:hanging="360"/>
      </w:pPr>
      <w:rPr>
        <w:rFonts w:ascii="Calibri" w:eastAsiaTheme="minorHAnsi" w:hAnsi="Calibri" w:cs="Calibri" w:hint="default"/>
        <w:color w:val="auto"/>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FE304C5"/>
    <w:multiLevelType w:val="multilevel"/>
    <w:tmpl w:val="635A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E644CD"/>
    <w:multiLevelType w:val="multilevel"/>
    <w:tmpl w:val="4940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872C6C"/>
    <w:multiLevelType w:val="hybridMultilevel"/>
    <w:tmpl w:val="71509E48"/>
    <w:lvl w:ilvl="0" w:tplc="91AABB2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32F7CB8"/>
    <w:multiLevelType w:val="multilevel"/>
    <w:tmpl w:val="EE5A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A1C2C8E"/>
    <w:multiLevelType w:val="multilevel"/>
    <w:tmpl w:val="E68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1C3403D"/>
    <w:multiLevelType w:val="multilevel"/>
    <w:tmpl w:val="45DA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43026365">
    <w:abstractNumId w:val="6"/>
  </w:num>
  <w:num w:numId="2" w16cid:durableId="1873033228">
    <w:abstractNumId w:val="3"/>
  </w:num>
  <w:num w:numId="3" w16cid:durableId="1886067106">
    <w:abstractNumId w:val="7"/>
  </w:num>
  <w:num w:numId="4" w16cid:durableId="419639350">
    <w:abstractNumId w:val="0"/>
  </w:num>
  <w:num w:numId="5" w16cid:durableId="1311137862">
    <w:abstractNumId w:val="2"/>
  </w:num>
  <w:num w:numId="6" w16cid:durableId="546798809">
    <w:abstractNumId w:val="5"/>
  </w:num>
  <w:num w:numId="7" w16cid:durableId="1836649252">
    <w:abstractNumId w:val="1"/>
  </w:num>
  <w:num w:numId="8" w16cid:durableId="471941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5CD"/>
    <w:rsid w:val="000039C3"/>
    <w:rsid w:val="00014A91"/>
    <w:rsid w:val="00022820"/>
    <w:rsid w:val="000C388F"/>
    <w:rsid w:val="000E12F5"/>
    <w:rsid w:val="0011434C"/>
    <w:rsid w:val="00170B8E"/>
    <w:rsid w:val="001C00EB"/>
    <w:rsid w:val="002A14F9"/>
    <w:rsid w:val="002A374F"/>
    <w:rsid w:val="002A574B"/>
    <w:rsid w:val="002F2EB3"/>
    <w:rsid w:val="0047411D"/>
    <w:rsid w:val="004C25E1"/>
    <w:rsid w:val="00542A12"/>
    <w:rsid w:val="005A4939"/>
    <w:rsid w:val="005C5991"/>
    <w:rsid w:val="006D771E"/>
    <w:rsid w:val="00783F4A"/>
    <w:rsid w:val="007E1FEE"/>
    <w:rsid w:val="008C3001"/>
    <w:rsid w:val="00983869"/>
    <w:rsid w:val="009F6C6C"/>
    <w:rsid w:val="00A255CD"/>
    <w:rsid w:val="00A3062D"/>
    <w:rsid w:val="00AB73A7"/>
    <w:rsid w:val="00AE2585"/>
    <w:rsid w:val="00AE665A"/>
    <w:rsid w:val="00AF68DE"/>
    <w:rsid w:val="00C478CF"/>
    <w:rsid w:val="00C5552A"/>
    <w:rsid w:val="00C74A75"/>
    <w:rsid w:val="00C81988"/>
    <w:rsid w:val="00D835D9"/>
    <w:rsid w:val="00EA50A6"/>
    <w:rsid w:val="00F02CEB"/>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3EC0"/>
  <w15:chartTrackingRefBased/>
  <w15:docId w15:val="{6136EAD6-4C64-4A04-A438-B8E47E97F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A4939"/>
    <w:pPr>
      <w:spacing w:before="100" w:beforeAutospacing="1" w:after="100" w:afterAutospacing="1" w:line="240" w:lineRule="auto"/>
      <w:outlineLvl w:val="2"/>
    </w:pPr>
    <w:rPr>
      <w:rFonts w:ascii="Times New Roman" w:eastAsia="Times New Roman" w:hAnsi="Times New Roman" w:cs="Times New Roman"/>
      <w:b/>
      <w:bCs/>
      <w:kern w:val="0"/>
      <w:sz w:val="27"/>
      <w:szCs w:val="27"/>
      <w:lang w:val="en-AT" w:eastAsia="en-AT"/>
      <w14:ligatures w14:val="none"/>
    </w:rPr>
  </w:style>
  <w:style w:type="paragraph" w:styleId="Heading4">
    <w:name w:val="heading 4"/>
    <w:basedOn w:val="Normal"/>
    <w:link w:val="Heading4Char"/>
    <w:uiPriority w:val="9"/>
    <w:qFormat/>
    <w:rsid w:val="005A4939"/>
    <w:pPr>
      <w:spacing w:before="100" w:beforeAutospacing="1" w:after="100" w:afterAutospacing="1" w:line="240" w:lineRule="auto"/>
      <w:outlineLvl w:val="3"/>
    </w:pPr>
    <w:rPr>
      <w:rFonts w:ascii="Times New Roman" w:eastAsia="Times New Roman" w:hAnsi="Times New Roman" w:cs="Times New Roman"/>
      <w:b/>
      <w:bCs/>
      <w:kern w:val="0"/>
      <w:sz w:val="24"/>
      <w:szCs w:val="24"/>
      <w:lang w:val="en-AT" w:eastAsia="en-AT"/>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55CD"/>
    <w:rPr>
      <w:color w:val="0563C1" w:themeColor="hyperlink"/>
      <w:u w:val="single"/>
    </w:rPr>
  </w:style>
  <w:style w:type="character" w:styleId="UnresolvedMention">
    <w:name w:val="Unresolved Mention"/>
    <w:basedOn w:val="DefaultParagraphFont"/>
    <w:uiPriority w:val="99"/>
    <w:semiHidden/>
    <w:unhideWhenUsed/>
    <w:rsid w:val="00A255CD"/>
    <w:rPr>
      <w:color w:val="605E5C"/>
      <w:shd w:val="clear" w:color="auto" w:fill="E1DFDD"/>
    </w:rPr>
  </w:style>
  <w:style w:type="character" w:customStyle="1" w:styleId="Heading3Char">
    <w:name w:val="Heading 3 Char"/>
    <w:basedOn w:val="DefaultParagraphFont"/>
    <w:link w:val="Heading3"/>
    <w:uiPriority w:val="9"/>
    <w:rsid w:val="005A4939"/>
    <w:rPr>
      <w:rFonts w:ascii="Times New Roman" w:eastAsia="Times New Roman" w:hAnsi="Times New Roman" w:cs="Times New Roman"/>
      <w:b/>
      <w:bCs/>
      <w:kern w:val="0"/>
      <w:sz w:val="27"/>
      <w:szCs w:val="27"/>
      <w:lang w:val="en-AT" w:eastAsia="en-AT"/>
      <w14:ligatures w14:val="none"/>
    </w:rPr>
  </w:style>
  <w:style w:type="character" w:customStyle="1" w:styleId="Heading4Char">
    <w:name w:val="Heading 4 Char"/>
    <w:basedOn w:val="DefaultParagraphFont"/>
    <w:link w:val="Heading4"/>
    <w:uiPriority w:val="9"/>
    <w:rsid w:val="005A4939"/>
    <w:rPr>
      <w:rFonts w:ascii="Times New Roman" w:eastAsia="Times New Roman" w:hAnsi="Times New Roman" w:cs="Times New Roman"/>
      <w:b/>
      <w:bCs/>
      <w:kern w:val="0"/>
      <w:sz w:val="24"/>
      <w:szCs w:val="24"/>
      <w:lang w:val="en-AT" w:eastAsia="en-AT"/>
      <w14:ligatures w14:val="none"/>
    </w:rPr>
  </w:style>
  <w:style w:type="paragraph" w:styleId="NormalWeb">
    <w:name w:val="Normal (Web)"/>
    <w:basedOn w:val="Normal"/>
    <w:uiPriority w:val="99"/>
    <w:semiHidden/>
    <w:unhideWhenUsed/>
    <w:rsid w:val="005A4939"/>
    <w:pPr>
      <w:spacing w:before="100" w:beforeAutospacing="1" w:after="100" w:afterAutospacing="1" w:line="240" w:lineRule="auto"/>
    </w:pPr>
    <w:rPr>
      <w:rFonts w:ascii="Times New Roman" w:eastAsia="Times New Roman" w:hAnsi="Times New Roman" w:cs="Times New Roman"/>
      <w:kern w:val="0"/>
      <w:sz w:val="24"/>
      <w:szCs w:val="24"/>
      <w:lang w:val="en-AT" w:eastAsia="en-AT"/>
      <w14:ligatures w14:val="none"/>
    </w:rPr>
  </w:style>
  <w:style w:type="character" w:styleId="Emphasis">
    <w:name w:val="Emphasis"/>
    <w:basedOn w:val="DefaultParagraphFont"/>
    <w:uiPriority w:val="20"/>
    <w:qFormat/>
    <w:rsid w:val="005A4939"/>
    <w:rPr>
      <w:i/>
      <w:iCs/>
    </w:rPr>
  </w:style>
  <w:style w:type="paragraph" w:styleId="ListParagraph">
    <w:name w:val="List Paragraph"/>
    <w:basedOn w:val="Normal"/>
    <w:uiPriority w:val="34"/>
    <w:qFormat/>
    <w:rsid w:val="00170B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5182">
      <w:bodyDiv w:val="1"/>
      <w:marLeft w:val="0"/>
      <w:marRight w:val="0"/>
      <w:marTop w:val="0"/>
      <w:marBottom w:val="0"/>
      <w:divBdr>
        <w:top w:val="none" w:sz="0" w:space="0" w:color="auto"/>
        <w:left w:val="none" w:sz="0" w:space="0" w:color="auto"/>
        <w:bottom w:val="none" w:sz="0" w:space="0" w:color="auto"/>
        <w:right w:val="none" w:sz="0" w:space="0" w:color="auto"/>
      </w:divBdr>
    </w:div>
    <w:div w:id="3223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isc.jku.at/studying-symbolic-computatio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heseltime.github.io/rDse" TargetMode="External"/><Relationship Id="rId11" Type="http://schemas.openxmlformats.org/officeDocument/2006/relationships/image" Target="media/image5.png"/><Relationship Id="rId5" Type="http://schemas.openxmlformats.org/officeDocument/2006/relationships/hyperlink" Target="https://www.bmbwf.gv.at/en/Topics/Higher-education---universities/Institute-of-Digital-Sciences-Austria-(IDSA)-%E2%80%93-A-new%2C-innovative-University-of-Technology-for-Digitalisation-and-Digital-Transformation-in-Austria.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1242</Words>
  <Characters>7084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Heseltine</dc:creator>
  <cp:keywords/>
  <dc:description/>
  <cp:lastModifiedBy>Jack Heseltine</cp:lastModifiedBy>
  <cp:revision>33</cp:revision>
  <cp:lastPrinted>2023-06-29T15:28:00Z</cp:lastPrinted>
  <dcterms:created xsi:type="dcterms:W3CDTF">2023-06-29T14:22:00Z</dcterms:created>
  <dcterms:modified xsi:type="dcterms:W3CDTF">2023-06-29T15:31:00Z</dcterms:modified>
</cp:coreProperties>
</file>