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9CC3" w14:textId="77777777" w:rsidR="003A734D" w:rsidRDefault="003A734D" w:rsidP="003A734D">
      <w:pPr>
        <w:rPr>
          <w:rFonts w:cstheme="minorHAnsi"/>
          <w:color w:val="000000" w:themeColor="text1"/>
          <w:lang w:val="sr-Latn-RS"/>
        </w:rPr>
      </w:pPr>
      <w:r w:rsidRPr="003A734D">
        <w:rPr>
          <w:rFonts w:cstheme="minorHAnsi"/>
          <w:color w:val="000000" w:themeColor="text1"/>
          <w:lang w:val="sr-Latn-RS"/>
        </w:rPr>
        <w:t>Подела криптовалута према технологији и принципу коришћења:</w:t>
      </w:r>
    </w:p>
    <w:p w14:paraId="40996F78" w14:textId="77777777" w:rsidR="003A734D" w:rsidRPr="003A734D" w:rsidRDefault="003A734D" w:rsidP="003A734D">
      <w:pPr>
        <w:pStyle w:val="ListParagraph"/>
        <w:numPr>
          <w:ilvl w:val="0"/>
          <w:numId w:val="2"/>
        </w:numPr>
        <w:rPr>
          <w:rFonts w:cstheme="minorHAnsi"/>
          <w:i/>
          <w:color w:val="000000" w:themeColor="text1"/>
          <w:lang w:val="sr-Latn-RS"/>
        </w:rPr>
      </w:pPr>
      <w:r w:rsidRPr="003A734D">
        <w:rPr>
          <w:rFonts w:cstheme="minorHAnsi"/>
          <w:iCs/>
          <w:color w:val="000000" w:themeColor="text1"/>
          <w:lang w:val="sr-Latn-RS"/>
        </w:rPr>
        <w:t>Новчићи базирани на</w:t>
      </w:r>
      <w:r w:rsidRPr="003A734D">
        <w:rPr>
          <w:rFonts w:cstheme="minorHAnsi"/>
          <w:iCs/>
          <w:color w:val="000000" w:themeColor="text1"/>
          <w:lang w:val="sr-Latn-RS"/>
        </w:rPr>
        <w:t xml:space="preserve"> </w:t>
      </w:r>
      <w:r w:rsidRPr="003A734D">
        <w:rPr>
          <w:rFonts w:cstheme="minorHAnsi"/>
          <w:i/>
          <w:color w:val="000000" w:themeColor="text1"/>
          <w:lang w:val="sr-Latn-RS"/>
        </w:rPr>
        <w:t xml:space="preserve">Proof of Work </w:t>
      </w:r>
      <w:r w:rsidRPr="003A734D">
        <w:rPr>
          <w:rFonts w:cstheme="minorHAnsi"/>
          <w:iCs/>
          <w:color w:val="000000" w:themeColor="text1"/>
          <w:lang w:val="sr-Latn-RS"/>
        </w:rPr>
        <w:t>технологији</w:t>
      </w:r>
    </w:p>
    <w:p w14:paraId="5B8C5690" w14:textId="77777777" w:rsidR="003A734D" w:rsidRDefault="003A734D" w:rsidP="003A734D">
      <w:pPr>
        <w:ind w:left="360"/>
        <w:rPr>
          <w:rFonts w:cstheme="minorHAnsi"/>
          <w:i/>
          <w:color w:val="000000" w:themeColor="text1"/>
          <w:lang w:val="sr-Latn-RS"/>
        </w:rPr>
      </w:pPr>
      <w:r w:rsidRPr="003A734D">
        <w:rPr>
          <w:rFonts w:cstheme="minorHAnsi"/>
          <w:color w:val="000000" w:themeColor="text1"/>
          <w:shd w:val="clear" w:color="auto" w:fill="FEFEFE"/>
          <w:lang w:val="sr-Latn-RS"/>
        </w:rPr>
        <w:t>Да би се додала трансакција, чворови се такмиче у томе ко ће пре да израчуна комплексну криптографску функцију чије решење представља податак који треба да носи следећи чвор. Први ентитет који реши проблем шаље своје решење кроз мрежу где га остали учесници верификују. Овај процес се назива „рударењем“ јер чвор који први добије тачан одговор бива награђен новчићима од стране мреже. [1]</w:t>
      </w:r>
    </w:p>
    <w:p w14:paraId="6F22CF9B" w14:textId="72E8798F" w:rsidR="003A734D" w:rsidRPr="003A734D" w:rsidRDefault="003A734D" w:rsidP="003A734D">
      <w:pPr>
        <w:ind w:left="360"/>
        <w:rPr>
          <w:rFonts w:cstheme="minorHAnsi"/>
          <w:i/>
          <w:color w:val="000000" w:themeColor="text1"/>
          <w:lang w:val="sr-Latn-RS"/>
        </w:rPr>
      </w:pPr>
      <w:r w:rsidRPr="003A734D">
        <w:rPr>
          <w:rFonts w:cstheme="minorHAnsi"/>
          <w:color w:val="000000" w:themeColor="text1"/>
          <w:shd w:val="clear" w:color="auto" w:fill="FEFEFE"/>
          <w:lang w:val="sr-Latn-RS"/>
        </w:rPr>
        <w:t>Примери</w:t>
      </w:r>
      <w:r>
        <w:rPr>
          <w:rFonts w:cstheme="minorHAnsi"/>
          <w:color w:val="000000" w:themeColor="text1"/>
          <w:shd w:val="clear" w:color="auto" w:fill="FEFEFE"/>
          <w:lang w:val="sr-Latn-RS"/>
        </w:rPr>
        <w:t xml:space="preserve">: Bitcoin </w:t>
      </w:r>
      <w:r>
        <w:rPr>
          <w:rFonts w:cstheme="minorHAnsi"/>
          <w:color w:val="000000" w:themeColor="text1"/>
          <w:shd w:val="clear" w:color="auto" w:fill="FEFEFE"/>
        </w:rPr>
        <w:t>(BTC)</w:t>
      </w:r>
      <w:r>
        <w:rPr>
          <w:rFonts w:cstheme="minorHAnsi"/>
          <w:color w:val="000000" w:themeColor="text1"/>
          <w:shd w:val="clear" w:color="auto" w:fill="FEFEFE"/>
          <w:lang w:val="sr-Latn-RS"/>
        </w:rPr>
        <w:t>, Ether 1.0 (ETH), Litecoin (LTC), Dash (DASH), Monero (XMR)</w:t>
      </w:r>
    </w:p>
    <w:p w14:paraId="2DA50C01" w14:textId="77777777" w:rsidR="003A734D" w:rsidRPr="003A734D" w:rsidRDefault="003A734D" w:rsidP="003A734D">
      <w:pPr>
        <w:pStyle w:val="ListParagraph"/>
        <w:numPr>
          <w:ilvl w:val="0"/>
          <w:numId w:val="2"/>
        </w:numPr>
        <w:rPr>
          <w:rFonts w:cstheme="minorHAnsi"/>
          <w:i/>
          <w:color w:val="000000" w:themeColor="text1"/>
          <w:lang w:val="sr-Latn-RS"/>
        </w:rPr>
      </w:pPr>
      <w:r w:rsidRPr="003A734D">
        <w:rPr>
          <w:rFonts w:cstheme="minorHAnsi"/>
          <w:iCs/>
          <w:color w:val="000000" w:themeColor="text1"/>
          <w:lang w:val="sr-Latn-RS"/>
        </w:rPr>
        <w:t xml:space="preserve">Новчићи базирани на </w:t>
      </w:r>
      <w:r w:rsidRPr="003A734D">
        <w:rPr>
          <w:rFonts w:cstheme="minorHAnsi"/>
          <w:i/>
          <w:color w:val="000000" w:themeColor="text1"/>
          <w:lang w:val="sr-Latn-RS"/>
        </w:rPr>
        <w:t xml:space="preserve">Proof of Stake </w:t>
      </w:r>
      <w:r w:rsidRPr="003A734D">
        <w:rPr>
          <w:rFonts w:cstheme="minorHAnsi"/>
          <w:iCs/>
          <w:color w:val="000000" w:themeColor="text1"/>
          <w:lang w:val="sr-Latn-RS"/>
        </w:rPr>
        <w:t>технологији</w:t>
      </w:r>
    </w:p>
    <w:p w14:paraId="1EB86B31" w14:textId="77777777" w:rsidR="003A734D" w:rsidRDefault="003A734D" w:rsidP="003A734D">
      <w:pPr>
        <w:ind w:left="360"/>
        <w:rPr>
          <w:rFonts w:cstheme="minorHAnsi"/>
          <w:i/>
          <w:color w:val="000000" w:themeColor="text1"/>
          <w:lang w:val="sr-Latn-RS"/>
        </w:rPr>
      </w:pPr>
      <w:r w:rsidRPr="003A734D">
        <w:rPr>
          <w:rFonts w:cstheme="minorHAnsi"/>
          <w:color w:val="000000" w:themeColor="text1"/>
          <w:lang w:val="sr-Latn-RS"/>
        </w:rPr>
        <w:t xml:space="preserve">За разлику од </w:t>
      </w:r>
      <w:r w:rsidRPr="003A734D">
        <w:rPr>
          <w:rFonts w:cstheme="minorHAnsi"/>
          <w:i/>
          <w:iCs/>
          <w:color w:val="000000" w:themeColor="text1"/>
          <w:lang w:val="sr-Latn-RS"/>
        </w:rPr>
        <w:t>PoW</w:t>
      </w:r>
      <w:r w:rsidRPr="003A734D">
        <w:rPr>
          <w:rFonts w:cstheme="minorHAnsi"/>
          <w:color w:val="000000" w:themeColor="text1"/>
          <w:lang w:val="sr-Latn-RS"/>
        </w:rPr>
        <w:t xml:space="preserve">-a, ова технологија је далеко мање захтевна по питању рачунарске снаге и енергије која је потребна за валидацију система. Овде „рударе“ замењују „валидатори“ који се насумично бирају пропорционално ороченом уделу своје криптовалуте. Што је више криптовалуте орочено, веће су шансе да тај валидатор буде изабран да дода нови чвор на </w:t>
      </w:r>
      <w:r w:rsidRPr="003A734D">
        <w:rPr>
          <w:rFonts w:cstheme="minorHAnsi"/>
          <w:i/>
          <w:iCs/>
          <w:color w:val="000000" w:themeColor="text1"/>
          <w:lang w:val="sr-Latn-RS"/>
        </w:rPr>
        <w:t>blokchain</w:t>
      </w:r>
      <w:r w:rsidRPr="003A734D">
        <w:rPr>
          <w:rFonts w:cstheme="minorHAnsi"/>
          <w:color w:val="000000" w:themeColor="text1"/>
          <w:lang w:val="sr-Latn-RS"/>
        </w:rPr>
        <w:t>. У случају да прекрши неко правило (нпр. самоиницијативно дода нови блок), биће кажњен запленом свог ороченог дела. [2]</w:t>
      </w:r>
      <w:r w:rsidRPr="003A734D">
        <w:rPr>
          <w:rFonts w:cstheme="minorHAnsi"/>
          <w:color w:val="000000" w:themeColor="text1"/>
          <w:lang w:val="sr-Latn-RS"/>
        </w:rPr>
        <w:t xml:space="preserve"> </w:t>
      </w:r>
    </w:p>
    <w:p w14:paraId="6722D230" w14:textId="3B2893BC" w:rsidR="003A734D" w:rsidRPr="003A734D" w:rsidRDefault="003A734D" w:rsidP="003A734D">
      <w:pPr>
        <w:ind w:left="360"/>
        <w:rPr>
          <w:rFonts w:cstheme="minorHAnsi"/>
          <w:i/>
          <w:color w:val="000000" w:themeColor="text1"/>
          <w:lang w:val="sr-Latn-RS"/>
        </w:rPr>
      </w:pPr>
      <w:r w:rsidRPr="003A734D">
        <w:rPr>
          <w:rFonts w:cstheme="minorHAnsi"/>
          <w:color w:val="000000" w:themeColor="text1"/>
          <w:shd w:val="clear" w:color="auto" w:fill="FEFEFE"/>
          <w:lang w:val="sr-Latn-RS"/>
        </w:rPr>
        <w:t>Примери</w:t>
      </w:r>
      <w:r>
        <w:rPr>
          <w:rFonts w:cstheme="minorHAnsi"/>
          <w:color w:val="000000" w:themeColor="text1"/>
          <w:shd w:val="clear" w:color="auto" w:fill="FEFEFE"/>
          <w:lang w:val="sr-Latn-RS"/>
        </w:rPr>
        <w:t xml:space="preserve">: Cardano </w:t>
      </w:r>
      <w:r>
        <w:rPr>
          <w:rFonts w:cstheme="minorHAnsi"/>
          <w:color w:val="000000" w:themeColor="text1"/>
          <w:shd w:val="clear" w:color="auto" w:fill="FEFEFE"/>
        </w:rPr>
        <w:t>(ADA)</w:t>
      </w:r>
      <w:r>
        <w:rPr>
          <w:rFonts w:cstheme="minorHAnsi"/>
          <w:color w:val="000000" w:themeColor="text1"/>
          <w:shd w:val="clear" w:color="auto" w:fill="FEFEFE"/>
          <w:lang w:val="sr-Latn-RS"/>
        </w:rPr>
        <w:t>, Polkadot (DOT), Ether 2.0 (ETH)</w:t>
      </w:r>
    </w:p>
    <w:p w14:paraId="6A5BB001" w14:textId="77777777" w:rsidR="003A734D" w:rsidRDefault="003A734D" w:rsidP="003A734D">
      <w:pPr>
        <w:pStyle w:val="ListParagraph"/>
        <w:numPr>
          <w:ilvl w:val="0"/>
          <w:numId w:val="2"/>
        </w:numPr>
        <w:rPr>
          <w:rFonts w:cstheme="minorHAnsi"/>
          <w:i/>
          <w:color w:val="000000" w:themeColor="text1"/>
          <w:lang w:val="sr-Latn-RS"/>
        </w:rPr>
      </w:pPr>
      <w:r w:rsidRPr="003A734D">
        <w:rPr>
          <w:rFonts w:cstheme="minorHAnsi"/>
          <w:i/>
          <w:color w:val="000000" w:themeColor="text1"/>
          <w:lang w:val="sr-Latn-RS"/>
        </w:rPr>
        <w:t>Stablecoins</w:t>
      </w:r>
    </w:p>
    <w:p w14:paraId="3DAA36B3" w14:textId="77777777" w:rsidR="003A734D" w:rsidRDefault="003A734D" w:rsidP="003A734D">
      <w:pPr>
        <w:ind w:left="360"/>
        <w:rPr>
          <w:rFonts w:cstheme="minorHAnsi"/>
          <w:i/>
          <w:color w:val="000000" w:themeColor="text1"/>
          <w:lang w:val="sr-Latn-RS"/>
        </w:rPr>
      </w:pPr>
      <w:r w:rsidRPr="003A734D">
        <w:rPr>
          <w:rFonts w:cstheme="minorHAnsi"/>
          <w:i/>
          <w:color w:val="000000" w:themeColor="text1"/>
          <w:lang w:val="sr-Latn-RS"/>
        </w:rPr>
        <w:t>S</w:t>
      </w:r>
      <w:r w:rsidRPr="003A734D">
        <w:rPr>
          <w:rFonts w:cstheme="minorHAnsi"/>
          <w:i/>
          <w:color w:val="000000" w:themeColor="text1"/>
          <w:lang w:val="sr-Latn-RS"/>
        </w:rPr>
        <w:t>tablecoins</w:t>
      </w:r>
      <w:r w:rsidRPr="003A734D">
        <w:rPr>
          <w:rFonts w:cstheme="minorHAnsi"/>
          <w:i/>
          <w:iCs/>
          <w:color w:val="000000" w:themeColor="text1"/>
          <w:lang w:val="sr-Latn-RS"/>
        </w:rPr>
        <w:t xml:space="preserve"> </w:t>
      </w:r>
      <w:r w:rsidRPr="003A734D">
        <w:rPr>
          <w:rFonts w:cstheme="minorHAnsi"/>
          <w:color w:val="000000" w:themeColor="text1"/>
          <w:lang w:val="sr-Latn-RS"/>
        </w:rPr>
        <w:t xml:space="preserve">су криптовалуте које минимизују волатилност коју поседују стандардне криптовалуте. Оне се могу „везати“ за другу криптовалуту, </w:t>
      </w:r>
      <w:r w:rsidRPr="003A734D">
        <w:rPr>
          <w:rFonts w:cstheme="minorHAnsi"/>
          <w:i/>
          <w:iCs/>
          <w:color w:val="000000" w:themeColor="text1"/>
          <w:lang w:val="sr-Latn-RS"/>
        </w:rPr>
        <w:t>fiat</w:t>
      </w:r>
      <w:r w:rsidRPr="003A734D">
        <w:rPr>
          <w:rFonts w:cstheme="minorHAnsi"/>
          <w:color w:val="000000" w:themeColor="text1"/>
          <w:lang w:val="sr-Latn-RS"/>
        </w:rPr>
        <w:t xml:space="preserve"> новац или неки племенити метал. На тај начин се обезбеђује да новчић има однос 1:1 са оним за шта је везан. Најпопуларнији новчићи ове врсте су везани за Амерички долар. Њихово постојање охрабрује учестало трговање криптовалутама. [2]</w:t>
      </w:r>
    </w:p>
    <w:p w14:paraId="305F5549" w14:textId="74FA3402" w:rsidR="003A734D" w:rsidRPr="003A734D" w:rsidRDefault="003A734D" w:rsidP="003A734D">
      <w:pPr>
        <w:ind w:left="360"/>
        <w:rPr>
          <w:rFonts w:cstheme="minorHAnsi"/>
          <w:i/>
          <w:color w:val="000000" w:themeColor="text1"/>
          <w:lang w:val="sr-Latn-RS"/>
        </w:rPr>
      </w:pPr>
      <w:r w:rsidRPr="003A734D">
        <w:rPr>
          <w:rFonts w:cstheme="minorHAnsi"/>
          <w:color w:val="000000" w:themeColor="text1"/>
          <w:lang w:val="sr-Latn-RS"/>
        </w:rPr>
        <w:t>Примери:</w:t>
      </w:r>
      <w:r w:rsidRPr="003A734D">
        <w:rPr>
          <w:rFonts w:cstheme="minorHAnsi"/>
          <w:color w:val="000000" w:themeColor="text1"/>
          <w:lang w:val="sr-Latn-RS"/>
        </w:rPr>
        <w:t xml:space="preserve"> </w:t>
      </w:r>
      <w:r>
        <w:rPr>
          <w:rFonts w:cstheme="minorHAnsi"/>
          <w:color w:val="000000" w:themeColor="text1"/>
        </w:rPr>
        <w:t>Maker (MKR), Basic Attention Token (BAT), Augur (REP)</w:t>
      </w:r>
    </w:p>
    <w:p w14:paraId="6E7D7B79" w14:textId="77777777" w:rsidR="003A734D" w:rsidRPr="003A734D" w:rsidRDefault="003A734D" w:rsidP="003A734D">
      <w:pPr>
        <w:pStyle w:val="ListParagraph"/>
        <w:numPr>
          <w:ilvl w:val="0"/>
          <w:numId w:val="2"/>
        </w:numPr>
        <w:rPr>
          <w:rFonts w:cstheme="minorHAnsi"/>
          <w:i/>
          <w:color w:val="000000" w:themeColor="text1"/>
          <w:lang w:val="sr-Latn-RS"/>
        </w:rPr>
      </w:pPr>
      <w:r w:rsidRPr="003A734D">
        <w:rPr>
          <w:rFonts w:cstheme="minorHAnsi"/>
          <w:color w:val="000000" w:themeColor="text1"/>
          <w:lang w:val="sr-Latn-RS"/>
        </w:rPr>
        <w:t>Токени</w:t>
      </w:r>
      <w:bookmarkStart w:id="0" w:name="_Hlk67095803"/>
    </w:p>
    <w:p w14:paraId="14A1069C" w14:textId="77777777" w:rsidR="003A734D" w:rsidRDefault="003A734D" w:rsidP="003A734D">
      <w:pPr>
        <w:ind w:left="360"/>
        <w:rPr>
          <w:rFonts w:cstheme="minorHAnsi"/>
          <w:i/>
          <w:color w:val="000000" w:themeColor="text1"/>
          <w:lang w:val="sr-Latn-RS"/>
        </w:rPr>
      </w:pPr>
      <w:r w:rsidRPr="003A734D">
        <w:rPr>
          <w:rFonts w:cstheme="minorHAnsi"/>
          <w:color w:val="000000" w:themeColor="text1"/>
          <w:lang w:val="sr-Latn-RS"/>
        </w:rPr>
        <w:t xml:space="preserve">Токени се разликују од стандардних криптовалута по томе што се не могу користити у широкој намени. Они су прављени на већ постојећим </w:t>
      </w:r>
      <w:r w:rsidRPr="003A734D">
        <w:rPr>
          <w:rFonts w:cstheme="minorHAnsi"/>
          <w:i/>
          <w:iCs/>
          <w:color w:val="000000" w:themeColor="text1"/>
          <w:lang w:val="sr-Latn-RS"/>
        </w:rPr>
        <w:t>blokchain</w:t>
      </w:r>
      <w:r w:rsidRPr="003A734D">
        <w:rPr>
          <w:rFonts w:cstheme="minorHAnsi"/>
          <w:color w:val="000000" w:themeColor="text1"/>
          <w:lang w:val="sr-Latn-RS"/>
        </w:rPr>
        <w:t xml:space="preserve">-овима, попут </w:t>
      </w:r>
      <w:r w:rsidRPr="003A734D">
        <w:rPr>
          <w:rFonts w:cstheme="minorHAnsi"/>
          <w:i/>
          <w:iCs/>
          <w:color w:val="000000" w:themeColor="text1"/>
          <w:lang w:val="sr-Latn-RS"/>
        </w:rPr>
        <w:t>Ethereum</w:t>
      </w:r>
      <w:r w:rsidRPr="003A734D">
        <w:rPr>
          <w:rFonts w:cstheme="minorHAnsi"/>
          <w:color w:val="000000" w:themeColor="text1"/>
          <w:lang w:val="sr-Latn-RS"/>
        </w:rPr>
        <w:t>-а. Обично их користе платформе које желе да имају контролисан и јединствен вид плаћања. У сваком тренутку се могу конвертовати у стандардну криптовалуту. Добар пример за токене су чипови у казину. [3]</w:t>
      </w:r>
      <w:r w:rsidRPr="003A734D">
        <w:rPr>
          <w:rFonts w:cstheme="minorHAnsi"/>
          <w:color w:val="000000" w:themeColor="text1"/>
          <w:lang w:val="sr-Latn-RS"/>
        </w:rPr>
        <w:t xml:space="preserve"> </w:t>
      </w:r>
    </w:p>
    <w:p w14:paraId="03586259" w14:textId="2F52C01E" w:rsidR="003A734D" w:rsidRPr="003A734D" w:rsidRDefault="003A734D" w:rsidP="003A734D">
      <w:pPr>
        <w:ind w:left="360"/>
        <w:rPr>
          <w:rFonts w:cstheme="minorHAnsi"/>
          <w:i/>
          <w:color w:val="000000" w:themeColor="text1"/>
          <w:lang w:val="sr-Latn-RS"/>
        </w:rPr>
      </w:pPr>
      <w:r w:rsidRPr="003A734D">
        <w:rPr>
          <w:rFonts w:cstheme="minorHAnsi"/>
          <w:color w:val="000000" w:themeColor="text1"/>
          <w:lang w:val="sr-Latn-RS"/>
        </w:rPr>
        <w:t>Примери</w:t>
      </w:r>
      <w:r>
        <w:rPr>
          <w:rFonts w:cstheme="minorHAnsi"/>
          <w:color w:val="000000" w:themeColor="text1"/>
          <w:shd w:val="clear" w:color="auto" w:fill="FEFEFE"/>
          <w:lang w:val="sr-Latn-RS"/>
        </w:rPr>
        <w:t xml:space="preserve">: </w:t>
      </w:r>
      <w:r>
        <w:rPr>
          <w:rFonts w:cstheme="minorHAnsi"/>
          <w:color w:val="000000" w:themeColor="text1"/>
        </w:rPr>
        <w:t xml:space="preserve">Tether (USDT), USD Coin (USDC), Wrapped Bitcoin (WBTC) </w:t>
      </w:r>
    </w:p>
    <w:bookmarkEnd w:id="0"/>
    <w:p w14:paraId="70C1B2CA" w14:textId="335F8F1E" w:rsidR="003A734D" w:rsidRDefault="003A734D" w:rsidP="003A734D">
      <w:pPr>
        <w:ind w:left="170"/>
        <w:rPr>
          <w:rFonts w:cstheme="minorHAnsi"/>
          <w:color w:val="000000" w:themeColor="text1"/>
          <w:lang w:val="sr-Latn-RS"/>
        </w:rPr>
      </w:pPr>
    </w:p>
    <w:p w14:paraId="51F4F401" w14:textId="77777777" w:rsidR="003A734D" w:rsidRDefault="003A734D" w:rsidP="003A734D">
      <w:pPr>
        <w:ind w:left="170"/>
        <w:rPr>
          <w:rFonts w:cstheme="minorHAnsi"/>
          <w:color w:val="000000" w:themeColor="text1"/>
          <w:lang w:val="sr-Latn-RS"/>
        </w:rPr>
      </w:pPr>
      <w:r>
        <w:rPr>
          <w:rFonts w:cstheme="minorHAnsi"/>
          <w:color w:val="000000" w:themeColor="text1"/>
        </w:rPr>
        <w:t xml:space="preserve">[1] </w:t>
      </w:r>
      <w:hyperlink r:id="rId5" w:history="1">
        <w:r>
          <w:rPr>
            <w:rStyle w:val="Hyperlink"/>
            <w:rFonts w:cstheme="minorHAnsi"/>
            <w:lang w:val="sr-Latn-RS"/>
          </w:rPr>
          <w:t>https://learn.g2.com/types-of-cryptocurrency</w:t>
        </w:r>
      </w:hyperlink>
      <w:r>
        <w:rPr>
          <w:rFonts w:cstheme="minorHAnsi"/>
          <w:color w:val="000000" w:themeColor="text1"/>
          <w:lang w:val="sr-Latn-RS"/>
        </w:rPr>
        <w:br/>
        <w:t>[2] https://masterthecrypto.com/guide-to-stablecoin-types-of-stablecoins/</w:t>
      </w:r>
      <w:r>
        <w:rPr>
          <w:rFonts w:cstheme="minorHAnsi"/>
          <w:color w:val="000000" w:themeColor="text1"/>
          <w:lang w:val="sr-Latn-RS"/>
        </w:rPr>
        <w:br/>
        <w:t>[3] https://www.investopedia.com/news/what-erc20-and-what-does-it-mean-ethereum/</w:t>
      </w:r>
    </w:p>
    <w:p w14:paraId="3D41B7AF" w14:textId="77777777" w:rsidR="003A734D" w:rsidRDefault="003A734D" w:rsidP="003A734D">
      <w:pPr>
        <w:rPr>
          <w:rFonts w:cstheme="minorHAnsi"/>
          <w:color w:val="000000" w:themeColor="text1"/>
          <w:lang w:val="sr-Latn-RS"/>
        </w:rPr>
      </w:pPr>
    </w:p>
    <w:p w14:paraId="17CCE6F4" w14:textId="77777777" w:rsidR="00070169" w:rsidRDefault="003A734D"/>
    <w:sectPr w:rsidR="00070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2F29"/>
    <w:multiLevelType w:val="hybridMultilevel"/>
    <w:tmpl w:val="CE4272BE"/>
    <w:lvl w:ilvl="0" w:tplc="4DC63D5C">
      <w:start w:val="1"/>
      <w:numFmt w:val="decimal"/>
      <w:lvlText w:val="%1."/>
      <w:lvlJc w:val="left"/>
      <w:pPr>
        <w:ind w:left="720" w:hanging="360"/>
      </w:pPr>
      <w:rPr>
        <w:rFonts w:hint="default"/>
        <w:i w:val="0"/>
        <w:i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B057659"/>
    <w:multiLevelType w:val="hybridMultilevel"/>
    <w:tmpl w:val="F242902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4D"/>
    <w:rsid w:val="000E5504"/>
    <w:rsid w:val="003A734D"/>
    <w:rsid w:val="006064CF"/>
    <w:rsid w:val="00D91F3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DCE6"/>
  <w15:chartTrackingRefBased/>
  <w15:docId w15:val="{2649D7AD-8EF9-4A1F-A062-4683C09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34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734D"/>
    <w:rPr>
      <w:color w:val="0000FF"/>
      <w:u w:val="single"/>
    </w:rPr>
  </w:style>
  <w:style w:type="paragraph" w:styleId="ListParagraph">
    <w:name w:val="List Paragraph"/>
    <w:basedOn w:val="Normal"/>
    <w:uiPriority w:val="34"/>
    <w:qFormat/>
    <w:rsid w:val="003A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g2.com/types-of-cryptocurr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 Gašić | 2016/0134</dc:creator>
  <cp:keywords/>
  <dc:description/>
  <cp:lastModifiedBy>Janko Gašić | 2016/0134</cp:lastModifiedBy>
  <cp:revision>1</cp:revision>
  <dcterms:created xsi:type="dcterms:W3CDTF">2021-03-20T07:31:00Z</dcterms:created>
  <dcterms:modified xsi:type="dcterms:W3CDTF">2021-03-20T07:39:00Z</dcterms:modified>
</cp:coreProperties>
</file>