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0F6" w:rsidRDefault="004E6A92" w:rsidP="004E6A92">
      <w:pPr>
        <w:spacing w:after="0"/>
        <w:jc w:val="center"/>
        <w:rPr>
          <w:sz w:val="32"/>
        </w:rPr>
      </w:pPr>
      <w:r>
        <w:rPr>
          <w:sz w:val="32"/>
        </w:rPr>
        <w:t>УНИВЕРЗИТЕТ У БЕОГРАДУ</w:t>
      </w:r>
    </w:p>
    <w:p w:rsidR="004E6A92" w:rsidRDefault="004E6A92" w:rsidP="004E6A92">
      <w:pPr>
        <w:spacing w:before="0" w:after="3000"/>
        <w:jc w:val="center"/>
        <w:rPr>
          <w:sz w:val="32"/>
        </w:rPr>
      </w:pPr>
      <w:r>
        <w:rPr>
          <w:sz w:val="32"/>
        </w:rPr>
        <w:t>ФАКУЛТЕТ ОРГАНИЗАЦИОНИХ НАУКА</w:t>
      </w:r>
    </w:p>
    <w:p w:rsidR="004E6A92" w:rsidRDefault="004E6A92" w:rsidP="004E6A92">
      <w:pPr>
        <w:spacing w:before="0" w:after="120"/>
        <w:jc w:val="center"/>
        <w:rPr>
          <w:sz w:val="32"/>
        </w:rPr>
      </w:pPr>
      <w:r>
        <w:rPr>
          <w:sz w:val="32"/>
        </w:rPr>
        <w:t>КАТЕДРА ЗА УПРАВЉАЊЕ СИСТЕМИМА</w:t>
      </w:r>
    </w:p>
    <w:p w:rsidR="004E6A92" w:rsidRDefault="004E6A92" w:rsidP="004E6A92">
      <w:pPr>
        <w:spacing w:before="0" w:after="120"/>
        <w:jc w:val="center"/>
        <w:rPr>
          <w:sz w:val="32"/>
        </w:rPr>
      </w:pPr>
      <w:r>
        <w:rPr>
          <w:sz w:val="32"/>
        </w:rPr>
        <w:t>ПРОЈЕКТНИ РАД</w:t>
      </w:r>
    </w:p>
    <w:p w:rsidR="004E6A92" w:rsidRDefault="004E6A92" w:rsidP="004E6A92">
      <w:pPr>
        <w:spacing w:before="0" w:after="120"/>
        <w:jc w:val="center"/>
        <w:rPr>
          <w:b/>
          <w:sz w:val="40"/>
        </w:rPr>
      </w:pPr>
      <w:r>
        <w:rPr>
          <w:b/>
          <w:sz w:val="40"/>
        </w:rPr>
        <w:t>ПРЕДВИЂАЊЕ ТРЕНДА КРИПТОВАЛУТА НА ОСНОВУ ОБЈАВА НА ДРУШТВЕНИМ МРЕЖАМА</w:t>
      </w:r>
    </w:p>
    <w:p w:rsidR="004E6A92" w:rsidRDefault="004E6A92" w:rsidP="004E6A92">
      <w:pPr>
        <w:spacing w:before="0" w:after="120"/>
        <w:jc w:val="center"/>
        <w:rPr>
          <w:sz w:val="28"/>
        </w:rPr>
      </w:pPr>
    </w:p>
    <w:p w:rsidR="004E6A92" w:rsidRDefault="004E6A92" w:rsidP="004E6A92">
      <w:pPr>
        <w:spacing w:before="0" w:after="120"/>
        <w:jc w:val="center"/>
        <w:rPr>
          <w:sz w:val="28"/>
        </w:rPr>
      </w:pPr>
    </w:p>
    <w:p w:rsidR="004E6A92" w:rsidRDefault="004E6A92" w:rsidP="0060544E">
      <w:pPr>
        <w:spacing w:before="0" w:after="0" w:line="240" w:lineRule="auto"/>
        <w:jc w:val="center"/>
        <w:rPr>
          <w:sz w:val="28"/>
        </w:rPr>
      </w:pPr>
    </w:p>
    <w:p w:rsidR="004E6A92" w:rsidRPr="00346C9E" w:rsidRDefault="004E6A92" w:rsidP="0060544E">
      <w:pPr>
        <w:tabs>
          <w:tab w:val="right" w:pos="8787"/>
        </w:tabs>
        <w:spacing w:before="0" w:after="120" w:line="240" w:lineRule="auto"/>
        <w:jc w:val="left"/>
        <w:rPr>
          <w:b/>
          <w:sz w:val="28"/>
        </w:rPr>
      </w:pPr>
      <w:r w:rsidRPr="00346C9E">
        <w:rPr>
          <w:b/>
          <w:sz w:val="28"/>
        </w:rPr>
        <w:t>Ментор:</w:t>
      </w:r>
      <w:r w:rsidRPr="00346C9E">
        <w:rPr>
          <w:b/>
          <w:sz w:val="28"/>
        </w:rPr>
        <w:tab/>
        <w:t>Студенти:</w:t>
      </w:r>
    </w:p>
    <w:p w:rsidR="004E6A92" w:rsidRPr="004E6A92" w:rsidRDefault="004E6A92" w:rsidP="0060544E">
      <w:pPr>
        <w:tabs>
          <w:tab w:val="right" w:pos="8787"/>
        </w:tabs>
        <w:spacing w:before="0" w:after="120" w:line="240" w:lineRule="auto"/>
        <w:jc w:val="left"/>
        <w:rPr>
          <w:sz w:val="28"/>
        </w:rPr>
      </w:pPr>
      <w:r>
        <w:rPr>
          <w:sz w:val="28"/>
        </w:rPr>
        <w:t>доц. др Алекандар Ракићевић</w:t>
      </w:r>
      <w:r>
        <w:rPr>
          <w:sz w:val="28"/>
        </w:rPr>
        <w:tab/>
        <w:t>Јанко Гашић 134</w:t>
      </w:r>
      <w:r w:rsidRPr="004E6A92">
        <w:rPr>
          <w:sz w:val="28"/>
        </w:rPr>
        <w:t>/2016</w:t>
      </w:r>
    </w:p>
    <w:p w:rsidR="004E6A92" w:rsidRPr="0060544E" w:rsidRDefault="004E6A92" w:rsidP="0060544E">
      <w:pPr>
        <w:tabs>
          <w:tab w:val="right" w:pos="8787"/>
        </w:tabs>
        <w:spacing w:before="0" w:after="120" w:line="240" w:lineRule="auto"/>
        <w:jc w:val="left"/>
        <w:rPr>
          <w:sz w:val="28"/>
        </w:rPr>
      </w:pPr>
      <w:r>
        <w:rPr>
          <w:sz w:val="28"/>
        </w:rPr>
        <w:tab/>
        <w:t>Иван Прелић 421</w:t>
      </w:r>
      <w:r w:rsidRPr="0060544E">
        <w:rPr>
          <w:sz w:val="28"/>
        </w:rPr>
        <w:t>/</w:t>
      </w:r>
      <w:r w:rsidR="0060544E" w:rsidRPr="0060544E">
        <w:rPr>
          <w:sz w:val="28"/>
        </w:rPr>
        <w:t>20</w:t>
      </w:r>
      <w:r w:rsidRPr="0060544E">
        <w:rPr>
          <w:sz w:val="28"/>
        </w:rPr>
        <w:t>16</w:t>
      </w:r>
    </w:p>
    <w:p w:rsidR="004E6A92" w:rsidRPr="0060544E" w:rsidRDefault="004E6A92" w:rsidP="0060544E">
      <w:pPr>
        <w:tabs>
          <w:tab w:val="right" w:pos="8787"/>
        </w:tabs>
        <w:spacing w:before="0" w:after="120" w:line="240" w:lineRule="auto"/>
        <w:jc w:val="left"/>
        <w:rPr>
          <w:sz w:val="28"/>
        </w:rPr>
      </w:pPr>
      <w:r w:rsidRPr="0060544E">
        <w:rPr>
          <w:sz w:val="28"/>
        </w:rPr>
        <w:tab/>
      </w:r>
      <w:r>
        <w:rPr>
          <w:sz w:val="28"/>
        </w:rPr>
        <w:t xml:space="preserve">Никола Ђорђиески </w:t>
      </w:r>
      <w:r w:rsidR="0060544E" w:rsidRPr="0060544E">
        <w:rPr>
          <w:sz w:val="28"/>
        </w:rPr>
        <w:t>4/2017</w:t>
      </w:r>
    </w:p>
    <w:p w:rsidR="004E6A92" w:rsidRPr="0099145F" w:rsidRDefault="004E6A92" w:rsidP="0060544E">
      <w:pPr>
        <w:tabs>
          <w:tab w:val="right" w:pos="8787"/>
        </w:tabs>
        <w:spacing w:before="0" w:after="120" w:line="240" w:lineRule="auto"/>
        <w:jc w:val="left"/>
        <w:rPr>
          <w:sz w:val="28"/>
        </w:rPr>
      </w:pPr>
      <w:r>
        <w:rPr>
          <w:sz w:val="28"/>
        </w:rPr>
        <w:tab/>
        <w:t>Анђелија Милутиновић</w:t>
      </w:r>
      <w:r w:rsidR="0060544E" w:rsidRPr="0099145F">
        <w:rPr>
          <w:sz w:val="28"/>
        </w:rPr>
        <w:t xml:space="preserve"> 12/2017</w:t>
      </w:r>
    </w:p>
    <w:p w:rsidR="004E6A92" w:rsidRPr="00510910" w:rsidRDefault="004E6A92" w:rsidP="0060544E">
      <w:pPr>
        <w:tabs>
          <w:tab w:val="right" w:pos="8787"/>
        </w:tabs>
        <w:spacing w:before="0" w:after="120" w:line="240" w:lineRule="auto"/>
        <w:jc w:val="left"/>
        <w:rPr>
          <w:sz w:val="28"/>
        </w:rPr>
      </w:pPr>
      <w:r>
        <w:rPr>
          <w:sz w:val="28"/>
        </w:rPr>
        <w:tab/>
        <w:t>Никола Керезовић</w:t>
      </w:r>
      <w:r w:rsidR="0060544E" w:rsidRPr="00510910">
        <w:rPr>
          <w:sz w:val="28"/>
        </w:rPr>
        <w:t xml:space="preserve"> 1053/2017</w:t>
      </w:r>
    </w:p>
    <w:p w:rsidR="0060544E" w:rsidRPr="00510910" w:rsidRDefault="0060544E" w:rsidP="0060544E">
      <w:pPr>
        <w:tabs>
          <w:tab w:val="right" w:pos="8787"/>
        </w:tabs>
        <w:spacing w:before="0" w:after="120" w:line="240" w:lineRule="auto"/>
        <w:jc w:val="left"/>
        <w:rPr>
          <w:sz w:val="28"/>
        </w:rPr>
      </w:pPr>
    </w:p>
    <w:p w:rsidR="0060544E" w:rsidRPr="00510910" w:rsidRDefault="0060544E" w:rsidP="0060544E">
      <w:pPr>
        <w:tabs>
          <w:tab w:val="right" w:pos="8787"/>
        </w:tabs>
        <w:spacing w:before="0" w:after="120" w:line="240" w:lineRule="auto"/>
        <w:jc w:val="left"/>
        <w:rPr>
          <w:sz w:val="28"/>
        </w:rPr>
      </w:pPr>
    </w:p>
    <w:p w:rsidR="0060544E" w:rsidRPr="00510910" w:rsidRDefault="0060544E" w:rsidP="0060544E">
      <w:pPr>
        <w:tabs>
          <w:tab w:val="right" w:pos="8787"/>
        </w:tabs>
        <w:spacing w:before="0" w:after="120" w:line="240" w:lineRule="auto"/>
        <w:jc w:val="left"/>
        <w:rPr>
          <w:sz w:val="28"/>
        </w:rPr>
      </w:pPr>
    </w:p>
    <w:p w:rsidR="0060544E" w:rsidRDefault="00750663" w:rsidP="0060544E">
      <w:pPr>
        <w:tabs>
          <w:tab w:val="right" w:pos="8787"/>
        </w:tabs>
        <w:spacing w:before="0" w:after="120" w:line="240" w:lineRule="auto"/>
        <w:jc w:val="center"/>
        <w:rPr>
          <w:sz w:val="28"/>
        </w:rPr>
      </w:pPr>
      <w:r>
        <w:rPr>
          <w:sz w:val="28"/>
        </w:rPr>
        <w:t>Београд, јун</w:t>
      </w:r>
      <w:r w:rsidR="0060544E">
        <w:rPr>
          <w:sz w:val="28"/>
        </w:rPr>
        <w:t xml:space="preserve"> 2021.</w:t>
      </w:r>
    </w:p>
    <w:sdt>
      <w:sdtPr>
        <w:rPr>
          <w:rFonts w:ascii="Times New Roman" w:eastAsia="Times New Roman" w:hAnsi="Times New Roman" w:cs="Times New Roman"/>
          <w:color w:val="auto"/>
          <w:sz w:val="24"/>
          <w:szCs w:val="24"/>
        </w:rPr>
        <w:id w:val="849761936"/>
        <w:docPartObj>
          <w:docPartGallery w:val="Table of Contents"/>
          <w:docPartUnique/>
        </w:docPartObj>
      </w:sdtPr>
      <w:sdtEndPr>
        <w:rPr>
          <w:b/>
          <w:bCs/>
        </w:rPr>
      </w:sdtEndPr>
      <w:sdtContent>
        <w:p w:rsidR="00346C9E" w:rsidRPr="0023784B" w:rsidRDefault="0023784B">
          <w:pPr>
            <w:pStyle w:val="TOCHeading"/>
            <w:rPr>
              <w:rFonts w:ascii="Times New Roman" w:hAnsi="Times New Roman" w:cs="Times New Roman"/>
              <w:b/>
              <w:color w:val="auto"/>
              <w:sz w:val="40"/>
            </w:rPr>
          </w:pPr>
          <w:r w:rsidRPr="0023784B">
            <w:rPr>
              <w:rFonts w:ascii="Times New Roman" w:hAnsi="Times New Roman" w:cs="Times New Roman"/>
              <w:b/>
              <w:color w:val="auto"/>
              <w:sz w:val="40"/>
            </w:rPr>
            <w:t>Садржај</w:t>
          </w:r>
        </w:p>
        <w:p w:rsidR="00AD7DB2" w:rsidRDefault="00346C9E">
          <w:pPr>
            <w:pStyle w:val="TOC1"/>
            <w:tabs>
              <w:tab w:val="right" w:leader="dot" w:pos="8777"/>
            </w:tabs>
            <w:rPr>
              <w:rFonts w:asciiTheme="minorHAnsi" w:eastAsiaTheme="minorEastAsia" w:hAnsiTheme="minorHAnsi" w:cstheme="minorBidi"/>
              <w:sz w:val="22"/>
              <w:szCs w:val="22"/>
              <w:lang w:val="en-US"/>
            </w:rPr>
          </w:pPr>
          <w:r>
            <w:rPr>
              <w:b/>
              <w:bCs/>
            </w:rPr>
            <w:fldChar w:fldCharType="begin"/>
          </w:r>
          <w:r>
            <w:rPr>
              <w:b/>
              <w:bCs/>
            </w:rPr>
            <w:instrText xml:space="preserve"> TOC \o "1-3" \h \z \u </w:instrText>
          </w:r>
          <w:r>
            <w:rPr>
              <w:b/>
              <w:bCs/>
            </w:rPr>
            <w:fldChar w:fldCharType="separate"/>
          </w:r>
          <w:hyperlink w:anchor="_Toc75383291" w:history="1">
            <w:r w:rsidR="00AD7DB2" w:rsidRPr="00362EDA">
              <w:rPr>
                <w:rStyle w:val="Hyperlink"/>
              </w:rPr>
              <w:t>1. Увод</w:t>
            </w:r>
            <w:r w:rsidR="00AD7DB2">
              <w:rPr>
                <w:webHidden/>
              </w:rPr>
              <w:tab/>
            </w:r>
            <w:r w:rsidR="00AD7DB2">
              <w:rPr>
                <w:webHidden/>
              </w:rPr>
              <w:fldChar w:fldCharType="begin"/>
            </w:r>
            <w:r w:rsidR="00AD7DB2">
              <w:rPr>
                <w:webHidden/>
              </w:rPr>
              <w:instrText xml:space="preserve"> PAGEREF _Toc75383291 \h </w:instrText>
            </w:r>
            <w:r w:rsidR="00AD7DB2">
              <w:rPr>
                <w:webHidden/>
              </w:rPr>
            </w:r>
            <w:r w:rsidR="00AD7DB2">
              <w:rPr>
                <w:webHidden/>
              </w:rPr>
              <w:fldChar w:fldCharType="separate"/>
            </w:r>
            <w:r w:rsidR="003B7E35">
              <w:rPr>
                <w:webHidden/>
              </w:rPr>
              <w:t>4</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292" w:history="1">
            <w:r w:rsidR="00AD7DB2" w:rsidRPr="00362EDA">
              <w:rPr>
                <w:rStyle w:val="Hyperlink"/>
              </w:rPr>
              <w:t>2. Прикупљање и претпроцесирање података</w:t>
            </w:r>
            <w:r w:rsidR="00AD7DB2">
              <w:rPr>
                <w:webHidden/>
              </w:rPr>
              <w:tab/>
            </w:r>
            <w:r w:rsidR="00AD7DB2">
              <w:rPr>
                <w:webHidden/>
              </w:rPr>
              <w:fldChar w:fldCharType="begin"/>
            </w:r>
            <w:r w:rsidR="00AD7DB2">
              <w:rPr>
                <w:webHidden/>
              </w:rPr>
              <w:instrText xml:space="preserve"> PAGEREF _Toc75383292 \h </w:instrText>
            </w:r>
            <w:r w:rsidR="00AD7DB2">
              <w:rPr>
                <w:webHidden/>
              </w:rPr>
            </w:r>
            <w:r w:rsidR="00AD7DB2">
              <w:rPr>
                <w:webHidden/>
              </w:rPr>
              <w:fldChar w:fldCharType="separate"/>
            </w:r>
            <w:r w:rsidR="003B7E35">
              <w:rPr>
                <w:webHidden/>
              </w:rPr>
              <w:t>6</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293" w:history="1">
            <w:r w:rsidR="00AD7DB2" w:rsidRPr="00362EDA">
              <w:rPr>
                <w:rStyle w:val="Hyperlink"/>
              </w:rPr>
              <w:t>2.1 Начин прикупљања</w:t>
            </w:r>
            <w:r w:rsidR="00AD7DB2">
              <w:rPr>
                <w:webHidden/>
              </w:rPr>
              <w:tab/>
            </w:r>
            <w:r w:rsidR="00AD7DB2">
              <w:rPr>
                <w:webHidden/>
              </w:rPr>
              <w:fldChar w:fldCharType="begin"/>
            </w:r>
            <w:r w:rsidR="00AD7DB2">
              <w:rPr>
                <w:webHidden/>
              </w:rPr>
              <w:instrText xml:space="preserve"> PAGEREF _Toc75383293 \h </w:instrText>
            </w:r>
            <w:r w:rsidR="00AD7DB2">
              <w:rPr>
                <w:webHidden/>
              </w:rPr>
            </w:r>
            <w:r w:rsidR="00AD7DB2">
              <w:rPr>
                <w:webHidden/>
              </w:rPr>
              <w:fldChar w:fldCharType="separate"/>
            </w:r>
            <w:r w:rsidR="003B7E35">
              <w:rPr>
                <w:webHidden/>
              </w:rPr>
              <w:t>6</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294" w:history="1">
            <w:r w:rsidR="00AD7DB2" w:rsidRPr="00362EDA">
              <w:rPr>
                <w:rStyle w:val="Hyperlink"/>
              </w:rPr>
              <w:t>2.2 Припрема података</w:t>
            </w:r>
            <w:r w:rsidR="00AD7DB2">
              <w:rPr>
                <w:webHidden/>
              </w:rPr>
              <w:tab/>
            </w:r>
            <w:r w:rsidR="00AD7DB2">
              <w:rPr>
                <w:webHidden/>
              </w:rPr>
              <w:fldChar w:fldCharType="begin"/>
            </w:r>
            <w:r w:rsidR="00AD7DB2">
              <w:rPr>
                <w:webHidden/>
              </w:rPr>
              <w:instrText xml:space="preserve"> PAGEREF _Toc75383294 \h </w:instrText>
            </w:r>
            <w:r w:rsidR="00AD7DB2">
              <w:rPr>
                <w:webHidden/>
              </w:rPr>
            </w:r>
            <w:r w:rsidR="00AD7DB2">
              <w:rPr>
                <w:webHidden/>
              </w:rPr>
              <w:fldChar w:fldCharType="separate"/>
            </w:r>
            <w:r w:rsidR="003B7E35">
              <w:rPr>
                <w:webHidden/>
              </w:rPr>
              <w:t>7</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295" w:history="1">
            <w:r w:rsidR="00AD7DB2" w:rsidRPr="00362EDA">
              <w:rPr>
                <w:rStyle w:val="Hyperlink"/>
              </w:rPr>
              <w:t>3. Модел тржишног сентимента</w:t>
            </w:r>
            <w:r w:rsidR="00AD7DB2">
              <w:rPr>
                <w:webHidden/>
              </w:rPr>
              <w:tab/>
            </w:r>
            <w:r w:rsidR="00AD7DB2">
              <w:rPr>
                <w:webHidden/>
              </w:rPr>
              <w:fldChar w:fldCharType="begin"/>
            </w:r>
            <w:r w:rsidR="00AD7DB2">
              <w:rPr>
                <w:webHidden/>
              </w:rPr>
              <w:instrText xml:space="preserve"> PAGEREF _Toc75383295 \h </w:instrText>
            </w:r>
            <w:r w:rsidR="00AD7DB2">
              <w:rPr>
                <w:webHidden/>
              </w:rPr>
            </w:r>
            <w:r w:rsidR="00AD7DB2">
              <w:rPr>
                <w:webHidden/>
              </w:rPr>
              <w:fldChar w:fldCharType="separate"/>
            </w:r>
            <w:r w:rsidR="003B7E35">
              <w:rPr>
                <w:webHidden/>
              </w:rPr>
              <w:t>10</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296" w:history="1">
            <w:r w:rsidR="00AD7DB2" w:rsidRPr="00362EDA">
              <w:rPr>
                <w:rStyle w:val="Hyperlink"/>
              </w:rPr>
              <w:t>3.1 Рачунање сентимента</w:t>
            </w:r>
            <w:r w:rsidR="00AD7DB2">
              <w:rPr>
                <w:webHidden/>
              </w:rPr>
              <w:tab/>
            </w:r>
            <w:r w:rsidR="00AD7DB2">
              <w:rPr>
                <w:webHidden/>
              </w:rPr>
              <w:fldChar w:fldCharType="begin"/>
            </w:r>
            <w:r w:rsidR="00AD7DB2">
              <w:rPr>
                <w:webHidden/>
              </w:rPr>
              <w:instrText xml:space="preserve"> PAGEREF _Toc75383296 \h </w:instrText>
            </w:r>
            <w:r w:rsidR="00AD7DB2">
              <w:rPr>
                <w:webHidden/>
              </w:rPr>
            </w:r>
            <w:r w:rsidR="00AD7DB2">
              <w:rPr>
                <w:webHidden/>
              </w:rPr>
              <w:fldChar w:fldCharType="separate"/>
            </w:r>
            <w:r w:rsidR="003B7E35">
              <w:rPr>
                <w:webHidden/>
              </w:rPr>
              <w:t>10</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297" w:history="1">
            <w:r w:rsidR="00AD7DB2" w:rsidRPr="00362EDA">
              <w:rPr>
                <w:rStyle w:val="Hyperlink"/>
              </w:rPr>
              <w:t>3.2 Спајање и груписање података</w:t>
            </w:r>
            <w:r w:rsidR="00AD7DB2">
              <w:rPr>
                <w:webHidden/>
              </w:rPr>
              <w:tab/>
            </w:r>
            <w:r w:rsidR="00AD7DB2">
              <w:rPr>
                <w:webHidden/>
              </w:rPr>
              <w:fldChar w:fldCharType="begin"/>
            </w:r>
            <w:r w:rsidR="00AD7DB2">
              <w:rPr>
                <w:webHidden/>
              </w:rPr>
              <w:instrText xml:space="preserve"> PAGEREF _Toc75383297 \h </w:instrText>
            </w:r>
            <w:r w:rsidR="00AD7DB2">
              <w:rPr>
                <w:webHidden/>
              </w:rPr>
            </w:r>
            <w:r w:rsidR="00AD7DB2">
              <w:rPr>
                <w:webHidden/>
              </w:rPr>
              <w:fldChar w:fldCharType="separate"/>
            </w:r>
            <w:r w:rsidR="003B7E35">
              <w:rPr>
                <w:webHidden/>
              </w:rPr>
              <w:t>12</w:t>
            </w:r>
            <w:r w:rsidR="00AD7DB2">
              <w:rPr>
                <w:webHidden/>
              </w:rPr>
              <w:fldChar w:fldCharType="end"/>
            </w:r>
          </w:hyperlink>
        </w:p>
        <w:p w:rsidR="00AD7DB2" w:rsidRDefault="00FA1DDC">
          <w:pPr>
            <w:pStyle w:val="TOC3"/>
            <w:tabs>
              <w:tab w:val="right" w:leader="dot" w:pos="8777"/>
            </w:tabs>
            <w:rPr>
              <w:rFonts w:asciiTheme="minorHAnsi" w:eastAsiaTheme="minorEastAsia" w:hAnsiTheme="minorHAnsi" w:cstheme="minorBidi"/>
              <w:sz w:val="22"/>
              <w:szCs w:val="22"/>
              <w:lang w:val="en-US"/>
            </w:rPr>
          </w:pPr>
          <w:hyperlink w:anchor="_Toc75383298" w:history="1">
            <w:r w:rsidR="00AD7DB2" w:rsidRPr="00362EDA">
              <w:rPr>
                <w:rStyle w:val="Hyperlink"/>
              </w:rPr>
              <w:t>3.2.1 Рачунање претходног тренда</w:t>
            </w:r>
            <w:r w:rsidR="00AD7DB2">
              <w:rPr>
                <w:webHidden/>
              </w:rPr>
              <w:tab/>
            </w:r>
            <w:r w:rsidR="00AD7DB2">
              <w:rPr>
                <w:webHidden/>
              </w:rPr>
              <w:fldChar w:fldCharType="begin"/>
            </w:r>
            <w:r w:rsidR="00AD7DB2">
              <w:rPr>
                <w:webHidden/>
              </w:rPr>
              <w:instrText xml:space="preserve"> PAGEREF _Toc75383298 \h </w:instrText>
            </w:r>
            <w:r w:rsidR="00AD7DB2">
              <w:rPr>
                <w:webHidden/>
              </w:rPr>
            </w:r>
            <w:r w:rsidR="00AD7DB2">
              <w:rPr>
                <w:webHidden/>
              </w:rPr>
              <w:fldChar w:fldCharType="separate"/>
            </w:r>
            <w:r w:rsidR="003B7E35">
              <w:rPr>
                <w:webHidden/>
              </w:rPr>
              <w:t>13</w:t>
            </w:r>
            <w:r w:rsidR="00AD7DB2">
              <w:rPr>
                <w:webHidden/>
              </w:rPr>
              <w:fldChar w:fldCharType="end"/>
            </w:r>
          </w:hyperlink>
        </w:p>
        <w:p w:rsidR="00AD7DB2" w:rsidRDefault="00FA1DDC">
          <w:pPr>
            <w:pStyle w:val="TOC3"/>
            <w:tabs>
              <w:tab w:val="right" w:leader="dot" w:pos="8777"/>
            </w:tabs>
            <w:rPr>
              <w:rFonts w:asciiTheme="minorHAnsi" w:eastAsiaTheme="minorEastAsia" w:hAnsiTheme="minorHAnsi" w:cstheme="minorBidi"/>
              <w:sz w:val="22"/>
              <w:szCs w:val="22"/>
              <w:lang w:val="en-US"/>
            </w:rPr>
          </w:pPr>
          <w:hyperlink w:anchor="_Toc75383299" w:history="1">
            <w:r w:rsidR="00AD7DB2" w:rsidRPr="00362EDA">
              <w:rPr>
                <w:rStyle w:val="Hyperlink"/>
              </w:rPr>
              <w:t>3.2.2 Рачунање будуће промене</w:t>
            </w:r>
            <w:r w:rsidR="00AD7DB2">
              <w:rPr>
                <w:webHidden/>
              </w:rPr>
              <w:tab/>
            </w:r>
            <w:r w:rsidR="00AD7DB2">
              <w:rPr>
                <w:webHidden/>
              </w:rPr>
              <w:fldChar w:fldCharType="begin"/>
            </w:r>
            <w:r w:rsidR="00AD7DB2">
              <w:rPr>
                <w:webHidden/>
              </w:rPr>
              <w:instrText xml:space="preserve"> PAGEREF _Toc75383299 \h </w:instrText>
            </w:r>
            <w:r w:rsidR="00AD7DB2">
              <w:rPr>
                <w:webHidden/>
              </w:rPr>
            </w:r>
            <w:r w:rsidR="00AD7DB2">
              <w:rPr>
                <w:webHidden/>
              </w:rPr>
              <w:fldChar w:fldCharType="separate"/>
            </w:r>
            <w:r w:rsidR="003B7E35">
              <w:rPr>
                <w:webHidden/>
              </w:rPr>
              <w:t>14</w:t>
            </w:r>
            <w:r w:rsidR="00AD7DB2">
              <w:rPr>
                <w:webHidden/>
              </w:rPr>
              <w:fldChar w:fldCharType="end"/>
            </w:r>
          </w:hyperlink>
        </w:p>
        <w:p w:rsidR="00AD7DB2" w:rsidRDefault="00FA1DDC">
          <w:pPr>
            <w:pStyle w:val="TOC3"/>
            <w:tabs>
              <w:tab w:val="right" w:leader="dot" w:pos="8777"/>
            </w:tabs>
            <w:rPr>
              <w:rFonts w:asciiTheme="minorHAnsi" w:eastAsiaTheme="minorEastAsia" w:hAnsiTheme="minorHAnsi" w:cstheme="minorBidi"/>
              <w:sz w:val="22"/>
              <w:szCs w:val="22"/>
              <w:lang w:val="en-US"/>
            </w:rPr>
          </w:pPr>
          <w:hyperlink w:anchor="_Toc75383300" w:history="1">
            <w:r w:rsidR="00AD7DB2" w:rsidRPr="00362EDA">
              <w:rPr>
                <w:rStyle w:val="Hyperlink"/>
              </w:rPr>
              <w:t>3.2.3 Нове колоне</w:t>
            </w:r>
            <w:r w:rsidR="00AD7DB2">
              <w:rPr>
                <w:webHidden/>
              </w:rPr>
              <w:tab/>
            </w:r>
            <w:r w:rsidR="00AD7DB2">
              <w:rPr>
                <w:webHidden/>
              </w:rPr>
              <w:fldChar w:fldCharType="begin"/>
            </w:r>
            <w:r w:rsidR="00AD7DB2">
              <w:rPr>
                <w:webHidden/>
              </w:rPr>
              <w:instrText xml:space="preserve"> PAGEREF _Toc75383300 \h </w:instrText>
            </w:r>
            <w:r w:rsidR="00AD7DB2">
              <w:rPr>
                <w:webHidden/>
              </w:rPr>
            </w:r>
            <w:r w:rsidR="00AD7DB2">
              <w:rPr>
                <w:webHidden/>
              </w:rPr>
              <w:fldChar w:fldCharType="separate"/>
            </w:r>
            <w:r w:rsidR="003B7E35">
              <w:rPr>
                <w:webHidden/>
              </w:rPr>
              <w:t>15</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01" w:history="1">
            <w:r w:rsidR="00AD7DB2" w:rsidRPr="00362EDA">
              <w:rPr>
                <w:rStyle w:val="Hyperlink"/>
                <w:lang w:val="en-US"/>
              </w:rPr>
              <w:t>3.3</w:t>
            </w:r>
            <w:r w:rsidR="00AD7DB2" w:rsidRPr="00362EDA">
              <w:rPr>
                <w:rStyle w:val="Hyperlink"/>
              </w:rPr>
              <w:t xml:space="preserve"> Статистика над коначном табелом</w:t>
            </w:r>
            <w:r w:rsidR="00AD7DB2">
              <w:rPr>
                <w:webHidden/>
              </w:rPr>
              <w:tab/>
            </w:r>
            <w:r w:rsidR="00AD7DB2">
              <w:rPr>
                <w:webHidden/>
              </w:rPr>
              <w:fldChar w:fldCharType="begin"/>
            </w:r>
            <w:r w:rsidR="00AD7DB2">
              <w:rPr>
                <w:webHidden/>
              </w:rPr>
              <w:instrText xml:space="preserve"> PAGEREF _Toc75383301 \h </w:instrText>
            </w:r>
            <w:r w:rsidR="00AD7DB2">
              <w:rPr>
                <w:webHidden/>
              </w:rPr>
            </w:r>
            <w:r w:rsidR="00AD7DB2">
              <w:rPr>
                <w:webHidden/>
              </w:rPr>
              <w:fldChar w:fldCharType="separate"/>
            </w:r>
            <w:r w:rsidR="003B7E35">
              <w:rPr>
                <w:webHidden/>
              </w:rPr>
              <w:t>16</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302" w:history="1">
            <w:r w:rsidR="00AD7DB2" w:rsidRPr="00362EDA">
              <w:rPr>
                <w:rStyle w:val="Hyperlink"/>
              </w:rPr>
              <w:t>4. Преглед коришћених метода рачунарске интелигенције</w:t>
            </w:r>
            <w:r w:rsidR="00AD7DB2">
              <w:rPr>
                <w:webHidden/>
              </w:rPr>
              <w:tab/>
            </w:r>
            <w:r w:rsidR="00AD7DB2">
              <w:rPr>
                <w:webHidden/>
              </w:rPr>
              <w:fldChar w:fldCharType="begin"/>
            </w:r>
            <w:r w:rsidR="00AD7DB2">
              <w:rPr>
                <w:webHidden/>
              </w:rPr>
              <w:instrText xml:space="preserve"> PAGEREF _Toc75383302 \h </w:instrText>
            </w:r>
            <w:r w:rsidR="00AD7DB2">
              <w:rPr>
                <w:webHidden/>
              </w:rPr>
            </w:r>
            <w:r w:rsidR="00AD7DB2">
              <w:rPr>
                <w:webHidden/>
              </w:rPr>
              <w:fldChar w:fldCharType="separate"/>
            </w:r>
            <w:r w:rsidR="003B7E35">
              <w:rPr>
                <w:webHidden/>
              </w:rPr>
              <w:t>22</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03" w:history="1">
            <w:r w:rsidR="00AD7DB2" w:rsidRPr="00362EDA">
              <w:rPr>
                <w:rStyle w:val="Hyperlink"/>
              </w:rPr>
              <w:t>4.1 Методе класификације</w:t>
            </w:r>
            <w:r w:rsidR="00AD7DB2">
              <w:rPr>
                <w:webHidden/>
              </w:rPr>
              <w:tab/>
            </w:r>
            <w:r w:rsidR="00AD7DB2">
              <w:rPr>
                <w:webHidden/>
              </w:rPr>
              <w:fldChar w:fldCharType="begin"/>
            </w:r>
            <w:r w:rsidR="00AD7DB2">
              <w:rPr>
                <w:webHidden/>
              </w:rPr>
              <w:instrText xml:space="preserve"> PAGEREF _Toc75383303 \h </w:instrText>
            </w:r>
            <w:r w:rsidR="00AD7DB2">
              <w:rPr>
                <w:webHidden/>
              </w:rPr>
            </w:r>
            <w:r w:rsidR="00AD7DB2">
              <w:rPr>
                <w:webHidden/>
              </w:rPr>
              <w:fldChar w:fldCharType="separate"/>
            </w:r>
            <w:r w:rsidR="003B7E35">
              <w:rPr>
                <w:webHidden/>
              </w:rPr>
              <w:t>22</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04" w:history="1">
            <w:r w:rsidR="00AD7DB2" w:rsidRPr="00362EDA">
              <w:rPr>
                <w:rStyle w:val="Hyperlink"/>
              </w:rPr>
              <w:t>4.2 Неуронска мрежа – вишеслојни перцептрон</w:t>
            </w:r>
            <w:r w:rsidR="00AD7DB2">
              <w:rPr>
                <w:webHidden/>
              </w:rPr>
              <w:tab/>
            </w:r>
            <w:r w:rsidR="00AD7DB2">
              <w:rPr>
                <w:webHidden/>
              </w:rPr>
              <w:fldChar w:fldCharType="begin"/>
            </w:r>
            <w:r w:rsidR="00AD7DB2">
              <w:rPr>
                <w:webHidden/>
              </w:rPr>
              <w:instrText xml:space="preserve"> PAGEREF _Toc75383304 \h </w:instrText>
            </w:r>
            <w:r w:rsidR="00AD7DB2">
              <w:rPr>
                <w:webHidden/>
              </w:rPr>
            </w:r>
            <w:r w:rsidR="00AD7DB2">
              <w:rPr>
                <w:webHidden/>
              </w:rPr>
              <w:fldChar w:fldCharType="separate"/>
            </w:r>
            <w:r w:rsidR="003B7E35">
              <w:rPr>
                <w:webHidden/>
              </w:rPr>
              <w:t>23</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05" w:history="1">
            <w:r w:rsidR="00AD7DB2" w:rsidRPr="00362EDA">
              <w:rPr>
                <w:rStyle w:val="Hyperlink"/>
              </w:rPr>
              <w:t>4.3 Рекурентна неуронска мрежа ЛСТМ</w:t>
            </w:r>
            <w:r w:rsidR="00AD7DB2">
              <w:rPr>
                <w:webHidden/>
              </w:rPr>
              <w:tab/>
            </w:r>
            <w:r w:rsidR="00AD7DB2">
              <w:rPr>
                <w:webHidden/>
              </w:rPr>
              <w:fldChar w:fldCharType="begin"/>
            </w:r>
            <w:r w:rsidR="00AD7DB2">
              <w:rPr>
                <w:webHidden/>
              </w:rPr>
              <w:instrText xml:space="preserve"> PAGEREF _Toc75383305 \h </w:instrText>
            </w:r>
            <w:r w:rsidR="00AD7DB2">
              <w:rPr>
                <w:webHidden/>
              </w:rPr>
            </w:r>
            <w:r w:rsidR="00AD7DB2">
              <w:rPr>
                <w:webHidden/>
              </w:rPr>
              <w:fldChar w:fldCharType="separate"/>
            </w:r>
            <w:r w:rsidR="003B7E35">
              <w:rPr>
                <w:webHidden/>
              </w:rPr>
              <w:t>24</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306" w:history="1">
            <w:r w:rsidR="00AD7DB2" w:rsidRPr="00362EDA">
              <w:rPr>
                <w:rStyle w:val="Hyperlink"/>
              </w:rPr>
              <w:t>5. Предвиђање ценовног тренда – проблем класификације</w:t>
            </w:r>
            <w:r w:rsidR="00AD7DB2">
              <w:rPr>
                <w:webHidden/>
              </w:rPr>
              <w:tab/>
            </w:r>
            <w:r w:rsidR="00AD7DB2">
              <w:rPr>
                <w:webHidden/>
              </w:rPr>
              <w:fldChar w:fldCharType="begin"/>
            </w:r>
            <w:r w:rsidR="00AD7DB2">
              <w:rPr>
                <w:webHidden/>
              </w:rPr>
              <w:instrText xml:space="preserve"> PAGEREF _Toc75383306 \h </w:instrText>
            </w:r>
            <w:r w:rsidR="00AD7DB2">
              <w:rPr>
                <w:webHidden/>
              </w:rPr>
            </w:r>
            <w:r w:rsidR="00AD7DB2">
              <w:rPr>
                <w:webHidden/>
              </w:rPr>
              <w:fldChar w:fldCharType="separate"/>
            </w:r>
            <w:r w:rsidR="003B7E35">
              <w:rPr>
                <w:webHidden/>
              </w:rPr>
              <w:t>25</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07" w:history="1">
            <w:r w:rsidR="00AD7DB2" w:rsidRPr="00362EDA">
              <w:rPr>
                <w:rStyle w:val="Hyperlink"/>
              </w:rPr>
              <w:t>5.1 Стабла одлучивања</w:t>
            </w:r>
            <w:r w:rsidR="00AD7DB2">
              <w:rPr>
                <w:webHidden/>
              </w:rPr>
              <w:tab/>
            </w:r>
            <w:r w:rsidR="00AD7DB2">
              <w:rPr>
                <w:webHidden/>
              </w:rPr>
              <w:fldChar w:fldCharType="begin"/>
            </w:r>
            <w:r w:rsidR="00AD7DB2">
              <w:rPr>
                <w:webHidden/>
              </w:rPr>
              <w:instrText xml:space="preserve"> PAGEREF _Toc75383307 \h </w:instrText>
            </w:r>
            <w:r w:rsidR="00AD7DB2">
              <w:rPr>
                <w:webHidden/>
              </w:rPr>
            </w:r>
            <w:r w:rsidR="00AD7DB2">
              <w:rPr>
                <w:webHidden/>
              </w:rPr>
              <w:fldChar w:fldCharType="separate"/>
            </w:r>
            <w:r w:rsidR="003B7E35">
              <w:rPr>
                <w:webHidden/>
              </w:rPr>
              <w:t>25</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08" w:history="1">
            <w:r w:rsidR="00AD7DB2" w:rsidRPr="00362EDA">
              <w:rPr>
                <w:rStyle w:val="Hyperlink"/>
              </w:rPr>
              <w:t>5.2 К-најближих суседа</w:t>
            </w:r>
            <w:r w:rsidR="00AD7DB2">
              <w:rPr>
                <w:webHidden/>
              </w:rPr>
              <w:tab/>
            </w:r>
            <w:r w:rsidR="00AD7DB2">
              <w:rPr>
                <w:webHidden/>
              </w:rPr>
              <w:fldChar w:fldCharType="begin"/>
            </w:r>
            <w:r w:rsidR="00AD7DB2">
              <w:rPr>
                <w:webHidden/>
              </w:rPr>
              <w:instrText xml:space="preserve"> PAGEREF _Toc75383308 \h </w:instrText>
            </w:r>
            <w:r w:rsidR="00AD7DB2">
              <w:rPr>
                <w:webHidden/>
              </w:rPr>
            </w:r>
            <w:r w:rsidR="00AD7DB2">
              <w:rPr>
                <w:webHidden/>
              </w:rPr>
              <w:fldChar w:fldCharType="separate"/>
            </w:r>
            <w:r w:rsidR="003B7E35">
              <w:rPr>
                <w:webHidden/>
              </w:rPr>
              <w:t>25</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309" w:history="1">
            <w:r w:rsidR="00AD7DB2" w:rsidRPr="00362EDA">
              <w:rPr>
                <w:rStyle w:val="Hyperlink"/>
              </w:rPr>
              <w:t>6. Предвиђање ценовног тренда – неуронске мреже</w:t>
            </w:r>
            <w:r w:rsidR="00AD7DB2">
              <w:rPr>
                <w:webHidden/>
              </w:rPr>
              <w:tab/>
            </w:r>
            <w:r w:rsidR="00AD7DB2">
              <w:rPr>
                <w:webHidden/>
              </w:rPr>
              <w:fldChar w:fldCharType="begin"/>
            </w:r>
            <w:r w:rsidR="00AD7DB2">
              <w:rPr>
                <w:webHidden/>
              </w:rPr>
              <w:instrText xml:space="preserve"> PAGEREF _Toc75383309 \h </w:instrText>
            </w:r>
            <w:r w:rsidR="00AD7DB2">
              <w:rPr>
                <w:webHidden/>
              </w:rPr>
            </w:r>
            <w:r w:rsidR="00AD7DB2">
              <w:rPr>
                <w:webHidden/>
              </w:rPr>
              <w:fldChar w:fldCharType="separate"/>
            </w:r>
            <w:r w:rsidR="003B7E35">
              <w:rPr>
                <w:webHidden/>
              </w:rPr>
              <w:t>27</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10" w:history="1">
            <w:r w:rsidR="00AD7DB2" w:rsidRPr="00362EDA">
              <w:rPr>
                <w:rStyle w:val="Hyperlink"/>
              </w:rPr>
              <w:t>6.1 Примена неуронске мреже вишеслојни перцептрон</w:t>
            </w:r>
            <w:r w:rsidR="00AD7DB2">
              <w:rPr>
                <w:webHidden/>
              </w:rPr>
              <w:tab/>
            </w:r>
            <w:r w:rsidR="00AD7DB2">
              <w:rPr>
                <w:webHidden/>
              </w:rPr>
              <w:fldChar w:fldCharType="begin"/>
            </w:r>
            <w:r w:rsidR="00AD7DB2">
              <w:rPr>
                <w:webHidden/>
              </w:rPr>
              <w:instrText xml:space="preserve"> PAGEREF _Toc75383310 \h </w:instrText>
            </w:r>
            <w:r w:rsidR="00AD7DB2">
              <w:rPr>
                <w:webHidden/>
              </w:rPr>
            </w:r>
            <w:r w:rsidR="00AD7DB2">
              <w:rPr>
                <w:webHidden/>
              </w:rPr>
              <w:fldChar w:fldCharType="separate"/>
            </w:r>
            <w:r w:rsidR="003B7E35">
              <w:rPr>
                <w:webHidden/>
              </w:rPr>
              <w:t>27</w:t>
            </w:r>
            <w:r w:rsidR="00AD7DB2">
              <w:rPr>
                <w:webHidden/>
              </w:rPr>
              <w:fldChar w:fldCharType="end"/>
            </w:r>
          </w:hyperlink>
        </w:p>
        <w:p w:rsidR="00AD7DB2" w:rsidRDefault="00FA1DDC">
          <w:pPr>
            <w:pStyle w:val="TOC3"/>
            <w:tabs>
              <w:tab w:val="right" w:leader="dot" w:pos="8777"/>
            </w:tabs>
            <w:rPr>
              <w:rFonts w:asciiTheme="minorHAnsi" w:eastAsiaTheme="minorEastAsia" w:hAnsiTheme="minorHAnsi" w:cstheme="minorBidi"/>
              <w:sz w:val="22"/>
              <w:szCs w:val="22"/>
              <w:lang w:val="en-US"/>
            </w:rPr>
          </w:pPr>
          <w:hyperlink w:anchor="_Toc75383311" w:history="1">
            <w:r w:rsidR="00AD7DB2" w:rsidRPr="00362EDA">
              <w:rPr>
                <w:rStyle w:val="Hyperlink"/>
              </w:rPr>
              <w:t>6.1.1 Резултати мреже</w:t>
            </w:r>
            <w:r w:rsidR="00AD7DB2">
              <w:rPr>
                <w:webHidden/>
              </w:rPr>
              <w:tab/>
            </w:r>
            <w:r w:rsidR="00AD7DB2">
              <w:rPr>
                <w:webHidden/>
              </w:rPr>
              <w:fldChar w:fldCharType="begin"/>
            </w:r>
            <w:r w:rsidR="00AD7DB2">
              <w:rPr>
                <w:webHidden/>
              </w:rPr>
              <w:instrText xml:space="preserve"> PAGEREF _Toc75383311 \h </w:instrText>
            </w:r>
            <w:r w:rsidR="00AD7DB2">
              <w:rPr>
                <w:webHidden/>
              </w:rPr>
            </w:r>
            <w:r w:rsidR="00AD7DB2">
              <w:rPr>
                <w:webHidden/>
              </w:rPr>
              <w:fldChar w:fldCharType="separate"/>
            </w:r>
            <w:r w:rsidR="003B7E35">
              <w:rPr>
                <w:webHidden/>
              </w:rPr>
              <w:t>28</w:t>
            </w:r>
            <w:r w:rsidR="00AD7DB2">
              <w:rPr>
                <w:webHidden/>
              </w:rPr>
              <w:fldChar w:fldCharType="end"/>
            </w:r>
          </w:hyperlink>
        </w:p>
        <w:p w:rsidR="00AD7DB2" w:rsidRDefault="00FA1DDC">
          <w:pPr>
            <w:pStyle w:val="TOC3"/>
            <w:tabs>
              <w:tab w:val="right" w:leader="dot" w:pos="8777"/>
            </w:tabs>
            <w:rPr>
              <w:rFonts w:asciiTheme="minorHAnsi" w:eastAsiaTheme="minorEastAsia" w:hAnsiTheme="minorHAnsi" w:cstheme="minorBidi"/>
              <w:sz w:val="22"/>
              <w:szCs w:val="22"/>
              <w:lang w:val="en-US"/>
            </w:rPr>
          </w:pPr>
          <w:hyperlink w:anchor="_Toc75383312" w:history="1">
            <w:r w:rsidR="00AD7DB2" w:rsidRPr="00362EDA">
              <w:rPr>
                <w:rStyle w:val="Hyperlink"/>
                <w:lang w:val="en-US"/>
              </w:rPr>
              <w:t xml:space="preserve">6.1.2 </w:t>
            </w:r>
            <w:r w:rsidR="00AD7DB2" w:rsidRPr="00362EDA">
              <w:rPr>
                <w:rStyle w:val="Hyperlink"/>
              </w:rPr>
              <w:t>Анализа резулата</w:t>
            </w:r>
            <w:r w:rsidR="00AD7DB2">
              <w:rPr>
                <w:webHidden/>
              </w:rPr>
              <w:tab/>
            </w:r>
            <w:r w:rsidR="00AD7DB2">
              <w:rPr>
                <w:webHidden/>
              </w:rPr>
              <w:fldChar w:fldCharType="begin"/>
            </w:r>
            <w:r w:rsidR="00AD7DB2">
              <w:rPr>
                <w:webHidden/>
              </w:rPr>
              <w:instrText xml:space="preserve"> PAGEREF _Toc75383312 \h </w:instrText>
            </w:r>
            <w:r w:rsidR="00AD7DB2">
              <w:rPr>
                <w:webHidden/>
              </w:rPr>
            </w:r>
            <w:r w:rsidR="00AD7DB2">
              <w:rPr>
                <w:webHidden/>
              </w:rPr>
              <w:fldChar w:fldCharType="separate"/>
            </w:r>
            <w:r w:rsidR="003B7E35">
              <w:rPr>
                <w:webHidden/>
              </w:rPr>
              <w:t>29</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13" w:history="1">
            <w:r w:rsidR="00AD7DB2" w:rsidRPr="00362EDA">
              <w:rPr>
                <w:rStyle w:val="Hyperlink"/>
              </w:rPr>
              <w:t>6.2 Примена рекурентне неуронске мреже – LSTM</w:t>
            </w:r>
            <w:r w:rsidR="00AD7DB2">
              <w:rPr>
                <w:webHidden/>
              </w:rPr>
              <w:tab/>
            </w:r>
            <w:r w:rsidR="00AD7DB2">
              <w:rPr>
                <w:webHidden/>
              </w:rPr>
              <w:fldChar w:fldCharType="begin"/>
            </w:r>
            <w:r w:rsidR="00AD7DB2">
              <w:rPr>
                <w:webHidden/>
              </w:rPr>
              <w:instrText xml:space="preserve"> PAGEREF _Toc75383313 \h </w:instrText>
            </w:r>
            <w:r w:rsidR="00AD7DB2">
              <w:rPr>
                <w:webHidden/>
              </w:rPr>
            </w:r>
            <w:r w:rsidR="00AD7DB2">
              <w:rPr>
                <w:webHidden/>
              </w:rPr>
              <w:fldChar w:fldCharType="separate"/>
            </w:r>
            <w:r w:rsidR="003B7E35">
              <w:rPr>
                <w:webHidden/>
              </w:rPr>
              <w:t>29</w:t>
            </w:r>
            <w:r w:rsidR="00AD7DB2">
              <w:rPr>
                <w:webHidden/>
              </w:rPr>
              <w:fldChar w:fldCharType="end"/>
            </w:r>
          </w:hyperlink>
        </w:p>
        <w:p w:rsidR="00AD7DB2" w:rsidRDefault="00FA1DDC">
          <w:pPr>
            <w:pStyle w:val="TOC3"/>
            <w:tabs>
              <w:tab w:val="right" w:leader="dot" w:pos="8777"/>
            </w:tabs>
            <w:rPr>
              <w:rFonts w:asciiTheme="minorHAnsi" w:eastAsiaTheme="minorEastAsia" w:hAnsiTheme="minorHAnsi" w:cstheme="minorBidi"/>
              <w:sz w:val="22"/>
              <w:szCs w:val="22"/>
              <w:lang w:val="en-US"/>
            </w:rPr>
          </w:pPr>
          <w:hyperlink w:anchor="_Toc75383314" w:history="1">
            <w:r w:rsidR="00AD7DB2" w:rsidRPr="00362EDA">
              <w:rPr>
                <w:rStyle w:val="Hyperlink"/>
              </w:rPr>
              <w:t>6.2.1 Предикција цене Биткоина</w:t>
            </w:r>
            <w:r w:rsidR="00AD7DB2">
              <w:rPr>
                <w:webHidden/>
              </w:rPr>
              <w:tab/>
            </w:r>
            <w:r w:rsidR="00AD7DB2">
              <w:rPr>
                <w:webHidden/>
              </w:rPr>
              <w:fldChar w:fldCharType="begin"/>
            </w:r>
            <w:r w:rsidR="00AD7DB2">
              <w:rPr>
                <w:webHidden/>
              </w:rPr>
              <w:instrText xml:space="preserve"> PAGEREF _Toc75383314 \h </w:instrText>
            </w:r>
            <w:r w:rsidR="00AD7DB2">
              <w:rPr>
                <w:webHidden/>
              </w:rPr>
            </w:r>
            <w:r w:rsidR="00AD7DB2">
              <w:rPr>
                <w:webHidden/>
              </w:rPr>
              <w:fldChar w:fldCharType="separate"/>
            </w:r>
            <w:r w:rsidR="003B7E35">
              <w:rPr>
                <w:webHidden/>
              </w:rPr>
              <w:t>30</w:t>
            </w:r>
            <w:r w:rsidR="00AD7DB2">
              <w:rPr>
                <w:webHidden/>
              </w:rPr>
              <w:fldChar w:fldCharType="end"/>
            </w:r>
          </w:hyperlink>
        </w:p>
        <w:p w:rsidR="00AD7DB2" w:rsidRDefault="00FA1DDC">
          <w:pPr>
            <w:pStyle w:val="TOC3"/>
            <w:tabs>
              <w:tab w:val="right" w:leader="dot" w:pos="8777"/>
            </w:tabs>
            <w:rPr>
              <w:rFonts w:asciiTheme="minorHAnsi" w:eastAsiaTheme="minorEastAsia" w:hAnsiTheme="minorHAnsi" w:cstheme="minorBidi"/>
              <w:sz w:val="22"/>
              <w:szCs w:val="22"/>
              <w:lang w:val="en-US"/>
            </w:rPr>
          </w:pPr>
          <w:hyperlink w:anchor="_Toc75383315" w:history="1">
            <w:r w:rsidR="00AD7DB2" w:rsidRPr="00362EDA">
              <w:rPr>
                <w:rStyle w:val="Hyperlink"/>
              </w:rPr>
              <w:t>6.2.2 Предикција цене Етеријума</w:t>
            </w:r>
            <w:r w:rsidR="00AD7DB2">
              <w:rPr>
                <w:webHidden/>
              </w:rPr>
              <w:tab/>
            </w:r>
            <w:r w:rsidR="00AD7DB2">
              <w:rPr>
                <w:webHidden/>
              </w:rPr>
              <w:fldChar w:fldCharType="begin"/>
            </w:r>
            <w:r w:rsidR="00AD7DB2">
              <w:rPr>
                <w:webHidden/>
              </w:rPr>
              <w:instrText xml:space="preserve"> PAGEREF _Toc75383315 \h </w:instrText>
            </w:r>
            <w:r w:rsidR="00AD7DB2">
              <w:rPr>
                <w:webHidden/>
              </w:rPr>
            </w:r>
            <w:r w:rsidR="00AD7DB2">
              <w:rPr>
                <w:webHidden/>
              </w:rPr>
              <w:fldChar w:fldCharType="separate"/>
            </w:r>
            <w:r w:rsidR="003B7E35">
              <w:rPr>
                <w:webHidden/>
              </w:rPr>
              <w:t>33</w:t>
            </w:r>
            <w:r w:rsidR="00AD7DB2">
              <w:rPr>
                <w:webHidden/>
              </w:rPr>
              <w:fldChar w:fldCharType="end"/>
            </w:r>
          </w:hyperlink>
        </w:p>
        <w:p w:rsidR="00AD7DB2" w:rsidRDefault="00FA1DDC">
          <w:pPr>
            <w:pStyle w:val="TOC3"/>
            <w:tabs>
              <w:tab w:val="right" w:leader="dot" w:pos="8777"/>
            </w:tabs>
            <w:rPr>
              <w:rFonts w:asciiTheme="minorHAnsi" w:eastAsiaTheme="minorEastAsia" w:hAnsiTheme="minorHAnsi" w:cstheme="minorBidi"/>
              <w:sz w:val="22"/>
              <w:szCs w:val="22"/>
              <w:lang w:val="en-US"/>
            </w:rPr>
          </w:pPr>
          <w:hyperlink w:anchor="_Toc75383316" w:history="1">
            <w:r w:rsidR="00AD7DB2" w:rsidRPr="00362EDA">
              <w:rPr>
                <w:rStyle w:val="Hyperlink"/>
              </w:rPr>
              <w:t>6.2.3 Предикција цене Рипла</w:t>
            </w:r>
            <w:r w:rsidR="00AD7DB2">
              <w:rPr>
                <w:webHidden/>
              </w:rPr>
              <w:tab/>
            </w:r>
            <w:r w:rsidR="00AD7DB2">
              <w:rPr>
                <w:webHidden/>
              </w:rPr>
              <w:fldChar w:fldCharType="begin"/>
            </w:r>
            <w:r w:rsidR="00AD7DB2">
              <w:rPr>
                <w:webHidden/>
              </w:rPr>
              <w:instrText xml:space="preserve"> PAGEREF _Toc75383316 \h </w:instrText>
            </w:r>
            <w:r w:rsidR="00AD7DB2">
              <w:rPr>
                <w:webHidden/>
              </w:rPr>
            </w:r>
            <w:r w:rsidR="00AD7DB2">
              <w:rPr>
                <w:webHidden/>
              </w:rPr>
              <w:fldChar w:fldCharType="separate"/>
            </w:r>
            <w:r w:rsidR="003B7E35">
              <w:rPr>
                <w:webHidden/>
              </w:rPr>
              <w:t>34</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317" w:history="1">
            <w:r w:rsidR="00AD7DB2" w:rsidRPr="00362EDA">
              <w:rPr>
                <w:rStyle w:val="Hyperlink"/>
              </w:rPr>
              <w:t>7. Унакрсна корелација промена цене и тржишног сентимента</w:t>
            </w:r>
            <w:r w:rsidR="00AD7DB2">
              <w:rPr>
                <w:webHidden/>
              </w:rPr>
              <w:tab/>
            </w:r>
            <w:r w:rsidR="00AD7DB2">
              <w:rPr>
                <w:webHidden/>
              </w:rPr>
              <w:fldChar w:fldCharType="begin"/>
            </w:r>
            <w:r w:rsidR="00AD7DB2">
              <w:rPr>
                <w:webHidden/>
              </w:rPr>
              <w:instrText xml:space="preserve"> PAGEREF _Toc75383317 \h </w:instrText>
            </w:r>
            <w:r w:rsidR="00AD7DB2">
              <w:rPr>
                <w:webHidden/>
              </w:rPr>
            </w:r>
            <w:r w:rsidR="00AD7DB2">
              <w:rPr>
                <w:webHidden/>
              </w:rPr>
              <w:fldChar w:fldCharType="separate"/>
            </w:r>
            <w:r w:rsidR="003B7E35">
              <w:rPr>
                <w:webHidden/>
              </w:rPr>
              <w:t>36</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318" w:history="1">
            <w:r w:rsidR="00AD7DB2" w:rsidRPr="00362EDA">
              <w:rPr>
                <w:rStyle w:val="Hyperlink"/>
              </w:rPr>
              <w:t>8. Подаци са осталих друштвених мрежа</w:t>
            </w:r>
            <w:r w:rsidR="00AD7DB2">
              <w:rPr>
                <w:webHidden/>
              </w:rPr>
              <w:tab/>
            </w:r>
            <w:r w:rsidR="00AD7DB2">
              <w:rPr>
                <w:webHidden/>
              </w:rPr>
              <w:fldChar w:fldCharType="begin"/>
            </w:r>
            <w:r w:rsidR="00AD7DB2">
              <w:rPr>
                <w:webHidden/>
              </w:rPr>
              <w:instrText xml:space="preserve"> PAGEREF _Toc75383318 \h </w:instrText>
            </w:r>
            <w:r w:rsidR="00AD7DB2">
              <w:rPr>
                <w:webHidden/>
              </w:rPr>
            </w:r>
            <w:r w:rsidR="00AD7DB2">
              <w:rPr>
                <w:webHidden/>
              </w:rPr>
              <w:fldChar w:fldCharType="separate"/>
            </w:r>
            <w:r w:rsidR="003B7E35">
              <w:rPr>
                <w:webHidden/>
              </w:rPr>
              <w:t>40</w:t>
            </w:r>
            <w:r w:rsidR="00AD7DB2">
              <w:rPr>
                <w:webHidden/>
              </w:rPr>
              <w:fldChar w:fldCharType="end"/>
            </w:r>
          </w:hyperlink>
        </w:p>
        <w:p w:rsidR="00AD7DB2" w:rsidRDefault="00FA1DDC">
          <w:pPr>
            <w:pStyle w:val="TOC2"/>
            <w:tabs>
              <w:tab w:val="right" w:leader="dot" w:pos="8777"/>
            </w:tabs>
            <w:rPr>
              <w:rFonts w:asciiTheme="minorHAnsi" w:eastAsiaTheme="minorEastAsia" w:hAnsiTheme="minorHAnsi" w:cstheme="minorBidi"/>
              <w:sz w:val="22"/>
              <w:szCs w:val="22"/>
              <w:lang w:val="en-US"/>
            </w:rPr>
          </w:pPr>
          <w:hyperlink w:anchor="_Toc75383319" w:history="1">
            <w:r w:rsidR="00AD7DB2" w:rsidRPr="00362EDA">
              <w:rPr>
                <w:rStyle w:val="Hyperlink"/>
              </w:rPr>
              <w:t>8.1 Сентимент анализа за Твитер објаве</w:t>
            </w:r>
            <w:r w:rsidR="00AD7DB2">
              <w:rPr>
                <w:webHidden/>
              </w:rPr>
              <w:tab/>
            </w:r>
            <w:r w:rsidR="00AD7DB2">
              <w:rPr>
                <w:webHidden/>
              </w:rPr>
              <w:fldChar w:fldCharType="begin"/>
            </w:r>
            <w:r w:rsidR="00AD7DB2">
              <w:rPr>
                <w:webHidden/>
              </w:rPr>
              <w:instrText xml:space="preserve"> PAGEREF _Toc75383319 \h </w:instrText>
            </w:r>
            <w:r w:rsidR="00AD7DB2">
              <w:rPr>
                <w:webHidden/>
              </w:rPr>
            </w:r>
            <w:r w:rsidR="00AD7DB2">
              <w:rPr>
                <w:webHidden/>
              </w:rPr>
              <w:fldChar w:fldCharType="separate"/>
            </w:r>
            <w:r w:rsidR="003B7E35">
              <w:rPr>
                <w:webHidden/>
              </w:rPr>
              <w:t>40</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320" w:history="1">
            <w:r w:rsidR="00AD7DB2" w:rsidRPr="00362EDA">
              <w:rPr>
                <w:rStyle w:val="Hyperlink"/>
                <w:lang w:val="sr-Latn-RS"/>
              </w:rPr>
              <w:t xml:space="preserve">9. </w:t>
            </w:r>
            <w:r w:rsidR="00AD7DB2" w:rsidRPr="00362EDA">
              <w:rPr>
                <w:rStyle w:val="Hyperlink"/>
              </w:rPr>
              <w:t>Закључак</w:t>
            </w:r>
            <w:r w:rsidR="00AD7DB2">
              <w:rPr>
                <w:webHidden/>
              </w:rPr>
              <w:tab/>
            </w:r>
            <w:r w:rsidR="00AD7DB2">
              <w:rPr>
                <w:webHidden/>
              </w:rPr>
              <w:fldChar w:fldCharType="begin"/>
            </w:r>
            <w:r w:rsidR="00AD7DB2">
              <w:rPr>
                <w:webHidden/>
              </w:rPr>
              <w:instrText xml:space="preserve"> PAGEREF _Toc75383320 \h </w:instrText>
            </w:r>
            <w:r w:rsidR="00AD7DB2">
              <w:rPr>
                <w:webHidden/>
              </w:rPr>
            </w:r>
            <w:r w:rsidR="00AD7DB2">
              <w:rPr>
                <w:webHidden/>
              </w:rPr>
              <w:fldChar w:fldCharType="separate"/>
            </w:r>
            <w:r w:rsidR="003B7E35">
              <w:rPr>
                <w:webHidden/>
              </w:rPr>
              <w:t>43</w:t>
            </w:r>
            <w:r w:rsidR="00AD7DB2">
              <w:rPr>
                <w:webHidden/>
              </w:rPr>
              <w:fldChar w:fldCharType="end"/>
            </w:r>
          </w:hyperlink>
        </w:p>
        <w:p w:rsidR="00AD7DB2" w:rsidRDefault="00FA1DDC">
          <w:pPr>
            <w:pStyle w:val="TOC1"/>
            <w:tabs>
              <w:tab w:val="right" w:leader="dot" w:pos="8777"/>
            </w:tabs>
            <w:rPr>
              <w:rFonts w:asciiTheme="minorHAnsi" w:eastAsiaTheme="minorEastAsia" w:hAnsiTheme="minorHAnsi" w:cstheme="minorBidi"/>
              <w:sz w:val="22"/>
              <w:szCs w:val="22"/>
              <w:lang w:val="en-US"/>
            </w:rPr>
          </w:pPr>
          <w:hyperlink w:anchor="_Toc75383321" w:history="1">
            <w:r w:rsidR="00AD7DB2" w:rsidRPr="00362EDA">
              <w:rPr>
                <w:rStyle w:val="Hyperlink"/>
              </w:rPr>
              <w:t>10. Литература</w:t>
            </w:r>
            <w:r w:rsidR="00AD7DB2">
              <w:rPr>
                <w:webHidden/>
              </w:rPr>
              <w:tab/>
            </w:r>
            <w:r w:rsidR="00AD7DB2">
              <w:rPr>
                <w:webHidden/>
              </w:rPr>
              <w:fldChar w:fldCharType="begin"/>
            </w:r>
            <w:r w:rsidR="00AD7DB2">
              <w:rPr>
                <w:webHidden/>
              </w:rPr>
              <w:instrText xml:space="preserve"> PAGEREF _Toc75383321 \h </w:instrText>
            </w:r>
            <w:r w:rsidR="00AD7DB2">
              <w:rPr>
                <w:webHidden/>
              </w:rPr>
            </w:r>
            <w:r w:rsidR="00AD7DB2">
              <w:rPr>
                <w:webHidden/>
              </w:rPr>
              <w:fldChar w:fldCharType="separate"/>
            </w:r>
            <w:r w:rsidR="003B7E35">
              <w:rPr>
                <w:webHidden/>
              </w:rPr>
              <w:t>44</w:t>
            </w:r>
            <w:r w:rsidR="00AD7DB2">
              <w:rPr>
                <w:webHidden/>
              </w:rPr>
              <w:fldChar w:fldCharType="end"/>
            </w:r>
          </w:hyperlink>
        </w:p>
        <w:p w:rsidR="00346C9E" w:rsidRDefault="00346C9E">
          <w:r>
            <w:rPr>
              <w:b/>
              <w:bCs/>
            </w:rPr>
            <w:fldChar w:fldCharType="end"/>
          </w:r>
        </w:p>
      </w:sdtContent>
    </w:sdt>
    <w:p w:rsidR="00346C9E" w:rsidRPr="00DF7905" w:rsidRDefault="00346C9E">
      <w:pPr>
        <w:spacing w:before="0" w:after="160" w:line="259" w:lineRule="auto"/>
        <w:jc w:val="left"/>
        <w:rPr>
          <w:sz w:val="28"/>
          <w:lang w:val="sr-Latn-RS"/>
        </w:rPr>
      </w:pPr>
      <w:r>
        <w:rPr>
          <w:sz w:val="28"/>
        </w:rPr>
        <w:br w:type="page"/>
      </w:r>
    </w:p>
    <w:p w:rsidR="00D5531B" w:rsidRPr="00965AE6" w:rsidRDefault="0008781A" w:rsidP="003446FE">
      <w:pPr>
        <w:pStyle w:val="Heading1"/>
      </w:pPr>
      <w:bookmarkStart w:id="0" w:name="_Toc75294670"/>
      <w:bookmarkStart w:id="1" w:name="_Toc75383291"/>
      <w:r>
        <w:lastRenderedPageBreak/>
        <w:t xml:space="preserve">1. </w:t>
      </w:r>
      <w:r w:rsidR="00D5531B" w:rsidRPr="00965AE6">
        <w:t>Увод</w:t>
      </w:r>
      <w:bookmarkEnd w:id="0"/>
      <w:bookmarkEnd w:id="1"/>
    </w:p>
    <w:p w:rsidR="00D5531B" w:rsidRPr="00965AE6" w:rsidRDefault="00D5531B" w:rsidP="00D5531B">
      <w:r w:rsidRPr="00965AE6">
        <w:t xml:space="preserve">Промене вредности </w:t>
      </w:r>
      <w:r w:rsidR="00EA3AA2" w:rsidRPr="00965AE6">
        <w:t>Биткоина (</w:t>
      </w:r>
      <w:r w:rsidR="004F133E" w:rsidRPr="00965AE6">
        <w:t>енг.</w:t>
      </w:r>
      <w:r w:rsidR="00EA3AA2" w:rsidRPr="00965AE6">
        <w:t xml:space="preserve"> </w:t>
      </w:r>
      <w:r w:rsidR="00EA3AA2" w:rsidRPr="00965AE6">
        <w:rPr>
          <w:i/>
        </w:rPr>
        <w:t>Bitcoin</w:t>
      </w:r>
      <w:r w:rsidR="00EA3AA2" w:rsidRPr="00965AE6">
        <w:t xml:space="preserve">) </w:t>
      </w:r>
      <w:r w:rsidRPr="00965AE6">
        <w:t xml:space="preserve"> последњих годинa су привукле велику пажњу како инвеститора тако и академске заједнице. Основно питање којим се аналитичари баве јесте да ли ће вредност </w:t>
      </w:r>
      <w:r w:rsidR="00011AD7" w:rsidRPr="00965AE6">
        <w:t>Биткоина</w:t>
      </w:r>
      <w:r w:rsidRPr="00965AE6">
        <w:t xml:space="preserve"> пасти или порасти, односно, да ли треба купити или продати токене. Постоје бројна истраживања, а на некима се и данас ради, која покушавају да одговоре на</w:t>
      </w:r>
      <w:r w:rsidR="00D96366" w:rsidRPr="00965AE6">
        <w:t xml:space="preserve"> ово питање. Велика волатилност</w:t>
      </w:r>
      <w:r w:rsidRPr="00965AE6">
        <w:t xml:space="preserve"> и сама флуктуација вредности </w:t>
      </w:r>
      <w:r w:rsidR="000F4D87" w:rsidRPr="00965AE6">
        <w:t>ове криптовалуте</w:t>
      </w:r>
      <w:r w:rsidRPr="00965AE6">
        <w:t xml:space="preserve"> створила је изузетну заинтересованост према овом тржишту. Због своје непредвидивости и немогућности да се нађе директна веза између промене цене и дешавања на тржишту, као н</w:t>
      </w:r>
      <w:r w:rsidR="007A5FB2" w:rsidRPr="00965AE6">
        <w:t>ови аспект у овој анализи додато је</w:t>
      </w:r>
      <w:r w:rsidRPr="00965AE6">
        <w:t xml:space="preserve"> поверење друштвене заједнице у ову крип</w:t>
      </w:r>
      <w:r w:rsidR="00FA6BD2" w:rsidRPr="00965AE6">
        <w:t>товалуту. Управо том аспекту је посвећена</w:t>
      </w:r>
      <w:r w:rsidRPr="00965AE6">
        <w:t xml:space="preserve"> посеб</w:t>
      </w:r>
      <w:r w:rsidR="00FA6BD2" w:rsidRPr="00965AE6">
        <w:t>на</w:t>
      </w:r>
      <w:r w:rsidR="00121D21" w:rsidRPr="00965AE6">
        <w:t xml:space="preserve"> пажњу у овом раду.  </w:t>
      </w:r>
    </w:p>
    <w:p w:rsidR="00D5531B" w:rsidRPr="00965AE6" w:rsidRDefault="00D5531B" w:rsidP="00D5531B">
      <w:r w:rsidRPr="00965AE6">
        <w:t>Овај рад представља проширење и надоградњу на завршни рад Матије Милекића</w:t>
      </w:r>
      <w:r w:rsidR="006A4101" w:rsidRPr="006A4101">
        <w:t xml:space="preserve"> [3]</w:t>
      </w:r>
      <w:r w:rsidRPr="00965AE6">
        <w:t>. Разлика у односу на тај рад је то што је сада проширено истраживање са анализе друштвеног сентимента са триде</w:t>
      </w:r>
      <w:r w:rsidR="00D277D3" w:rsidRPr="00965AE6">
        <w:t>скуп</w:t>
      </w:r>
      <w:r w:rsidRPr="00965AE6">
        <w:t xml:space="preserve"> најбољих објава у том дану на све објаве у том дану, додате су криптовалуте </w:t>
      </w:r>
      <w:r w:rsidR="00BE10EA" w:rsidRPr="00965AE6">
        <w:t>Етер</w:t>
      </w:r>
      <w:r w:rsidR="00062A2A" w:rsidRPr="00965AE6">
        <w:t>иј</w:t>
      </w:r>
      <w:r w:rsidR="00BE10EA" w:rsidRPr="00965AE6">
        <w:t>ум (</w:t>
      </w:r>
      <w:r w:rsidR="004F133E" w:rsidRPr="00965AE6">
        <w:t>енг.</w:t>
      </w:r>
      <w:r w:rsidR="00BE10EA" w:rsidRPr="00965AE6">
        <w:t xml:space="preserve"> </w:t>
      </w:r>
      <w:r w:rsidRPr="00965AE6">
        <w:rPr>
          <w:i/>
        </w:rPr>
        <w:t>Ethereum</w:t>
      </w:r>
      <w:r w:rsidR="00BE10EA" w:rsidRPr="00965AE6">
        <w:t>)</w:t>
      </w:r>
      <w:r w:rsidRPr="00965AE6">
        <w:t xml:space="preserve"> и </w:t>
      </w:r>
      <w:r w:rsidR="003869B3" w:rsidRPr="00965AE6">
        <w:t>Рипл (</w:t>
      </w:r>
      <w:r w:rsidR="004F133E" w:rsidRPr="00965AE6">
        <w:t>енг.</w:t>
      </w:r>
      <w:r w:rsidR="003869B3" w:rsidRPr="00965AE6">
        <w:t xml:space="preserve"> </w:t>
      </w:r>
      <w:r w:rsidRPr="00965AE6">
        <w:rPr>
          <w:i/>
        </w:rPr>
        <w:t>Ripple</w:t>
      </w:r>
      <w:r w:rsidR="003869B3" w:rsidRPr="00965AE6">
        <w:t>)</w:t>
      </w:r>
      <w:r w:rsidRPr="00965AE6">
        <w:t>. Поред тога, урађена је и сентимент анализа квалитативних података како би се боље схватиле обја</w:t>
      </w:r>
      <w:r w:rsidR="00121D21" w:rsidRPr="00965AE6">
        <w:t xml:space="preserve">ве на друштвеној мрежи </w:t>
      </w:r>
      <w:r w:rsidR="0040028A" w:rsidRPr="00965AE6">
        <w:t>Редит (</w:t>
      </w:r>
      <w:r w:rsidR="004F133E" w:rsidRPr="00965AE6">
        <w:t>енг.</w:t>
      </w:r>
      <w:r w:rsidR="0040028A" w:rsidRPr="00965AE6">
        <w:t xml:space="preserve"> </w:t>
      </w:r>
      <w:r w:rsidR="00121D21" w:rsidRPr="00965AE6">
        <w:rPr>
          <w:i/>
        </w:rPr>
        <w:t>Reddit</w:t>
      </w:r>
      <w:r w:rsidR="0040028A" w:rsidRPr="00965AE6">
        <w:t>)</w:t>
      </w:r>
      <w:r w:rsidR="00121D21" w:rsidRPr="00965AE6">
        <w:t xml:space="preserve">. </w:t>
      </w:r>
    </w:p>
    <w:p w:rsidR="00D5531B" w:rsidRPr="00965AE6" w:rsidRDefault="00D5531B" w:rsidP="00D5531B">
      <w:r w:rsidRPr="00965AE6">
        <w:t xml:space="preserve">Предмет овог рада је креирање система за предвиђање тренда, односно алгоритамско трговање на тржишту криптовалута. </w:t>
      </w:r>
      <w:r w:rsidR="00510910">
        <w:t>Пројекат</w:t>
      </w:r>
      <w:r w:rsidRPr="00965AE6">
        <w:t xml:space="preserve"> је базиран на вештачким неуронским мрежама, т</w:t>
      </w:r>
      <w:r w:rsidR="00121D21" w:rsidRPr="00965AE6">
        <w:t xml:space="preserve">ехничкој и сентимент анализи.  </w:t>
      </w:r>
    </w:p>
    <w:p w:rsidR="00EC153D" w:rsidRPr="00965AE6" w:rsidRDefault="00D5531B" w:rsidP="00D5531B">
      <w:r w:rsidRPr="00965AE6">
        <w:t xml:space="preserve">Циљ овог рада је да се истражи да ли постоји веза између сентимета откривеног на друштвеној мрежи </w:t>
      </w:r>
      <w:r w:rsidR="0064116C" w:rsidRPr="00965AE6">
        <w:t>Редит</w:t>
      </w:r>
      <w:r w:rsidRPr="00965AE6">
        <w:t xml:space="preserve"> и промене цене код </w:t>
      </w:r>
      <w:r w:rsidR="0064116C" w:rsidRPr="00965AE6">
        <w:t>Биткоина</w:t>
      </w:r>
      <w:r w:rsidRPr="00965AE6">
        <w:t xml:space="preserve">, </w:t>
      </w:r>
      <w:r w:rsidR="00030E53" w:rsidRPr="00965AE6">
        <w:t>Етерију</w:t>
      </w:r>
      <w:r w:rsidR="0064116C" w:rsidRPr="00965AE6">
        <w:t>ма</w:t>
      </w:r>
      <w:r w:rsidRPr="00965AE6">
        <w:t xml:space="preserve"> и </w:t>
      </w:r>
      <w:r w:rsidR="0064116C" w:rsidRPr="00965AE6">
        <w:t>Рипла</w:t>
      </w:r>
      <w:r w:rsidRPr="00965AE6">
        <w:t xml:space="preserve">. </w:t>
      </w:r>
      <w:r w:rsidR="004C48DD" w:rsidRPr="00965AE6">
        <w:t>Овај рад тежи</w:t>
      </w:r>
      <w:r w:rsidRPr="00965AE6">
        <w:t xml:space="preserve"> да покаже везу </w:t>
      </w:r>
      <w:r w:rsidR="004B1E82" w:rsidRPr="00965AE6">
        <w:t xml:space="preserve">Редита </w:t>
      </w:r>
      <w:r w:rsidRPr="00965AE6">
        <w:t xml:space="preserve">и </w:t>
      </w:r>
      <w:r w:rsidR="002D126B" w:rsidRPr="00965AE6">
        <w:t>наведених</w:t>
      </w:r>
      <w:r w:rsidRPr="00965AE6">
        <w:t xml:space="preserve"> криптовалута и то у периоду 01.12.2020.-01.05.2021, на основу дневних података који су прикупљени са интернета. У резултатима се може видети да је систем успео да оствари предикције које се подударају са стварним трендом што нам може донекле потврдити нашу претпоставку да је психологија тржишта битан фактор на овом тржишту. </w:t>
      </w:r>
    </w:p>
    <w:p w:rsidR="00D5531B" w:rsidRPr="00965AE6" w:rsidRDefault="00D5531B" w:rsidP="00D5531B">
      <w:r w:rsidRPr="00965AE6">
        <w:t xml:space="preserve">Креирање система, обучавање и тестирање мреже су извршени у развојном окружењу и програмском језику </w:t>
      </w:r>
      <w:r w:rsidR="004907C5" w:rsidRPr="00965AE6">
        <w:t>Пајтон (</w:t>
      </w:r>
      <w:r w:rsidR="004F133E" w:rsidRPr="00965AE6">
        <w:t>енг.</w:t>
      </w:r>
      <w:r w:rsidR="004907C5" w:rsidRPr="00965AE6">
        <w:t xml:space="preserve"> </w:t>
      </w:r>
      <w:r w:rsidRPr="00965AE6">
        <w:rPr>
          <w:i/>
        </w:rPr>
        <w:t>Python</w:t>
      </w:r>
      <w:r w:rsidR="002C7155" w:rsidRPr="00965AE6">
        <w:t>)</w:t>
      </w:r>
      <w:r w:rsidRPr="00965AE6">
        <w:t xml:space="preserve">, а и скрипта за извлачење података је </w:t>
      </w:r>
      <w:r w:rsidRPr="00965AE6">
        <w:lastRenderedPageBreak/>
        <w:t xml:space="preserve">писана уз помоћ </w:t>
      </w:r>
      <w:r w:rsidR="008127E7" w:rsidRPr="00965AE6">
        <w:t>Пајтон</w:t>
      </w:r>
      <w:r w:rsidRPr="00965AE6">
        <w:t xml:space="preserve"> програмског језика. Подаци су преузети са друштвене мреже </w:t>
      </w:r>
      <w:r w:rsidR="00AB69C1" w:rsidRPr="00965AE6">
        <w:t>Редит</w:t>
      </w:r>
      <w:r w:rsidRPr="00965AE6">
        <w:t xml:space="preserve"> и сајта </w:t>
      </w:r>
      <w:r w:rsidRPr="00965AE6">
        <w:rPr>
          <w:i/>
        </w:rPr>
        <w:t>Coinmarketcap</w:t>
      </w:r>
      <w:r w:rsidRPr="00965AE6">
        <w:t>.</w:t>
      </w:r>
    </w:p>
    <w:p w:rsidR="00741FF7" w:rsidRPr="00965AE6" w:rsidRDefault="00741FF7">
      <w:pPr>
        <w:spacing w:after="160" w:line="259" w:lineRule="auto"/>
        <w:jc w:val="left"/>
      </w:pPr>
      <w:r w:rsidRPr="00965AE6">
        <w:br w:type="page"/>
      </w:r>
    </w:p>
    <w:p w:rsidR="007B3AE1" w:rsidRPr="00965AE6" w:rsidRDefault="00662927" w:rsidP="00B20964">
      <w:pPr>
        <w:pStyle w:val="Heading1"/>
      </w:pPr>
      <w:bookmarkStart w:id="2" w:name="_Toc75294671"/>
      <w:bookmarkStart w:id="3" w:name="_Toc75383292"/>
      <w:r>
        <w:lastRenderedPageBreak/>
        <w:t>2</w:t>
      </w:r>
      <w:r w:rsidR="00812144" w:rsidRPr="00965AE6">
        <w:t xml:space="preserve">. </w:t>
      </w:r>
      <w:r w:rsidR="00B20964" w:rsidRPr="00965AE6">
        <w:t>Прикупљање</w:t>
      </w:r>
      <w:r w:rsidR="00651A3C" w:rsidRPr="00965AE6">
        <w:t xml:space="preserve"> и </w:t>
      </w:r>
      <w:r w:rsidR="006470E5" w:rsidRPr="00965AE6">
        <w:t>претпроцесирање</w:t>
      </w:r>
      <w:r w:rsidR="00B20964" w:rsidRPr="00965AE6">
        <w:t xml:space="preserve"> података</w:t>
      </w:r>
      <w:bookmarkEnd w:id="2"/>
      <w:bookmarkEnd w:id="3"/>
    </w:p>
    <w:p w:rsidR="002A27BE" w:rsidRPr="00965AE6" w:rsidRDefault="002A27BE" w:rsidP="002A27BE">
      <w:r w:rsidRPr="00965AE6">
        <w:t>За потребе пројекта подаци су прикупљани са друштвене мреже Редит (енгл. Reddit). Подаци су прикупљани у периоду од 1. дец</w:t>
      </w:r>
      <w:r w:rsidR="00685245" w:rsidRPr="00965AE6">
        <w:t>ембра 2020. до 1. маја 2021, a к</w:t>
      </w:r>
      <w:r w:rsidRPr="00965AE6">
        <w:t>риптовалуте за које су прикупљани подаци су Биткоин (</w:t>
      </w:r>
      <w:r w:rsidR="00165A27" w:rsidRPr="00965AE6">
        <w:rPr>
          <w:i/>
        </w:rPr>
        <w:t>BTC</w:t>
      </w:r>
      <w:r w:rsidRPr="00965AE6">
        <w:t>), Етериум(</w:t>
      </w:r>
      <w:r w:rsidRPr="00965AE6">
        <w:rPr>
          <w:i/>
        </w:rPr>
        <w:t>ETH</w:t>
      </w:r>
      <w:r w:rsidRPr="00965AE6">
        <w:t>) и Рипл(</w:t>
      </w:r>
      <w:r w:rsidRPr="00965AE6">
        <w:rPr>
          <w:i/>
        </w:rPr>
        <w:t>XRP</w:t>
      </w:r>
      <w:r w:rsidRPr="00965AE6">
        <w:t>). Скрипта за прикупљање података је написана у програ</w:t>
      </w:r>
      <w:r w:rsidR="00055103" w:rsidRPr="00965AE6">
        <w:t>мском језику Python, а коришћена</w:t>
      </w:r>
      <w:r w:rsidRPr="00965AE6">
        <w:t xml:space="preserve"> су и </w:t>
      </w:r>
      <w:r w:rsidR="00055103" w:rsidRPr="00965AE6">
        <w:t xml:space="preserve">два </w:t>
      </w:r>
      <w:r w:rsidRPr="00965AE6">
        <w:t>АПИ</w:t>
      </w:r>
      <w:r w:rsidR="00055103" w:rsidRPr="00965AE6">
        <w:t>-ја,</w:t>
      </w:r>
      <w:r w:rsidRPr="00965AE6">
        <w:t xml:space="preserve"> </w:t>
      </w:r>
      <w:r w:rsidRPr="00965AE6">
        <w:rPr>
          <w:i/>
        </w:rPr>
        <w:t>Pushishift</w:t>
      </w:r>
      <w:r w:rsidRPr="00965AE6">
        <w:t xml:space="preserve"> и </w:t>
      </w:r>
      <w:r w:rsidRPr="00965AE6">
        <w:rPr>
          <w:i/>
        </w:rPr>
        <w:t>PRAW</w:t>
      </w:r>
      <w:r w:rsidRPr="00965AE6">
        <w:t>.</w:t>
      </w:r>
    </w:p>
    <w:p w:rsidR="00FB6454" w:rsidRPr="00965AE6" w:rsidRDefault="002A27BE" w:rsidP="00FB6454">
      <w:r w:rsidRPr="00965AE6">
        <w:t xml:space="preserve">За сваки дан у наведеном периоду је скрејповано (енгл. </w:t>
      </w:r>
      <w:r w:rsidRPr="00965AE6">
        <w:rPr>
          <w:i/>
        </w:rPr>
        <w:t>scrape</w:t>
      </w:r>
      <w:r w:rsidRPr="00965AE6">
        <w:t xml:space="preserve">) 100 најпопуларнијих објава са сваког сабредита (енгл. </w:t>
      </w:r>
      <w:r w:rsidRPr="00965AE6">
        <w:rPr>
          <w:i/>
        </w:rPr>
        <w:t>subreddit</w:t>
      </w:r>
      <w:r w:rsidRPr="00965AE6">
        <w:t xml:space="preserve">) за наведене крипотвалуте. Све три табеле су сачињене од 13 колона, али због разлике у величини и популарности сабредита свака табела има различити број редова. Табела за </w:t>
      </w:r>
      <w:r w:rsidR="004706B0" w:rsidRPr="00965AE6">
        <w:t>Биткоин</w:t>
      </w:r>
      <w:r w:rsidRPr="00965AE6">
        <w:t xml:space="preserve"> се састоји од 13099 </w:t>
      </w:r>
      <w:r w:rsidR="00D000EB" w:rsidRPr="00965AE6">
        <w:t>опсервација</w:t>
      </w:r>
      <w:r w:rsidRPr="00965AE6">
        <w:t xml:space="preserve">, табела за </w:t>
      </w:r>
      <w:r w:rsidR="004706B0" w:rsidRPr="00965AE6">
        <w:t>Етеријум</w:t>
      </w:r>
      <w:r w:rsidRPr="00965AE6">
        <w:t xml:space="preserve"> од 11336 </w:t>
      </w:r>
      <w:r w:rsidR="00D000EB" w:rsidRPr="00965AE6">
        <w:t>опсервација</w:t>
      </w:r>
      <w:r w:rsidRPr="00965AE6">
        <w:t xml:space="preserve">, а табела за </w:t>
      </w:r>
      <w:r w:rsidR="00B9630D" w:rsidRPr="00965AE6">
        <w:t>Рипл</w:t>
      </w:r>
      <w:r w:rsidRPr="00965AE6">
        <w:t xml:space="preserve"> од 4499 </w:t>
      </w:r>
      <w:r w:rsidR="00D000EB" w:rsidRPr="00965AE6">
        <w:t>опсервација</w:t>
      </w:r>
      <w:r w:rsidRPr="00965AE6">
        <w:t xml:space="preserve">. </w:t>
      </w:r>
      <w:r w:rsidR="00FB6454" w:rsidRPr="00965AE6">
        <w:t>Р</w:t>
      </w:r>
      <w:r w:rsidR="007A7134">
        <w:t xml:space="preserve">едови који се налазе у скуповима података </w:t>
      </w:r>
      <w:r w:rsidR="00FB6454" w:rsidRPr="00965AE6">
        <w:t>садрже следеће атрибуте:</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Post id</w:t>
      </w:r>
      <w:r w:rsidRPr="00965AE6">
        <w:t xml:space="preserve"> - представља јединствену идентификацију поста додељену од стране Pushshift-a.</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Title</w:t>
      </w:r>
      <w:r w:rsidRPr="00965AE6">
        <w:t xml:space="preserve"> - предстаља наслов објаве.</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Date and Time</w:t>
      </w:r>
      <w:r w:rsidRPr="00965AE6">
        <w:t xml:space="preserve"> - представља датум и време када је објава постављена на Редит.</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Date</w:t>
      </w:r>
      <w:r w:rsidRPr="00965AE6">
        <w:t xml:space="preserve"> - представља датум када је објава постављена на Редит.</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Time</w:t>
      </w:r>
      <w:r w:rsidRPr="00965AE6">
        <w:t xml:space="preserve"> - представља време када је објава постављена на Редит.</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Hour</w:t>
      </w:r>
      <w:r w:rsidRPr="00965AE6">
        <w:t xml:space="preserve">  - представља сат када је објава постављена на Редит. Ова колона је извучена како би се касније лакше вршила обрада података. </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Upvotes</w:t>
      </w:r>
      <w:r w:rsidRPr="00965AE6">
        <w:t xml:space="preserve"> - представља укупан број позитивних гласова на објави. </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Compound</w:t>
      </w:r>
      <w:r w:rsidRPr="00965AE6">
        <w:t xml:space="preserve"> </w:t>
      </w:r>
      <w:r w:rsidRPr="00965AE6">
        <w:rPr>
          <w:i/>
        </w:rPr>
        <w:t>Sentiment</w:t>
      </w:r>
      <w:r w:rsidRPr="00965AE6">
        <w:t xml:space="preserve"> - укупан сентимент добијен помоћу VADER лексикона.</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Voted</w:t>
      </w:r>
      <w:r w:rsidRPr="00965AE6">
        <w:t xml:space="preserve"> </w:t>
      </w:r>
      <w:r w:rsidRPr="00965AE6">
        <w:rPr>
          <w:i/>
        </w:rPr>
        <w:t>Score</w:t>
      </w:r>
      <w:r w:rsidRPr="00965AE6">
        <w:t xml:space="preserve"> - коначни сентимент.</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Positive</w:t>
      </w:r>
      <w:r w:rsidRPr="00965AE6">
        <w:t xml:space="preserve"> </w:t>
      </w:r>
      <w:r w:rsidRPr="00965AE6">
        <w:rPr>
          <w:i/>
        </w:rPr>
        <w:t>Sentiment</w:t>
      </w:r>
      <w:r w:rsidRPr="00965AE6">
        <w:t xml:space="preserve"> - укупан број позитивних речи у једној објави.</w:t>
      </w:r>
    </w:p>
    <w:p w:rsidR="00FB6454" w:rsidRPr="00965AE6" w:rsidRDefault="00FB6454" w:rsidP="00FB6454">
      <w:pPr>
        <w:pStyle w:val="ListParagraph"/>
        <w:numPr>
          <w:ilvl w:val="0"/>
          <w:numId w:val="15"/>
        </w:numPr>
        <w:spacing w:after="160" w:line="259" w:lineRule="auto"/>
        <w:jc w:val="left"/>
        <w:rPr>
          <w:rFonts w:eastAsiaTheme="minorEastAsia"/>
        </w:rPr>
      </w:pPr>
      <w:r w:rsidRPr="00965AE6">
        <w:rPr>
          <w:i/>
        </w:rPr>
        <w:t>Negative</w:t>
      </w:r>
      <w:r w:rsidRPr="00965AE6">
        <w:t xml:space="preserve"> </w:t>
      </w:r>
      <w:r w:rsidRPr="00965AE6">
        <w:rPr>
          <w:i/>
        </w:rPr>
        <w:t>Sentiment</w:t>
      </w:r>
      <w:r w:rsidRPr="00965AE6">
        <w:t xml:space="preserve"> - укупан број негативних речи у једној објави.</w:t>
      </w:r>
    </w:p>
    <w:p w:rsidR="00FB6454" w:rsidRPr="00F932CF" w:rsidRDefault="00FB6454" w:rsidP="00FB6454">
      <w:pPr>
        <w:pStyle w:val="ListParagraph"/>
        <w:numPr>
          <w:ilvl w:val="0"/>
          <w:numId w:val="15"/>
        </w:numPr>
        <w:spacing w:after="160" w:line="259" w:lineRule="auto"/>
        <w:jc w:val="left"/>
        <w:rPr>
          <w:rFonts w:eastAsiaTheme="minorEastAsia"/>
        </w:rPr>
      </w:pPr>
      <w:r w:rsidRPr="00965AE6">
        <w:rPr>
          <w:i/>
        </w:rPr>
        <w:t>Sentiment</w:t>
      </w:r>
      <w:r w:rsidRPr="00965AE6">
        <w:t xml:space="preserve"> </w:t>
      </w:r>
      <w:r w:rsidRPr="00965AE6">
        <w:rPr>
          <w:i/>
        </w:rPr>
        <w:t>Score</w:t>
      </w:r>
      <w:r w:rsidRPr="00965AE6">
        <w:t xml:space="preserve"> - разлика између позитивних и негативних речи у једној објави.</w:t>
      </w:r>
    </w:p>
    <w:p w:rsidR="00F932CF" w:rsidRPr="00F932CF" w:rsidRDefault="00F932CF" w:rsidP="00F932CF">
      <w:pPr>
        <w:spacing w:after="160" w:line="259" w:lineRule="auto"/>
        <w:rPr>
          <w:rFonts w:eastAsiaTheme="minorEastAsia"/>
        </w:rPr>
      </w:pPr>
      <w:r>
        <w:rPr>
          <w:rFonts w:eastAsiaTheme="minorEastAsia"/>
        </w:rPr>
        <w:t>У оквиру поглавља везаног за тржишни сентимент, приказана је структура самог скупа података.</w:t>
      </w:r>
    </w:p>
    <w:p w:rsidR="00FB6454" w:rsidRPr="00965AE6" w:rsidRDefault="00AA16D8" w:rsidP="00411A8F">
      <w:pPr>
        <w:pStyle w:val="Heading2"/>
      </w:pPr>
      <w:bookmarkStart w:id="4" w:name="_Toc75294672"/>
      <w:bookmarkStart w:id="5" w:name="_Toc75383293"/>
      <w:r>
        <w:t>2</w:t>
      </w:r>
      <w:r w:rsidR="00812144" w:rsidRPr="00965AE6">
        <w:t xml:space="preserve">.1 </w:t>
      </w:r>
      <w:r w:rsidR="00411A8F" w:rsidRPr="00965AE6">
        <w:t>Начин прикупљања</w:t>
      </w:r>
      <w:bookmarkEnd w:id="4"/>
      <w:bookmarkEnd w:id="5"/>
    </w:p>
    <w:p w:rsidR="002A52C8" w:rsidRPr="00965AE6" w:rsidRDefault="00411A8F" w:rsidP="00586C5B">
      <w:pPr>
        <w:spacing w:after="120"/>
      </w:pPr>
      <w:r w:rsidRPr="00965AE6">
        <w:t xml:space="preserve">Као изабрани програмски језик, помоћу ког су се подаци преузимали изабран је Пајтон. </w:t>
      </w:r>
      <w:r w:rsidR="002A52C8" w:rsidRPr="00965AE6">
        <w:t xml:space="preserve">Неопходне </w:t>
      </w:r>
      <w:r w:rsidR="002C323D" w:rsidRPr="00965AE6">
        <w:t>библиотеке приказанe</w:t>
      </w:r>
      <w:r w:rsidR="002A52C8" w:rsidRPr="00965AE6">
        <w:t xml:space="preserve"> су на </w:t>
      </w:r>
      <w:r w:rsidR="002C323D" w:rsidRPr="00965AE6">
        <w:t>исечку кода</w:t>
      </w:r>
      <w:r w:rsidR="002A52C8" w:rsidRPr="00965AE6">
        <w:t xml:space="preserve"> испод.</w:t>
      </w:r>
    </w:p>
    <w:bookmarkStart w:id="6" w:name="_MON_1685864058"/>
    <w:bookmarkEnd w:id="6"/>
    <w:p w:rsidR="00745F1C" w:rsidRPr="00965AE6" w:rsidRDefault="00741FF7" w:rsidP="00586C5B">
      <w:pPr>
        <w:spacing w:after="120"/>
      </w:pPr>
      <w:r w:rsidRPr="00965AE6">
        <w:object w:dxaOrig="8787" w:dyaOrig="2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36.5pt" o:ole="">
            <v:imagedata r:id="rId8" o:title=""/>
          </v:shape>
          <o:OLEObject Type="Embed" ProgID="Word.OpenDocumentText.12" ShapeID="_x0000_i1025" DrawAspect="Content" ObjectID="_1685999016" r:id="rId9"/>
        </w:object>
      </w:r>
    </w:p>
    <w:p w:rsidR="00586C5B" w:rsidRPr="00965AE6" w:rsidRDefault="008D373D" w:rsidP="00586C5B">
      <w:pPr>
        <w:spacing w:after="120"/>
      </w:pPr>
      <w:r w:rsidRPr="00965AE6">
        <w:t xml:space="preserve">Дефинише се функција која као параметре прима назив сабредита, почетно и крајње време одабраног периода, и </w:t>
      </w:r>
      <w:r w:rsidRPr="00965AE6">
        <w:rPr>
          <w:i/>
        </w:rPr>
        <w:t>boolean</w:t>
      </w:r>
      <w:r w:rsidRPr="00965AE6">
        <w:t xml:space="preserve"> вредност која ће у овом случају увек бити подешена на </w:t>
      </w:r>
      <w:r w:rsidRPr="00965AE6">
        <w:rPr>
          <w:i/>
        </w:rPr>
        <w:t>false</w:t>
      </w:r>
      <w:r w:rsidRPr="00965AE6">
        <w:t xml:space="preserve">. У оквиру ове функције дефинише се упит (енг. </w:t>
      </w:r>
      <w:r w:rsidRPr="00965AE6">
        <w:rPr>
          <w:i/>
        </w:rPr>
        <w:t>Query</w:t>
      </w:r>
      <w:r w:rsidR="00051FB7" w:rsidRPr="00965AE6">
        <w:t xml:space="preserve">), помоћу којег АПИ прикупља </w:t>
      </w:r>
      <w:r w:rsidRPr="00965AE6">
        <w:t xml:space="preserve">податке. </w:t>
      </w:r>
    </w:p>
    <w:bookmarkStart w:id="7" w:name="_MON_1685864453"/>
    <w:bookmarkEnd w:id="7"/>
    <w:p w:rsidR="0033291D" w:rsidRPr="00965AE6" w:rsidRDefault="00586C5B" w:rsidP="00586C5B">
      <w:pPr>
        <w:spacing w:after="120"/>
      </w:pPr>
      <w:r w:rsidRPr="00965AE6">
        <w:object w:dxaOrig="8787" w:dyaOrig="6797">
          <v:shape id="_x0000_i1026" type="#_x0000_t75" style="width:439.5pt;height:339.95pt" o:ole="">
            <v:imagedata r:id="rId10" o:title=""/>
          </v:shape>
          <o:OLEObject Type="Embed" ProgID="Word.OpenDocumentText.12" ShapeID="_x0000_i1026" DrawAspect="Content" ObjectID="_1685999017" r:id="rId11"/>
        </w:object>
      </w:r>
    </w:p>
    <w:p w:rsidR="00E46D53" w:rsidRPr="00965AE6" w:rsidRDefault="00C715EF" w:rsidP="00E46D53">
      <w:pPr>
        <w:pStyle w:val="Heading2"/>
      </w:pPr>
      <w:bookmarkStart w:id="8" w:name="_Toc75294673"/>
      <w:bookmarkStart w:id="9" w:name="_Toc75383294"/>
      <w:r>
        <w:t>2</w:t>
      </w:r>
      <w:r w:rsidR="00812144" w:rsidRPr="00965AE6">
        <w:t xml:space="preserve">.2 </w:t>
      </w:r>
      <w:r w:rsidR="00E46D53" w:rsidRPr="00965AE6">
        <w:t>Припрема података</w:t>
      </w:r>
      <w:bookmarkEnd w:id="8"/>
      <w:bookmarkEnd w:id="9"/>
    </w:p>
    <w:p w:rsidR="00AA0E1F" w:rsidRPr="00965AE6" w:rsidRDefault="00AA0E1F" w:rsidP="00AA0E1F">
      <w:r w:rsidRPr="00965AE6">
        <w:t xml:space="preserve">Вредноти атрибута се чувају у речник (енг. </w:t>
      </w:r>
      <w:r w:rsidRPr="00965AE6">
        <w:rPr>
          <w:i/>
        </w:rPr>
        <w:t>dictionary</w:t>
      </w:r>
      <w:r w:rsidR="0093471D" w:rsidRPr="00965AE6">
        <w:t>) из ко</w:t>
      </w:r>
      <w:r w:rsidRPr="00965AE6">
        <w:t xml:space="preserve">г ће подаци бити учитани у </w:t>
      </w:r>
      <w:r w:rsidRPr="00965AE6">
        <w:rPr>
          <w:i/>
        </w:rPr>
        <w:t>data frame</w:t>
      </w:r>
      <w:r w:rsidRPr="00965AE6">
        <w:t>.</w:t>
      </w:r>
      <w:r w:rsidR="00BC4D10" w:rsidRPr="00965AE6">
        <w:t xml:space="preserve"> </w:t>
      </w:r>
    </w:p>
    <w:p w:rsidR="00BC4D10" w:rsidRPr="00965AE6" w:rsidRDefault="00B00BC7" w:rsidP="00BC4D10">
      <w:r w:rsidRPr="00965AE6">
        <w:lastRenderedPageBreak/>
        <w:t>Анализа тржишног сентимента</w:t>
      </w:r>
      <w:r w:rsidR="00BC4D10" w:rsidRPr="00965AE6">
        <w:t xml:space="preserve"> је извршена уз помоћ VADER  лексикона, који је део NLTK библиотеке.</w:t>
      </w:r>
      <w:r w:rsidR="00FD5B07" w:rsidRPr="00965AE6">
        <w:t xml:space="preserve"> Детаљно објашњење ове анализе приказано је у наредном поглављу.</w:t>
      </w:r>
      <w:r w:rsidR="00BC4D10" w:rsidRPr="00965AE6">
        <w:t xml:space="preserve"> Анализа је извршена одвојено на наслову и тексту објаве, а затим је спојена у променљиву </w:t>
      </w:r>
      <w:r w:rsidR="00BC4D10" w:rsidRPr="00965AE6">
        <w:rPr>
          <w:i/>
        </w:rPr>
        <w:t>text_and_title_score</w:t>
      </w:r>
      <w:r w:rsidR="00BC4D10" w:rsidRPr="00965AE6">
        <w:t xml:space="preserve">. Укупан број позитивних реакција на објаву је представљен променљивом </w:t>
      </w:r>
      <w:r w:rsidR="00BC4D10" w:rsidRPr="00965AE6">
        <w:rPr>
          <w:i/>
        </w:rPr>
        <w:t>post_score</w:t>
      </w:r>
      <w:r w:rsidR="00BC4D10" w:rsidRPr="00965AE6">
        <w:t xml:space="preserve">. </w:t>
      </w:r>
    </w:p>
    <w:bookmarkStart w:id="10" w:name="_MON_1685864939"/>
    <w:bookmarkEnd w:id="10"/>
    <w:p w:rsidR="00C42195" w:rsidRPr="00965AE6" w:rsidRDefault="00586C5B" w:rsidP="00586C5B">
      <w:r w:rsidRPr="00965AE6">
        <w:object w:dxaOrig="8787" w:dyaOrig="5211">
          <v:shape id="_x0000_i1027" type="#_x0000_t75" style="width:439.5pt;height:261.1pt" o:ole="">
            <v:imagedata r:id="rId12" o:title=""/>
          </v:shape>
          <o:OLEObject Type="Embed" ProgID="Word.OpenDocumentText.12" ShapeID="_x0000_i1027" DrawAspect="Content" ObjectID="_1685999018" r:id="rId13"/>
        </w:object>
      </w:r>
    </w:p>
    <w:p w:rsidR="006E1BAD" w:rsidRPr="00965AE6" w:rsidRDefault="00372D5D" w:rsidP="000E2429">
      <w:r w:rsidRPr="00965AE6">
        <w:t>Наредна петља која се креира позива функцију једном по дану и прикупља 100 најпопуларнијих објава тог дана.</w:t>
      </w:r>
      <w:r w:rsidR="000E2429" w:rsidRPr="00965AE6">
        <w:t xml:space="preserve"> Променљива </w:t>
      </w:r>
      <w:r w:rsidR="000E2429" w:rsidRPr="00965AE6">
        <w:rPr>
          <w:i/>
        </w:rPr>
        <w:t>start</w:t>
      </w:r>
      <w:r w:rsidR="000E2429" w:rsidRPr="00965AE6">
        <w:t xml:space="preserve"> прима </w:t>
      </w:r>
      <w:r w:rsidR="000E2429" w:rsidRPr="00965AE6">
        <w:rPr>
          <w:i/>
        </w:rPr>
        <w:t>integer</w:t>
      </w:r>
      <w:r w:rsidR="000E2429" w:rsidRPr="00965AE6">
        <w:t xml:space="preserve"> вредност која представља 1. децембар 2020. 00:00:00, а </w:t>
      </w:r>
      <w:r w:rsidR="000E2429" w:rsidRPr="00965AE6">
        <w:rPr>
          <w:i/>
        </w:rPr>
        <w:t>end</w:t>
      </w:r>
      <w:r w:rsidR="000E2429" w:rsidRPr="00965AE6">
        <w:t xml:space="preserve">  променљива представља 1. децембар 2020. 23:59:59. Обе променљиве су у формату </w:t>
      </w:r>
      <w:r w:rsidR="000E2429" w:rsidRPr="00965AE6">
        <w:rPr>
          <w:i/>
        </w:rPr>
        <w:t>epoch-time</w:t>
      </w:r>
      <w:r w:rsidR="000E2429" w:rsidRPr="00965AE6">
        <w:t xml:space="preserve"> (UNIX време) . Променљива </w:t>
      </w:r>
      <w:r w:rsidR="000E2429" w:rsidRPr="00965AE6">
        <w:rPr>
          <w:i/>
        </w:rPr>
        <w:t>p</w:t>
      </w:r>
      <w:r w:rsidR="000E2429" w:rsidRPr="00965AE6">
        <w:t xml:space="preserve"> представља број дана који желимо да обухватимо.</w:t>
      </w:r>
    </w:p>
    <w:bookmarkStart w:id="11" w:name="_MON_1685865041"/>
    <w:bookmarkEnd w:id="11"/>
    <w:p w:rsidR="0047779E" w:rsidRPr="00965AE6" w:rsidRDefault="0093471D" w:rsidP="00322B34">
      <w:r w:rsidRPr="00965AE6">
        <w:object w:dxaOrig="8787" w:dyaOrig="3398">
          <v:shape id="_x0000_i1028" type="#_x0000_t75" style="width:439.5pt;height:170.3pt" o:ole="">
            <v:imagedata r:id="rId14" o:title=""/>
          </v:shape>
          <o:OLEObject Type="Embed" ProgID="Word.OpenDocumentText.12" ShapeID="_x0000_i1028" DrawAspect="Content" ObjectID="_1685999019" r:id="rId15"/>
        </w:object>
      </w:r>
    </w:p>
    <w:p w:rsidR="00024F0D" w:rsidRPr="00965AE6" w:rsidRDefault="00024F0D" w:rsidP="00024F0D">
      <w:r w:rsidRPr="00965AE6">
        <w:lastRenderedPageBreak/>
        <w:t xml:space="preserve">На самом крају, подаци се чувају у </w:t>
      </w:r>
      <w:r w:rsidRPr="00965AE6">
        <w:rPr>
          <w:i/>
        </w:rPr>
        <w:t xml:space="preserve">data frame </w:t>
      </w:r>
      <w:r w:rsidRPr="00965AE6">
        <w:t xml:space="preserve">уз помоћ </w:t>
      </w:r>
      <w:r w:rsidRPr="00965AE6">
        <w:rPr>
          <w:i/>
        </w:rPr>
        <w:t>Pandas</w:t>
      </w:r>
      <w:r w:rsidRPr="00965AE6">
        <w:t xml:space="preserve"> библиотеке, а затим се уписују у </w:t>
      </w:r>
      <w:r w:rsidRPr="00965AE6">
        <w:rPr>
          <w:i/>
        </w:rPr>
        <w:t>Excel</w:t>
      </w:r>
      <w:r w:rsidRPr="00965AE6">
        <w:t xml:space="preserve"> фајл.</w:t>
      </w:r>
    </w:p>
    <w:bookmarkStart w:id="12" w:name="_MON_1685865170"/>
    <w:bookmarkEnd w:id="12"/>
    <w:p w:rsidR="0009420A" w:rsidRPr="00965AE6" w:rsidRDefault="00286D43" w:rsidP="00024F0D">
      <w:r w:rsidRPr="00965AE6">
        <w:object w:dxaOrig="8787" w:dyaOrig="5211">
          <v:shape id="_x0000_i1029" type="#_x0000_t75" style="width:439.5pt;height:261.1pt" o:ole="">
            <v:imagedata r:id="rId16" o:title=""/>
          </v:shape>
          <o:OLEObject Type="Embed" ProgID="Word.OpenDocumentText.12" ShapeID="_x0000_i1029" DrawAspect="Content" ObjectID="_1685999020" r:id="rId17"/>
        </w:object>
      </w:r>
    </w:p>
    <w:p w:rsidR="00BC4D10" w:rsidRPr="00965AE6" w:rsidRDefault="00BC4D10" w:rsidP="00AA0E1F"/>
    <w:p w:rsidR="00E46D53" w:rsidRPr="00965AE6" w:rsidRDefault="00E46D53" w:rsidP="00E46D53"/>
    <w:p w:rsidR="00B20964" w:rsidRPr="00965AE6" w:rsidRDefault="00B20964" w:rsidP="00B20964"/>
    <w:p w:rsidR="00D5531B" w:rsidRPr="00965AE6" w:rsidRDefault="00D5531B" w:rsidP="00D5531B">
      <w:pPr>
        <w:rPr>
          <w:rFonts w:eastAsiaTheme="majorEastAsia" w:cstheme="majorBidi"/>
          <w:sz w:val="32"/>
          <w:szCs w:val="32"/>
        </w:rPr>
      </w:pPr>
      <w:r w:rsidRPr="00965AE6">
        <w:br w:type="page"/>
      </w:r>
    </w:p>
    <w:p w:rsidR="003446FE" w:rsidRPr="00965AE6" w:rsidRDefault="006F6858" w:rsidP="003446FE">
      <w:pPr>
        <w:pStyle w:val="Heading1"/>
      </w:pPr>
      <w:bookmarkStart w:id="13" w:name="_Toc75294674"/>
      <w:bookmarkStart w:id="14" w:name="_Toc75383295"/>
      <w:r>
        <w:lastRenderedPageBreak/>
        <w:t>3</w:t>
      </w:r>
      <w:r w:rsidR="00591561" w:rsidRPr="00965AE6">
        <w:t xml:space="preserve">. </w:t>
      </w:r>
      <w:r w:rsidR="00286D43" w:rsidRPr="00965AE6">
        <w:t>Модел тржишног сентимента</w:t>
      </w:r>
      <w:bookmarkEnd w:id="13"/>
      <w:bookmarkEnd w:id="14"/>
    </w:p>
    <w:p w:rsidR="003446FE" w:rsidRPr="00965AE6" w:rsidRDefault="003446FE" w:rsidP="003446FE">
      <w:r w:rsidRPr="00965AE6">
        <w:t>У овом поглављу биће објашњен поступак моделовања сентимента који се даље користио за предвиђање тренда криптовалута.</w:t>
      </w:r>
    </w:p>
    <w:p w:rsidR="00762983" w:rsidRDefault="003446FE" w:rsidP="003446FE">
      <w:r w:rsidRPr="00965AE6">
        <w:t>Одлучено је да коначни (тежински) сентимент обједињује два елемента објаве на Редиту: текст објаве и разлику између позитивних и негативних гласова (</w:t>
      </w:r>
      <w:r w:rsidR="004F133E" w:rsidRPr="00965AE6">
        <w:t>енг.</w:t>
      </w:r>
      <w:r w:rsidRPr="00965AE6">
        <w:t xml:space="preserve"> </w:t>
      </w:r>
      <w:r w:rsidRPr="00965AE6">
        <w:rPr>
          <w:i/>
        </w:rPr>
        <w:t>Upvotes</w:t>
      </w:r>
      <w:r w:rsidR="007D2A3F" w:rsidRPr="00965AE6">
        <w:t xml:space="preserve"> </w:t>
      </w:r>
      <w:r w:rsidR="007D2A3F" w:rsidRPr="00965AE6">
        <w:rPr>
          <w:i/>
        </w:rPr>
        <w:t xml:space="preserve">and </w:t>
      </w:r>
      <w:r w:rsidRPr="00965AE6">
        <w:rPr>
          <w:i/>
        </w:rPr>
        <w:t>Downvotes</w:t>
      </w:r>
      <w:r w:rsidRPr="00965AE6">
        <w:t>). [1]  Наиме, на текст објаве примењена је сентимент анализа, а гласови на објави на Редиту додају тежину објави, с обзиром да ова друштвена мрежа рангира објаве са великом разликом између позитивних и негативних гласова на вишу позицију на страници и оне постају све попул</w:t>
      </w:r>
      <w:r w:rsidR="00762983">
        <w:t xml:space="preserve">арније са повећањем те разлике. </w:t>
      </w:r>
    </w:p>
    <w:p w:rsidR="003446FE" w:rsidRPr="00965AE6" w:rsidRDefault="003446FE" w:rsidP="003446FE">
      <w:r w:rsidRPr="00965AE6">
        <w:t>Коментари на објавама нису узети у обзир при рачунању коначног сентимента, иако је почетна идеја била да се и они укључе у модел и додају тежину објавама. Након истраживања о коментарима као факторима сентимента на објавама, разлог за овакву одлуку је био тај што би такво додавање тежина прилично утицало на усложњавање модела, а то је требало избећи у овом раду.</w:t>
      </w:r>
    </w:p>
    <w:p w:rsidR="00E74345" w:rsidRPr="00965AE6" w:rsidRDefault="002A34D5" w:rsidP="00E74345">
      <w:pPr>
        <w:pStyle w:val="Heading2"/>
        <w:rPr>
          <w:sz w:val="24"/>
        </w:rPr>
      </w:pPr>
      <w:bookmarkStart w:id="15" w:name="_Toc75294675"/>
      <w:bookmarkStart w:id="16" w:name="_Toc75383296"/>
      <w:r>
        <w:t>3</w:t>
      </w:r>
      <w:r w:rsidR="00DF0751" w:rsidRPr="00965AE6">
        <w:t xml:space="preserve">.1 </w:t>
      </w:r>
      <w:r w:rsidR="00E74345" w:rsidRPr="00965AE6">
        <w:t>Рачунање сентимента</w:t>
      </w:r>
      <w:bookmarkEnd w:id="15"/>
      <w:bookmarkEnd w:id="16"/>
    </w:p>
    <w:p w:rsidR="003446FE" w:rsidRPr="00965AE6" w:rsidRDefault="003446FE" w:rsidP="003446FE">
      <w:r w:rsidRPr="00965AE6">
        <w:t>За рачунање сентимента текстова користи</w:t>
      </w:r>
      <w:r w:rsidR="00107B39" w:rsidRPr="00965AE6">
        <w:t xml:space="preserve"> се</w:t>
      </w:r>
      <w:r w:rsidRPr="00965AE6">
        <w:t xml:space="preserve"> VADER лексикон</w:t>
      </w:r>
      <w:r w:rsidR="00F0601E" w:rsidRPr="00965AE6">
        <w:t xml:space="preserve"> (</w:t>
      </w:r>
      <w:r w:rsidR="004F133E" w:rsidRPr="00965AE6">
        <w:t>енг.</w:t>
      </w:r>
      <w:r w:rsidR="00F0601E" w:rsidRPr="00965AE6">
        <w:t xml:space="preserve"> </w:t>
      </w:r>
      <w:r w:rsidR="00F0601E" w:rsidRPr="00965AE6">
        <w:rPr>
          <w:i/>
        </w:rPr>
        <w:t>Valence Aware Dictionary and sEntiment Reasoner</w:t>
      </w:r>
      <w:r w:rsidR="00F0601E" w:rsidRPr="00965AE6">
        <w:t>)</w:t>
      </w:r>
      <w:r w:rsidRPr="00965AE6">
        <w:t xml:space="preserve"> у оквиру NLTK библиотеке у програмском језику </w:t>
      </w:r>
      <w:r w:rsidRPr="00965AE6">
        <w:rPr>
          <w:i/>
        </w:rPr>
        <w:t>Python</w:t>
      </w:r>
      <w:r w:rsidRPr="00965AE6">
        <w:t>. Уз помоћ VADER лексикона, као излаз процеса рачунања сентимента добија се такозвани речник (</w:t>
      </w:r>
      <w:r w:rsidR="004F133E" w:rsidRPr="00965AE6">
        <w:t>енг.</w:t>
      </w:r>
      <w:r w:rsidRPr="00965AE6">
        <w:t xml:space="preserve"> </w:t>
      </w:r>
      <w:r w:rsidRPr="00965AE6">
        <w:rPr>
          <w:i/>
        </w:rPr>
        <w:t>Dictionary</w:t>
      </w:r>
      <w:r w:rsidRPr="00965AE6">
        <w:t xml:space="preserve">) у </w:t>
      </w:r>
      <w:r w:rsidRPr="00965AE6">
        <w:rPr>
          <w:i/>
        </w:rPr>
        <w:t>Python</w:t>
      </w:r>
      <w:r w:rsidR="000A3563" w:rsidRPr="00965AE6">
        <w:t>-у</w:t>
      </w:r>
      <w:r w:rsidRPr="00965AE6">
        <w:t xml:space="preserve"> који садржи четири вредности. Наиме, први елемент речника означава негативни сентимент, други елемент позитивни сентимент, трећи је неутрални сентимент и четврти елемент је сложени сентимент (</w:t>
      </w:r>
      <w:r w:rsidR="004F133E" w:rsidRPr="00965AE6">
        <w:t>енг.</w:t>
      </w:r>
      <w:r w:rsidRPr="00965AE6">
        <w:t xml:space="preserve"> </w:t>
      </w:r>
      <w:r w:rsidRPr="00965AE6">
        <w:rPr>
          <w:i/>
        </w:rPr>
        <w:t>Compound sentiment</w:t>
      </w:r>
      <w:r w:rsidRPr="00965AE6">
        <w:t xml:space="preserve">). Сложени сентимент је најзначајнији у овом случају и он је коришћен за даље рачунање. Ова вредност представља управо агрегацију остале три вредности. </w:t>
      </w:r>
    </w:p>
    <w:p w:rsidR="003446FE" w:rsidRPr="00965AE6" w:rsidRDefault="003446FE" w:rsidP="003446FE">
      <w:r w:rsidRPr="00965AE6">
        <w:t xml:space="preserve">За одређени текст, VADER лексикон даје сложени сентимент у виду нумеричке вредности у распону [-1, 1]. Наиме, негативне вредности означавају негативни сентимент, позитивна вредност означава позитивни сентимент, док 0 означава да се текст не може категоризовати ни као позитиван ни као негативан. Такође, што је </w:t>
      </w:r>
      <w:r w:rsidRPr="00965AE6">
        <w:lastRenderedPageBreak/>
        <w:t>негативна вредност ближа -1, то и текст има негативнији сентимент, и обрнуто што је позитивна вредност ближа броју 1 и текст има позитивнији сентимент.</w:t>
      </w:r>
    </w:p>
    <w:bookmarkStart w:id="17" w:name="_MON_1685868275"/>
    <w:bookmarkEnd w:id="17"/>
    <w:p w:rsidR="004F69B2" w:rsidRPr="00965AE6" w:rsidRDefault="00281772" w:rsidP="003446FE">
      <w:r w:rsidRPr="00965AE6">
        <w:object w:dxaOrig="8787" w:dyaOrig="2719">
          <v:shape id="_x0000_i1054" type="#_x0000_t75" style="width:439.5pt;height:135.85pt" o:ole="">
            <v:imagedata r:id="rId18" o:title=""/>
          </v:shape>
          <o:OLEObject Type="Embed" ProgID="Word.OpenDocumentText.12" ShapeID="_x0000_i1054" DrawAspect="Content" ObjectID="_1685999021" r:id="rId19"/>
        </w:object>
      </w:r>
    </w:p>
    <w:p w:rsidR="003446FE" w:rsidRPr="00965AE6" w:rsidRDefault="007A7196" w:rsidP="003446FE">
      <w:r>
        <w:t xml:space="preserve">За сваку објаву, израчунат је прво сентимент наслова објаве и засебно текста објаве, затим се ови сентименти сабирају и користе даље у формули. </w:t>
      </w:r>
      <w:r w:rsidR="00007F46">
        <w:t>То представља сложени сентимент.</w:t>
      </w:r>
      <w:r w:rsidR="00FE64A9">
        <w:t xml:space="preserve"> </w:t>
      </w:r>
      <w:r w:rsidR="003446FE" w:rsidRPr="00965AE6">
        <w:t xml:space="preserve">Већ је поменуто да је друга варијабла у нашем моделу разлика позитивних и негативних гласова, а у </w:t>
      </w:r>
      <w:r w:rsidR="00D277D3" w:rsidRPr="00965AE6">
        <w:t>скуп</w:t>
      </w:r>
      <w:r w:rsidR="003446FE" w:rsidRPr="00965AE6">
        <w:t xml:space="preserve">у података ова варијабла већ постоји као таква и именована </w:t>
      </w:r>
      <w:r w:rsidR="00D277D3" w:rsidRPr="00965AE6">
        <w:t xml:space="preserve">је са </w:t>
      </w:r>
      <w:r w:rsidR="00D277D3" w:rsidRPr="00965AE6">
        <w:rPr>
          <w:i/>
        </w:rPr>
        <w:t>score</w:t>
      </w:r>
      <w:r w:rsidR="003446FE" w:rsidRPr="00965AE6">
        <w:t xml:space="preserve">. </w:t>
      </w:r>
      <w:r w:rsidR="006B650C">
        <w:t>Коначни, односно тежински сентимент формира се на основу претходна два израчуната, а математички и програмски део су наведени испод.</w:t>
      </w:r>
      <w:bookmarkStart w:id="18" w:name="_GoBack"/>
      <w:bookmarkEnd w:id="18"/>
    </w:p>
    <w:bookmarkStart w:id="19" w:name="_MON_1685868347"/>
    <w:bookmarkEnd w:id="19"/>
    <w:p w:rsidR="00B10EC6" w:rsidRPr="00965AE6" w:rsidRDefault="00A92143" w:rsidP="003446FE">
      <w:r w:rsidRPr="00965AE6">
        <w:object w:dxaOrig="8787" w:dyaOrig="453">
          <v:shape id="_x0000_i1057" type="#_x0000_t75" style="width:439.5pt;height:22.55pt" o:ole="">
            <v:imagedata r:id="rId20" o:title=""/>
          </v:shape>
          <o:OLEObject Type="Embed" ProgID="Word.OpenDocumentText.12" ShapeID="_x0000_i1057" DrawAspect="Content" ObjectID="_1685999022" r:id="rId21"/>
        </w:object>
      </w:r>
    </w:p>
    <w:p w:rsidR="003446FE" w:rsidRPr="00965AE6" w:rsidRDefault="003446FE" w:rsidP="003446FE">
      <w:r w:rsidRPr="00965AE6">
        <w:t xml:space="preserve"> Дакле, ознаке за све елементе у нашем </w:t>
      </w:r>
      <w:r w:rsidR="00D277D3" w:rsidRPr="00965AE6">
        <w:t>скуп</w:t>
      </w:r>
      <w:r w:rsidRPr="00965AE6">
        <w:t>у података потребних за рачунање коначног сентимента су:</w:t>
      </w:r>
    </w:p>
    <w:p w:rsidR="003446FE" w:rsidRPr="00965AE6" w:rsidRDefault="003446FE" w:rsidP="00CC2CBC">
      <w:pPr>
        <w:pStyle w:val="ListParagraph"/>
        <w:numPr>
          <w:ilvl w:val="0"/>
          <w:numId w:val="9"/>
        </w:numPr>
        <w:spacing w:after="160"/>
        <w:jc w:val="left"/>
      </w:pPr>
      <w:r w:rsidRPr="00965AE6">
        <w:rPr>
          <w:i/>
        </w:rPr>
        <w:t>Compound score</w:t>
      </w:r>
      <w:r w:rsidR="00CC2CBC" w:rsidRPr="00965AE6">
        <w:t xml:space="preserve"> - сложени сентимент</w:t>
      </w:r>
    </w:p>
    <w:p w:rsidR="003446FE" w:rsidRPr="00965AE6" w:rsidRDefault="003446FE" w:rsidP="00574A1D">
      <w:pPr>
        <w:pStyle w:val="ListParagraph"/>
        <w:numPr>
          <w:ilvl w:val="0"/>
          <w:numId w:val="9"/>
        </w:numPr>
        <w:spacing w:after="160"/>
        <w:jc w:val="left"/>
      </w:pPr>
      <w:r w:rsidRPr="00965AE6">
        <w:rPr>
          <w:i/>
        </w:rPr>
        <w:t>Score</w:t>
      </w:r>
      <w:r w:rsidR="00574A1D" w:rsidRPr="00965AE6">
        <w:t xml:space="preserve"> - разлика позитивних и негативних гласова</w:t>
      </w:r>
    </w:p>
    <w:p w:rsidR="003446FE" w:rsidRPr="00965AE6" w:rsidRDefault="003446FE" w:rsidP="003D4C57">
      <w:pPr>
        <w:pStyle w:val="ListParagraph"/>
        <w:numPr>
          <w:ilvl w:val="0"/>
          <w:numId w:val="9"/>
        </w:numPr>
        <w:spacing w:after="160"/>
        <w:jc w:val="left"/>
      </w:pPr>
      <w:r w:rsidRPr="00965AE6">
        <w:rPr>
          <w:i/>
        </w:rPr>
        <w:t>Voted score</w:t>
      </w:r>
      <w:r w:rsidR="00574A1D" w:rsidRPr="00965AE6">
        <w:t xml:space="preserve"> - коначни (тежински) сентимент</w:t>
      </w:r>
    </w:p>
    <w:p w:rsidR="003446FE" w:rsidRPr="00965AE6" w:rsidRDefault="003446FE" w:rsidP="003446FE">
      <w:r w:rsidRPr="00965AE6">
        <w:t>На основу датих ознака, формула за рачунање ко</w:t>
      </w:r>
      <w:r w:rsidR="00E231AB" w:rsidRPr="00965AE6">
        <w:t>начног (тежинског) сентимента [1</w:t>
      </w:r>
      <w:r w:rsidRPr="00965AE6">
        <w:t>]:</w:t>
      </w:r>
    </w:p>
    <w:p w:rsidR="003446FE" w:rsidRPr="00965AE6" w:rsidRDefault="003446FE" w:rsidP="003446FE">
      <m:oMathPara>
        <m:oMathParaPr>
          <m:jc m:val="center"/>
        </m:oMathParaPr>
        <m:oMath>
          <m:r>
            <w:rPr>
              <w:rFonts w:ascii="Cambria Math" w:hAnsi="Cambria Math"/>
            </w:rPr>
            <m:t>Voted score =Compound score× ( 1 + Score ×0.2)</m:t>
          </m:r>
        </m:oMath>
      </m:oMathPara>
    </w:p>
    <w:p w:rsidR="004E49FD" w:rsidRPr="00965AE6" w:rsidRDefault="002548FC" w:rsidP="009A4AC9">
      <w:pPr>
        <w:pStyle w:val="Heading2"/>
      </w:pPr>
      <w:bookmarkStart w:id="20" w:name="_Toc75294676"/>
      <w:bookmarkStart w:id="21" w:name="_Toc75383297"/>
      <w:r>
        <w:t>3</w:t>
      </w:r>
      <w:r w:rsidR="00D76E6C" w:rsidRPr="00965AE6">
        <w:t xml:space="preserve">.2 </w:t>
      </w:r>
      <w:r w:rsidR="004E49FD" w:rsidRPr="00965AE6">
        <w:t>Спајање</w:t>
      </w:r>
      <w:r w:rsidR="00B9141C" w:rsidRPr="00965AE6">
        <w:t xml:space="preserve"> и груписање</w:t>
      </w:r>
      <w:r w:rsidR="004E49FD" w:rsidRPr="00965AE6">
        <w:t xml:space="preserve"> података</w:t>
      </w:r>
      <w:bookmarkEnd w:id="20"/>
      <w:bookmarkEnd w:id="21"/>
    </w:p>
    <w:p w:rsidR="00BA4199" w:rsidRPr="00965AE6" w:rsidRDefault="003446FE" w:rsidP="00330AD2">
      <w:r w:rsidRPr="00965AE6">
        <w:t xml:space="preserve">Након што је израчунат тежински сентимент и додат у </w:t>
      </w:r>
      <w:r w:rsidR="00CF6166" w:rsidRPr="00965AE6">
        <w:t>скуп</w:t>
      </w:r>
      <w:r w:rsidRPr="00965AE6">
        <w:t xml:space="preserve"> података, следећи корак био је да се споје </w:t>
      </w:r>
      <w:r w:rsidR="00D277D3" w:rsidRPr="00965AE6">
        <w:t>скупови</w:t>
      </w:r>
      <w:r w:rsidRPr="00965AE6">
        <w:t xml:space="preserve"> података у један </w:t>
      </w:r>
      <w:r w:rsidR="00D277D3" w:rsidRPr="00965AE6">
        <w:t>скуп</w:t>
      </w:r>
      <w:r w:rsidRPr="00965AE6">
        <w:t xml:space="preserve">: подаци о објавама са Редита са израчунатим сложеним сентиментом и историјски подаци о ценама криптовалута и то по сатници у којој је објава настала. Направљене су нове колоне у ова два </w:t>
      </w:r>
      <w:r w:rsidR="00D277D3" w:rsidRPr="00965AE6">
        <w:t>скуп</w:t>
      </w:r>
      <w:r w:rsidRPr="00965AE6">
        <w:t xml:space="preserve">а </w:t>
      </w:r>
      <w:r w:rsidRPr="00965AE6">
        <w:lastRenderedPageBreak/>
        <w:t xml:space="preserve">података које су садржале сатнице за сваки ред. У програмском језику </w:t>
      </w:r>
      <w:r w:rsidR="00BA1B09" w:rsidRPr="00965AE6">
        <w:t>Пајтон</w:t>
      </w:r>
      <w:r w:rsidRPr="00965AE6">
        <w:t xml:space="preserve"> </w:t>
      </w:r>
      <w:r w:rsidR="00F146EA" w:rsidRPr="00965AE6">
        <w:t>креирана је</w:t>
      </w:r>
      <w:r w:rsidRPr="00965AE6">
        <w:t xml:space="preserve"> </w:t>
      </w:r>
      <w:r w:rsidR="00F146EA" w:rsidRPr="00965AE6">
        <w:t>скрипта</w:t>
      </w:r>
      <w:r w:rsidRPr="00965AE6">
        <w:t xml:space="preserve"> која спаја ова два </w:t>
      </w:r>
      <w:r w:rsidR="00D277D3" w:rsidRPr="00965AE6">
        <w:t>скуп</w:t>
      </w:r>
      <w:r w:rsidRPr="00965AE6">
        <w:t xml:space="preserve">а у јединствени </w:t>
      </w:r>
      <w:r w:rsidR="00D277D3" w:rsidRPr="00965AE6">
        <w:t>скуп</w:t>
      </w:r>
      <w:r w:rsidRPr="00965AE6">
        <w:t xml:space="preserve"> на основу колона: датум и време.</w:t>
      </w:r>
      <w:r w:rsidR="00330AD2" w:rsidRPr="00965AE6">
        <w:t xml:space="preserve"> </w:t>
      </w:r>
    </w:p>
    <w:p w:rsidR="003446FE" w:rsidRPr="00965AE6" w:rsidRDefault="003D4C57" w:rsidP="00330AD2">
      <w:r w:rsidRPr="00965AE6">
        <w:t xml:space="preserve">Након спајања </w:t>
      </w:r>
      <w:r w:rsidR="00D277D3" w:rsidRPr="00965AE6">
        <w:t>скуп</w:t>
      </w:r>
      <w:r w:rsidRPr="00965AE6">
        <w:t>ова</w:t>
      </w:r>
      <w:r w:rsidR="003446FE" w:rsidRPr="00965AE6">
        <w:t xml:space="preserve"> података, било је потребно структурирати податке како би се на основу њих правила предвиђања. Дакле, податке је било неопходно груписати по сатима, тако да за сваки сат у дану постоје следеће вредности:</w:t>
      </w:r>
    </w:p>
    <w:p w:rsidR="003446FE" w:rsidRPr="00965AE6" w:rsidRDefault="003446FE" w:rsidP="003D4C57">
      <w:pPr>
        <w:pStyle w:val="ListParagraph"/>
        <w:numPr>
          <w:ilvl w:val="0"/>
          <w:numId w:val="10"/>
        </w:numPr>
        <w:spacing w:after="160"/>
        <w:jc w:val="left"/>
      </w:pPr>
      <w:r w:rsidRPr="00965AE6">
        <w:t>Укупан број објава за тај сат;</w:t>
      </w:r>
    </w:p>
    <w:p w:rsidR="003446FE" w:rsidRPr="00965AE6" w:rsidRDefault="003446FE" w:rsidP="003D4C57">
      <w:pPr>
        <w:pStyle w:val="ListParagraph"/>
        <w:numPr>
          <w:ilvl w:val="0"/>
          <w:numId w:val="10"/>
        </w:numPr>
        <w:spacing w:after="160"/>
        <w:jc w:val="left"/>
      </w:pPr>
      <w:r w:rsidRPr="00965AE6">
        <w:t>Сума свих сентимената за тај сат – сума сама по себи садржи више информација од просечне вредности сентимената за један сат, јер</w:t>
      </w:r>
      <w:r w:rsidR="00BD6654" w:rsidRPr="00965AE6">
        <w:t xml:space="preserve"> се на основу суме може</w:t>
      </w:r>
      <w:r w:rsidRPr="00965AE6">
        <w:t xml:space="preserve"> закључити да ли је било више од једне објаве у том сату и то даје већи значај сентименту;</w:t>
      </w:r>
    </w:p>
    <w:p w:rsidR="003446FE" w:rsidRPr="00965AE6" w:rsidRDefault="003446FE" w:rsidP="003D4C57">
      <w:pPr>
        <w:pStyle w:val="ListParagraph"/>
        <w:numPr>
          <w:ilvl w:val="0"/>
          <w:numId w:val="10"/>
        </w:numPr>
        <w:spacing w:after="160"/>
        <w:jc w:val="left"/>
      </w:pPr>
      <w:r w:rsidRPr="00965AE6">
        <w:t>Почетна вредност криптовалуте за тај сат;</w:t>
      </w:r>
    </w:p>
    <w:p w:rsidR="003446FE" w:rsidRPr="00965AE6" w:rsidRDefault="003446FE" w:rsidP="003D4C57">
      <w:pPr>
        <w:pStyle w:val="ListParagraph"/>
        <w:numPr>
          <w:ilvl w:val="0"/>
          <w:numId w:val="10"/>
        </w:numPr>
        <w:spacing w:after="160"/>
        <w:jc w:val="left"/>
      </w:pPr>
      <w:r w:rsidRPr="00965AE6">
        <w:t>Крајња вредност криптовалуте за тај сат;</w:t>
      </w:r>
    </w:p>
    <w:p w:rsidR="0077384E" w:rsidRPr="00965AE6" w:rsidRDefault="0077384E" w:rsidP="0077384E">
      <w:pPr>
        <w:pStyle w:val="Caption"/>
        <w:keepNext/>
        <w:jc w:val="right"/>
        <w:rPr>
          <w:rFonts w:ascii="Times New Roman" w:hAnsi="Times New Roman"/>
          <w:i/>
          <w:sz w:val="20"/>
        </w:rPr>
      </w:pPr>
      <w:r w:rsidRPr="00965AE6">
        <w:rPr>
          <w:rFonts w:ascii="Times New Roman" w:hAnsi="Times New Roman"/>
          <w:i/>
          <w:sz w:val="20"/>
        </w:rPr>
        <w:t>Табелa</w:t>
      </w:r>
      <w:r w:rsidR="000F6261">
        <w:rPr>
          <w:rFonts w:ascii="Times New Roman" w:hAnsi="Times New Roman"/>
          <w:i/>
          <w:sz w:val="20"/>
        </w:rPr>
        <w:t xml:space="preserve"> 1</w:t>
      </w:r>
      <w:r w:rsidRPr="00965AE6">
        <w:rPr>
          <w:rFonts w:ascii="Times New Roman" w:hAnsi="Times New Roman"/>
          <w:i/>
          <w:sz w:val="20"/>
        </w:rPr>
        <w:t xml:space="preserve"> – </w:t>
      </w:r>
      <w:r w:rsidR="002524AF" w:rsidRPr="00965AE6">
        <w:rPr>
          <w:rFonts w:ascii="Times New Roman" w:hAnsi="Times New Roman"/>
          <w:i/>
          <w:sz w:val="20"/>
        </w:rPr>
        <w:t>Добијене колоне након спајања</w:t>
      </w:r>
    </w:p>
    <w:tbl>
      <w:tblPr>
        <w:tblStyle w:val="GridTable2"/>
        <w:tblW w:w="0" w:type="auto"/>
        <w:tblLook w:val="04A0" w:firstRow="1" w:lastRow="0" w:firstColumn="1" w:lastColumn="0" w:noHBand="0" w:noVBand="1"/>
      </w:tblPr>
      <w:tblGrid>
        <w:gridCol w:w="1755"/>
        <w:gridCol w:w="1755"/>
        <w:gridCol w:w="1755"/>
        <w:gridCol w:w="1756"/>
        <w:gridCol w:w="1756"/>
      </w:tblGrid>
      <w:tr w:rsidR="0077384E" w:rsidRPr="00965AE6" w:rsidTr="00773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rsidR="0077384E" w:rsidRPr="00965AE6" w:rsidRDefault="0077384E" w:rsidP="0077384E">
            <w:pPr>
              <w:spacing w:after="0" w:line="240" w:lineRule="auto"/>
              <w:jc w:val="center"/>
              <w:rPr>
                <w:rFonts w:ascii="Calibri" w:hAnsi="Calibri" w:cs="Calibri"/>
                <w:color w:val="000000"/>
                <w:sz w:val="22"/>
                <w:szCs w:val="22"/>
              </w:rPr>
            </w:pPr>
            <w:r w:rsidRPr="00965AE6">
              <w:rPr>
                <w:rFonts w:ascii="Calibri" w:hAnsi="Calibri" w:cs="Calibri"/>
                <w:b w:val="0"/>
                <w:bCs w:val="0"/>
                <w:color w:val="000000"/>
                <w:sz w:val="22"/>
                <w:szCs w:val="22"/>
              </w:rPr>
              <w:t>Row Labels</w:t>
            </w:r>
          </w:p>
        </w:tc>
        <w:tc>
          <w:tcPr>
            <w:tcW w:w="1755" w:type="dxa"/>
          </w:tcPr>
          <w:p w:rsidR="0077384E" w:rsidRPr="00965AE6" w:rsidRDefault="0077384E" w:rsidP="0077384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szCs w:val="22"/>
              </w:rPr>
            </w:pPr>
            <w:r w:rsidRPr="00965AE6">
              <w:rPr>
                <w:rFonts w:ascii="Calibri" w:hAnsi="Calibri" w:cs="Calibri"/>
                <w:b w:val="0"/>
                <w:bCs w:val="0"/>
                <w:color w:val="000000"/>
                <w:sz w:val="22"/>
                <w:szCs w:val="22"/>
              </w:rPr>
              <w:t>Count of Posts</w:t>
            </w:r>
          </w:p>
        </w:tc>
        <w:tc>
          <w:tcPr>
            <w:tcW w:w="1755" w:type="dxa"/>
          </w:tcPr>
          <w:p w:rsidR="0077384E" w:rsidRPr="00965AE6" w:rsidRDefault="0077384E" w:rsidP="0077384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szCs w:val="22"/>
              </w:rPr>
            </w:pPr>
            <w:r w:rsidRPr="00965AE6">
              <w:rPr>
                <w:rFonts w:ascii="Calibri" w:hAnsi="Calibri" w:cs="Calibri"/>
                <w:b w:val="0"/>
                <w:bCs w:val="0"/>
                <w:color w:val="000000"/>
                <w:sz w:val="22"/>
                <w:szCs w:val="22"/>
              </w:rPr>
              <w:t>Sum of Voted Score</w:t>
            </w:r>
          </w:p>
        </w:tc>
        <w:tc>
          <w:tcPr>
            <w:tcW w:w="1756" w:type="dxa"/>
          </w:tcPr>
          <w:p w:rsidR="0077384E" w:rsidRPr="00965AE6" w:rsidRDefault="0077384E" w:rsidP="0077384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szCs w:val="22"/>
              </w:rPr>
            </w:pPr>
            <w:r w:rsidRPr="00965AE6">
              <w:rPr>
                <w:rFonts w:ascii="Calibri" w:hAnsi="Calibri" w:cs="Calibri"/>
                <w:b w:val="0"/>
                <w:bCs w:val="0"/>
                <w:color w:val="000000"/>
                <w:sz w:val="22"/>
                <w:szCs w:val="22"/>
              </w:rPr>
              <w:t>BTC open value</w:t>
            </w:r>
          </w:p>
        </w:tc>
        <w:tc>
          <w:tcPr>
            <w:tcW w:w="1756" w:type="dxa"/>
          </w:tcPr>
          <w:p w:rsidR="0077384E" w:rsidRPr="00965AE6" w:rsidRDefault="0077384E" w:rsidP="0077384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szCs w:val="22"/>
              </w:rPr>
            </w:pPr>
            <w:r w:rsidRPr="00965AE6">
              <w:rPr>
                <w:rFonts w:ascii="Calibri" w:hAnsi="Calibri" w:cs="Calibri"/>
                <w:b w:val="0"/>
                <w:bCs w:val="0"/>
                <w:color w:val="000000"/>
                <w:sz w:val="22"/>
                <w:szCs w:val="22"/>
              </w:rPr>
              <w:t>BTC close value</w:t>
            </w:r>
          </w:p>
        </w:tc>
      </w:tr>
      <w:tr w:rsidR="0077384E" w:rsidRPr="00965AE6" w:rsidTr="00773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rsidR="0077384E" w:rsidRPr="00965AE6" w:rsidRDefault="0077384E" w:rsidP="0077384E">
            <w:pPr>
              <w:spacing w:after="0" w:line="240" w:lineRule="auto"/>
              <w:jc w:val="right"/>
              <w:rPr>
                <w:rFonts w:ascii="Calibri" w:hAnsi="Calibri" w:cs="Calibri"/>
                <w:b w:val="0"/>
                <w:bCs w:val="0"/>
                <w:color w:val="000000"/>
                <w:sz w:val="22"/>
                <w:szCs w:val="22"/>
              </w:rPr>
            </w:pPr>
            <w:r w:rsidRPr="00965AE6">
              <w:rPr>
                <w:rFonts w:ascii="Calibri" w:hAnsi="Calibri" w:cs="Calibri"/>
                <w:color w:val="000000"/>
                <w:sz w:val="22"/>
                <w:szCs w:val="22"/>
              </w:rPr>
              <w:t>2020-12-01 00:00:00</w:t>
            </w:r>
          </w:p>
        </w:tc>
        <w:tc>
          <w:tcPr>
            <w:tcW w:w="1755"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755"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1.25554</w:t>
            </w:r>
          </w:p>
        </w:tc>
        <w:tc>
          <w:tcPr>
            <w:tcW w:w="1756"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19695.87</w:t>
            </w:r>
          </w:p>
        </w:tc>
        <w:tc>
          <w:tcPr>
            <w:tcW w:w="1756"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19565.47</w:t>
            </w:r>
          </w:p>
        </w:tc>
      </w:tr>
      <w:tr w:rsidR="0077384E" w:rsidRPr="00965AE6" w:rsidTr="0077384E">
        <w:tc>
          <w:tcPr>
            <w:cnfStyle w:val="001000000000" w:firstRow="0" w:lastRow="0" w:firstColumn="1" w:lastColumn="0" w:oddVBand="0" w:evenVBand="0" w:oddHBand="0" w:evenHBand="0" w:firstRowFirstColumn="0" w:firstRowLastColumn="0" w:lastRowFirstColumn="0" w:lastRowLastColumn="0"/>
            <w:tcW w:w="1755" w:type="dxa"/>
          </w:tcPr>
          <w:p w:rsidR="0077384E" w:rsidRPr="00965AE6" w:rsidRDefault="0077384E" w:rsidP="0077384E">
            <w:pPr>
              <w:spacing w:after="0" w:line="240" w:lineRule="auto"/>
              <w:jc w:val="right"/>
              <w:rPr>
                <w:rFonts w:ascii="Calibri" w:hAnsi="Calibri" w:cs="Calibri"/>
                <w:color w:val="000000"/>
                <w:sz w:val="22"/>
                <w:szCs w:val="22"/>
              </w:rPr>
            </w:pPr>
            <w:r w:rsidRPr="00965AE6">
              <w:rPr>
                <w:rFonts w:ascii="Calibri" w:hAnsi="Calibri" w:cs="Calibri"/>
                <w:color w:val="000000"/>
                <w:sz w:val="22"/>
                <w:szCs w:val="22"/>
              </w:rPr>
              <w:t>2020-12-01 01:00:00</w:t>
            </w:r>
          </w:p>
        </w:tc>
        <w:tc>
          <w:tcPr>
            <w:tcW w:w="1755"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2</w:t>
            </w:r>
          </w:p>
        </w:tc>
        <w:tc>
          <w:tcPr>
            <w:tcW w:w="1755"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0.72744</w:t>
            </w:r>
          </w:p>
        </w:tc>
        <w:tc>
          <w:tcPr>
            <w:tcW w:w="1756"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19565.47</w:t>
            </w:r>
          </w:p>
        </w:tc>
        <w:tc>
          <w:tcPr>
            <w:tcW w:w="1756"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19605.75</w:t>
            </w:r>
          </w:p>
        </w:tc>
      </w:tr>
      <w:tr w:rsidR="0077384E" w:rsidRPr="00965AE6" w:rsidTr="00773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rsidR="0077384E" w:rsidRPr="00965AE6" w:rsidRDefault="0077384E" w:rsidP="0077384E">
            <w:pPr>
              <w:spacing w:after="0" w:line="240" w:lineRule="auto"/>
              <w:jc w:val="right"/>
              <w:rPr>
                <w:rFonts w:ascii="Calibri" w:hAnsi="Calibri" w:cs="Calibri"/>
                <w:color w:val="000000"/>
                <w:sz w:val="22"/>
                <w:szCs w:val="22"/>
              </w:rPr>
            </w:pPr>
            <w:r w:rsidRPr="00965AE6">
              <w:rPr>
                <w:rFonts w:ascii="Calibri" w:hAnsi="Calibri" w:cs="Calibri"/>
                <w:color w:val="000000"/>
                <w:sz w:val="22"/>
                <w:szCs w:val="22"/>
              </w:rPr>
              <w:t>2020-12-01 02:00:00</w:t>
            </w:r>
          </w:p>
        </w:tc>
        <w:tc>
          <w:tcPr>
            <w:tcW w:w="1755"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5</w:t>
            </w:r>
          </w:p>
        </w:tc>
        <w:tc>
          <w:tcPr>
            <w:tcW w:w="1755"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-0.10266</w:t>
            </w:r>
          </w:p>
        </w:tc>
        <w:tc>
          <w:tcPr>
            <w:tcW w:w="1756"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19605.75</w:t>
            </w:r>
          </w:p>
        </w:tc>
        <w:tc>
          <w:tcPr>
            <w:tcW w:w="1756"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19680.95</w:t>
            </w:r>
          </w:p>
        </w:tc>
      </w:tr>
      <w:tr w:rsidR="0077384E" w:rsidRPr="00965AE6" w:rsidTr="0077384E">
        <w:tc>
          <w:tcPr>
            <w:cnfStyle w:val="001000000000" w:firstRow="0" w:lastRow="0" w:firstColumn="1" w:lastColumn="0" w:oddVBand="0" w:evenVBand="0" w:oddHBand="0" w:evenHBand="0" w:firstRowFirstColumn="0" w:firstRowLastColumn="0" w:lastRowFirstColumn="0" w:lastRowLastColumn="0"/>
            <w:tcW w:w="1755" w:type="dxa"/>
          </w:tcPr>
          <w:p w:rsidR="0077384E" w:rsidRPr="00965AE6" w:rsidRDefault="0077384E" w:rsidP="0077384E">
            <w:pPr>
              <w:spacing w:after="0" w:line="240" w:lineRule="auto"/>
              <w:jc w:val="right"/>
              <w:rPr>
                <w:rFonts w:ascii="Calibri" w:hAnsi="Calibri" w:cs="Calibri"/>
                <w:color w:val="000000"/>
                <w:sz w:val="22"/>
                <w:szCs w:val="22"/>
              </w:rPr>
            </w:pPr>
            <w:r w:rsidRPr="00965AE6">
              <w:rPr>
                <w:rFonts w:ascii="Calibri" w:hAnsi="Calibri" w:cs="Calibri"/>
                <w:color w:val="000000"/>
                <w:sz w:val="22"/>
                <w:szCs w:val="22"/>
              </w:rPr>
              <w:t>2020-12-01 03:00:00</w:t>
            </w:r>
          </w:p>
        </w:tc>
        <w:tc>
          <w:tcPr>
            <w:tcW w:w="1755"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5</w:t>
            </w:r>
          </w:p>
        </w:tc>
        <w:tc>
          <w:tcPr>
            <w:tcW w:w="1755"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1.40806</w:t>
            </w:r>
          </w:p>
        </w:tc>
        <w:tc>
          <w:tcPr>
            <w:tcW w:w="1756"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19680.96</w:t>
            </w:r>
          </w:p>
        </w:tc>
        <w:tc>
          <w:tcPr>
            <w:tcW w:w="1756"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19419.74</w:t>
            </w:r>
          </w:p>
        </w:tc>
      </w:tr>
      <w:tr w:rsidR="0077384E" w:rsidRPr="00965AE6" w:rsidTr="00773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rsidR="0077384E" w:rsidRPr="00965AE6" w:rsidRDefault="0077384E" w:rsidP="0077384E">
            <w:pPr>
              <w:spacing w:after="0" w:line="240" w:lineRule="auto"/>
              <w:jc w:val="right"/>
              <w:rPr>
                <w:rFonts w:ascii="Calibri" w:hAnsi="Calibri" w:cs="Calibri"/>
                <w:color w:val="000000"/>
                <w:sz w:val="22"/>
                <w:szCs w:val="22"/>
              </w:rPr>
            </w:pPr>
            <w:r w:rsidRPr="00965AE6">
              <w:rPr>
                <w:rFonts w:ascii="Calibri" w:hAnsi="Calibri" w:cs="Calibri"/>
                <w:color w:val="000000"/>
                <w:sz w:val="22"/>
                <w:szCs w:val="22"/>
              </w:rPr>
              <w:t>2020-12-01 04:00:00</w:t>
            </w:r>
          </w:p>
        </w:tc>
        <w:tc>
          <w:tcPr>
            <w:tcW w:w="1755"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4</w:t>
            </w:r>
          </w:p>
        </w:tc>
        <w:tc>
          <w:tcPr>
            <w:tcW w:w="1755"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2.72938</w:t>
            </w:r>
          </w:p>
        </w:tc>
        <w:tc>
          <w:tcPr>
            <w:tcW w:w="1756"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19419.73</w:t>
            </w:r>
          </w:p>
        </w:tc>
        <w:tc>
          <w:tcPr>
            <w:tcW w:w="1756"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19354.31</w:t>
            </w:r>
          </w:p>
        </w:tc>
      </w:tr>
      <w:tr w:rsidR="0077384E" w:rsidRPr="00965AE6" w:rsidTr="0077384E">
        <w:tc>
          <w:tcPr>
            <w:cnfStyle w:val="001000000000" w:firstRow="0" w:lastRow="0" w:firstColumn="1" w:lastColumn="0" w:oddVBand="0" w:evenVBand="0" w:oddHBand="0" w:evenHBand="0" w:firstRowFirstColumn="0" w:firstRowLastColumn="0" w:lastRowFirstColumn="0" w:lastRowLastColumn="0"/>
            <w:tcW w:w="1755" w:type="dxa"/>
          </w:tcPr>
          <w:p w:rsidR="0077384E" w:rsidRPr="00965AE6" w:rsidRDefault="0077384E" w:rsidP="0077384E">
            <w:pPr>
              <w:spacing w:after="0" w:line="240" w:lineRule="auto"/>
              <w:jc w:val="right"/>
              <w:rPr>
                <w:rFonts w:ascii="Calibri" w:hAnsi="Calibri" w:cs="Calibri"/>
                <w:color w:val="000000"/>
                <w:sz w:val="22"/>
                <w:szCs w:val="22"/>
              </w:rPr>
            </w:pPr>
            <w:r w:rsidRPr="00965AE6">
              <w:rPr>
                <w:rFonts w:ascii="Calibri" w:hAnsi="Calibri" w:cs="Calibri"/>
                <w:color w:val="000000"/>
                <w:sz w:val="22"/>
                <w:szCs w:val="22"/>
              </w:rPr>
              <w:t>2020-12-01 05:00:00</w:t>
            </w:r>
          </w:p>
        </w:tc>
        <w:tc>
          <w:tcPr>
            <w:tcW w:w="1755"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7</w:t>
            </w:r>
          </w:p>
        </w:tc>
        <w:tc>
          <w:tcPr>
            <w:tcW w:w="1755"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1.87596</w:t>
            </w:r>
          </w:p>
        </w:tc>
        <w:tc>
          <w:tcPr>
            <w:tcW w:w="1756"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19352.64</w:t>
            </w:r>
          </w:p>
        </w:tc>
        <w:tc>
          <w:tcPr>
            <w:tcW w:w="1756" w:type="dxa"/>
            <w:vAlign w:val="center"/>
          </w:tcPr>
          <w:p w:rsidR="0077384E" w:rsidRPr="00965AE6" w:rsidRDefault="0077384E" w:rsidP="0077384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19483.73</w:t>
            </w:r>
          </w:p>
        </w:tc>
      </w:tr>
      <w:tr w:rsidR="0077384E" w:rsidRPr="00965AE6" w:rsidTr="00773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rsidR="0077384E" w:rsidRPr="00965AE6" w:rsidRDefault="0077384E" w:rsidP="0077384E">
            <w:pPr>
              <w:spacing w:after="0" w:line="240" w:lineRule="auto"/>
              <w:jc w:val="right"/>
              <w:rPr>
                <w:rFonts w:ascii="Calibri" w:hAnsi="Calibri" w:cs="Calibri"/>
                <w:color w:val="000000"/>
                <w:sz w:val="22"/>
                <w:szCs w:val="22"/>
              </w:rPr>
            </w:pPr>
            <w:r w:rsidRPr="00965AE6">
              <w:rPr>
                <w:rFonts w:ascii="Calibri" w:hAnsi="Calibri" w:cs="Calibri"/>
                <w:color w:val="000000"/>
                <w:sz w:val="22"/>
                <w:szCs w:val="22"/>
              </w:rPr>
              <w:t>2020-12-01 06:00:00</w:t>
            </w:r>
          </w:p>
        </w:tc>
        <w:tc>
          <w:tcPr>
            <w:tcW w:w="1755"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5</w:t>
            </w:r>
          </w:p>
        </w:tc>
        <w:tc>
          <w:tcPr>
            <w:tcW w:w="1755"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2.53004</w:t>
            </w:r>
          </w:p>
        </w:tc>
        <w:tc>
          <w:tcPr>
            <w:tcW w:w="1756"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19483.73</w:t>
            </w:r>
          </w:p>
        </w:tc>
        <w:tc>
          <w:tcPr>
            <w:tcW w:w="1756" w:type="dxa"/>
            <w:vAlign w:val="center"/>
          </w:tcPr>
          <w:p w:rsidR="0077384E" w:rsidRPr="00965AE6" w:rsidRDefault="0077384E" w:rsidP="007738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19338.34</w:t>
            </w:r>
          </w:p>
        </w:tc>
      </w:tr>
    </w:tbl>
    <w:p w:rsidR="000027B5" w:rsidRPr="00965AE6" w:rsidRDefault="000027B5" w:rsidP="000027B5">
      <w:pPr>
        <w:spacing w:after="160"/>
        <w:jc w:val="left"/>
      </w:pPr>
    </w:p>
    <w:p w:rsidR="003446FE" w:rsidRPr="00965AE6" w:rsidRDefault="00735F20" w:rsidP="003446FE">
      <w:r w:rsidRPr="00965AE6">
        <w:t xml:space="preserve">За груписање података користи се </w:t>
      </w:r>
      <w:r w:rsidRPr="00965AE6">
        <w:rPr>
          <w:i/>
        </w:rPr>
        <w:t>Pivot</w:t>
      </w:r>
      <w:r w:rsidRPr="00965AE6">
        <w:t xml:space="preserve"> табела</w:t>
      </w:r>
      <w:r w:rsidR="003446FE" w:rsidRPr="00965AE6">
        <w:t xml:space="preserve"> у оквиру Excel-а. </w:t>
      </w:r>
    </w:p>
    <w:p w:rsidR="003446FE" w:rsidRPr="00965AE6" w:rsidRDefault="003446FE" w:rsidP="003446FE">
      <w:r w:rsidRPr="00965AE6">
        <w:lastRenderedPageBreak/>
        <w:t>Последњи корак у припреми података за неуронску мрежу био је израчунавање следећих колона:</w:t>
      </w:r>
    </w:p>
    <w:p w:rsidR="003446FE" w:rsidRPr="00965AE6" w:rsidRDefault="003448C8" w:rsidP="00C55B6E">
      <w:pPr>
        <w:pStyle w:val="ListParagraph"/>
        <w:numPr>
          <w:ilvl w:val="0"/>
          <w:numId w:val="11"/>
        </w:numPr>
        <w:spacing w:after="160"/>
        <w:jc w:val="left"/>
      </w:pPr>
      <w:r w:rsidRPr="00965AE6">
        <w:t>Промена – о</w:t>
      </w:r>
      <w:r w:rsidR="003446FE" w:rsidRPr="00965AE6">
        <w:t xml:space="preserve">ва колона представља разлику вредности криптовалуте на крају и на почетку сата </w:t>
      </w:r>
      <w:r w:rsidR="003446FE" w:rsidRPr="00965AE6">
        <w:rPr>
          <w:rFonts w:eastAsiaTheme="minorEastAsia"/>
        </w:rPr>
        <w:t>(</w:t>
      </w:r>
      <w:r w:rsidR="004F133E" w:rsidRPr="00965AE6">
        <w:t>енг.</w:t>
      </w:r>
      <w:r w:rsidR="003446FE" w:rsidRPr="00965AE6">
        <w:t xml:space="preserve"> </w:t>
      </w:r>
      <w:r w:rsidR="004726ED" w:rsidRPr="00965AE6">
        <w:rPr>
          <w:i/>
        </w:rPr>
        <w:t xml:space="preserve">close and </w:t>
      </w:r>
      <w:r w:rsidR="003446FE" w:rsidRPr="00965AE6">
        <w:rPr>
          <w:i/>
        </w:rPr>
        <w:t>open value</w:t>
      </w:r>
      <w:r w:rsidR="003446FE" w:rsidRPr="00965AE6">
        <w:t>);</w:t>
      </w:r>
    </w:p>
    <w:p w:rsidR="003446FE" w:rsidRPr="00965AE6" w:rsidRDefault="003448C8" w:rsidP="00C55B6E">
      <w:pPr>
        <w:pStyle w:val="ListParagraph"/>
        <w:numPr>
          <w:ilvl w:val="0"/>
          <w:numId w:val="11"/>
        </w:numPr>
        <w:spacing w:after="160"/>
        <w:jc w:val="left"/>
      </w:pPr>
      <w:r w:rsidRPr="00965AE6">
        <w:t>Знак промене – з</w:t>
      </w:r>
      <w:r w:rsidR="003446FE" w:rsidRPr="00965AE6">
        <w:t>нак претходне колоне;</w:t>
      </w:r>
    </w:p>
    <w:p w:rsidR="003446FE" w:rsidRPr="00965AE6" w:rsidRDefault="003448C8" w:rsidP="00C55B6E">
      <w:pPr>
        <w:pStyle w:val="ListParagraph"/>
        <w:numPr>
          <w:ilvl w:val="0"/>
          <w:numId w:val="11"/>
        </w:numPr>
        <w:spacing w:after="160"/>
        <w:jc w:val="left"/>
      </w:pPr>
      <w:r w:rsidRPr="00965AE6">
        <w:t>Претходни тренд – п</w:t>
      </w:r>
      <w:r w:rsidR="003446FE" w:rsidRPr="00965AE6">
        <w:t>оказатељ кретања цена у претходна 24 часа;</w:t>
      </w:r>
    </w:p>
    <w:p w:rsidR="003446FE" w:rsidRPr="00965AE6" w:rsidRDefault="003448C8" w:rsidP="00C55B6E">
      <w:pPr>
        <w:pStyle w:val="ListParagraph"/>
        <w:numPr>
          <w:ilvl w:val="0"/>
          <w:numId w:val="11"/>
        </w:numPr>
        <w:spacing w:after="160"/>
        <w:jc w:val="left"/>
      </w:pPr>
      <w:r w:rsidRPr="00965AE6">
        <w:t>Знак претходног тренда – з</w:t>
      </w:r>
      <w:r w:rsidR="003446FE" w:rsidRPr="00965AE6">
        <w:t>нак претходне колоне;</w:t>
      </w:r>
    </w:p>
    <w:p w:rsidR="003446FE" w:rsidRPr="00965AE6" w:rsidRDefault="003446FE" w:rsidP="00C55B6E">
      <w:pPr>
        <w:pStyle w:val="ListParagraph"/>
        <w:numPr>
          <w:ilvl w:val="0"/>
          <w:numId w:val="11"/>
        </w:numPr>
        <w:spacing w:after="160"/>
        <w:jc w:val="left"/>
      </w:pPr>
      <w:r w:rsidRPr="00965AE6">
        <w:t xml:space="preserve">Будућа промена – </w:t>
      </w:r>
      <w:r w:rsidR="003448C8" w:rsidRPr="00965AE6">
        <w:t>п</w:t>
      </w:r>
      <w:r w:rsidRPr="00965AE6">
        <w:t>роцентуална вредност промене цене у 12. сату од посматраног тренутка;</w:t>
      </w:r>
    </w:p>
    <w:p w:rsidR="0077384E" w:rsidRPr="00965AE6" w:rsidRDefault="003446FE" w:rsidP="0077384E">
      <w:pPr>
        <w:pStyle w:val="ListParagraph"/>
        <w:numPr>
          <w:ilvl w:val="0"/>
          <w:numId w:val="11"/>
        </w:numPr>
        <w:spacing w:after="160"/>
        <w:jc w:val="left"/>
      </w:pPr>
      <w:r w:rsidRPr="00965AE6">
        <w:t>Знак будуће пр</w:t>
      </w:r>
      <w:r w:rsidR="003448C8" w:rsidRPr="00965AE6">
        <w:t>омене – з</w:t>
      </w:r>
      <w:r w:rsidRPr="00965AE6">
        <w:t>нак претходне колоне;</w:t>
      </w:r>
    </w:p>
    <w:p w:rsidR="009F2C18" w:rsidRPr="00965AE6" w:rsidRDefault="009F2C18" w:rsidP="009F2C18">
      <w:pPr>
        <w:pStyle w:val="Heading3"/>
      </w:pPr>
      <w:bookmarkStart w:id="22" w:name="_Toc75294677"/>
      <w:bookmarkStart w:id="23" w:name="_Toc75383298"/>
      <w:r>
        <w:t>3</w:t>
      </w:r>
      <w:r w:rsidRPr="00965AE6">
        <w:t>.2.1 Рачунање претходног тренда</w:t>
      </w:r>
      <w:bookmarkEnd w:id="22"/>
      <w:bookmarkEnd w:id="23"/>
    </w:p>
    <w:p w:rsidR="009F2C18" w:rsidRDefault="009F2C18" w:rsidP="009F2C18">
      <w:pPr>
        <w:jc w:val="left"/>
        <w:rPr>
          <w:rFonts w:eastAsiaTheme="minorEastAsia"/>
        </w:rPr>
      </w:pPr>
      <w:r>
        <w:rPr>
          <w:rFonts w:eastAsiaTheme="minorEastAsia"/>
        </w:rPr>
        <w:t>За разумевање модела претходног тренда увешћемо ознаке:</w:t>
      </w:r>
    </w:p>
    <w:p w:rsidR="009F2C18" w:rsidRPr="004D47CC" w:rsidRDefault="009F2C18" w:rsidP="009F2C18">
      <w:pPr>
        <w:pStyle w:val="ListParagraph"/>
        <w:numPr>
          <w:ilvl w:val="0"/>
          <w:numId w:val="17"/>
        </w:numPr>
        <w:spacing w:before="0" w:after="160"/>
        <w:jc w:val="left"/>
        <w:rPr>
          <w:rFonts w:eastAsiaTheme="minorEastAsia"/>
        </w:rPr>
      </w:pPr>
      <m:oMath>
        <m:r>
          <w:rPr>
            <w:rFonts w:ascii="Cambria Math" w:eastAsiaTheme="minorEastAsia" w:hAnsi="Cambria Math"/>
          </w:rPr>
          <m:t xml:space="preserve"> 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end</m:t>
            </m:r>
          </m:sub>
        </m:sSub>
      </m:oMath>
      <w:r w:rsidRPr="009F2C18">
        <w:rPr>
          <w:rFonts w:eastAsiaTheme="minorEastAsia"/>
        </w:rPr>
        <w:t>: вредност криптовалуте на затварању у 24.часу</w:t>
      </w:r>
    </w:p>
    <w:p w:rsidR="009F2C18" w:rsidRPr="004D47CC" w:rsidRDefault="009F2C18" w:rsidP="009F2C18">
      <w:pPr>
        <w:pStyle w:val="ListParagraph"/>
        <w:numPr>
          <w:ilvl w:val="0"/>
          <w:numId w:val="17"/>
        </w:numPr>
        <w:spacing w:before="0" w:after="160"/>
        <w:jc w:val="left"/>
        <w:rPr>
          <w:rFonts w:eastAsiaTheme="minorEastAsia"/>
        </w:rPr>
      </w:pPr>
      <m:oMath>
        <m:r>
          <w:rPr>
            <w:rFonts w:ascii="Cambria Math" w:eastAsiaTheme="minorEastAsia" w:hAnsi="Cambria Math"/>
            <w:lang w:val="sr-Latn-RS"/>
          </w:rPr>
          <m:t>c</m:t>
        </m:r>
        <m:sSub>
          <m:sSubPr>
            <m:ctrlPr>
              <w:rPr>
                <w:rFonts w:ascii="Cambria Math" w:eastAsiaTheme="minorEastAsia" w:hAnsi="Cambria Math"/>
                <w:i/>
                <w:lang w:val="sr-Latn-RS"/>
              </w:rPr>
            </m:ctrlPr>
          </m:sSubPr>
          <m:e>
            <m:r>
              <w:rPr>
                <w:rFonts w:ascii="Cambria Math" w:eastAsiaTheme="minorEastAsia" w:hAnsi="Cambria Math"/>
                <w:lang w:val="sr-Latn-RS"/>
              </w:rPr>
              <m:t>v</m:t>
            </m:r>
          </m:e>
          <m:sub>
            <m:r>
              <w:rPr>
                <w:rFonts w:ascii="Cambria Math" w:eastAsiaTheme="minorEastAsia" w:hAnsi="Cambria Math"/>
                <w:lang w:val="sr-Latn-RS"/>
              </w:rPr>
              <m:t>start</m:t>
            </m:r>
          </m:sub>
        </m:sSub>
      </m:oMath>
      <w:r w:rsidRPr="004D47CC">
        <w:rPr>
          <w:rFonts w:eastAsiaTheme="minorEastAsia"/>
          <w:lang w:val="sr-Latn-RS"/>
        </w:rPr>
        <w:t xml:space="preserve"> : </w:t>
      </w:r>
      <w:r w:rsidRPr="004D47CC">
        <w:rPr>
          <w:rFonts w:eastAsiaTheme="minorEastAsia"/>
        </w:rPr>
        <w:t>вредност криптовалуте на затварању у 1. часу</w:t>
      </w:r>
    </w:p>
    <w:p w:rsidR="009F2C18" w:rsidRDefault="00FA1DDC" w:rsidP="009F2C18">
      <w:pPr>
        <w:pStyle w:val="ListParagraph"/>
        <w:numPr>
          <w:ilvl w:val="0"/>
          <w:numId w:val="17"/>
        </w:numPr>
        <w:spacing w:before="0" w:after="160"/>
        <w:jc w:val="left"/>
        <w:rPr>
          <w:rFonts w:eastAsiaTheme="minorEastAsia"/>
        </w:rPr>
      </w:pPr>
      <m:oMath>
        <m:nary>
          <m:naryPr>
            <m:chr m:val="∑"/>
            <m:limLoc m:val="undOvr"/>
            <m:ctrlPr>
              <w:rPr>
                <w:rFonts w:ascii="Cambria Math" w:eastAsiaTheme="minorEastAsia" w:hAnsi="Cambria Math" w:cstheme="minorBidi"/>
                <w:i/>
                <w:szCs w:val="22"/>
              </w:rPr>
            </m:ctrlPr>
          </m:naryPr>
          <m:sub>
            <m:r>
              <w:rPr>
                <w:rFonts w:ascii="Cambria Math" w:eastAsiaTheme="minorEastAsia" w:hAnsi="Cambria Math"/>
              </w:rPr>
              <m:t>start</m:t>
            </m:r>
          </m:sub>
          <m:sup>
            <m:r>
              <w:rPr>
                <w:rFonts w:ascii="Cambria Math" w:eastAsiaTheme="minorEastAsia" w:hAnsi="Cambria Math"/>
              </w:rPr>
              <m:t>end</m:t>
            </m:r>
          </m:sup>
          <m:e>
            <m:r>
              <w:rPr>
                <w:rFonts w:ascii="Cambria Math" w:eastAsiaTheme="minorEastAsia" w:hAnsi="Cambria Math"/>
              </w:rPr>
              <m:t>signs</m:t>
            </m:r>
          </m:e>
        </m:nary>
      </m:oMath>
      <w:r w:rsidR="009F2C18" w:rsidRPr="009F2C18">
        <w:rPr>
          <w:rFonts w:eastAsiaTheme="minorEastAsia"/>
        </w:rPr>
        <w:t xml:space="preserve">: </w:t>
      </w:r>
      <w:r w:rsidR="009F2C18">
        <w:rPr>
          <w:rFonts w:eastAsiaTheme="minorEastAsia"/>
        </w:rPr>
        <w:t>збир знакова промене</w:t>
      </w:r>
    </w:p>
    <w:p w:rsidR="009F2C18" w:rsidRPr="0007552D" w:rsidRDefault="009F2C18" w:rsidP="009F2C18">
      <w:pPr>
        <w:pStyle w:val="ListParagraph"/>
        <w:numPr>
          <w:ilvl w:val="0"/>
          <w:numId w:val="17"/>
        </w:numPr>
        <w:spacing w:before="0" w:after="160"/>
        <w:jc w:val="left"/>
        <w:rPr>
          <w:rFonts w:eastAsiaTheme="minorEastAsia"/>
        </w:rPr>
      </w:pPr>
      <m:oMath>
        <m:r>
          <w:rPr>
            <w:rFonts w:ascii="Cambria Math" w:eastAsiaTheme="minorEastAsia" w:hAnsi="Cambria Math" w:cstheme="minorBidi"/>
            <w:szCs w:val="22"/>
          </w:rPr>
          <m:t>T</m:t>
        </m:r>
      </m:oMath>
      <w:r w:rsidRPr="002C261C">
        <w:rPr>
          <w:rFonts w:eastAsiaTheme="minorEastAsia"/>
        </w:rPr>
        <w:t>:</w:t>
      </w:r>
      <w:r>
        <w:rPr>
          <w:rFonts w:eastAsiaTheme="minorEastAsia"/>
          <w:lang w:val="sr-Latn-RS"/>
        </w:rPr>
        <w:t xml:space="preserve"> </w:t>
      </w:r>
      <w:r>
        <w:rPr>
          <w:rFonts w:eastAsiaTheme="minorEastAsia"/>
        </w:rPr>
        <w:t>тренд</w:t>
      </w:r>
    </w:p>
    <w:p w:rsidR="009F2C18" w:rsidRPr="004D47CC" w:rsidRDefault="009F2C18" w:rsidP="009F2C18">
      <w:pPr>
        <w:jc w:val="left"/>
        <w:rPr>
          <w:rFonts w:eastAsiaTheme="minorEastAsia"/>
        </w:rPr>
      </w:pPr>
      <w:r>
        <w:rPr>
          <w:rFonts w:eastAsiaTheme="minorEastAsia"/>
        </w:rPr>
        <w:t>Да бисмо промене у претходна 24 часа сматрали позитивним трендом морају бити исупуњена два услова:</w:t>
      </w:r>
    </w:p>
    <w:p w:rsidR="009F2C18" w:rsidRDefault="009F2C18" w:rsidP="009F2C18">
      <w:pPr>
        <w:pStyle w:val="ListParagraph"/>
        <w:numPr>
          <w:ilvl w:val="0"/>
          <w:numId w:val="16"/>
        </w:numPr>
        <w:spacing w:before="0" w:after="160"/>
        <w:jc w:val="left"/>
        <w:rPr>
          <w:rFonts w:eastAsiaTheme="minorEastAsia"/>
        </w:rPr>
      </w:pPr>
      <w:r>
        <w:rPr>
          <w:rFonts w:eastAsiaTheme="minorEastAsia"/>
        </w:rPr>
        <w:t xml:space="preserve">Услов 1: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end </m:t>
            </m:r>
          </m:sub>
        </m:sSub>
        <m:r>
          <w:rPr>
            <w:rFonts w:ascii="Cambria Math" w:eastAsiaTheme="minorEastAsia" w:hAnsi="Cambria Math"/>
          </w:rPr>
          <m:t xml:space="preserve">– </m:t>
        </m:r>
        <m:r>
          <w:rPr>
            <w:rFonts w:ascii="Cambria Math" w:eastAsiaTheme="minorEastAsia" w:hAnsi="Cambria Math"/>
            <w:lang w:val="sr-Latn-RS"/>
          </w:rPr>
          <m:t>c</m:t>
        </m:r>
        <m:sSub>
          <m:sSubPr>
            <m:ctrlPr>
              <w:rPr>
                <w:rFonts w:ascii="Cambria Math" w:eastAsiaTheme="minorEastAsia" w:hAnsi="Cambria Math"/>
                <w:i/>
                <w:lang w:val="sr-Latn-RS"/>
              </w:rPr>
            </m:ctrlPr>
          </m:sSubPr>
          <m:e>
            <m:r>
              <w:rPr>
                <w:rFonts w:ascii="Cambria Math" w:eastAsiaTheme="minorEastAsia" w:hAnsi="Cambria Math"/>
                <w:lang w:val="sr-Latn-RS"/>
              </w:rPr>
              <m:t>v</m:t>
            </m:r>
          </m:e>
          <m:sub>
            <m:r>
              <w:rPr>
                <w:rFonts w:ascii="Cambria Math" w:eastAsiaTheme="minorEastAsia" w:hAnsi="Cambria Math"/>
                <w:lang w:val="sr-Latn-RS"/>
              </w:rPr>
              <m:t>start</m:t>
            </m:r>
          </m:sub>
        </m:sSub>
        <m:r>
          <w:rPr>
            <w:rFonts w:ascii="Cambria Math" w:eastAsiaTheme="minorEastAsia" w:hAnsi="Cambria Math"/>
            <w:lang w:val="sr-Latn-RS"/>
          </w:rPr>
          <m:t xml:space="preserve"> &gt;0 </m:t>
        </m:r>
      </m:oMath>
    </w:p>
    <w:p w:rsidR="009F2C18" w:rsidRPr="004D47CC" w:rsidRDefault="009F2C18" w:rsidP="009F2C18">
      <w:pPr>
        <w:pStyle w:val="ListParagraph"/>
        <w:numPr>
          <w:ilvl w:val="0"/>
          <w:numId w:val="16"/>
        </w:numPr>
        <w:spacing w:before="0" w:after="160"/>
        <w:jc w:val="left"/>
        <w:rPr>
          <w:rFonts w:eastAsiaTheme="minorEastAsia"/>
        </w:rPr>
      </w:pPr>
      <w:r>
        <w:rPr>
          <w:rFonts w:eastAsiaTheme="minorEastAsia"/>
        </w:rPr>
        <w:t xml:space="preserve">Услов 2: </w:t>
      </w:r>
      <m:oMath>
        <m:nary>
          <m:naryPr>
            <m:chr m:val="∑"/>
            <m:limLoc m:val="undOvr"/>
            <m:ctrlPr>
              <w:rPr>
                <w:rFonts w:ascii="Cambria Math" w:eastAsiaTheme="minorEastAsia" w:hAnsi="Cambria Math" w:cstheme="minorBidi"/>
                <w:i/>
                <w:szCs w:val="22"/>
              </w:rPr>
            </m:ctrlPr>
          </m:naryPr>
          <m:sub>
            <m:r>
              <w:rPr>
                <w:rFonts w:ascii="Cambria Math" w:eastAsiaTheme="minorEastAsia" w:hAnsi="Cambria Math"/>
              </w:rPr>
              <m:t>start</m:t>
            </m:r>
          </m:sub>
          <m:sup>
            <m:r>
              <w:rPr>
                <w:rFonts w:ascii="Cambria Math" w:eastAsiaTheme="minorEastAsia" w:hAnsi="Cambria Math"/>
              </w:rPr>
              <m:t>end</m:t>
            </m:r>
          </m:sup>
          <m:e>
            <m:r>
              <w:rPr>
                <w:rFonts w:ascii="Cambria Math" w:eastAsiaTheme="minorEastAsia" w:hAnsi="Cambria Math"/>
              </w:rPr>
              <m:t>signs</m:t>
            </m:r>
          </m:e>
        </m:nary>
        <m:r>
          <w:rPr>
            <w:rFonts w:ascii="Cambria Math" w:eastAsiaTheme="minorEastAsia" w:hAnsi="Cambria Math"/>
          </w:rPr>
          <m:t xml:space="preserve"> &gt;0</m:t>
        </m:r>
      </m:oMath>
    </w:p>
    <w:p w:rsidR="009F2C18" w:rsidRPr="004D47CC" w:rsidRDefault="009F2C18" w:rsidP="009F2C18">
      <w:pPr>
        <w:jc w:val="left"/>
        <w:rPr>
          <w:rFonts w:eastAsiaTheme="minorEastAsia"/>
        </w:rPr>
      </w:pPr>
      <w:r>
        <w:rPr>
          <w:rFonts w:eastAsiaTheme="minorEastAsia"/>
        </w:rPr>
        <w:t>Да бисмо промене у претходна 24 часа сматрали негативним трендом морају бити исупуњена два услова:</w:t>
      </w:r>
    </w:p>
    <w:p w:rsidR="009F2C18" w:rsidRDefault="009F2C18" w:rsidP="009F2C18">
      <w:pPr>
        <w:pStyle w:val="ListParagraph"/>
        <w:numPr>
          <w:ilvl w:val="0"/>
          <w:numId w:val="16"/>
        </w:numPr>
        <w:spacing w:before="0" w:after="160"/>
        <w:jc w:val="left"/>
        <w:rPr>
          <w:rFonts w:eastAsiaTheme="minorEastAsia"/>
        </w:rPr>
      </w:pPr>
      <w:r>
        <w:rPr>
          <w:rFonts w:eastAsiaTheme="minorEastAsia"/>
        </w:rPr>
        <w:t xml:space="preserve">Услов 1: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end </m:t>
            </m:r>
          </m:sub>
        </m:sSub>
        <m:r>
          <w:rPr>
            <w:rFonts w:ascii="Cambria Math" w:eastAsiaTheme="minorEastAsia" w:hAnsi="Cambria Math"/>
          </w:rPr>
          <m:t xml:space="preserve">– </m:t>
        </m:r>
        <m:r>
          <w:rPr>
            <w:rFonts w:ascii="Cambria Math" w:eastAsiaTheme="minorEastAsia" w:hAnsi="Cambria Math"/>
            <w:lang w:val="sr-Latn-RS"/>
          </w:rPr>
          <m:t>c</m:t>
        </m:r>
        <m:sSub>
          <m:sSubPr>
            <m:ctrlPr>
              <w:rPr>
                <w:rFonts w:ascii="Cambria Math" w:eastAsiaTheme="minorEastAsia" w:hAnsi="Cambria Math"/>
                <w:i/>
                <w:lang w:val="sr-Latn-RS"/>
              </w:rPr>
            </m:ctrlPr>
          </m:sSubPr>
          <m:e>
            <m:r>
              <w:rPr>
                <w:rFonts w:ascii="Cambria Math" w:eastAsiaTheme="minorEastAsia" w:hAnsi="Cambria Math"/>
                <w:lang w:val="sr-Latn-RS"/>
              </w:rPr>
              <m:t>v</m:t>
            </m:r>
          </m:e>
          <m:sub>
            <m:r>
              <w:rPr>
                <w:rFonts w:ascii="Cambria Math" w:eastAsiaTheme="minorEastAsia" w:hAnsi="Cambria Math"/>
                <w:lang w:val="sr-Latn-RS"/>
              </w:rPr>
              <m:t>start</m:t>
            </m:r>
          </m:sub>
        </m:sSub>
        <m:r>
          <w:rPr>
            <w:rFonts w:ascii="Cambria Math" w:eastAsiaTheme="minorEastAsia" w:hAnsi="Cambria Math"/>
            <w:lang w:val="sr-Latn-RS"/>
          </w:rPr>
          <m:t xml:space="preserve"> &lt; 0 </m:t>
        </m:r>
      </m:oMath>
    </w:p>
    <w:p w:rsidR="009F2C18" w:rsidRPr="004D47CC" w:rsidRDefault="009F2C18" w:rsidP="009F2C18">
      <w:pPr>
        <w:pStyle w:val="ListParagraph"/>
        <w:numPr>
          <w:ilvl w:val="0"/>
          <w:numId w:val="16"/>
        </w:numPr>
        <w:spacing w:before="0" w:after="160"/>
        <w:jc w:val="left"/>
        <w:rPr>
          <w:rFonts w:eastAsiaTheme="minorEastAsia"/>
        </w:rPr>
      </w:pPr>
      <w:r>
        <w:rPr>
          <w:rFonts w:eastAsiaTheme="minorEastAsia"/>
        </w:rPr>
        <w:t xml:space="preserve">Услов 2: </w:t>
      </w:r>
      <m:oMath>
        <m:nary>
          <m:naryPr>
            <m:chr m:val="∑"/>
            <m:limLoc m:val="undOvr"/>
            <m:ctrlPr>
              <w:rPr>
                <w:rFonts w:ascii="Cambria Math" w:eastAsiaTheme="minorEastAsia" w:hAnsi="Cambria Math" w:cstheme="minorBidi"/>
                <w:i/>
                <w:szCs w:val="22"/>
              </w:rPr>
            </m:ctrlPr>
          </m:naryPr>
          <m:sub>
            <m:r>
              <w:rPr>
                <w:rFonts w:ascii="Cambria Math" w:eastAsiaTheme="minorEastAsia" w:hAnsi="Cambria Math"/>
              </w:rPr>
              <m:t>start</m:t>
            </m:r>
          </m:sub>
          <m:sup>
            <m:r>
              <w:rPr>
                <w:rFonts w:ascii="Cambria Math" w:eastAsiaTheme="minorEastAsia" w:hAnsi="Cambria Math"/>
              </w:rPr>
              <m:t>end</m:t>
            </m:r>
          </m:sup>
          <m:e>
            <m:r>
              <w:rPr>
                <w:rFonts w:ascii="Cambria Math" w:eastAsiaTheme="minorEastAsia" w:hAnsi="Cambria Math"/>
              </w:rPr>
              <m:t>signs</m:t>
            </m:r>
          </m:e>
        </m:nary>
        <m:r>
          <w:rPr>
            <w:rFonts w:ascii="Cambria Math" w:eastAsiaTheme="minorEastAsia" w:hAnsi="Cambria Math"/>
          </w:rPr>
          <m:t xml:space="preserve"> &lt; 0</m:t>
        </m:r>
      </m:oMath>
    </w:p>
    <w:p w:rsidR="009F2C18" w:rsidRDefault="009F2C18" w:rsidP="009F2C18">
      <w:pPr>
        <w:jc w:val="left"/>
        <w:rPr>
          <w:rFonts w:eastAsiaTheme="minorEastAsia"/>
        </w:rPr>
      </w:pPr>
      <w:r>
        <w:rPr>
          <w:rFonts w:eastAsiaTheme="minorEastAsia"/>
        </w:rPr>
        <w:t>У оба случаја, за вредност претходног тренда се поставља:</w:t>
      </w:r>
    </w:p>
    <w:p w:rsidR="009F2C18" w:rsidRPr="004D47CC" w:rsidRDefault="009F2C18" w:rsidP="009F2C18">
      <w:pPr>
        <w:ind w:firstLine="113"/>
        <w:jc w:val="center"/>
        <w:rPr>
          <w:rFonts w:eastAsiaTheme="minorEastAsia"/>
        </w:rPr>
      </w:pPr>
      <w:r w:rsidRPr="00A50FC6">
        <w:rPr>
          <w:rFonts w:eastAsiaTheme="minorEastAsia"/>
          <w:i/>
        </w:rPr>
        <w:t>Т</w:t>
      </w:r>
      <w:r w:rsidRPr="002C261C">
        <w:rPr>
          <w:rFonts w:eastAsiaTheme="minorEastAsia"/>
        </w:rPr>
        <w:t xml:space="preserve"> </w:t>
      </w:r>
      <w:r w:rsidRPr="009F2C18">
        <w:rPr>
          <w:rFonts w:eastAsiaTheme="minorEastAsia"/>
        </w:rPr>
        <w:t>=</w:t>
      </w:r>
      <w:r w:rsidRPr="009F2C18">
        <w:rPr>
          <w:rFonts w:eastAsiaTheme="minorEastAsia"/>
          <w:sz w:val="28"/>
          <w:szCs w:val="28"/>
        </w:rPr>
        <w:t xml:space="preserve"> </w:t>
      </w:r>
      <m:oMath>
        <m:f>
          <m:fPr>
            <m:ctrlPr>
              <w:rPr>
                <w:rFonts w:ascii="Cambria Math" w:eastAsiaTheme="minorEastAsia" w:hAnsi="Cambria Math" w:cstheme="minorBidi"/>
                <w:i/>
                <w:sz w:val="28"/>
                <w:szCs w:val="28"/>
              </w:rPr>
            </m:ctrlPr>
          </m:fPr>
          <m:num>
            <m:r>
              <w:rPr>
                <w:rFonts w:ascii="Cambria Math" w:eastAsiaTheme="minorEastAsia" w:hAnsi="Cambria Math"/>
                <w:sz w:val="28"/>
                <w:szCs w:val="28"/>
                <w:lang w:val="sr-Latn-RS"/>
              </w:rPr>
              <m:t>c</m:t>
            </m:r>
            <m:sSub>
              <m:sSubPr>
                <m:ctrlPr>
                  <w:rPr>
                    <w:rFonts w:ascii="Cambria Math" w:eastAsiaTheme="minorEastAsia" w:hAnsi="Cambria Math"/>
                    <w:i/>
                    <w:sz w:val="28"/>
                    <w:szCs w:val="28"/>
                  </w:rPr>
                </m:ctrlPr>
              </m:sSubPr>
              <m:e>
                <m:r>
                  <w:rPr>
                    <w:rFonts w:ascii="Cambria Math" w:eastAsiaTheme="minorEastAsia" w:hAnsi="Cambria Math"/>
                    <w:sz w:val="28"/>
                    <w:szCs w:val="28"/>
                    <w:lang w:val="sr-Latn-RS"/>
                  </w:rPr>
                  <m:t>v</m:t>
                </m:r>
                <m:ctrlPr>
                  <w:rPr>
                    <w:rFonts w:ascii="Cambria Math" w:eastAsiaTheme="minorEastAsia" w:hAnsi="Cambria Math"/>
                    <w:i/>
                    <w:sz w:val="28"/>
                    <w:szCs w:val="28"/>
                    <w:lang w:val="sr-Latn-RS"/>
                  </w:rPr>
                </m:ctrlPr>
              </m:e>
              <m:sub>
                <m:r>
                  <w:rPr>
                    <w:rFonts w:ascii="Cambria Math" w:eastAsiaTheme="minorEastAsia" w:hAnsi="Cambria Math"/>
                    <w:sz w:val="28"/>
                    <w:szCs w:val="28"/>
                  </w:rPr>
                  <m:t>end</m:t>
                </m:r>
              </m:sub>
            </m:sSub>
            <m:r>
              <w:rPr>
                <w:rFonts w:ascii="Cambria Math" w:eastAsiaTheme="minorEastAsia" w:hAnsi="Cambria Math"/>
                <w:sz w:val="28"/>
                <w:szCs w:val="28"/>
              </w:rPr>
              <m:t>-c</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start</m:t>
                </m:r>
              </m:sub>
            </m:sSub>
          </m:num>
          <m:den>
            <m:r>
              <w:rPr>
                <w:rFonts w:ascii="Cambria Math" w:eastAsiaTheme="minorEastAsia" w:hAnsi="Cambria Math"/>
                <w:sz w:val="28"/>
                <w:szCs w:val="28"/>
              </w:rPr>
              <m:t>c</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start</m:t>
                </m:r>
              </m:sub>
            </m:sSub>
          </m:den>
        </m:f>
      </m:oMath>
      <w:r>
        <w:rPr>
          <w:rFonts w:eastAsiaTheme="minorEastAsia"/>
          <w:sz w:val="28"/>
          <w:szCs w:val="28"/>
          <w:lang w:val="sr-Latn-RS"/>
        </w:rPr>
        <w:t xml:space="preserve"> </w:t>
      </w:r>
      <m:oMath>
        <m:r>
          <w:rPr>
            <w:rFonts w:ascii="Cambria Math" w:eastAsiaTheme="minorEastAsia" w:hAnsi="Cambria Math"/>
            <w:lang w:val="sr-Latn-RS"/>
          </w:rPr>
          <m:t>×100</m:t>
        </m:r>
      </m:oMath>
    </w:p>
    <w:p w:rsidR="009F2C18" w:rsidRDefault="009F2C18" w:rsidP="009F2C18">
      <w:pPr>
        <w:jc w:val="left"/>
        <w:rPr>
          <w:rFonts w:eastAsiaTheme="minorEastAsia"/>
        </w:rPr>
      </w:pPr>
      <w:r>
        <w:rPr>
          <w:rFonts w:eastAsiaTheme="minorEastAsia"/>
        </w:rPr>
        <w:lastRenderedPageBreak/>
        <w:t>У сваком другом случају, односно уколико не постоји ни позитиван ни негативан тренд каже се да тренд не постоји и тада се за вредност претходног тренда поставља 0.</w:t>
      </w:r>
    </w:p>
    <w:p w:rsidR="009F2C18" w:rsidRPr="008A7081" w:rsidRDefault="009F2C18" w:rsidP="009F2C18">
      <w:pPr>
        <w:rPr>
          <w:rFonts w:eastAsiaTheme="minorEastAsia"/>
          <w:lang w:val="sr-Latn-RS"/>
        </w:rPr>
      </w:pPr>
    </w:p>
    <w:p w:rsidR="009F2C18" w:rsidRPr="00965AE6" w:rsidRDefault="009F2C18" w:rsidP="009F2C18">
      <w:pPr>
        <w:pStyle w:val="Caption"/>
        <w:keepNext/>
        <w:jc w:val="right"/>
        <w:rPr>
          <w:rFonts w:ascii="Times New Roman" w:hAnsi="Times New Roman"/>
          <w:i/>
        </w:rPr>
      </w:pPr>
      <w:r w:rsidRPr="00965AE6">
        <w:rPr>
          <w:rFonts w:ascii="Times New Roman" w:hAnsi="Times New Roman"/>
          <w:i/>
        </w:rPr>
        <w:t>Табела</w:t>
      </w:r>
      <w:r w:rsidR="00FE0D7D">
        <w:rPr>
          <w:rFonts w:ascii="Times New Roman" w:hAnsi="Times New Roman"/>
          <w:i/>
        </w:rPr>
        <w:t xml:space="preserve"> 2</w:t>
      </w:r>
      <w:r w:rsidRPr="00965AE6">
        <w:rPr>
          <w:rFonts w:ascii="Times New Roman" w:hAnsi="Times New Roman"/>
          <w:i/>
        </w:rPr>
        <w:t xml:space="preserve"> – Неопходни услови за рачунање тренда и вредности тренда</w:t>
      </w:r>
    </w:p>
    <w:tbl>
      <w:tblPr>
        <w:tblStyle w:val="GridTable2"/>
        <w:tblW w:w="0" w:type="auto"/>
        <w:tblInd w:w="-142" w:type="dxa"/>
        <w:tblLook w:val="04A0" w:firstRow="1" w:lastRow="0" w:firstColumn="1" w:lastColumn="0" w:noHBand="0" w:noVBand="1"/>
      </w:tblPr>
      <w:tblGrid>
        <w:gridCol w:w="2410"/>
        <w:gridCol w:w="1920"/>
        <w:gridCol w:w="2049"/>
        <w:gridCol w:w="2127"/>
      </w:tblGrid>
      <w:tr w:rsidR="009F2C18" w:rsidRPr="00965AE6" w:rsidTr="004E6A9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10" w:type="dxa"/>
            <w:vAlign w:val="center"/>
          </w:tcPr>
          <w:p w:rsidR="009F2C18" w:rsidRPr="00965AE6" w:rsidRDefault="009F2C18" w:rsidP="004E6A92">
            <w:pPr>
              <w:spacing w:after="0" w:line="240" w:lineRule="auto"/>
              <w:jc w:val="center"/>
              <w:rPr>
                <w:rFonts w:eastAsiaTheme="minorEastAsia"/>
                <w:i/>
              </w:rPr>
            </w:pPr>
            <w:r w:rsidRPr="00965AE6">
              <w:rPr>
                <w:rFonts w:eastAsiaTheme="minorEastAsia"/>
                <w:i/>
              </w:rPr>
              <w:t>Previous trend calculation</w:t>
            </w:r>
          </w:p>
        </w:tc>
        <w:tc>
          <w:tcPr>
            <w:tcW w:w="1920" w:type="dxa"/>
            <w:vAlign w:val="center"/>
          </w:tcPr>
          <w:p w:rsidR="009F2C18" w:rsidRPr="00965AE6" w:rsidRDefault="00FA1DDC"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i/>
              </w:rPr>
            </w:pPr>
            <m:oMathPara>
              <m:oMath>
                <m:nary>
                  <m:naryPr>
                    <m:chr m:val="∑"/>
                    <m:limLoc m:val="undOvr"/>
                    <m:ctrlPr>
                      <w:rPr>
                        <w:rFonts w:ascii="Cambria Math" w:eastAsiaTheme="minorEastAsia" w:hAnsi="Cambria Math" w:cstheme="minorBidi"/>
                        <w:b w:val="0"/>
                        <w:bCs w:val="0"/>
                        <w:i/>
                        <w:szCs w:val="22"/>
                      </w:rPr>
                    </m:ctrlPr>
                  </m:naryPr>
                  <m:sub>
                    <m:r>
                      <m:rPr>
                        <m:sty m:val="bi"/>
                      </m:rPr>
                      <w:rPr>
                        <w:rFonts w:ascii="Cambria Math" w:eastAsiaTheme="minorEastAsia" w:hAnsi="Cambria Math"/>
                      </w:rPr>
                      <m:t>start</m:t>
                    </m:r>
                  </m:sub>
                  <m:sup>
                    <m:r>
                      <m:rPr>
                        <m:sty m:val="bi"/>
                      </m:rPr>
                      <w:rPr>
                        <w:rFonts w:ascii="Cambria Math" w:eastAsiaTheme="minorEastAsia" w:hAnsi="Cambria Math"/>
                      </w:rPr>
                      <m:t>end</m:t>
                    </m:r>
                  </m:sup>
                  <m:e>
                    <m:r>
                      <m:rPr>
                        <m:sty m:val="bi"/>
                      </m:rPr>
                      <w:rPr>
                        <w:rFonts w:ascii="Cambria Math" w:eastAsiaTheme="minorEastAsia" w:hAnsi="Cambria Math"/>
                      </w:rPr>
                      <m:t>signs &gt;0</m:t>
                    </m:r>
                  </m:e>
                </m:nary>
              </m:oMath>
            </m:oMathPara>
          </w:p>
        </w:tc>
        <w:tc>
          <w:tcPr>
            <w:tcW w:w="2049" w:type="dxa"/>
            <w:vAlign w:val="center"/>
          </w:tcPr>
          <w:p w:rsidR="009F2C18" w:rsidRPr="00965AE6" w:rsidRDefault="00FA1DDC"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i/>
              </w:rPr>
            </w:pPr>
            <m:oMathPara>
              <m:oMath>
                <m:nary>
                  <m:naryPr>
                    <m:chr m:val="∑"/>
                    <m:limLoc m:val="undOvr"/>
                    <m:ctrlPr>
                      <w:rPr>
                        <w:rFonts w:ascii="Cambria Math" w:eastAsiaTheme="minorEastAsia" w:hAnsi="Cambria Math" w:cstheme="minorBidi"/>
                        <w:b w:val="0"/>
                        <w:bCs w:val="0"/>
                        <w:i/>
                        <w:szCs w:val="22"/>
                      </w:rPr>
                    </m:ctrlPr>
                  </m:naryPr>
                  <m:sub>
                    <m:r>
                      <m:rPr>
                        <m:sty m:val="bi"/>
                      </m:rPr>
                      <w:rPr>
                        <w:rFonts w:ascii="Cambria Math" w:eastAsiaTheme="minorEastAsia" w:hAnsi="Cambria Math"/>
                      </w:rPr>
                      <m:t>start</m:t>
                    </m:r>
                  </m:sub>
                  <m:sup>
                    <m:r>
                      <m:rPr>
                        <m:sty m:val="bi"/>
                      </m:rPr>
                      <w:rPr>
                        <w:rFonts w:ascii="Cambria Math" w:eastAsiaTheme="minorEastAsia" w:hAnsi="Cambria Math"/>
                      </w:rPr>
                      <m:t>end</m:t>
                    </m:r>
                  </m:sup>
                  <m:e>
                    <m:r>
                      <m:rPr>
                        <m:sty m:val="bi"/>
                      </m:rPr>
                      <w:rPr>
                        <w:rFonts w:ascii="Cambria Math" w:eastAsiaTheme="minorEastAsia" w:hAnsi="Cambria Math"/>
                      </w:rPr>
                      <m:t>signs &lt; 0</m:t>
                    </m:r>
                  </m:e>
                </m:nary>
              </m:oMath>
            </m:oMathPara>
          </w:p>
        </w:tc>
        <w:tc>
          <w:tcPr>
            <w:tcW w:w="2127" w:type="dxa"/>
            <w:vAlign w:val="center"/>
          </w:tcPr>
          <w:p w:rsidR="009F2C18" w:rsidRPr="00965AE6" w:rsidRDefault="00FA1DDC"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i/>
              </w:rPr>
            </w:pPr>
            <m:oMathPara>
              <m:oMath>
                <m:nary>
                  <m:naryPr>
                    <m:chr m:val="∑"/>
                    <m:limLoc m:val="undOvr"/>
                    <m:ctrlPr>
                      <w:rPr>
                        <w:rFonts w:ascii="Cambria Math" w:eastAsiaTheme="minorEastAsia" w:hAnsi="Cambria Math" w:cstheme="minorBidi"/>
                        <w:b w:val="0"/>
                        <w:bCs w:val="0"/>
                        <w:i/>
                        <w:szCs w:val="22"/>
                      </w:rPr>
                    </m:ctrlPr>
                  </m:naryPr>
                  <m:sub>
                    <m:r>
                      <m:rPr>
                        <m:sty m:val="bi"/>
                      </m:rPr>
                      <w:rPr>
                        <w:rFonts w:ascii="Cambria Math" w:eastAsiaTheme="minorEastAsia" w:hAnsi="Cambria Math"/>
                      </w:rPr>
                      <m:t>start</m:t>
                    </m:r>
                  </m:sub>
                  <m:sup>
                    <m:r>
                      <m:rPr>
                        <m:sty m:val="bi"/>
                      </m:rPr>
                      <w:rPr>
                        <w:rFonts w:ascii="Cambria Math" w:eastAsiaTheme="minorEastAsia" w:hAnsi="Cambria Math"/>
                      </w:rPr>
                      <m:t>end</m:t>
                    </m:r>
                  </m:sup>
                  <m:e>
                    <m:r>
                      <m:rPr>
                        <m:sty m:val="bi"/>
                      </m:rPr>
                      <w:rPr>
                        <w:rFonts w:ascii="Cambria Math" w:eastAsiaTheme="minorEastAsia" w:hAnsi="Cambria Math"/>
                      </w:rPr>
                      <m:t>signs &gt;0</m:t>
                    </m:r>
                  </m:e>
                </m:nary>
              </m:oMath>
            </m:oMathPara>
          </w:p>
        </w:tc>
      </w:tr>
      <w:tr w:rsidR="009F2C18" w:rsidRPr="00965AE6" w:rsidTr="004E6A9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10" w:type="dxa"/>
            <w:vAlign w:val="center"/>
          </w:tcPr>
          <w:p w:rsidR="009F2C18" w:rsidRPr="00965AE6" w:rsidRDefault="009F2C18" w:rsidP="004E6A92">
            <w:pPr>
              <w:spacing w:after="0" w:line="240" w:lineRule="auto"/>
              <w:jc w:val="center"/>
              <w:rPr>
                <w:rFonts w:eastAsiaTheme="minorEastAsia"/>
                <w:i/>
              </w:rPr>
            </w:pPr>
            <m:oMathPara>
              <m:oMath>
                <m:r>
                  <m:rPr>
                    <m:sty m:val="bi"/>
                  </m:rPr>
                  <w:rPr>
                    <w:rFonts w:ascii="Cambria Math" w:eastAsiaTheme="minorEastAsia" w:hAnsi="Cambria Math"/>
                  </w:rPr>
                  <m:t>c</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 xml:space="preserve">end </m:t>
                    </m:r>
                  </m:sub>
                </m:sSub>
                <m:r>
                  <m:rPr>
                    <m:sty m:val="bi"/>
                  </m:rPr>
                  <w:rPr>
                    <w:rFonts w:ascii="Cambria Math" w:eastAsiaTheme="minorEastAsia" w:hAnsi="Cambria Math"/>
                  </w:rPr>
                  <m:t xml:space="preserve">– </m:t>
                </m:r>
                <m:r>
                  <m:rPr>
                    <m:sty m:val="bi"/>
                  </m:rPr>
                  <w:rPr>
                    <w:rFonts w:ascii="Cambria Math" w:eastAsiaTheme="minorEastAsia" w:hAnsi="Cambria Math"/>
                    <w:lang w:val="sr-Latn-RS"/>
                  </w:rPr>
                  <m:t>c</m:t>
                </m:r>
                <m:sSub>
                  <m:sSubPr>
                    <m:ctrlPr>
                      <w:rPr>
                        <w:rFonts w:ascii="Cambria Math" w:eastAsiaTheme="minorEastAsia" w:hAnsi="Cambria Math"/>
                        <w:i/>
                        <w:lang w:val="sr-Latn-RS"/>
                      </w:rPr>
                    </m:ctrlPr>
                  </m:sSubPr>
                  <m:e>
                    <m:r>
                      <m:rPr>
                        <m:sty m:val="bi"/>
                      </m:rPr>
                      <w:rPr>
                        <w:rFonts w:ascii="Cambria Math" w:eastAsiaTheme="minorEastAsia" w:hAnsi="Cambria Math"/>
                        <w:lang w:val="sr-Latn-RS"/>
                      </w:rPr>
                      <m:t>v</m:t>
                    </m:r>
                  </m:e>
                  <m:sub>
                    <m:r>
                      <m:rPr>
                        <m:sty m:val="bi"/>
                      </m:rPr>
                      <w:rPr>
                        <w:rFonts w:ascii="Cambria Math" w:eastAsiaTheme="minorEastAsia" w:hAnsi="Cambria Math"/>
                        <w:lang w:val="sr-Latn-RS"/>
                      </w:rPr>
                      <m:t>start</m:t>
                    </m:r>
                  </m:sub>
                </m:sSub>
                <m:r>
                  <m:rPr>
                    <m:sty m:val="bi"/>
                  </m:rPr>
                  <w:rPr>
                    <w:rFonts w:ascii="Cambria Math" w:eastAsiaTheme="minorEastAsia" w:hAnsi="Cambria Math"/>
                    <w:lang w:val="sr-Latn-RS"/>
                  </w:rPr>
                  <m:t xml:space="preserve"> &gt; 0</m:t>
                </m:r>
              </m:oMath>
            </m:oMathPara>
          </w:p>
        </w:tc>
        <w:tc>
          <w:tcPr>
            <w:tcW w:w="1920" w:type="dxa"/>
            <w:vAlign w:val="center"/>
          </w:tcPr>
          <w:p w:rsidR="009F2C18" w:rsidRPr="003422DE" w:rsidRDefault="009F2C18"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rPr>
            </w:pPr>
            <m:oMathPara>
              <m:oMath>
                <m:r>
                  <w:rPr>
                    <w:rFonts w:ascii="Cambria Math" w:eastAsiaTheme="minorEastAsia" w:hAnsi="Cambria Math"/>
                  </w:rPr>
                  <m:t>T</m:t>
                </m:r>
              </m:oMath>
            </m:oMathPara>
          </w:p>
        </w:tc>
        <w:tc>
          <w:tcPr>
            <w:tcW w:w="2049" w:type="dxa"/>
            <w:vAlign w:val="center"/>
          </w:tcPr>
          <w:p w:rsidR="009F2C18" w:rsidRPr="00965AE6" w:rsidRDefault="009F2C18"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965AE6">
              <w:rPr>
                <w:rFonts w:eastAsiaTheme="minorEastAsia"/>
              </w:rPr>
              <w:t>0</w:t>
            </w:r>
          </w:p>
        </w:tc>
        <w:tc>
          <w:tcPr>
            <w:tcW w:w="2127" w:type="dxa"/>
            <w:vAlign w:val="center"/>
          </w:tcPr>
          <w:p w:rsidR="009F2C18" w:rsidRPr="00965AE6" w:rsidRDefault="009F2C18"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965AE6">
              <w:rPr>
                <w:rFonts w:eastAsiaTheme="minorEastAsia"/>
              </w:rPr>
              <w:t>0</w:t>
            </w:r>
          </w:p>
        </w:tc>
      </w:tr>
      <w:tr w:rsidR="009F2C18" w:rsidRPr="00965AE6" w:rsidTr="004E6A92">
        <w:trPr>
          <w:trHeight w:val="567"/>
        </w:trPr>
        <w:tc>
          <w:tcPr>
            <w:cnfStyle w:val="001000000000" w:firstRow="0" w:lastRow="0" w:firstColumn="1" w:lastColumn="0" w:oddVBand="0" w:evenVBand="0" w:oddHBand="0" w:evenHBand="0" w:firstRowFirstColumn="0" w:firstRowLastColumn="0" w:lastRowFirstColumn="0" w:lastRowLastColumn="0"/>
            <w:tcW w:w="2410" w:type="dxa"/>
            <w:vAlign w:val="center"/>
          </w:tcPr>
          <w:p w:rsidR="009F2C18" w:rsidRPr="00965AE6" w:rsidRDefault="009F2C18" w:rsidP="004E6A92">
            <w:pPr>
              <w:spacing w:after="0" w:line="240" w:lineRule="auto"/>
              <w:jc w:val="center"/>
              <w:rPr>
                <w:rFonts w:eastAsiaTheme="minorEastAsia"/>
                <w:i/>
              </w:rPr>
            </w:pPr>
            <m:oMathPara>
              <m:oMath>
                <m:r>
                  <m:rPr>
                    <m:sty m:val="bi"/>
                  </m:rPr>
                  <w:rPr>
                    <w:rFonts w:ascii="Cambria Math" w:eastAsiaTheme="minorEastAsia" w:hAnsi="Cambria Math"/>
                  </w:rPr>
                  <m:t>c</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 xml:space="preserve">end </m:t>
                    </m:r>
                  </m:sub>
                </m:sSub>
                <m:r>
                  <m:rPr>
                    <m:sty m:val="bi"/>
                  </m:rPr>
                  <w:rPr>
                    <w:rFonts w:ascii="Cambria Math" w:eastAsiaTheme="minorEastAsia" w:hAnsi="Cambria Math"/>
                  </w:rPr>
                  <m:t xml:space="preserve">– </m:t>
                </m:r>
                <m:r>
                  <m:rPr>
                    <m:sty m:val="bi"/>
                  </m:rPr>
                  <w:rPr>
                    <w:rFonts w:ascii="Cambria Math" w:eastAsiaTheme="minorEastAsia" w:hAnsi="Cambria Math"/>
                    <w:lang w:val="sr-Latn-RS"/>
                  </w:rPr>
                  <m:t>c</m:t>
                </m:r>
                <m:sSub>
                  <m:sSubPr>
                    <m:ctrlPr>
                      <w:rPr>
                        <w:rFonts w:ascii="Cambria Math" w:eastAsiaTheme="minorEastAsia" w:hAnsi="Cambria Math"/>
                        <w:i/>
                        <w:lang w:val="sr-Latn-RS"/>
                      </w:rPr>
                    </m:ctrlPr>
                  </m:sSubPr>
                  <m:e>
                    <m:r>
                      <m:rPr>
                        <m:sty m:val="bi"/>
                      </m:rPr>
                      <w:rPr>
                        <w:rFonts w:ascii="Cambria Math" w:eastAsiaTheme="minorEastAsia" w:hAnsi="Cambria Math"/>
                        <w:lang w:val="sr-Latn-RS"/>
                      </w:rPr>
                      <m:t>v</m:t>
                    </m:r>
                  </m:e>
                  <m:sub>
                    <m:r>
                      <m:rPr>
                        <m:sty m:val="bi"/>
                      </m:rPr>
                      <w:rPr>
                        <w:rFonts w:ascii="Cambria Math" w:eastAsiaTheme="minorEastAsia" w:hAnsi="Cambria Math"/>
                        <w:lang w:val="sr-Latn-RS"/>
                      </w:rPr>
                      <m:t>start</m:t>
                    </m:r>
                  </m:sub>
                </m:sSub>
                <m:r>
                  <m:rPr>
                    <m:sty m:val="bi"/>
                  </m:rPr>
                  <w:rPr>
                    <w:rFonts w:ascii="Cambria Math" w:eastAsiaTheme="minorEastAsia" w:hAnsi="Cambria Math"/>
                    <w:lang w:val="sr-Latn-RS"/>
                  </w:rPr>
                  <m:t xml:space="preserve"> &lt; 0</m:t>
                </m:r>
              </m:oMath>
            </m:oMathPara>
          </w:p>
        </w:tc>
        <w:tc>
          <w:tcPr>
            <w:tcW w:w="1920" w:type="dxa"/>
            <w:vAlign w:val="center"/>
          </w:tcPr>
          <w:p w:rsidR="009F2C18" w:rsidRPr="00965AE6" w:rsidRDefault="009F2C18"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65AE6">
              <w:rPr>
                <w:rFonts w:eastAsiaTheme="minorEastAsia"/>
              </w:rPr>
              <w:t>0</w:t>
            </w:r>
          </w:p>
        </w:tc>
        <w:tc>
          <w:tcPr>
            <w:tcW w:w="2049" w:type="dxa"/>
            <w:vAlign w:val="center"/>
          </w:tcPr>
          <w:p w:rsidR="009F2C18" w:rsidRPr="00965AE6" w:rsidRDefault="009F2C18"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rPr>
            </w:pPr>
            <m:oMathPara>
              <m:oMath>
                <m:r>
                  <w:rPr>
                    <w:rFonts w:ascii="Cambria Math" w:eastAsiaTheme="minorEastAsia" w:hAnsi="Cambria Math"/>
                  </w:rPr>
                  <m:t>T</m:t>
                </m:r>
              </m:oMath>
            </m:oMathPara>
          </w:p>
        </w:tc>
        <w:tc>
          <w:tcPr>
            <w:tcW w:w="2127" w:type="dxa"/>
            <w:vAlign w:val="center"/>
          </w:tcPr>
          <w:p w:rsidR="009F2C18" w:rsidRPr="00965AE6" w:rsidRDefault="009F2C18"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65AE6">
              <w:rPr>
                <w:rFonts w:eastAsiaTheme="minorEastAsia"/>
              </w:rPr>
              <w:t>0</w:t>
            </w:r>
          </w:p>
        </w:tc>
      </w:tr>
      <w:tr w:rsidR="009F2C18" w:rsidRPr="00965AE6" w:rsidTr="004E6A9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10" w:type="dxa"/>
            <w:vAlign w:val="center"/>
          </w:tcPr>
          <w:p w:rsidR="009F2C18" w:rsidRPr="00965AE6" w:rsidRDefault="009F2C18" w:rsidP="004E6A92">
            <w:pPr>
              <w:spacing w:after="0" w:line="240" w:lineRule="auto"/>
              <w:jc w:val="center"/>
              <w:rPr>
                <w:rFonts w:eastAsiaTheme="minorEastAsia"/>
                <w:i/>
              </w:rPr>
            </w:pPr>
            <m:oMathPara>
              <m:oMath>
                <m:r>
                  <m:rPr>
                    <m:sty m:val="bi"/>
                  </m:rPr>
                  <w:rPr>
                    <w:rFonts w:ascii="Cambria Math" w:eastAsiaTheme="minorEastAsia" w:hAnsi="Cambria Math"/>
                  </w:rPr>
                  <m:t>c</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 xml:space="preserve">end </m:t>
                    </m:r>
                  </m:sub>
                </m:sSub>
                <m:r>
                  <m:rPr>
                    <m:sty m:val="bi"/>
                  </m:rPr>
                  <w:rPr>
                    <w:rFonts w:ascii="Cambria Math" w:eastAsiaTheme="minorEastAsia" w:hAnsi="Cambria Math"/>
                  </w:rPr>
                  <m:t xml:space="preserve">– </m:t>
                </m:r>
                <m:r>
                  <m:rPr>
                    <m:sty m:val="bi"/>
                  </m:rPr>
                  <w:rPr>
                    <w:rFonts w:ascii="Cambria Math" w:eastAsiaTheme="minorEastAsia" w:hAnsi="Cambria Math"/>
                    <w:lang w:val="sr-Latn-RS"/>
                  </w:rPr>
                  <m:t>c</m:t>
                </m:r>
                <m:sSub>
                  <m:sSubPr>
                    <m:ctrlPr>
                      <w:rPr>
                        <w:rFonts w:ascii="Cambria Math" w:eastAsiaTheme="minorEastAsia" w:hAnsi="Cambria Math"/>
                        <w:i/>
                        <w:lang w:val="sr-Latn-RS"/>
                      </w:rPr>
                    </m:ctrlPr>
                  </m:sSubPr>
                  <m:e>
                    <m:r>
                      <m:rPr>
                        <m:sty m:val="bi"/>
                      </m:rPr>
                      <w:rPr>
                        <w:rFonts w:ascii="Cambria Math" w:eastAsiaTheme="minorEastAsia" w:hAnsi="Cambria Math"/>
                        <w:lang w:val="sr-Latn-RS"/>
                      </w:rPr>
                      <m:t>v</m:t>
                    </m:r>
                  </m:e>
                  <m:sub>
                    <m:r>
                      <m:rPr>
                        <m:sty m:val="bi"/>
                      </m:rPr>
                      <w:rPr>
                        <w:rFonts w:ascii="Cambria Math" w:eastAsiaTheme="minorEastAsia" w:hAnsi="Cambria Math"/>
                        <w:lang w:val="sr-Latn-RS"/>
                      </w:rPr>
                      <m:t>start</m:t>
                    </m:r>
                  </m:sub>
                </m:sSub>
                <m:r>
                  <m:rPr>
                    <m:sty m:val="bi"/>
                  </m:rPr>
                  <w:rPr>
                    <w:rFonts w:ascii="Cambria Math" w:eastAsiaTheme="minorEastAsia" w:hAnsi="Cambria Math"/>
                    <w:lang w:val="sr-Latn-RS"/>
                  </w:rPr>
                  <m:t xml:space="preserve"> = 0</m:t>
                </m:r>
              </m:oMath>
            </m:oMathPara>
          </w:p>
        </w:tc>
        <w:tc>
          <w:tcPr>
            <w:tcW w:w="1920" w:type="dxa"/>
            <w:vAlign w:val="center"/>
          </w:tcPr>
          <w:p w:rsidR="009F2C18" w:rsidRPr="00965AE6" w:rsidRDefault="009F2C18"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965AE6">
              <w:rPr>
                <w:rFonts w:eastAsiaTheme="minorEastAsia"/>
              </w:rPr>
              <w:t>0</w:t>
            </w:r>
          </w:p>
        </w:tc>
        <w:tc>
          <w:tcPr>
            <w:tcW w:w="2049" w:type="dxa"/>
            <w:vAlign w:val="center"/>
          </w:tcPr>
          <w:p w:rsidR="009F2C18" w:rsidRPr="00965AE6" w:rsidRDefault="009F2C18"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965AE6">
              <w:rPr>
                <w:rFonts w:eastAsiaTheme="minorEastAsia"/>
              </w:rPr>
              <w:t>0</w:t>
            </w:r>
          </w:p>
        </w:tc>
        <w:tc>
          <w:tcPr>
            <w:tcW w:w="2127" w:type="dxa"/>
            <w:vAlign w:val="center"/>
          </w:tcPr>
          <w:p w:rsidR="009F2C18" w:rsidRPr="00965AE6" w:rsidRDefault="009F2C18"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965AE6">
              <w:rPr>
                <w:rFonts w:eastAsiaTheme="minorEastAsia"/>
              </w:rPr>
              <w:t>0</w:t>
            </w:r>
          </w:p>
        </w:tc>
      </w:tr>
    </w:tbl>
    <w:p w:rsidR="009F2C18" w:rsidRDefault="009F2C18" w:rsidP="009F2C18">
      <w:pPr>
        <w:rPr>
          <w:rFonts w:eastAsiaTheme="minorEastAsia"/>
        </w:rPr>
      </w:pPr>
    </w:p>
    <w:p w:rsidR="009F2C18" w:rsidRPr="00965AE6" w:rsidRDefault="009F2C18" w:rsidP="009F2C18">
      <w:pPr>
        <w:rPr>
          <w:rFonts w:eastAsiaTheme="minorEastAsia"/>
        </w:rPr>
      </w:pPr>
      <w:r w:rsidRPr="00965AE6">
        <w:rPr>
          <w:rFonts w:eastAsiaTheme="minorEastAsia"/>
        </w:rPr>
        <w:t>На основу претходне табеле, уколико су збир знакова и израчунати тренд истог знака, вредност претходног тренда се узима у обзир, у супротном се сматра да до промене тренда није дошло.</w:t>
      </w:r>
    </w:p>
    <w:p w:rsidR="009F2C18" w:rsidRPr="00965AE6" w:rsidRDefault="009F2C18" w:rsidP="009F2C18">
      <w:pPr>
        <w:pStyle w:val="Heading3"/>
        <w:rPr>
          <w:rFonts w:eastAsiaTheme="minorEastAsia"/>
        </w:rPr>
      </w:pPr>
      <w:bookmarkStart w:id="24" w:name="_Toc75294678"/>
      <w:bookmarkStart w:id="25" w:name="_Toc75383299"/>
      <w:r>
        <w:rPr>
          <w:rFonts w:eastAsiaTheme="minorEastAsia"/>
        </w:rPr>
        <w:t>3.2.2 Рачунање будуће промене</w:t>
      </w:r>
      <w:bookmarkEnd w:id="24"/>
      <w:bookmarkEnd w:id="25"/>
    </w:p>
    <w:p w:rsidR="009F2C18" w:rsidRDefault="009F2C18" w:rsidP="009F2C18">
      <w:pPr>
        <w:jc w:val="left"/>
        <w:rPr>
          <w:rFonts w:eastAsiaTheme="minorEastAsia"/>
        </w:rPr>
      </w:pPr>
      <w:r>
        <w:rPr>
          <w:rFonts w:eastAsiaTheme="minorEastAsia"/>
        </w:rPr>
        <w:t>Будућа промена се рачуна на основу временског периода од 12 часова из прошлости. За објашњење будуће промене, потребне су нам следеће ознаке:</w:t>
      </w:r>
    </w:p>
    <w:p w:rsidR="009F2C18" w:rsidRPr="00553F16" w:rsidRDefault="009F2C18" w:rsidP="009F2C18">
      <w:pPr>
        <w:pStyle w:val="ListParagraph"/>
        <w:numPr>
          <w:ilvl w:val="0"/>
          <w:numId w:val="18"/>
        </w:numPr>
        <w:spacing w:before="0" w:after="160"/>
        <w:jc w:val="left"/>
        <w:rPr>
          <w:rFonts w:eastAsiaTheme="minorEastAsia" w:cstheme="minorBidi"/>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end2</m:t>
            </m:r>
          </m:sub>
        </m:sSub>
      </m:oMath>
      <w:r>
        <w:rPr>
          <w:rFonts w:eastAsiaTheme="minorEastAsia"/>
        </w:rPr>
        <w:t>: вредност криптовалуте на затварању у 12. часу;</w:t>
      </w:r>
    </w:p>
    <w:p w:rsidR="009F2C18" w:rsidRDefault="009F2C18" w:rsidP="009F2C18">
      <w:pPr>
        <w:pStyle w:val="ListParagraph"/>
        <w:numPr>
          <w:ilvl w:val="0"/>
          <w:numId w:val="18"/>
        </w:numPr>
        <w:spacing w:before="0" w:after="160"/>
        <w:jc w:val="left"/>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start2</m:t>
            </m:r>
          </m:sub>
        </m:sSub>
      </m:oMath>
      <w:r>
        <w:rPr>
          <w:rFonts w:eastAsiaTheme="minorEastAsia"/>
        </w:rPr>
        <w:t>: вредност криптовалуте на затварању у 1.часу.</w:t>
      </w:r>
    </w:p>
    <w:p w:rsidR="009F2C18" w:rsidRPr="002C261C" w:rsidRDefault="009F2C18" w:rsidP="009F2C18">
      <w:pPr>
        <w:pStyle w:val="ListParagraph"/>
        <w:numPr>
          <w:ilvl w:val="0"/>
          <w:numId w:val="18"/>
        </w:numPr>
        <w:jc w:val="left"/>
        <w:rPr>
          <w:rFonts w:eastAsiaTheme="minorEastAsia"/>
          <w:i/>
        </w:rPr>
      </w:pPr>
      <w:r w:rsidRPr="002C261C">
        <w:rPr>
          <w:rFonts w:eastAsiaTheme="minorEastAsia"/>
          <w:i/>
        </w:rPr>
        <w:t>P:</w:t>
      </w:r>
      <w:r>
        <w:rPr>
          <w:rFonts w:eastAsiaTheme="minorEastAsia"/>
          <w:i/>
        </w:rPr>
        <w:t xml:space="preserve"> </w:t>
      </w:r>
      <w:r>
        <w:rPr>
          <w:rFonts w:eastAsiaTheme="minorEastAsia"/>
        </w:rPr>
        <w:t>будућа промена</w:t>
      </w:r>
    </w:p>
    <w:p w:rsidR="009F2C18" w:rsidRDefault="009F2C18" w:rsidP="009F2C18">
      <w:pPr>
        <w:jc w:val="left"/>
        <w:rPr>
          <w:rFonts w:eastAsiaTheme="minorEastAsia"/>
        </w:rPr>
      </w:pPr>
    </w:p>
    <w:p w:rsidR="009F2C18" w:rsidRDefault="009F2C18" w:rsidP="009F2C18">
      <w:pPr>
        <w:jc w:val="left"/>
        <w:rPr>
          <w:rFonts w:eastAsiaTheme="minorEastAsia"/>
        </w:rPr>
      </w:pPr>
      <w:r>
        <w:rPr>
          <w:rFonts w:eastAsiaTheme="minorEastAsia"/>
        </w:rPr>
        <w:t>Вредност будуће промене биће:</w:t>
      </w:r>
    </w:p>
    <w:p w:rsidR="009F2C18" w:rsidRPr="000809DF" w:rsidRDefault="009F2C18" w:rsidP="009F2C18">
      <w:pPr>
        <w:spacing w:after="160" w:line="259" w:lineRule="auto"/>
        <w:jc w:val="center"/>
        <w:rPr>
          <w:rFonts w:eastAsiaTheme="minorEastAsia"/>
          <w:i/>
          <w:lang w:val="sr-Latn-RS"/>
        </w:rPr>
      </w:pPr>
      <w:r w:rsidRPr="00A50FC6">
        <w:rPr>
          <w:rFonts w:eastAsiaTheme="minorEastAsia"/>
          <w:i/>
          <w:lang w:val="sr-Latn-RS"/>
        </w:rPr>
        <w:t>P</w:t>
      </w:r>
      <w:r w:rsidRPr="002C261C">
        <w:rPr>
          <w:rFonts w:eastAsiaTheme="minorEastAsia"/>
          <w:lang w:val="sr-Latn-RS"/>
        </w:rPr>
        <w:t xml:space="preserve"> </w:t>
      </w:r>
      <w:r w:rsidRPr="002C261C">
        <w:rPr>
          <w:rFonts w:eastAsiaTheme="minorEastAsia"/>
        </w:rPr>
        <w:t xml:space="preserve"> =</w:t>
      </w:r>
      <w:r>
        <w:rPr>
          <w:rFonts w:eastAsiaTheme="minorEastAsia"/>
          <w:sz w:val="28"/>
          <w:szCs w:val="28"/>
        </w:rPr>
        <w:t xml:space="preserve"> </w:t>
      </w:r>
      <m:oMath>
        <m:f>
          <m:fPr>
            <m:ctrlPr>
              <w:rPr>
                <w:rFonts w:ascii="Cambria Math" w:eastAsiaTheme="minorEastAsia" w:hAnsi="Cambria Math" w:cstheme="minorBidi"/>
                <w:i/>
                <w:sz w:val="28"/>
                <w:szCs w:val="28"/>
              </w:rPr>
            </m:ctrlPr>
          </m:fPr>
          <m:num>
            <m:r>
              <w:rPr>
                <w:rFonts w:ascii="Cambria Math" w:eastAsiaTheme="minorEastAsia" w:hAnsi="Cambria Math"/>
                <w:sz w:val="28"/>
                <w:szCs w:val="28"/>
              </w:rPr>
              <m:t>c</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end2</m:t>
                </m:r>
              </m:sub>
            </m:sSub>
            <m:r>
              <w:rPr>
                <w:rFonts w:ascii="Cambria Math" w:eastAsiaTheme="minorEastAsia" w:hAnsi="Cambria Math"/>
                <w:sz w:val="28"/>
                <w:szCs w:val="28"/>
              </w:rPr>
              <m:t>- c</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start2</m:t>
                </m:r>
              </m:sub>
            </m:sSub>
            <m:r>
              <w:rPr>
                <w:rFonts w:ascii="Cambria Math" w:eastAsiaTheme="minorEastAsia" w:hAnsi="Cambria Math"/>
                <w:sz w:val="28"/>
                <w:szCs w:val="28"/>
              </w:rPr>
              <m:t xml:space="preserve"> </m:t>
            </m:r>
          </m:num>
          <m:den>
            <m:r>
              <w:rPr>
                <w:rFonts w:ascii="Cambria Math" w:eastAsiaTheme="minorEastAsia" w:hAnsi="Cambria Math"/>
                <w:sz w:val="28"/>
                <w:szCs w:val="28"/>
              </w:rPr>
              <m:t>c</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lang w:val="sr-Latn-RS"/>
                  </w:rPr>
                  <m:t>start</m:t>
                </m:r>
                <m:r>
                  <w:rPr>
                    <w:rFonts w:ascii="Cambria Math" w:eastAsiaTheme="minorEastAsia" w:hAnsi="Cambria Math"/>
                    <w:sz w:val="28"/>
                    <w:szCs w:val="28"/>
                  </w:rPr>
                  <m:t>2</m:t>
                </m:r>
              </m:sub>
            </m:sSub>
          </m:den>
        </m:f>
      </m:oMath>
      <w:r w:rsidRPr="00E4771C">
        <w:rPr>
          <w:rFonts w:eastAsiaTheme="minorEastAsia"/>
          <w:sz w:val="28"/>
          <w:szCs w:val="28"/>
          <w:lang w:val="sr-Latn-RS"/>
        </w:rPr>
        <w:t xml:space="preserve"> </w:t>
      </w:r>
      <m:oMath>
        <m:r>
          <w:rPr>
            <w:rFonts w:ascii="Cambria Math" w:eastAsiaTheme="minorEastAsia" w:hAnsi="Cambria Math"/>
            <w:lang w:val="sr-Latn-RS"/>
          </w:rPr>
          <m:t>×100</m:t>
        </m:r>
      </m:oMath>
    </w:p>
    <w:p w:rsidR="00D95CE9" w:rsidRPr="00965AE6" w:rsidRDefault="0047458C" w:rsidP="0008781A">
      <w:pPr>
        <w:pStyle w:val="Heading3"/>
        <w:rPr>
          <w:rFonts w:eastAsiaTheme="minorEastAsia"/>
        </w:rPr>
      </w:pPr>
      <w:bookmarkStart w:id="26" w:name="_Toc75294679"/>
      <w:bookmarkStart w:id="27" w:name="_Toc75383300"/>
      <w:r>
        <w:rPr>
          <w:rFonts w:eastAsiaTheme="minorEastAsia"/>
        </w:rPr>
        <w:lastRenderedPageBreak/>
        <w:t>3</w:t>
      </w:r>
      <w:r w:rsidR="0008781A">
        <w:rPr>
          <w:rFonts w:eastAsiaTheme="minorEastAsia"/>
        </w:rPr>
        <w:t>.2.3</w:t>
      </w:r>
      <w:r w:rsidR="00D95CE9" w:rsidRPr="00965AE6">
        <w:rPr>
          <w:rFonts w:eastAsiaTheme="minorEastAsia"/>
        </w:rPr>
        <w:t xml:space="preserve"> </w:t>
      </w:r>
      <w:r w:rsidR="0008781A">
        <w:rPr>
          <w:rFonts w:eastAsiaTheme="minorEastAsia"/>
        </w:rPr>
        <w:t>Нове колоне</w:t>
      </w:r>
      <w:bookmarkEnd w:id="26"/>
      <w:bookmarkEnd w:id="27"/>
    </w:p>
    <w:p w:rsidR="00D95CE9" w:rsidRPr="00965AE6" w:rsidRDefault="00D95CE9" w:rsidP="00D95CE9">
      <w:pPr>
        <w:rPr>
          <w:rFonts w:eastAsiaTheme="minorEastAsia"/>
        </w:rPr>
      </w:pPr>
      <w:r w:rsidRPr="00965AE6">
        <w:rPr>
          <w:rFonts w:eastAsiaTheme="minorEastAsia"/>
        </w:rPr>
        <w:t xml:space="preserve">Након рачунања неопходних метрика, скуп података добија додатних 6 колона. Њихова структура приказана је у табели испод. </w:t>
      </w:r>
    </w:p>
    <w:p w:rsidR="002B694E" w:rsidRPr="00965AE6" w:rsidRDefault="002B694E" w:rsidP="00965AE6">
      <w:pPr>
        <w:pStyle w:val="Caption"/>
        <w:keepNext/>
        <w:spacing w:after="120"/>
        <w:jc w:val="right"/>
        <w:rPr>
          <w:rFonts w:ascii="Times New Roman" w:hAnsi="Times New Roman"/>
          <w:i/>
          <w:sz w:val="20"/>
        </w:rPr>
      </w:pPr>
      <w:r w:rsidRPr="00965AE6">
        <w:rPr>
          <w:rFonts w:ascii="Times New Roman" w:hAnsi="Times New Roman"/>
          <w:i/>
          <w:sz w:val="20"/>
        </w:rPr>
        <w:t>Табела</w:t>
      </w:r>
      <w:r w:rsidR="00FE0D7D">
        <w:rPr>
          <w:rFonts w:ascii="Times New Roman" w:hAnsi="Times New Roman"/>
          <w:i/>
          <w:sz w:val="20"/>
        </w:rPr>
        <w:t xml:space="preserve"> 3</w:t>
      </w:r>
      <w:r w:rsidRPr="00965AE6">
        <w:rPr>
          <w:rFonts w:ascii="Times New Roman" w:hAnsi="Times New Roman"/>
          <w:i/>
          <w:sz w:val="20"/>
        </w:rPr>
        <w:t xml:space="preserve"> – Израчунате колоне</w:t>
      </w:r>
    </w:p>
    <w:tbl>
      <w:tblPr>
        <w:tblStyle w:val="GridTable2"/>
        <w:tblW w:w="0" w:type="auto"/>
        <w:tblLook w:val="04A0" w:firstRow="1" w:lastRow="0" w:firstColumn="1" w:lastColumn="0" w:noHBand="0" w:noVBand="1"/>
      </w:tblPr>
      <w:tblGrid>
        <w:gridCol w:w="1463"/>
        <w:gridCol w:w="1463"/>
        <w:gridCol w:w="1462"/>
        <w:gridCol w:w="1463"/>
        <w:gridCol w:w="1463"/>
        <w:gridCol w:w="1463"/>
      </w:tblGrid>
      <w:tr w:rsidR="00D95CE9" w:rsidRPr="00965AE6" w:rsidTr="00762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rsidR="00D95CE9" w:rsidRPr="00965AE6" w:rsidRDefault="00D95CE9" w:rsidP="00D070DD">
            <w:pPr>
              <w:spacing w:before="0" w:after="0" w:line="240" w:lineRule="auto"/>
              <w:jc w:val="center"/>
              <w:rPr>
                <w:rFonts w:ascii="Calibri" w:hAnsi="Calibri" w:cs="Calibri"/>
                <w:i/>
                <w:color w:val="000000"/>
                <w:sz w:val="22"/>
                <w:szCs w:val="22"/>
              </w:rPr>
            </w:pPr>
            <w:r w:rsidRPr="00965AE6">
              <w:rPr>
                <w:rFonts w:ascii="Calibri" w:hAnsi="Calibri" w:cs="Calibri"/>
                <w:b w:val="0"/>
                <w:bCs w:val="0"/>
                <w:i/>
                <w:color w:val="000000"/>
                <w:sz w:val="22"/>
                <w:szCs w:val="22"/>
              </w:rPr>
              <w:t>Shift</w:t>
            </w:r>
          </w:p>
        </w:tc>
        <w:tc>
          <w:tcPr>
            <w:tcW w:w="1463" w:type="dxa"/>
          </w:tcPr>
          <w:p w:rsidR="00D95CE9" w:rsidRPr="00965AE6" w:rsidRDefault="00D95CE9" w:rsidP="00D070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i/>
                <w:color w:val="000000"/>
                <w:sz w:val="22"/>
                <w:szCs w:val="22"/>
              </w:rPr>
            </w:pPr>
            <w:r w:rsidRPr="00965AE6">
              <w:rPr>
                <w:rFonts w:ascii="Calibri" w:hAnsi="Calibri" w:cs="Calibri"/>
                <w:b w:val="0"/>
                <w:bCs w:val="0"/>
                <w:i/>
                <w:color w:val="000000"/>
                <w:sz w:val="22"/>
                <w:szCs w:val="22"/>
              </w:rPr>
              <w:t>Shift sign</w:t>
            </w:r>
          </w:p>
        </w:tc>
        <w:tc>
          <w:tcPr>
            <w:tcW w:w="1462" w:type="dxa"/>
          </w:tcPr>
          <w:p w:rsidR="00D95CE9" w:rsidRPr="00965AE6" w:rsidRDefault="00D95CE9" w:rsidP="00D070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i/>
                <w:color w:val="000000"/>
                <w:sz w:val="22"/>
                <w:szCs w:val="22"/>
              </w:rPr>
            </w:pPr>
            <w:r w:rsidRPr="00965AE6">
              <w:rPr>
                <w:rFonts w:ascii="Calibri" w:hAnsi="Calibri" w:cs="Calibri"/>
                <w:b w:val="0"/>
                <w:bCs w:val="0"/>
                <w:i/>
                <w:color w:val="000000"/>
                <w:sz w:val="22"/>
                <w:szCs w:val="22"/>
              </w:rPr>
              <w:t>Previous trend</w:t>
            </w:r>
          </w:p>
        </w:tc>
        <w:tc>
          <w:tcPr>
            <w:tcW w:w="1463" w:type="dxa"/>
          </w:tcPr>
          <w:p w:rsidR="00D95CE9" w:rsidRPr="00965AE6" w:rsidRDefault="00D95CE9" w:rsidP="00D070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i/>
                <w:color w:val="000000"/>
                <w:sz w:val="22"/>
                <w:szCs w:val="22"/>
              </w:rPr>
            </w:pPr>
            <w:r w:rsidRPr="00965AE6">
              <w:rPr>
                <w:rFonts w:ascii="Calibri" w:hAnsi="Calibri" w:cs="Calibri"/>
                <w:b w:val="0"/>
                <w:bCs w:val="0"/>
                <w:i/>
                <w:color w:val="000000"/>
                <w:sz w:val="22"/>
                <w:szCs w:val="22"/>
              </w:rPr>
              <w:t>Previous trend sign</w:t>
            </w:r>
          </w:p>
        </w:tc>
        <w:tc>
          <w:tcPr>
            <w:tcW w:w="1463" w:type="dxa"/>
          </w:tcPr>
          <w:p w:rsidR="00D95CE9" w:rsidRPr="00965AE6" w:rsidRDefault="00D95CE9" w:rsidP="00D070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i/>
                <w:color w:val="000000"/>
                <w:sz w:val="22"/>
                <w:szCs w:val="22"/>
              </w:rPr>
            </w:pPr>
            <w:r w:rsidRPr="00965AE6">
              <w:rPr>
                <w:rFonts w:ascii="Calibri" w:hAnsi="Calibri" w:cs="Calibri"/>
                <w:b w:val="0"/>
                <w:bCs w:val="0"/>
                <w:i/>
                <w:color w:val="000000"/>
                <w:sz w:val="22"/>
                <w:szCs w:val="22"/>
              </w:rPr>
              <w:t>Future trend</w:t>
            </w:r>
          </w:p>
        </w:tc>
        <w:tc>
          <w:tcPr>
            <w:tcW w:w="1463" w:type="dxa"/>
          </w:tcPr>
          <w:p w:rsidR="00D95CE9" w:rsidRPr="00965AE6" w:rsidRDefault="00D95CE9" w:rsidP="00D070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i/>
                <w:color w:val="000000"/>
                <w:sz w:val="22"/>
                <w:szCs w:val="22"/>
              </w:rPr>
            </w:pPr>
            <w:r w:rsidRPr="00965AE6">
              <w:rPr>
                <w:rFonts w:ascii="Calibri" w:hAnsi="Calibri" w:cs="Calibri"/>
                <w:b w:val="0"/>
                <w:bCs w:val="0"/>
                <w:i/>
                <w:color w:val="000000"/>
                <w:sz w:val="22"/>
                <w:szCs w:val="22"/>
              </w:rPr>
              <w:t>Future trend sign</w:t>
            </w:r>
          </w:p>
        </w:tc>
      </w:tr>
      <w:tr w:rsidR="00D95CE9" w:rsidRPr="00965AE6" w:rsidTr="0076298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63" w:type="dxa"/>
            <w:vAlign w:val="center"/>
          </w:tcPr>
          <w:p w:rsidR="00D95CE9" w:rsidRPr="00965AE6" w:rsidRDefault="00D95CE9" w:rsidP="00D070DD">
            <w:pPr>
              <w:spacing w:before="0" w:after="0" w:line="240" w:lineRule="auto"/>
              <w:jc w:val="center"/>
              <w:rPr>
                <w:rFonts w:ascii="Calibri" w:hAnsi="Calibri" w:cs="Calibri"/>
                <w:color w:val="000000"/>
                <w:sz w:val="22"/>
                <w:szCs w:val="22"/>
              </w:rPr>
            </w:pPr>
            <w:r w:rsidRPr="00965AE6">
              <w:rPr>
                <w:rFonts w:ascii="Calibri" w:hAnsi="Calibri" w:cs="Calibri"/>
                <w:color w:val="000000"/>
                <w:sz w:val="22"/>
                <w:szCs w:val="22"/>
              </w:rPr>
              <w:t>-130.05</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2"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-4.09144273</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1.8</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r>
      <w:tr w:rsidR="00D95CE9" w:rsidRPr="00965AE6" w:rsidTr="00762983">
        <w:trPr>
          <w:trHeight w:val="397"/>
        </w:trPr>
        <w:tc>
          <w:tcPr>
            <w:cnfStyle w:val="001000000000" w:firstRow="0" w:lastRow="0" w:firstColumn="1" w:lastColumn="0" w:oddVBand="0" w:evenVBand="0" w:oddHBand="0" w:evenHBand="0" w:firstRowFirstColumn="0" w:firstRowLastColumn="0" w:lastRowFirstColumn="0" w:lastRowLastColumn="0"/>
            <w:tcW w:w="1463" w:type="dxa"/>
            <w:vAlign w:val="center"/>
          </w:tcPr>
          <w:p w:rsidR="00D95CE9" w:rsidRPr="00965AE6" w:rsidRDefault="00D95CE9" w:rsidP="00D070DD">
            <w:pPr>
              <w:spacing w:before="0" w:after="0" w:line="240" w:lineRule="auto"/>
              <w:jc w:val="center"/>
              <w:rPr>
                <w:rFonts w:ascii="Calibri" w:hAnsi="Calibri" w:cs="Calibri"/>
                <w:color w:val="000000"/>
                <w:sz w:val="22"/>
                <w:szCs w:val="22"/>
              </w:rPr>
            </w:pPr>
            <w:r w:rsidRPr="00965AE6">
              <w:rPr>
                <w:rFonts w:ascii="Calibri" w:hAnsi="Calibri" w:cs="Calibri"/>
                <w:color w:val="000000"/>
                <w:sz w:val="22"/>
                <w:szCs w:val="22"/>
              </w:rPr>
              <w:t>71.55</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2"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-3.923542838</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1.54</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r>
      <w:tr w:rsidR="00D95CE9" w:rsidRPr="00965AE6" w:rsidTr="0076298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63" w:type="dxa"/>
            <w:vAlign w:val="center"/>
          </w:tcPr>
          <w:p w:rsidR="00D95CE9" w:rsidRPr="00965AE6" w:rsidRDefault="00D95CE9" w:rsidP="00D070DD">
            <w:pPr>
              <w:spacing w:before="0" w:after="0" w:line="240" w:lineRule="auto"/>
              <w:jc w:val="center"/>
              <w:rPr>
                <w:rFonts w:ascii="Calibri" w:hAnsi="Calibri" w:cs="Calibri"/>
                <w:color w:val="000000"/>
                <w:sz w:val="22"/>
                <w:szCs w:val="22"/>
              </w:rPr>
            </w:pPr>
            <w:r w:rsidRPr="00965AE6">
              <w:rPr>
                <w:rFonts w:ascii="Calibri" w:hAnsi="Calibri" w:cs="Calibri"/>
                <w:color w:val="000000"/>
                <w:sz w:val="22"/>
                <w:szCs w:val="22"/>
              </w:rPr>
              <w:t>17.51</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2"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-4.201728067</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0.46</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r>
      <w:tr w:rsidR="00D95CE9" w:rsidRPr="00965AE6" w:rsidTr="00762983">
        <w:trPr>
          <w:trHeight w:val="397"/>
        </w:trPr>
        <w:tc>
          <w:tcPr>
            <w:cnfStyle w:val="001000000000" w:firstRow="0" w:lastRow="0" w:firstColumn="1" w:lastColumn="0" w:oddVBand="0" w:evenVBand="0" w:oddHBand="0" w:evenHBand="0" w:firstRowFirstColumn="0" w:firstRowLastColumn="0" w:lastRowFirstColumn="0" w:lastRowLastColumn="0"/>
            <w:tcW w:w="1463" w:type="dxa"/>
            <w:vAlign w:val="center"/>
          </w:tcPr>
          <w:p w:rsidR="00D95CE9" w:rsidRPr="00965AE6" w:rsidRDefault="00D95CE9" w:rsidP="00D070DD">
            <w:pPr>
              <w:spacing w:before="0" w:after="0" w:line="240" w:lineRule="auto"/>
              <w:jc w:val="center"/>
              <w:rPr>
                <w:rFonts w:ascii="Calibri" w:hAnsi="Calibri" w:cs="Calibri"/>
                <w:color w:val="000000"/>
                <w:sz w:val="22"/>
                <w:szCs w:val="22"/>
              </w:rPr>
            </w:pPr>
            <w:r w:rsidRPr="00965AE6">
              <w:rPr>
                <w:rFonts w:ascii="Calibri" w:hAnsi="Calibri" w:cs="Calibri"/>
                <w:color w:val="000000"/>
                <w:sz w:val="22"/>
                <w:szCs w:val="22"/>
              </w:rPr>
              <w:t>-177.61</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2"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-3.827754646</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2.4</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r>
      <w:tr w:rsidR="00D95CE9" w:rsidRPr="00965AE6" w:rsidTr="0076298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63" w:type="dxa"/>
            <w:vAlign w:val="center"/>
          </w:tcPr>
          <w:p w:rsidR="00D95CE9" w:rsidRPr="00965AE6" w:rsidRDefault="00D95CE9" w:rsidP="00D070DD">
            <w:pPr>
              <w:spacing w:before="0" w:after="0" w:line="240" w:lineRule="auto"/>
              <w:jc w:val="center"/>
              <w:rPr>
                <w:rFonts w:ascii="Calibri" w:hAnsi="Calibri" w:cs="Calibri"/>
                <w:color w:val="000000"/>
                <w:sz w:val="22"/>
                <w:szCs w:val="22"/>
              </w:rPr>
            </w:pPr>
            <w:r w:rsidRPr="00965AE6">
              <w:rPr>
                <w:rFonts w:ascii="Calibri" w:hAnsi="Calibri" w:cs="Calibri"/>
                <w:color w:val="000000"/>
                <w:sz w:val="22"/>
                <w:szCs w:val="22"/>
              </w:rPr>
              <w:t>-58.14</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2"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-3.803080554</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1.57</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r>
      <w:tr w:rsidR="00D95CE9" w:rsidRPr="00965AE6" w:rsidTr="00762983">
        <w:trPr>
          <w:trHeight w:val="397"/>
        </w:trPr>
        <w:tc>
          <w:tcPr>
            <w:cnfStyle w:val="001000000000" w:firstRow="0" w:lastRow="0" w:firstColumn="1" w:lastColumn="0" w:oddVBand="0" w:evenVBand="0" w:oddHBand="0" w:evenHBand="0" w:firstRowFirstColumn="0" w:firstRowLastColumn="0" w:lastRowFirstColumn="0" w:lastRowLastColumn="0"/>
            <w:tcW w:w="1463" w:type="dxa"/>
            <w:vAlign w:val="center"/>
          </w:tcPr>
          <w:p w:rsidR="00D95CE9" w:rsidRPr="00965AE6" w:rsidRDefault="00D95CE9" w:rsidP="00D070DD">
            <w:pPr>
              <w:spacing w:before="0" w:after="0" w:line="240" w:lineRule="auto"/>
              <w:jc w:val="center"/>
              <w:rPr>
                <w:rFonts w:ascii="Calibri" w:hAnsi="Calibri" w:cs="Calibri"/>
                <w:color w:val="000000"/>
                <w:sz w:val="22"/>
                <w:szCs w:val="22"/>
              </w:rPr>
            </w:pPr>
            <w:r w:rsidRPr="00965AE6">
              <w:rPr>
                <w:rFonts w:ascii="Calibri" w:hAnsi="Calibri" w:cs="Calibri"/>
                <w:color w:val="000000"/>
                <w:sz w:val="22"/>
                <w:szCs w:val="22"/>
              </w:rPr>
              <w:t>-67.04</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2"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-4.787430333</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1.84</w:t>
            </w:r>
          </w:p>
        </w:tc>
        <w:tc>
          <w:tcPr>
            <w:tcW w:w="1463" w:type="dxa"/>
            <w:vAlign w:val="center"/>
          </w:tcPr>
          <w:p w:rsidR="00D95CE9" w:rsidRPr="00965AE6" w:rsidRDefault="00D95CE9" w:rsidP="00D070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r>
      <w:tr w:rsidR="00D95CE9" w:rsidRPr="00965AE6" w:rsidTr="0076298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63" w:type="dxa"/>
            <w:vAlign w:val="center"/>
          </w:tcPr>
          <w:p w:rsidR="00D95CE9" w:rsidRPr="00965AE6" w:rsidRDefault="00D95CE9" w:rsidP="00D070DD">
            <w:pPr>
              <w:spacing w:before="0" w:after="0" w:line="240" w:lineRule="auto"/>
              <w:jc w:val="center"/>
              <w:rPr>
                <w:rFonts w:ascii="Calibri" w:hAnsi="Calibri" w:cs="Calibri"/>
                <w:color w:val="000000"/>
                <w:sz w:val="22"/>
                <w:szCs w:val="22"/>
              </w:rPr>
            </w:pPr>
            <w:r w:rsidRPr="00965AE6">
              <w:rPr>
                <w:rFonts w:ascii="Calibri" w:hAnsi="Calibri" w:cs="Calibri"/>
                <w:color w:val="000000"/>
                <w:sz w:val="22"/>
                <w:szCs w:val="22"/>
              </w:rPr>
              <w:t>103.46</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2"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-3.536653094</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1.08</w:t>
            </w:r>
          </w:p>
        </w:tc>
        <w:tc>
          <w:tcPr>
            <w:tcW w:w="1463" w:type="dxa"/>
            <w:vAlign w:val="center"/>
          </w:tcPr>
          <w:p w:rsidR="00D95CE9" w:rsidRPr="00965AE6" w:rsidRDefault="00D95CE9" w:rsidP="00D070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65AE6">
              <w:rPr>
                <w:rFonts w:ascii="Calibri" w:hAnsi="Calibri" w:cs="Calibri"/>
                <w:color w:val="000000"/>
                <w:sz w:val="22"/>
                <w:szCs w:val="22"/>
              </w:rPr>
              <w:t>1</w:t>
            </w:r>
          </w:p>
        </w:tc>
      </w:tr>
    </w:tbl>
    <w:p w:rsidR="00581B3F" w:rsidRDefault="005D195A">
      <w:pPr>
        <w:spacing w:after="160" w:line="259" w:lineRule="auto"/>
        <w:jc w:val="left"/>
        <w:rPr>
          <w:rFonts w:eastAsiaTheme="minorEastAsia" w:cstheme="minorBidi"/>
          <w:szCs w:val="22"/>
        </w:rPr>
      </w:pPr>
      <w:r w:rsidRPr="00965AE6">
        <w:rPr>
          <w:rFonts w:eastAsiaTheme="minorEastAsia" w:cstheme="minorBidi"/>
          <w:szCs w:val="22"/>
        </w:rPr>
        <w:br w:type="page"/>
      </w:r>
    </w:p>
    <w:p w:rsidR="00581B3F" w:rsidRDefault="00581B3F" w:rsidP="00581B3F">
      <w:pPr>
        <w:pStyle w:val="Heading2"/>
        <w:rPr>
          <w:rFonts w:eastAsiaTheme="minorEastAsia"/>
        </w:rPr>
      </w:pPr>
      <w:bookmarkStart w:id="28" w:name="_Toc75383301"/>
      <w:r>
        <w:rPr>
          <w:rFonts w:eastAsiaTheme="minorEastAsia"/>
          <w:lang w:val="en-US"/>
        </w:rPr>
        <w:lastRenderedPageBreak/>
        <w:t>3.3</w:t>
      </w:r>
      <w:r>
        <w:rPr>
          <w:rFonts w:eastAsiaTheme="minorEastAsia"/>
        </w:rPr>
        <w:t xml:space="preserve"> Статистика над коначном табелом</w:t>
      </w:r>
      <w:bookmarkEnd w:id="28"/>
    </w:p>
    <w:p w:rsidR="00581B3F" w:rsidRPr="00CF4779" w:rsidRDefault="00581B3F" w:rsidP="00581B3F">
      <w:r w:rsidRPr="00CF4779">
        <w:t xml:space="preserve">Над коначном табелом података, применили смо дескриптивну статистику и израчунали смо метрике тачности.  Направљена је још једна колона у нашем скупу података – </w:t>
      </w:r>
      <w:r w:rsidRPr="00CF4779">
        <w:rPr>
          <w:i/>
        </w:rPr>
        <w:t>Voted Score Sign</w:t>
      </w:r>
      <w:r w:rsidRPr="00CF4779">
        <w:t>, као знак збира коначног сентимента.</w:t>
      </w:r>
    </w:p>
    <w:p w:rsidR="00581B3F" w:rsidRPr="00CF4779" w:rsidRDefault="00581B3F" w:rsidP="00581B3F">
      <w:r w:rsidRPr="00CF4779">
        <w:t>Наиме, одлучили смо да проверимо у каквој су вези збир коначног сентимента и претходни тренд са будућом променом, па смо тако направили категорије: број тачно и број нетачно позитивно предвиђених будућих промена, број тачно и број нетачно негативно предвиђених будућих промена, број тачно и број нетачно неутрално предвиђених будућих промена, број тачно предвиђених будућих промена само на основу коначног сентимента и на крају број тачно предвиђених будућих промена само на основу претходног тренда.</w:t>
      </w:r>
    </w:p>
    <w:p w:rsidR="00581B3F" w:rsidRPr="00CF4779" w:rsidRDefault="00581B3F" w:rsidP="00581B3F">
      <w:r w:rsidRPr="00CF4779">
        <w:t>Увели смо следеће ознаке за потребе лакшег рачунања:</w:t>
      </w:r>
    </w:p>
    <w:p w:rsidR="00581B3F" w:rsidRPr="00CF4779" w:rsidRDefault="00581B3F" w:rsidP="00581B3F">
      <w:pPr>
        <w:pStyle w:val="ListParagraph"/>
        <w:numPr>
          <w:ilvl w:val="0"/>
          <w:numId w:val="20"/>
        </w:numPr>
        <w:spacing w:before="0" w:after="160"/>
        <w:jc w:val="left"/>
      </w:pPr>
      <w:r w:rsidRPr="00CF4779">
        <w:rPr>
          <w:i/>
        </w:rPr>
        <w:t>brojacTP</w:t>
      </w:r>
      <w:r w:rsidRPr="00CF4779">
        <w:t xml:space="preserve"> – број тачно предвиђених позитивних будућих промена </w:t>
      </w:r>
    </w:p>
    <w:p w:rsidR="00581B3F" w:rsidRPr="00CF4779" w:rsidRDefault="00581B3F" w:rsidP="00581B3F">
      <w:pPr>
        <w:pStyle w:val="ListParagraph"/>
        <w:numPr>
          <w:ilvl w:val="0"/>
          <w:numId w:val="20"/>
        </w:numPr>
        <w:spacing w:before="0" w:after="160"/>
        <w:jc w:val="left"/>
      </w:pPr>
      <w:r w:rsidRPr="00CF4779">
        <w:rPr>
          <w:i/>
        </w:rPr>
        <w:t>brojacFP</w:t>
      </w:r>
      <w:r w:rsidRPr="00CF4779">
        <w:t xml:space="preserve"> - број нетачно предвиђених позитивних будућих промена</w:t>
      </w:r>
    </w:p>
    <w:p w:rsidR="00581B3F" w:rsidRPr="00CF4779" w:rsidRDefault="00581B3F" w:rsidP="00581B3F">
      <w:pPr>
        <w:pStyle w:val="ListParagraph"/>
        <w:numPr>
          <w:ilvl w:val="0"/>
          <w:numId w:val="20"/>
        </w:numPr>
        <w:spacing w:before="0" w:after="160"/>
        <w:jc w:val="left"/>
      </w:pPr>
      <w:r w:rsidRPr="00CF4779">
        <w:rPr>
          <w:i/>
        </w:rPr>
        <w:t>brojacTN</w:t>
      </w:r>
      <w:r w:rsidRPr="00CF4779">
        <w:t xml:space="preserve"> - број тачно предвиђених негативних будућих промена</w:t>
      </w:r>
    </w:p>
    <w:p w:rsidR="00581B3F" w:rsidRPr="00CF4779" w:rsidRDefault="00581B3F" w:rsidP="00581B3F">
      <w:pPr>
        <w:pStyle w:val="ListParagraph"/>
        <w:numPr>
          <w:ilvl w:val="0"/>
          <w:numId w:val="20"/>
        </w:numPr>
        <w:spacing w:before="0" w:after="160"/>
        <w:jc w:val="left"/>
      </w:pPr>
      <w:r w:rsidRPr="00CF4779">
        <w:rPr>
          <w:i/>
        </w:rPr>
        <w:t>brojacFN</w:t>
      </w:r>
      <w:r w:rsidRPr="00CF4779">
        <w:t>- број нетачно предвиђених негативних будућих промена</w:t>
      </w:r>
    </w:p>
    <w:p w:rsidR="00581B3F" w:rsidRPr="00CF4779" w:rsidRDefault="00581B3F" w:rsidP="00581B3F">
      <w:pPr>
        <w:pStyle w:val="ListParagraph"/>
        <w:numPr>
          <w:ilvl w:val="0"/>
          <w:numId w:val="20"/>
        </w:numPr>
        <w:spacing w:before="0" w:after="160"/>
        <w:jc w:val="left"/>
      </w:pPr>
      <w:r w:rsidRPr="00CF4779">
        <w:rPr>
          <w:i/>
        </w:rPr>
        <w:t>brojacTNe</w:t>
      </w:r>
      <w:r w:rsidRPr="00CF4779">
        <w:t xml:space="preserve"> - број тачно предвиђених неутралних будућих промена</w:t>
      </w:r>
    </w:p>
    <w:p w:rsidR="00581B3F" w:rsidRPr="00CF4779" w:rsidRDefault="00581B3F" w:rsidP="00581B3F">
      <w:pPr>
        <w:pStyle w:val="ListParagraph"/>
        <w:numPr>
          <w:ilvl w:val="0"/>
          <w:numId w:val="20"/>
        </w:numPr>
        <w:spacing w:before="0" w:after="160"/>
        <w:jc w:val="left"/>
      </w:pPr>
      <w:r w:rsidRPr="00CF4779">
        <w:rPr>
          <w:i/>
        </w:rPr>
        <w:t>brojacFNe</w:t>
      </w:r>
      <w:r w:rsidRPr="00CF4779">
        <w:t xml:space="preserve"> - број нетачно предвиђених неутралних будућих промена</w:t>
      </w:r>
    </w:p>
    <w:p w:rsidR="00581B3F" w:rsidRPr="00CF4779" w:rsidRDefault="00581B3F" w:rsidP="00581B3F">
      <w:pPr>
        <w:pStyle w:val="ListParagraph"/>
        <w:numPr>
          <w:ilvl w:val="0"/>
          <w:numId w:val="20"/>
        </w:numPr>
        <w:spacing w:before="0" w:after="160"/>
        <w:jc w:val="left"/>
      </w:pPr>
      <w:r w:rsidRPr="00CF4779">
        <w:rPr>
          <w:i/>
        </w:rPr>
        <w:t>brojacTScore</w:t>
      </w:r>
      <w:r w:rsidRPr="00CF4779">
        <w:t xml:space="preserve"> – број тачно предвиђених будућих промена само на основу коначног сентимента</w:t>
      </w:r>
    </w:p>
    <w:p w:rsidR="00581B3F" w:rsidRPr="00CF4779" w:rsidRDefault="00581B3F" w:rsidP="00581B3F">
      <w:pPr>
        <w:pStyle w:val="ListParagraph"/>
        <w:numPr>
          <w:ilvl w:val="0"/>
          <w:numId w:val="20"/>
        </w:numPr>
        <w:spacing w:before="0" w:after="160"/>
        <w:jc w:val="left"/>
      </w:pPr>
      <w:r w:rsidRPr="00CF4779">
        <w:rPr>
          <w:i/>
        </w:rPr>
        <w:t>brojacTTrend</w:t>
      </w:r>
      <w:r w:rsidRPr="00CF4779">
        <w:t xml:space="preserve"> - број тачно предвиђених будућих промена само на основу претходног тренда</w:t>
      </w:r>
    </w:p>
    <w:p w:rsidR="00581B3F" w:rsidRPr="00CF4779" w:rsidRDefault="00581B3F" w:rsidP="00581B3F">
      <w:pPr>
        <w:pStyle w:val="ListParagraph"/>
        <w:numPr>
          <w:ilvl w:val="0"/>
          <w:numId w:val="20"/>
        </w:numPr>
        <w:spacing w:before="0" w:after="160"/>
        <w:jc w:val="left"/>
      </w:pPr>
      <w:r w:rsidRPr="00CF4779">
        <w:rPr>
          <w:i/>
        </w:rPr>
        <w:t>scoreSign</w:t>
      </w:r>
      <w:r w:rsidRPr="00CF4779">
        <w:t xml:space="preserve"> – знак коначног сентимента</w:t>
      </w:r>
    </w:p>
    <w:p w:rsidR="00581B3F" w:rsidRPr="00CF4779" w:rsidRDefault="00581B3F" w:rsidP="00581B3F">
      <w:pPr>
        <w:pStyle w:val="ListParagraph"/>
        <w:numPr>
          <w:ilvl w:val="0"/>
          <w:numId w:val="20"/>
        </w:numPr>
        <w:spacing w:before="0" w:after="160"/>
        <w:jc w:val="left"/>
      </w:pPr>
      <w:r w:rsidRPr="00CF4779">
        <w:rPr>
          <w:i/>
        </w:rPr>
        <w:t>previousTrendSign</w:t>
      </w:r>
      <w:r w:rsidRPr="00CF4779">
        <w:t xml:space="preserve"> – знак претходног тренда</w:t>
      </w:r>
    </w:p>
    <w:p w:rsidR="00581B3F" w:rsidRPr="00CF4779" w:rsidRDefault="00581B3F" w:rsidP="00581B3F">
      <w:pPr>
        <w:pStyle w:val="ListParagraph"/>
        <w:numPr>
          <w:ilvl w:val="0"/>
          <w:numId w:val="20"/>
        </w:numPr>
        <w:spacing w:before="0" w:after="160"/>
        <w:jc w:val="left"/>
      </w:pPr>
      <w:r w:rsidRPr="00CF4779">
        <w:rPr>
          <w:i/>
        </w:rPr>
        <w:t>futureSign</w:t>
      </w:r>
      <w:r w:rsidRPr="00CF4779">
        <w:t xml:space="preserve"> – знак будуће промене </w:t>
      </w:r>
    </w:p>
    <w:p w:rsidR="00581B3F" w:rsidRPr="00CF4779" w:rsidRDefault="00581B3F" w:rsidP="00581B3F">
      <w:pPr>
        <w:pStyle w:val="ListParagraph"/>
        <w:numPr>
          <w:ilvl w:val="0"/>
          <w:numId w:val="20"/>
        </w:numPr>
        <w:spacing w:before="0" w:after="160"/>
        <w:jc w:val="left"/>
      </w:pPr>
      <w:r w:rsidRPr="00CF4779">
        <w:rPr>
          <w:i/>
        </w:rPr>
        <w:t>score</w:t>
      </w:r>
      <w:r w:rsidRPr="00CF4779">
        <w:t xml:space="preserve"> – коначни сентимент</w:t>
      </w:r>
    </w:p>
    <w:p w:rsidR="00581B3F" w:rsidRPr="00CF4779" w:rsidRDefault="00581B3F" w:rsidP="00581B3F">
      <w:pPr>
        <w:pStyle w:val="ListParagraph"/>
        <w:numPr>
          <w:ilvl w:val="0"/>
          <w:numId w:val="20"/>
        </w:numPr>
        <w:spacing w:before="0" w:after="160"/>
        <w:jc w:val="left"/>
      </w:pPr>
      <w:r w:rsidRPr="00CF4779">
        <w:rPr>
          <w:i/>
        </w:rPr>
        <w:t>previousTrend</w:t>
      </w:r>
      <w:r w:rsidRPr="00CF4779">
        <w:t xml:space="preserve"> – претходни тренд</w:t>
      </w:r>
    </w:p>
    <w:p w:rsidR="00581B3F" w:rsidRPr="00CF4779" w:rsidRDefault="00581B3F" w:rsidP="00581B3F">
      <w:pPr>
        <w:pStyle w:val="ListParagraph"/>
        <w:numPr>
          <w:ilvl w:val="0"/>
          <w:numId w:val="20"/>
        </w:numPr>
        <w:spacing w:before="0" w:after="160"/>
        <w:jc w:val="left"/>
      </w:pPr>
      <w:r w:rsidRPr="00CF4779">
        <w:rPr>
          <w:i/>
        </w:rPr>
        <w:t>futureValue</w:t>
      </w:r>
      <w:r w:rsidRPr="00CF4779">
        <w:t xml:space="preserve"> – будућа промена</w:t>
      </w:r>
    </w:p>
    <w:p w:rsidR="00581B3F" w:rsidRPr="00CF4779" w:rsidRDefault="00581B3F" w:rsidP="00581B3F">
      <w:r w:rsidRPr="00CF4779">
        <w:t>Поред ових променљивих, направили смо матрице за сваку од наведених категорија, у којима смо чували вредности коначног сентимента, претходног тренда и будуће промене за сваку опсервацију која испуњава услове за одређену категорију.</w:t>
      </w:r>
    </w:p>
    <w:p w:rsidR="00581B3F" w:rsidRDefault="00581B3F" w:rsidP="00581B3F">
      <w:r w:rsidRPr="00CF4779">
        <w:lastRenderedPageBreak/>
        <w:t>На основу бројача које смо увели, израчунали смо колики је удео сваке од наведених категорија у целом скупу података.</w:t>
      </w:r>
    </w:p>
    <w:bookmarkStart w:id="29" w:name="_MON_1685983099"/>
    <w:bookmarkEnd w:id="29"/>
    <w:p w:rsidR="00581B3F" w:rsidRPr="00CF4779" w:rsidRDefault="00581B3F" w:rsidP="00581B3F">
      <w:r>
        <w:object w:dxaOrig="8787" w:dyaOrig="11328">
          <v:shape id="_x0000_i1032" type="#_x0000_t75" style="width:439.5pt;height:566pt" o:ole="">
            <v:imagedata r:id="rId22" o:title=""/>
          </v:shape>
          <o:OLEObject Type="Embed" ProgID="Word.OpenDocumentText.12" ShapeID="_x0000_i1032" DrawAspect="Content" ObjectID="_1685999023" r:id="rId23"/>
        </w:object>
      </w:r>
    </w:p>
    <w:p w:rsidR="00581B3F" w:rsidRPr="00CF4779" w:rsidRDefault="00581B3F" w:rsidP="00581B3F">
      <w:r w:rsidRPr="00CF4779">
        <w:t>Након рачунања ових метрика, у Екселу је направљен табеларни приказ удела ових категорија за све три криптовалуте.</w:t>
      </w:r>
    </w:p>
    <w:p w:rsidR="00581B3F" w:rsidRPr="00581B3F" w:rsidRDefault="00581B3F" w:rsidP="00581B3F">
      <w:pPr>
        <w:pStyle w:val="Caption"/>
        <w:keepNext/>
        <w:jc w:val="right"/>
        <w:rPr>
          <w:rFonts w:ascii="Times New Roman" w:hAnsi="Times New Roman"/>
          <w:i/>
          <w:sz w:val="20"/>
        </w:rPr>
      </w:pPr>
      <w:r w:rsidRPr="00581B3F">
        <w:rPr>
          <w:rFonts w:ascii="Times New Roman" w:hAnsi="Times New Roman"/>
          <w:i/>
          <w:sz w:val="20"/>
        </w:rPr>
        <w:lastRenderedPageBreak/>
        <w:t>Табела 4 – Приказ метрика за све три криптовалуте</w:t>
      </w:r>
    </w:p>
    <w:tbl>
      <w:tblPr>
        <w:tblStyle w:val="GridTable2"/>
        <w:tblW w:w="9067" w:type="dxa"/>
        <w:tblLook w:val="04A0" w:firstRow="1" w:lastRow="0" w:firstColumn="1" w:lastColumn="0" w:noHBand="0" w:noVBand="1"/>
      </w:tblPr>
      <w:tblGrid>
        <w:gridCol w:w="814"/>
        <w:gridCol w:w="836"/>
        <w:gridCol w:w="837"/>
        <w:gridCol w:w="837"/>
        <w:gridCol w:w="837"/>
        <w:gridCol w:w="837"/>
        <w:gridCol w:w="837"/>
        <w:gridCol w:w="923"/>
        <w:gridCol w:w="963"/>
        <w:gridCol w:w="1346"/>
      </w:tblGrid>
      <w:tr w:rsidR="00581B3F" w:rsidRPr="00581B3F" w:rsidTr="00581B3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14" w:type="dxa"/>
          </w:tcPr>
          <w:p w:rsidR="00581B3F" w:rsidRPr="00581B3F" w:rsidRDefault="00581B3F" w:rsidP="00581B3F">
            <w:pPr>
              <w:spacing w:before="0" w:after="0" w:line="240" w:lineRule="auto"/>
              <w:rPr>
                <w:i/>
              </w:rPr>
            </w:pPr>
          </w:p>
        </w:tc>
        <w:tc>
          <w:tcPr>
            <w:tcW w:w="836"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TP</w:t>
            </w:r>
          </w:p>
        </w:tc>
        <w:tc>
          <w:tcPr>
            <w:tcW w:w="837"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FP</w:t>
            </w:r>
          </w:p>
        </w:tc>
        <w:tc>
          <w:tcPr>
            <w:tcW w:w="837"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TN</w:t>
            </w:r>
          </w:p>
        </w:tc>
        <w:tc>
          <w:tcPr>
            <w:tcW w:w="837"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FN</w:t>
            </w:r>
          </w:p>
        </w:tc>
        <w:tc>
          <w:tcPr>
            <w:tcW w:w="837"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TNe</w:t>
            </w:r>
          </w:p>
        </w:tc>
        <w:tc>
          <w:tcPr>
            <w:tcW w:w="837"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FNe</w:t>
            </w:r>
          </w:p>
        </w:tc>
        <w:tc>
          <w:tcPr>
            <w:tcW w:w="923"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TScore</w:t>
            </w:r>
          </w:p>
        </w:tc>
        <w:tc>
          <w:tcPr>
            <w:tcW w:w="963"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TTrend</w:t>
            </w:r>
          </w:p>
        </w:tc>
        <w:tc>
          <w:tcPr>
            <w:tcW w:w="1346" w:type="dxa"/>
          </w:tcPr>
          <w:p w:rsidR="00581B3F" w:rsidRPr="00581B3F" w:rsidRDefault="00581B3F" w:rsidP="00581B3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i/>
              </w:rPr>
            </w:pPr>
            <w:r w:rsidRPr="00581B3F">
              <w:rPr>
                <w:i/>
              </w:rPr>
              <w:t>Ostali slučajevi</w:t>
            </w:r>
          </w:p>
        </w:tc>
      </w:tr>
      <w:tr w:rsidR="00581B3F" w:rsidRPr="00CF4779" w:rsidTr="00581B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14" w:type="dxa"/>
          </w:tcPr>
          <w:p w:rsidR="00581B3F" w:rsidRPr="00CF4779" w:rsidRDefault="00581B3F" w:rsidP="00581B3F">
            <w:pPr>
              <w:spacing w:before="0" w:after="0" w:line="240" w:lineRule="auto"/>
            </w:pPr>
            <w:r w:rsidRPr="00CF4779">
              <w:t>BTC</w:t>
            </w:r>
          </w:p>
        </w:tc>
        <w:tc>
          <w:tcPr>
            <w:tcW w:w="836"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0.127</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0.121</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0.016</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0.029</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0.000</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0.034</w:t>
            </w:r>
          </w:p>
        </w:tc>
        <w:tc>
          <w:tcPr>
            <w:tcW w:w="923"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0.326</w:t>
            </w:r>
          </w:p>
        </w:tc>
        <w:tc>
          <w:tcPr>
            <w:tcW w:w="963"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0.124</w:t>
            </w:r>
          </w:p>
        </w:tc>
        <w:tc>
          <w:tcPr>
            <w:tcW w:w="1346"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0.224</w:t>
            </w:r>
          </w:p>
        </w:tc>
      </w:tr>
      <w:tr w:rsidR="00581B3F" w:rsidRPr="00CF4779" w:rsidTr="00581B3F">
        <w:trPr>
          <w:trHeight w:val="510"/>
        </w:trPr>
        <w:tc>
          <w:tcPr>
            <w:cnfStyle w:val="001000000000" w:firstRow="0" w:lastRow="0" w:firstColumn="1" w:lastColumn="0" w:oddVBand="0" w:evenVBand="0" w:oddHBand="0" w:evenHBand="0" w:firstRowFirstColumn="0" w:firstRowLastColumn="0" w:lastRowFirstColumn="0" w:lastRowLastColumn="0"/>
            <w:tcW w:w="814" w:type="dxa"/>
          </w:tcPr>
          <w:p w:rsidR="00581B3F" w:rsidRPr="00CF4779" w:rsidRDefault="00581B3F" w:rsidP="00581B3F">
            <w:pPr>
              <w:spacing w:before="0" w:after="0" w:line="240" w:lineRule="auto"/>
            </w:pPr>
            <w:r w:rsidRPr="00CF4779">
              <w:t>ETH</w:t>
            </w:r>
          </w:p>
        </w:tc>
        <w:tc>
          <w:tcPr>
            <w:tcW w:w="836"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0.120</w:t>
            </w:r>
          </w:p>
        </w:tc>
        <w:tc>
          <w:tcPr>
            <w:tcW w:w="837"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0.128</w:t>
            </w:r>
          </w:p>
        </w:tc>
        <w:tc>
          <w:tcPr>
            <w:tcW w:w="837"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0.014</w:t>
            </w:r>
          </w:p>
        </w:tc>
        <w:tc>
          <w:tcPr>
            <w:tcW w:w="837"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0.026</w:t>
            </w:r>
          </w:p>
        </w:tc>
        <w:tc>
          <w:tcPr>
            <w:tcW w:w="837"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0.000</w:t>
            </w:r>
          </w:p>
        </w:tc>
        <w:tc>
          <w:tcPr>
            <w:tcW w:w="837"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0.063</w:t>
            </w:r>
          </w:p>
        </w:tc>
        <w:tc>
          <w:tcPr>
            <w:tcW w:w="923"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0.316</w:t>
            </w:r>
          </w:p>
        </w:tc>
        <w:tc>
          <w:tcPr>
            <w:tcW w:w="963"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0.146</w:t>
            </w:r>
          </w:p>
        </w:tc>
        <w:tc>
          <w:tcPr>
            <w:tcW w:w="1346" w:type="dxa"/>
          </w:tcPr>
          <w:p w:rsidR="00581B3F" w:rsidRPr="00CF4779" w:rsidRDefault="00581B3F" w:rsidP="00581B3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CF4779">
              <w:t>0.187</w:t>
            </w:r>
          </w:p>
        </w:tc>
      </w:tr>
      <w:tr w:rsidR="00581B3F" w:rsidRPr="00CF4779" w:rsidTr="00581B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14" w:type="dxa"/>
          </w:tcPr>
          <w:p w:rsidR="00581B3F" w:rsidRPr="00CF4779" w:rsidRDefault="00581B3F" w:rsidP="00581B3F">
            <w:pPr>
              <w:spacing w:before="0" w:after="0" w:line="240" w:lineRule="auto"/>
            </w:pPr>
            <w:r w:rsidRPr="00CF4779">
              <w:t>XRP</w:t>
            </w:r>
          </w:p>
        </w:tc>
        <w:tc>
          <w:tcPr>
            <w:tcW w:w="836"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0.076</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0.069</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0.032</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0.035</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0.000</w:t>
            </w:r>
          </w:p>
        </w:tc>
        <w:tc>
          <w:tcPr>
            <w:tcW w:w="837"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0.125</w:t>
            </w:r>
          </w:p>
        </w:tc>
        <w:tc>
          <w:tcPr>
            <w:tcW w:w="923"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0.249</w:t>
            </w:r>
          </w:p>
        </w:tc>
        <w:tc>
          <w:tcPr>
            <w:tcW w:w="963"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0.161</w:t>
            </w:r>
          </w:p>
        </w:tc>
        <w:tc>
          <w:tcPr>
            <w:tcW w:w="1346" w:type="dxa"/>
          </w:tcPr>
          <w:p w:rsidR="00581B3F" w:rsidRPr="00CF4779" w:rsidRDefault="00581B3F" w:rsidP="00581B3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0.252</w:t>
            </w:r>
          </w:p>
        </w:tc>
      </w:tr>
    </w:tbl>
    <w:p w:rsidR="00581B3F" w:rsidRPr="00CF4779" w:rsidRDefault="00581B3F" w:rsidP="00581B3F">
      <w:r w:rsidRPr="00CF4779">
        <w:t xml:space="preserve">Направљене матрице смо претворили у </w:t>
      </w:r>
      <w:r w:rsidRPr="00581B3F">
        <w:rPr>
          <w:i/>
        </w:rPr>
        <w:t>data frame</w:t>
      </w:r>
      <w:r w:rsidRPr="00CF4779">
        <w:t>, преко кога смо их уписали у одвојене странице (</w:t>
      </w:r>
      <w:r w:rsidRPr="00B45FDF">
        <w:rPr>
          <w:i/>
        </w:rPr>
        <w:t>sheets</w:t>
      </w:r>
      <w:r w:rsidRPr="00CF4779">
        <w:t>) у Екселу. Изглед сваког sheet-a и објашњење биће дати испод.</w:t>
      </w:r>
    </w:p>
    <w:p w:rsidR="00BB703F" w:rsidRPr="00BB703F" w:rsidRDefault="00BB703F" w:rsidP="00BB703F">
      <w:pPr>
        <w:pStyle w:val="Caption"/>
        <w:keepNext/>
        <w:jc w:val="right"/>
        <w:rPr>
          <w:rFonts w:ascii="Times New Roman" w:hAnsi="Times New Roman"/>
          <w:i/>
          <w:sz w:val="20"/>
        </w:rPr>
      </w:pPr>
      <w:r w:rsidRPr="00BB703F">
        <w:rPr>
          <w:rFonts w:ascii="Times New Roman" w:hAnsi="Times New Roman"/>
          <w:i/>
          <w:sz w:val="20"/>
        </w:rPr>
        <w:t>Табела 5 – Приказ тачно предвиђене позитивне будуће промене</w:t>
      </w:r>
    </w:p>
    <w:tbl>
      <w:tblPr>
        <w:tblStyle w:val="GridTable2"/>
        <w:tblW w:w="0" w:type="auto"/>
        <w:jc w:val="center"/>
        <w:tblLook w:val="04A0" w:firstRow="1" w:lastRow="0" w:firstColumn="1" w:lastColumn="0" w:noHBand="0" w:noVBand="1"/>
      </w:tblPr>
      <w:tblGrid>
        <w:gridCol w:w="960"/>
        <w:gridCol w:w="1960"/>
        <w:gridCol w:w="1520"/>
        <w:gridCol w:w="1480"/>
      </w:tblGrid>
      <w:tr w:rsidR="00BB703F" w:rsidRPr="00CF4779" w:rsidTr="00BB703F">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BB703F" w:rsidRPr="00CF4779" w:rsidRDefault="00BB703F" w:rsidP="00BB703F">
            <w:pPr>
              <w:spacing w:before="0" w:after="0" w:line="240" w:lineRule="auto"/>
            </w:pPr>
          </w:p>
        </w:tc>
        <w:tc>
          <w:tcPr>
            <w:tcW w:w="1960" w:type="dxa"/>
            <w:noWrap/>
            <w:hideMark/>
          </w:tcPr>
          <w:p w:rsidR="00BB703F" w:rsidRPr="00CF4779" w:rsidRDefault="00BB703F" w:rsidP="00BB703F">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Sum of Voted Score</w:t>
            </w:r>
          </w:p>
        </w:tc>
        <w:tc>
          <w:tcPr>
            <w:tcW w:w="1520" w:type="dxa"/>
            <w:noWrap/>
            <w:hideMark/>
          </w:tcPr>
          <w:p w:rsidR="00BB703F" w:rsidRPr="00CF4779" w:rsidRDefault="00BB703F" w:rsidP="00BB703F">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Previous Trend</w:t>
            </w:r>
          </w:p>
        </w:tc>
        <w:tc>
          <w:tcPr>
            <w:tcW w:w="1480" w:type="dxa"/>
            <w:noWrap/>
            <w:hideMark/>
          </w:tcPr>
          <w:p w:rsidR="00BB703F" w:rsidRPr="00CF4779" w:rsidRDefault="00BB703F" w:rsidP="00BB703F">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Future Change</w:t>
            </w:r>
          </w:p>
        </w:tc>
      </w:tr>
      <w:tr w:rsidR="00BB703F" w:rsidRPr="00CF4779" w:rsidTr="00BB703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BB703F" w:rsidRPr="00CF4779" w:rsidRDefault="00BB703F" w:rsidP="00BB703F">
            <w:pPr>
              <w:spacing w:before="0" w:after="0" w:line="240" w:lineRule="auto"/>
              <w:rPr>
                <w:b w:val="0"/>
                <w:bCs w:val="0"/>
              </w:rPr>
            </w:pPr>
            <w:r w:rsidRPr="00CF4779">
              <w:t>0</w:t>
            </w:r>
          </w:p>
        </w:tc>
        <w:tc>
          <w:tcPr>
            <w:tcW w:w="1960" w:type="dxa"/>
            <w:noWrap/>
            <w:hideMark/>
          </w:tcPr>
          <w:p w:rsidR="00BB703F" w:rsidRPr="00CF4779" w:rsidRDefault="00BB703F" w:rsidP="00BB703F">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40.66146</w:t>
            </w:r>
          </w:p>
        </w:tc>
        <w:tc>
          <w:tcPr>
            <w:tcW w:w="1520" w:type="dxa"/>
            <w:noWrap/>
            <w:hideMark/>
          </w:tcPr>
          <w:p w:rsidR="00BB703F" w:rsidRPr="00CF4779" w:rsidRDefault="00BB703F" w:rsidP="00BB703F">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0.24</w:t>
            </w:r>
          </w:p>
        </w:tc>
        <w:tc>
          <w:tcPr>
            <w:tcW w:w="1480" w:type="dxa"/>
            <w:noWrap/>
            <w:hideMark/>
          </w:tcPr>
          <w:p w:rsidR="00BB703F" w:rsidRPr="00CF4779" w:rsidRDefault="00BB703F" w:rsidP="00BB703F">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0.65</w:t>
            </w:r>
          </w:p>
        </w:tc>
      </w:tr>
      <w:tr w:rsidR="00BB703F" w:rsidRPr="00CF4779" w:rsidTr="00BB703F">
        <w:trPr>
          <w:trHeight w:val="397"/>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BB703F" w:rsidRPr="00CF4779" w:rsidRDefault="00BB703F" w:rsidP="00BB703F">
            <w:pPr>
              <w:spacing w:before="0" w:after="0" w:line="240" w:lineRule="auto"/>
              <w:rPr>
                <w:b w:val="0"/>
                <w:bCs w:val="0"/>
              </w:rPr>
            </w:pPr>
            <w:r w:rsidRPr="00CF4779">
              <w:t>1</w:t>
            </w:r>
          </w:p>
        </w:tc>
        <w:tc>
          <w:tcPr>
            <w:tcW w:w="1960" w:type="dxa"/>
            <w:noWrap/>
            <w:hideMark/>
          </w:tcPr>
          <w:p w:rsidR="00BB703F" w:rsidRPr="00CF4779" w:rsidRDefault="00BB703F" w:rsidP="00BB703F">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1.73364</w:t>
            </w:r>
          </w:p>
        </w:tc>
        <w:tc>
          <w:tcPr>
            <w:tcW w:w="1520" w:type="dxa"/>
            <w:noWrap/>
            <w:hideMark/>
          </w:tcPr>
          <w:p w:rsidR="00BB703F" w:rsidRPr="00CF4779" w:rsidRDefault="00BB703F" w:rsidP="00BB703F">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1.32</w:t>
            </w:r>
          </w:p>
        </w:tc>
        <w:tc>
          <w:tcPr>
            <w:tcW w:w="1480" w:type="dxa"/>
            <w:noWrap/>
            <w:hideMark/>
          </w:tcPr>
          <w:p w:rsidR="00BB703F" w:rsidRPr="00CF4779" w:rsidRDefault="00BB703F" w:rsidP="00BB703F">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1.22</w:t>
            </w:r>
          </w:p>
        </w:tc>
      </w:tr>
      <w:tr w:rsidR="00BB703F" w:rsidRPr="00CF4779" w:rsidTr="00BB703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BB703F" w:rsidRPr="00CF4779" w:rsidRDefault="00BB703F" w:rsidP="00BB703F">
            <w:pPr>
              <w:spacing w:before="0" w:after="0" w:line="240" w:lineRule="auto"/>
              <w:rPr>
                <w:b w:val="0"/>
                <w:bCs w:val="0"/>
              </w:rPr>
            </w:pPr>
            <w:r w:rsidRPr="00CF4779">
              <w:t>2</w:t>
            </w:r>
          </w:p>
        </w:tc>
        <w:tc>
          <w:tcPr>
            <w:tcW w:w="1960" w:type="dxa"/>
            <w:noWrap/>
            <w:hideMark/>
          </w:tcPr>
          <w:p w:rsidR="00BB703F" w:rsidRPr="00CF4779" w:rsidRDefault="00BB703F" w:rsidP="00BB703F">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1.53638</w:t>
            </w:r>
          </w:p>
        </w:tc>
        <w:tc>
          <w:tcPr>
            <w:tcW w:w="1520" w:type="dxa"/>
            <w:noWrap/>
            <w:hideMark/>
          </w:tcPr>
          <w:p w:rsidR="00BB703F" w:rsidRPr="00CF4779" w:rsidRDefault="00BB703F" w:rsidP="00BB703F">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1.84</w:t>
            </w:r>
          </w:p>
        </w:tc>
        <w:tc>
          <w:tcPr>
            <w:tcW w:w="1480" w:type="dxa"/>
            <w:noWrap/>
            <w:hideMark/>
          </w:tcPr>
          <w:p w:rsidR="00BB703F" w:rsidRPr="00CF4779" w:rsidRDefault="00BB703F" w:rsidP="00BB703F">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1.32</w:t>
            </w:r>
          </w:p>
        </w:tc>
      </w:tr>
    </w:tbl>
    <w:p w:rsidR="00274FEE" w:rsidRPr="00CF4779" w:rsidRDefault="00274FEE" w:rsidP="00274FEE">
      <w:r w:rsidRPr="00CF4779">
        <w:t xml:space="preserve">Код табеле тачно предвиђене позитивне будуће промене, видимо да су вредности у колонама </w:t>
      </w:r>
      <w:r w:rsidRPr="00CF4779">
        <w:rPr>
          <w:i/>
        </w:rPr>
        <w:t xml:space="preserve">Sum of Voted Score </w:t>
      </w:r>
      <w:r w:rsidRPr="00CF4779">
        <w:t>и</w:t>
      </w:r>
      <w:r w:rsidRPr="00CF4779">
        <w:rPr>
          <w:i/>
        </w:rPr>
        <w:t xml:space="preserve"> Previous Trend </w:t>
      </w:r>
      <w:r w:rsidRPr="00CF4779">
        <w:t>позитивне, и да је будућа промена такође позитивна.</w:t>
      </w:r>
    </w:p>
    <w:p w:rsidR="00274FEE" w:rsidRPr="00274FEE" w:rsidRDefault="00274FEE" w:rsidP="00274FEE">
      <w:pPr>
        <w:pStyle w:val="Caption"/>
        <w:keepNext/>
        <w:jc w:val="right"/>
        <w:rPr>
          <w:rFonts w:ascii="Times New Roman" w:hAnsi="Times New Roman"/>
          <w:i/>
          <w:sz w:val="20"/>
        </w:rPr>
      </w:pPr>
      <w:r w:rsidRPr="00274FEE">
        <w:rPr>
          <w:rFonts w:ascii="Times New Roman" w:hAnsi="Times New Roman"/>
          <w:i/>
          <w:sz w:val="20"/>
        </w:rPr>
        <w:t>Табела 6 – Приказ нетачно предвиђене позитивне будуће промене</w:t>
      </w:r>
    </w:p>
    <w:tbl>
      <w:tblPr>
        <w:tblStyle w:val="GridTable2"/>
        <w:tblW w:w="0" w:type="auto"/>
        <w:jc w:val="center"/>
        <w:tblLook w:val="04A0" w:firstRow="1" w:lastRow="0" w:firstColumn="1" w:lastColumn="0" w:noHBand="0" w:noVBand="1"/>
      </w:tblPr>
      <w:tblGrid>
        <w:gridCol w:w="960"/>
        <w:gridCol w:w="1960"/>
        <w:gridCol w:w="1520"/>
        <w:gridCol w:w="1480"/>
      </w:tblGrid>
      <w:tr w:rsidR="00274FEE" w:rsidRPr="00CF4779" w:rsidTr="002F53CA">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74FEE" w:rsidRPr="00CF4779" w:rsidRDefault="00274FEE" w:rsidP="00274FEE">
            <w:pPr>
              <w:spacing w:before="0" w:after="0" w:line="240" w:lineRule="auto"/>
            </w:pPr>
          </w:p>
        </w:tc>
        <w:tc>
          <w:tcPr>
            <w:tcW w:w="1960" w:type="dxa"/>
            <w:noWrap/>
            <w:hideMark/>
          </w:tcPr>
          <w:p w:rsidR="00274FEE" w:rsidRPr="00CF4779" w:rsidRDefault="00274FEE" w:rsidP="00274FEE">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Sum of Voted Score</w:t>
            </w:r>
          </w:p>
        </w:tc>
        <w:tc>
          <w:tcPr>
            <w:tcW w:w="1520" w:type="dxa"/>
            <w:noWrap/>
            <w:hideMark/>
          </w:tcPr>
          <w:p w:rsidR="00274FEE" w:rsidRPr="00CF4779" w:rsidRDefault="00274FEE" w:rsidP="00274FEE">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Previous Trend</w:t>
            </w:r>
          </w:p>
        </w:tc>
        <w:tc>
          <w:tcPr>
            <w:tcW w:w="1480" w:type="dxa"/>
            <w:noWrap/>
            <w:hideMark/>
          </w:tcPr>
          <w:p w:rsidR="00274FEE" w:rsidRPr="00CF4779" w:rsidRDefault="00274FEE" w:rsidP="00274FEE">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Future Change</w:t>
            </w:r>
          </w:p>
        </w:tc>
      </w:tr>
      <w:tr w:rsidR="00274FEE" w:rsidRPr="00CF4779" w:rsidTr="002F53C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74FEE" w:rsidRPr="00CF4779" w:rsidRDefault="00274FEE" w:rsidP="00274FEE">
            <w:pPr>
              <w:spacing w:before="0" w:after="0" w:line="240" w:lineRule="auto"/>
              <w:rPr>
                <w:b w:val="0"/>
                <w:bCs w:val="0"/>
              </w:rPr>
            </w:pPr>
            <w:r w:rsidRPr="00CF4779">
              <w:t>0</w:t>
            </w:r>
          </w:p>
        </w:tc>
        <w:tc>
          <w:tcPr>
            <w:tcW w:w="1960" w:type="dxa"/>
            <w:noWrap/>
            <w:hideMark/>
          </w:tcPr>
          <w:p w:rsidR="00274FEE" w:rsidRPr="00690F4C" w:rsidRDefault="00274FEE" w:rsidP="00274FEE">
            <w:pPr>
              <w:spacing w:before="0" w:after="0" w:line="240" w:lineRule="auto"/>
              <w:cnfStyle w:val="000000100000" w:firstRow="0" w:lastRow="0" w:firstColumn="0" w:lastColumn="0" w:oddVBand="0" w:evenVBand="0" w:oddHBand="1" w:evenHBand="0" w:firstRowFirstColumn="0" w:firstRowLastColumn="0" w:lastRowFirstColumn="0" w:lastRowLastColumn="0"/>
            </w:pPr>
            <w:r w:rsidRPr="00690F4C">
              <w:t>1.79276</w:t>
            </w:r>
          </w:p>
        </w:tc>
        <w:tc>
          <w:tcPr>
            <w:tcW w:w="1520" w:type="dxa"/>
            <w:noWrap/>
            <w:hideMark/>
          </w:tcPr>
          <w:p w:rsidR="00274FEE" w:rsidRPr="00690F4C" w:rsidRDefault="00274FEE" w:rsidP="00274FEE">
            <w:pPr>
              <w:spacing w:before="0" w:after="0" w:line="240" w:lineRule="auto"/>
              <w:cnfStyle w:val="000000100000" w:firstRow="0" w:lastRow="0" w:firstColumn="0" w:lastColumn="0" w:oddVBand="0" w:evenVBand="0" w:oddHBand="1" w:evenHBand="0" w:firstRowFirstColumn="0" w:firstRowLastColumn="0" w:lastRowFirstColumn="0" w:lastRowLastColumn="0"/>
            </w:pPr>
            <w:r w:rsidRPr="00690F4C">
              <w:t>1.36</w:t>
            </w:r>
          </w:p>
        </w:tc>
        <w:tc>
          <w:tcPr>
            <w:tcW w:w="1480" w:type="dxa"/>
            <w:noWrap/>
            <w:hideMark/>
          </w:tcPr>
          <w:p w:rsidR="00274FEE" w:rsidRPr="00690F4C" w:rsidRDefault="00274FEE" w:rsidP="00274FEE">
            <w:pPr>
              <w:spacing w:before="0" w:after="0" w:line="240" w:lineRule="auto"/>
              <w:cnfStyle w:val="000000100000" w:firstRow="0" w:lastRow="0" w:firstColumn="0" w:lastColumn="0" w:oddVBand="0" w:evenVBand="0" w:oddHBand="1" w:evenHBand="0" w:firstRowFirstColumn="0" w:firstRowLastColumn="0" w:lastRowFirstColumn="0" w:lastRowLastColumn="0"/>
            </w:pPr>
            <w:r w:rsidRPr="00690F4C">
              <w:t>-0.4</w:t>
            </w:r>
          </w:p>
        </w:tc>
      </w:tr>
      <w:tr w:rsidR="00274FEE" w:rsidRPr="00CF4779" w:rsidTr="002F53CA">
        <w:trPr>
          <w:trHeight w:val="397"/>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74FEE" w:rsidRPr="00CF4779" w:rsidRDefault="00274FEE" w:rsidP="00274FEE">
            <w:pPr>
              <w:spacing w:before="0" w:after="0" w:line="240" w:lineRule="auto"/>
              <w:rPr>
                <w:b w:val="0"/>
                <w:bCs w:val="0"/>
              </w:rPr>
            </w:pPr>
            <w:r w:rsidRPr="00CF4779">
              <w:t>1</w:t>
            </w:r>
          </w:p>
        </w:tc>
        <w:tc>
          <w:tcPr>
            <w:tcW w:w="1960" w:type="dxa"/>
            <w:noWrap/>
            <w:hideMark/>
          </w:tcPr>
          <w:p w:rsidR="00274FEE" w:rsidRPr="00690F4C" w:rsidRDefault="00274FEE" w:rsidP="00274FEE">
            <w:pPr>
              <w:spacing w:before="0" w:after="0" w:line="240" w:lineRule="auto"/>
              <w:cnfStyle w:val="000000000000" w:firstRow="0" w:lastRow="0" w:firstColumn="0" w:lastColumn="0" w:oddVBand="0" w:evenVBand="0" w:oddHBand="0" w:evenHBand="0" w:firstRowFirstColumn="0" w:firstRowLastColumn="0" w:lastRowFirstColumn="0" w:lastRowLastColumn="0"/>
            </w:pPr>
            <w:r w:rsidRPr="00690F4C">
              <w:t>0.11352</w:t>
            </w:r>
          </w:p>
        </w:tc>
        <w:tc>
          <w:tcPr>
            <w:tcW w:w="1520" w:type="dxa"/>
            <w:noWrap/>
            <w:hideMark/>
          </w:tcPr>
          <w:p w:rsidR="00274FEE" w:rsidRPr="00690F4C" w:rsidRDefault="00274FEE" w:rsidP="00274FEE">
            <w:pPr>
              <w:spacing w:before="0" w:after="0" w:line="240" w:lineRule="auto"/>
              <w:cnfStyle w:val="000000000000" w:firstRow="0" w:lastRow="0" w:firstColumn="0" w:lastColumn="0" w:oddVBand="0" w:evenVBand="0" w:oddHBand="0" w:evenHBand="0" w:firstRowFirstColumn="0" w:firstRowLastColumn="0" w:lastRowFirstColumn="0" w:lastRowLastColumn="0"/>
            </w:pPr>
            <w:r w:rsidRPr="00690F4C">
              <w:t>1.99</w:t>
            </w:r>
          </w:p>
        </w:tc>
        <w:tc>
          <w:tcPr>
            <w:tcW w:w="1480" w:type="dxa"/>
            <w:noWrap/>
            <w:hideMark/>
          </w:tcPr>
          <w:p w:rsidR="00274FEE" w:rsidRPr="00690F4C" w:rsidRDefault="00274FEE" w:rsidP="00274FEE">
            <w:pPr>
              <w:spacing w:before="0" w:after="0" w:line="240" w:lineRule="auto"/>
              <w:cnfStyle w:val="000000000000" w:firstRow="0" w:lastRow="0" w:firstColumn="0" w:lastColumn="0" w:oddVBand="0" w:evenVBand="0" w:oddHBand="0" w:evenHBand="0" w:firstRowFirstColumn="0" w:firstRowLastColumn="0" w:lastRowFirstColumn="0" w:lastRowLastColumn="0"/>
            </w:pPr>
            <w:r w:rsidRPr="00690F4C">
              <w:t>-2.69</w:t>
            </w:r>
          </w:p>
        </w:tc>
      </w:tr>
      <w:tr w:rsidR="00274FEE" w:rsidRPr="00CF4779" w:rsidTr="002F53C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74FEE" w:rsidRPr="00CF4779" w:rsidRDefault="00274FEE" w:rsidP="00274FEE">
            <w:pPr>
              <w:spacing w:before="0" w:after="0" w:line="240" w:lineRule="auto"/>
              <w:rPr>
                <w:b w:val="0"/>
                <w:bCs w:val="0"/>
              </w:rPr>
            </w:pPr>
            <w:r w:rsidRPr="00CF4779">
              <w:t>2</w:t>
            </w:r>
          </w:p>
        </w:tc>
        <w:tc>
          <w:tcPr>
            <w:tcW w:w="1960" w:type="dxa"/>
            <w:noWrap/>
            <w:hideMark/>
          </w:tcPr>
          <w:p w:rsidR="00274FEE" w:rsidRPr="00690F4C" w:rsidRDefault="00274FEE" w:rsidP="00274FEE">
            <w:pPr>
              <w:spacing w:before="0" w:after="0" w:line="240" w:lineRule="auto"/>
              <w:cnfStyle w:val="000000100000" w:firstRow="0" w:lastRow="0" w:firstColumn="0" w:lastColumn="0" w:oddVBand="0" w:evenVBand="0" w:oddHBand="1" w:evenHBand="0" w:firstRowFirstColumn="0" w:firstRowLastColumn="0" w:lastRowFirstColumn="0" w:lastRowLastColumn="0"/>
            </w:pPr>
            <w:r w:rsidRPr="00690F4C">
              <w:t>0.132</w:t>
            </w:r>
          </w:p>
        </w:tc>
        <w:tc>
          <w:tcPr>
            <w:tcW w:w="1520" w:type="dxa"/>
            <w:noWrap/>
            <w:hideMark/>
          </w:tcPr>
          <w:p w:rsidR="00274FEE" w:rsidRPr="00690F4C" w:rsidRDefault="00274FEE" w:rsidP="00274FEE">
            <w:pPr>
              <w:spacing w:before="0" w:after="0" w:line="240" w:lineRule="auto"/>
              <w:cnfStyle w:val="000000100000" w:firstRow="0" w:lastRow="0" w:firstColumn="0" w:lastColumn="0" w:oddVBand="0" w:evenVBand="0" w:oddHBand="1" w:evenHBand="0" w:firstRowFirstColumn="0" w:firstRowLastColumn="0" w:lastRowFirstColumn="0" w:lastRowLastColumn="0"/>
            </w:pPr>
            <w:r w:rsidRPr="00690F4C">
              <w:t>2.04</w:t>
            </w:r>
          </w:p>
        </w:tc>
        <w:tc>
          <w:tcPr>
            <w:tcW w:w="1480" w:type="dxa"/>
            <w:noWrap/>
            <w:hideMark/>
          </w:tcPr>
          <w:p w:rsidR="00274FEE" w:rsidRDefault="00274FEE" w:rsidP="00274FEE">
            <w:pPr>
              <w:spacing w:before="0" w:after="0" w:line="240" w:lineRule="auto"/>
              <w:cnfStyle w:val="000000100000" w:firstRow="0" w:lastRow="0" w:firstColumn="0" w:lastColumn="0" w:oddVBand="0" w:evenVBand="0" w:oddHBand="1" w:evenHBand="0" w:firstRowFirstColumn="0" w:firstRowLastColumn="0" w:lastRowFirstColumn="0" w:lastRowLastColumn="0"/>
            </w:pPr>
            <w:r w:rsidRPr="00690F4C">
              <w:t>-0.31</w:t>
            </w:r>
          </w:p>
        </w:tc>
      </w:tr>
    </w:tbl>
    <w:p w:rsidR="004406E9" w:rsidRPr="00CF4779" w:rsidRDefault="004406E9" w:rsidP="004406E9">
      <w:r w:rsidRPr="00CF4779">
        <w:t xml:space="preserve">Код табеле нетачно предвиђене позитивне будуће промене, видимо да су вредности у колонама </w:t>
      </w:r>
      <w:r w:rsidRPr="00CF4779">
        <w:rPr>
          <w:i/>
        </w:rPr>
        <w:t xml:space="preserve">Sum of Voted Score </w:t>
      </w:r>
      <w:r w:rsidRPr="00CF4779">
        <w:t>и</w:t>
      </w:r>
      <w:r w:rsidRPr="00CF4779">
        <w:rPr>
          <w:i/>
        </w:rPr>
        <w:t xml:space="preserve"> Previous Trend </w:t>
      </w:r>
      <w:r w:rsidRPr="00CF4779">
        <w:t>позитивне, и да је будућа промена негативна.</w:t>
      </w:r>
    </w:p>
    <w:p w:rsidR="004406E9" w:rsidRDefault="004406E9" w:rsidP="004406E9">
      <w:r w:rsidRPr="00CF4779">
        <w:t xml:space="preserve">Аналогно овим примерима, код табеле тачно предвиђене негативне будуће промене, вредности у колонама </w:t>
      </w:r>
      <w:r w:rsidRPr="00CF4779">
        <w:rPr>
          <w:i/>
        </w:rPr>
        <w:t xml:space="preserve">Sum of Voted Score </w:t>
      </w:r>
      <w:r w:rsidRPr="00CF4779">
        <w:t>и</w:t>
      </w:r>
      <w:r w:rsidRPr="00CF4779">
        <w:rPr>
          <w:i/>
        </w:rPr>
        <w:t xml:space="preserve"> Previous Trend </w:t>
      </w:r>
      <w:r w:rsidRPr="00CF4779">
        <w:t>су негативне, и будућа промена је негативна.</w:t>
      </w:r>
    </w:p>
    <w:p w:rsidR="004406E9" w:rsidRDefault="004406E9" w:rsidP="004406E9"/>
    <w:p w:rsidR="004406E9" w:rsidRPr="00CF4779" w:rsidRDefault="004406E9" w:rsidP="004406E9"/>
    <w:p w:rsidR="004406E9" w:rsidRPr="004406E9" w:rsidRDefault="004406E9" w:rsidP="004406E9">
      <w:pPr>
        <w:jc w:val="right"/>
        <w:rPr>
          <w:i/>
          <w:sz w:val="20"/>
          <w:szCs w:val="20"/>
        </w:rPr>
      </w:pPr>
      <w:r w:rsidRPr="004406E9">
        <w:rPr>
          <w:i/>
        </w:rPr>
        <w:lastRenderedPageBreak/>
        <w:tab/>
      </w:r>
      <w:r w:rsidRPr="004406E9">
        <w:rPr>
          <w:i/>
        </w:rPr>
        <w:tab/>
      </w:r>
      <w:r w:rsidRPr="004406E9">
        <w:rPr>
          <w:i/>
          <w:sz w:val="20"/>
          <w:szCs w:val="20"/>
        </w:rPr>
        <w:t>Табела 7 – Приказ тачно предвиђене негативне будуће промене</w:t>
      </w:r>
    </w:p>
    <w:tbl>
      <w:tblPr>
        <w:tblStyle w:val="GridTable2"/>
        <w:tblW w:w="0" w:type="auto"/>
        <w:jc w:val="center"/>
        <w:tblLook w:val="04A0" w:firstRow="1" w:lastRow="0" w:firstColumn="1" w:lastColumn="0" w:noHBand="0" w:noVBand="1"/>
      </w:tblPr>
      <w:tblGrid>
        <w:gridCol w:w="960"/>
        <w:gridCol w:w="1960"/>
        <w:gridCol w:w="1520"/>
        <w:gridCol w:w="1480"/>
      </w:tblGrid>
      <w:tr w:rsidR="004406E9" w:rsidRPr="00CF4779" w:rsidTr="004406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pPr>
          </w:p>
        </w:tc>
        <w:tc>
          <w:tcPr>
            <w:tcW w:w="196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Sum of Voted Score</w:t>
            </w:r>
          </w:p>
        </w:tc>
        <w:tc>
          <w:tcPr>
            <w:tcW w:w="152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Previous Trend</w:t>
            </w:r>
          </w:p>
        </w:tc>
        <w:tc>
          <w:tcPr>
            <w:tcW w:w="148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Future Change</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0</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-0.50568</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-1.76</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-0.59</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1</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-22.45344</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-1.46</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-0.4</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2</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-0.81886</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-0.26</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-1.49</w:t>
            </w:r>
          </w:p>
        </w:tc>
      </w:tr>
    </w:tbl>
    <w:p w:rsidR="004406E9" w:rsidRPr="00CF4779" w:rsidRDefault="004406E9" w:rsidP="004406E9"/>
    <w:p w:rsidR="004406E9" w:rsidRPr="00CF4779" w:rsidRDefault="004406E9" w:rsidP="004406E9">
      <w:r w:rsidRPr="00CF4779">
        <w:t xml:space="preserve">У табели нетачно предвиђене негативне будуће промене, вредности у колонама </w:t>
      </w:r>
      <w:r w:rsidRPr="00CF4779">
        <w:rPr>
          <w:i/>
        </w:rPr>
        <w:t xml:space="preserve">Sum of Voted Score </w:t>
      </w:r>
      <w:r w:rsidRPr="00CF4779">
        <w:t>и</w:t>
      </w:r>
      <w:r w:rsidRPr="00CF4779">
        <w:rPr>
          <w:i/>
        </w:rPr>
        <w:t xml:space="preserve"> Previous Trend </w:t>
      </w:r>
      <w:r w:rsidRPr="00CF4779">
        <w:t>су негативне, и будућа промена је позитивна.</w:t>
      </w:r>
    </w:p>
    <w:p w:rsidR="004406E9" w:rsidRPr="004406E9" w:rsidRDefault="004406E9" w:rsidP="004406E9">
      <w:pPr>
        <w:jc w:val="right"/>
        <w:rPr>
          <w:i/>
          <w:sz w:val="20"/>
          <w:szCs w:val="20"/>
        </w:rPr>
      </w:pPr>
      <w:r w:rsidRPr="00CF4779">
        <w:tab/>
      </w:r>
      <w:r w:rsidRPr="00CF4779">
        <w:tab/>
      </w:r>
      <w:r w:rsidRPr="004406E9">
        <w:rPr>
          <w:i/>
          <w:sz w:val="20"/>
          <w:szCs w:val="20"/>
        </w:rPr>
        <w:t>Табела 8 – Приказ нетачно предвиђене негативне будуће промене</w:t>
      </w:r>
    </w:p>
    <w:tbl>
      <w:tblPr>
        <w:tblStyle w:val="GridTable2"/>
        <w:tblW w:w="0" w:type="auto"/>
        <w:jc w:val="center"/>
        <w:tblLook w:val="04A0" w:firstRow="1" w:lastRow="0" w:firstColumn="1" w:lastColumn="0" w:noHBand="0" w:noVBand="1"/>
      </w:tblPr>
      <w:tblGrid>
        <w:gridCol w:w="960"/>
        <w:gridCol w:w="1960"/>
        <w:gridCol w:w="1520"/>
        <w:gridCol w:w="1480"/>
      </w:tblGrid>
      <w:tr w:rsidR="004406E9" w:rsidRPr="00CF4779" w:rsidTr="004406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pPr>
          </w:p>
        </w:tc>
        <w:tc>
          <w:tcPr>
            <w:tcW w:w="196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Sum of Voted Score</w:t>
            </w:r>
          </w:p>
        </w:tc>
        <w:tc>
          <w:tcPr>
            <w:tcW w:w="152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Previous Trend</w:t>
            </w:r>
          </w:p>
        </w:tc>
        <w:tc>
          <w:tcPr>
            <w:tcW w:w="148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Future Change</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0</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-5.9319</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-4.09</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1.8</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1</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-0.19714</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-2.82</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1.83</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2</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-1.3886</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-2.43</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1.39</w:t>
            </w:r>
          </w:p>
        </w:tc>
      </w:tr>
    </w:tbl>
    <w:p w:rsidR="004406E9" w:rsidRPr="00CF4779" w:rsidRDefault="004406E9" w:rsidP="004406E9"/>
    <w:p w:rsidR="004406E9" w:rsidRPr="00CF4779" w:rsidRDefault="004406E9" w:rsidP="004406E9">
      <w:r w:rsidRPr="00CF4779">
        <w:t xml:space="preserve">Табеле тачно предвиђених неутралних промена су празне за Биткоин и Етеријум, односно нема ситуација у којима су и </w:t>
      </w:r>
      <w:r w:rsidRPr="00CF4779">
        <w:rPr>
          <w:i/>
        </w:rPr>
        <w:t xml:space="preserve">Sum of Voted Score, Previous Trend </w:t>
      </w:r>
      <w:r w:rsidRPr="00CF4779">
        <w:t xml:space="preserve">и </w:t>
      </w:r>
      <w:r w:rsidRPr="00CF4779">
        <w:rPr>
          <w:i/>
        </w:rPr>
        <w:t>Future Change</w:t>
      </w:r>
      <w:r w:rsidRPr="00CF4779">
        <w:t xml:space="preserve"> били неутрални. Код Рипла, постоји само једна опсервација у овој категорији.</w:t>
      </w:r>
    </w:p>
    <w:p w:rsidR="004406E9" w:rsidRPr="004406E9" w:rsidRDefault="004406E9" w:rsidP="004406E9">
      <w:pPr>
        <w:jc w:val="right"/>
        <w:rPr>
          <w:i/>
          <w:sz w:val="20"/>
          <w:szCs w:val="20"/>
        </w:rPr>
      </w:pPr>
      <w:r w:rsidRPr="004406E9">
        <w:rPr>
          <w:i/>
        </w:rPr>
        <w:tab/>
      </w:r>
      <w:r w:rsidRPr="004406E9">
        <w:rPr>
          <w:i/>
        </w:rPr>
        <w:tab/>
      </w:r>
      <w:r w:rsidRPr="004406E9">
        <w:rPr>
          <w:i/>
          <w:sz w:val="20"/>
          <w:szCs w:val="20"/>
        </w:rPr>
        <w:t>Табела 9 – Приказ тачно предвиђене неутралне будуће промене</w:t>
      </w:r>
    </w:p>
    <w:tbl>
      <w:tblPr>
        <w:tblStyle w:val="GridTable2"/>
        <w:tblW w:w="0" w:type="auto"/>
        <w:jc w:val="center"/>
        <w:tblLook w:val="04A0" w:firstRow="1" w:lastRow="0" w:firstColumn="1" w:lastColumn="0" w:noHBand="0" w:noVBand="1"/>
      </w:tblPr>
      <w:tblGrid>
        <w:gridCol w:w="336"/>
        <w:gridCol w:w="1960"/>
        <w:gridCol w:w="1520"/>
        <w:gridCol w:w="1480"/>
      </w:tblGrid>
      <w:tr w:rsidR="004406E9" w:rsidRPr="00CF4779" w:rsidTr="004406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 w:type="dxa"/>
            <w:noWrap/>
            <w:hideMark/>
          </w:tcPr>
          <w:p w:rsidR="004406E9" w:rsidRPr="00CF4779" w:rsidRDefault="004406E9" w:rsidP="004406E9">
            <w:pPr>
              <w:spacing w:before="0" w:after="0" w:line="240" w:lineRule="auto"/>
              <w:jc w:val="center"/>
            </w:pPr>
          </w:p>
        </w:tc>
        <w:tc>
          <w:tcPr>
            <w:tcW w:w="1960" w:type="dxa"/>
            <w:noWrap/>
            <w:hideMark/>
          </w:tcPr>
          <w:p w:rsidR="004406E9" w:rsidRPr="00CF4779" w:rsidRDefault="004406E9" w:rsidP="004406E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F4779">
              <w:t>Sum of Voted Score</w:t>
            </w:r>
          </w:p>
        </w:tc>
        <w:tc>
          <w:tcPr>
            <w:tcW w:w="1520" w:type="dxa"/>
            <w:noWrap/>
            <w:hideMark/>
          </w:tcPr>
          <w:p w:rsidR="004406E9" w:rsidRPr="00CF4779" w:rsidRDefault="004406E9" w:rsidP="004406E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F4779">
              <w:t>Previous Trend</w:t>
            </w:r>
          </w:p>
        </w:tc>
        <w:tc>
          <w:tcPr>
            <w:tcW w:w="1480" w:type="dxa"/>
            <w:noWrap/>
            <w:hideMark/>
          </w:tcPr>
          <w:p w:rsidR="004406E9" w:rsidRPr="00CF4779" w:rsidRDefault="004406E9" w:rsidP="004406E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F4779">
              <w:t>Future Change</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 w:type="dxa"/>
            <w:noWrap/>
            <w:hideMark/>
          </w:tcPr>
          <w:p w:rsidR="004406E9" w:rsidRPr="00CF4779" w:rsidRDefault="004406E9" w:rsidP="004406E9">
            <w:pPr>
              <w:spacing w:before="0" w:after="0" w:line="240" w:lineRule="auto"/>
              <w:jc w:val="center"/>
              <w:rPr>
                <w:b w:val="0"/>
                <w:bCs w:val="0"/>
              </w:rPr>
            </w:pPr>
            <w:r w:rsidRPr="00CF4779">
              <w:t>0</w:t>
            </w:r>
          </w:p>
        </w:tc>
        <w:tc>
          <w:tcPr>
            <w:tcW w:w="1960" w:type="dxa"/>
            <w:noWrap/>
            <w:hideMark/>
          </w:tcPr>
          <w:p w:rsidR="004406E9" w:rsidRPr="00CF4779" w:rsidRDefault="004406E9" w:rsidP="004406E9">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w:t>
            </w:r>
          </w:p>
        </w:tc>
        <w:tc>
          <w:tcPr>
            <w:tcW w:w="1520" w:type="dxa"/>
            <w:noWrap/>
            <w:hideMark/>
          </w:tcPr>
          <w:p w:rsidR="004406E9" w:rsidRPr="00CF4779" w:rsidRDefault="004406E9" w:rsidP="004406E9">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CF4779">
              <w:t>0</w:t>
            </w:r>
          </w:p>
        </w:tc>
      </w:tr>
    </w:tbl>
    <w:p w:rsidR="004406E9" w:rsidRPr="00CF4779" w:rsidRDefault="004406E9" w:rsidP="004406E9"/>
    <w:p w:rsidR="004406E9" w:rsidRPr="00CF4779" w:rsidRDefault="004406E9" w:rsidP="004406E9">
      <w:r w:rsidRPr="00CF4779">
        <w:t xml:space="preserve">У табели нетачно предвиђене неутралне будуће промене, вредности у колонама </w:t>
      </w:r>
      <w:r w:rsidRPr="00CF4779">
        <w:rPr>
          <w:i/>
        </w:rPr>
        <w:t xml:space="preserve">Sum of Voted Score </w:t>
      </w:r>
      <w:r w:rsidRPr="00CF4779">
        <w:t>и</w:t>
      </w:r>
      <w:r w:rsidRPr="00CF4779">
        <w:rPr>
          <w:i/>
        </w:rPr>
        <w:t xml:space="preserve"> Previous Trend </w:t>
      </w:r>
      <w:r w:rsidRPr="00CF4779">
        <w:t>су неутралне, и будућа промена није неутрална, односно различита је од нуле.</w:t>
      </w:r>
    </w:p>
    <w:p w:rsidR="004406E9" w:rsidRPr="004406E9" w:rsidRDefault="004406E9" w:rsidP="004406E9">
      <w:pPr>
        <w:jc w:val="right"/>
        <w:rPr>
          <w:i/>
          <w:sz w:val="20"/>
          <w:szCs w:val="20"/>
        </w:rPr>
      </w:pPr>
      <w:r w:rsidRPr="004406E9">
        <w:rPr>
          <w:i/>
        </w:rPr>
        <w:tab/>
      </w:r>
      <w:r w:rsidRPr="004406E9">
        <w:rPr>
          <w:i/>
        </w:rPr>
        <w:tab/>
      </w:r>
      <w:r w:rsidRPr="004406E9">
        <w:rPr>
          <w:i/>
          <w:sz w:val="20"/>
          <w:szCs w:val="20"/>
        </w:rPr>
        <w:t>Табела</w:t>
      </w:r>
      <w:r w:rsidRPr="00F846C2">
        <w:rPr>
          <w:i/>
          <w:sz w:val="20"/>
          <w:szCs w:val="20"/>
        </w:rPr>
        <w:t xml:space="preserve"> 10</w:t>
      </w:r>
      <w:r w:rsidRPr="004406E9">
        <w:rPr>
          <w:i/>
          <w:sz w:val="20"/>
          <w:szCs w:val="20"/>
        </w:rPr>
        <w:t xml:space="preserve"> – Приказ нетачно предвиђене неутралне будуће промене</w:t>
      </w:r>
    </w:p>
    <w:tbl>
      <w:tblPr>
        <w:tblStyle w:val="GridTable2"/>
        <w:tblW w:w="0" w:type="auto"/>
        <w:jc w:val="center"/>
        <w:tblLook w:val="04A0" w:firstRow="1" w:lastRow="0" w:firstColumn="1" w:lastColumn="0" w:noHBand="0" w:noVBand="1"/>
      </w:tblPr>
      <w:tblGrid>
        <w:gridCol w:w="960"/>
        <w:gridCol w:w="1960"/>
        <w:gridCol w:w="1520"/>
        <w:gridCol w:w="1480"/>
      </w:tblGrid>
      <w:tr w:rsidR="004406E9" w:rsidRPr="00CF4779" w:rsidTr="004406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pPr>
          </w:p>
        </w:tc>
        <w:tc>
          <w:tcPr>
            <w:tcW w:w="196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Sum of Voted Score</w:t>
            </w:r>
          </w:p>
        </w:tc>
        <w:tc>
          <w:tcPr>
            <w:tcW w:w="152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Previous Trend</w:t>
            </w:r>
          </w:p>
        </w:tc>
        <w:tc>
          <w:tcPr>
            <w:tcW w:w="148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Future Change</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0</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-2.73</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lastRenderedPageBreak/>
              <w:t>1</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-2.66</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2</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0.29</w:t>
            </w:r>
          </w:p>
        </w:tc>
      </w:tr>
    </w:tbl>
    <w:p w:rsidR="004406E9" w:rsidRPr="00CF4779" w:rsidRDefault="004406E9" w:rsidP="004406E9"/>
    <w:p w:rsidR="004406E9" w:rsidRDefault="004406E9" w:rsidP="004406E9">
      <w:pPr>
        <w:rPr>
          <w:i/>
        </w:rPr>
      </w:pPr>
      <w:r w:rsidRPr="00CF4779">
        <w:t xml:space="preserve">У табели тачно предвиђених будућих промена само на основу знака коначног сентимента, знак вредности у колонама </w:t>
      </w:r>
      <w:r w:rsidRPr="00CF4779">
        <w:rPr>
          <w:i/>
        </w:rPr>
        <w:t xml:space="preserve">Voted Score </w:t>
      </w:r>
      <w:r w:rsidRPr="00CF4779">
        <w:t>и</w:t>
      </w:r>
      <w:r w:rsidRPr="00CF4779">
        <w:rPr>
          <w:i/>
        </w:rPr>
        <w:t xml:space="preserve"> Future Change </w:t>
      </w:r>
      <w:r w:rsidRPr="00CF4779">
        <w:t xml:space="preserve">је исти, и различит од знака вредности у колони </w:t>
      </w:r>
      <w:r w:rsidRPr="00CF4779">
        <w:rPr>
          <w:i/>
        </w:rPr>
        <w:t>Previous Trend.</w:t>
      </w:r>
    </w:p>
    <w:p w:rsidR="004406E9" w:rsidRPr="00F846C2" w:rsidRDefault="004406E9" w:rsidP="004406E9">
      <w:pPr>
        <w:jc w:val="right"/>
        <w:rPr>
          <w:i/>
          <w:sz w:val="20"/>
          <w:szCs w:val="20"/>
        </w:rPr>
      </w:pPr>
      <w:r w:rsidRPr="00F846C2">
        <w:rPr>
          <w:i/>
        </w:rPr>
        <w:tab/>
      </w:r>
      <w:r w:rsidRPr="00F846C2">
        <w:rPr>
          <w:i/>
          <w:sz w:val="20"/>
          <w:szCs w:val="20"/>
        </w:rPr>
        <w:t>Табела</w:t>
      </w:r>
      <w:r w:rsidR="00F846C2" w:rsidRPr="00F846C2">
        <w:rPr>
          <w:i/>
          <w:sz w:val="20"/>
          <w:szCs w:val="20"/>
        </w:rPr>
        <w:t xml:space="preserve"> 11</w:t>
      </w:r>
      <w:r w:rsidRPr="00F846C2">
        <w:rPr>
          <w:i/>
          <w:sz w:val="20"/>
          <w:szCs w:val="20"/>
        </w:rPr>
        <w:t xml:space="preserve"> – Приказ тачно предвиђене будуће промене</w:t>
      </w:r>
      <w:r w:rsidRPr="00F846C2">
        <w:rPr>
          <w:i/>
        </w:rPr>
        <w:t xml:space="preserve"> </w:t>
      </w:r>
      <w:r w:rsidRPr="00F846C2">
        <w:rPr>
          <w:i/>
          <w:sz w:val="20"/>
          <w:szCs w:val="20"/>
        </w:rPr>
        <w:t>на основу знака коначног сентимента</w:t>
      </w:r>
    </w:p>
    <w:tbl>
      <w:tblPr>
        <w:tblStyle w:val="GridTable2"/>
        <w:tblW w:w="0" w:type="auto"/>
        <w:jc w:val="center"/>
        <w:tblLook w:val="04A0" w:firstRow="1" w:lastRow="0" w:firstColumn="1" w:lastColumn="0" w:noHBand="0" w:noVBand="1"/>
      </w:tblPr>
      <w:tblGrid>
        <w:gridCol w:w="960"/>
        <w:gridCol w:w="1960"/>
        <w:gridCol w:w="1520"/>
        <w:gridCol w:w="1480"/>
      </w:tblGrid>
      <w:tr w:rsidR="004406E9" w:rsidRPr="00CF4779" w:rsidTr="004406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pPr>
          </w:p>
        </w:tc>
        <w:tc>
          <w:tcPr>
            <w:tcW w:w="196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Sum of Voted Score</w:t>
            </w:r>
          </w:p>
        </w:tc>
        <w:tc>
          <w:tcPr>
            <w:tcW w:w="152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Previous Trend</w:t>
            </w:r>
          </w:p>
        </w:tc>
        <w:tc>
          <w:tcPr>
            <w:tcW w:w="148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Future Change</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0</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-0.10266</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-4.68</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1</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1.70616</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1.15</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2</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-1.1357</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-2.24</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3</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0.69146</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0.53</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4</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0.65328</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0.82</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5</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2.86696</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-3.92</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1.54</w:t>
            </w:r>
          </w:p>
        </w:tc>
      </w:tr>
    </w:tbl>
    <w:p w:rsidR="004406E9" w:rsidRPr="00CF4779" w:rsidRDefault="004406E9" w:rsidP="004406E9">
      <w:pPr>
        <w:rPr>
          <w:sz w:val="20"/>
          <w:szCs w:val="20"/>
        </w:rPr>
      </w:pPr>
    </w:p>
    <w:p w:rsidR="004406E9" w:rsidRPr="00CF4779" w:rsidRDefault="004406E9" w:rsidP="004406E9">
      <w:pPr>
        <w:rPr>
          <w:i/>
        </w:rPr>
      </w:pPr>
      <w:r w:rsidRPr="00CF4779">
        <w:t xml:space="preserve">Аналогно са претходном табелом, у табели тачно предвиђених будућих промена само на основу знака претходног тренда, знак вредности у колонама </w:t>
      </w:r>
      <w:r w:rsidRPr="00CF4779">
        <w:rPr>
          <w:i/>
        </w:rPr>
        <w:t>Previous Trend</w:t>
      </w:r>
      <w:r w:rsidRPr="00CF4779">
        <w:t xml:space="preserve">  и</w:t>
      </w:r>
      <w:r w:rsidRPr="00CF4779">
        <w:rPr>
          <w:i/>
        </w:rPr>
        <w:t xml:space="preserve"> Future Change </w:t>
      </w:r>
      <w:r w:rsidRPr="00CF4779">
        <w:t xml:space="preserve">је исти, и различит од знака вредности у колони </w:t>
      </w:r>
      <w:r w:rsidRPr="00CF4779">
        <w:rPr>
          <w:i/>
        </w:rPr>
        <w:t>Voted Score.</w:t>
      </w:r>
    </w:p>
    <w:p w:rsidR="004406E9" w:rsidRPr="00AB50B4" w:rsidRDefault="004406E9" w:rsidP="004406E9">
      <w:pPr>
        <w:jc w:val="right"/>
        <w:rPr>
          <w:i/>
          <w:sz w:val="20"/>
          <w:szCs w:val="20"/>
        </w:rPr>
      </w:pPr>
      <w:r w:rsidRPr="00AB50B4">
        <w:rPr>
          <w:i/>
        </w:rPr>
        <w:tab/>
      </w:r>
      <w:r w:rsidRPr="00AB50B4">
        <w:rPr>
          <w:i/>
          <w:sz w:val="20"/>
          <w:szCs w:val="20"/>
        </w:rPr>
        <w:t>Табела</w:t>
      </w:r>
      <w:r w:rsidR="00AB50B4" w:rsidRPr="00AB50B4">
        <w:rPr>
          <w:i/>
          <w:sz w:val="20"/>
          <w:szCs w:val="20"/>
        </w:rPr>
        <w:t xml:space="preserve"> 12</w:t>
      </w:r>
      <w:r w:rsidRPr="00AB50B4">
        <w:rPr>
          <w:i/>
          <w:sz w:val="20"/>
          <w:szCs w:val="20"/>
        </w:rPr>
        <w:t xml:space="preserve"> – Приказ тачно предвиђене будуће промене</w:t>
      </w:r>
      <w:r w:rsidRPr="00AB50B4">
        <w:rPr>
          <w:i/>
        </w:rPr>
        <w:t xml:space="preserve"> </w:t>
      </w:r>
      <w:r w:rsidRPr="00AB50B4">
        <w:rPr>
          <w:i/>
          <w:sz w:val="20"/>
          <w:szCs w:val="20"/>
        </w:rPr>
        <w:t>на основу знака претходног тренда</w:t>
      </w:r>
    </w:p>
    <w:tbl>
      <w:tblPr>
        <w:tblStyle w:val="GridTable2"/>
        <w:tblW w:w="0" w:type="auto"/>
        <w:jc w:val="center"/>
        <w:tblLook w:val="04A0" w:firstRow="1" w:lastRow="0" w:firstColumn="1" w:lastColumn="0" w:noHBand="0" w:noVBand="1"/>
      </w:tblPr>
      <w:tblGrid>
        <w:gridCol w:w="960"/>
        <w:gridCol w:w="1960"/>
        <w:gridCol w:w="1520"/>
        <w:gridCol w:w="1480"/>
      </w:tblGrid>
      <w:tr w:rsidR="004406E9" w:rsidRPr="00CF4779" w:rsidTr="004406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pPr>
          </w:p>
        </w:tc>
        <w:tc>
          <w:tcPr>
            <w:tcW w:w="196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Sum of Voted Score</w:t>
            </w:r>
          </w:p>
        </w:tc>
        <w:tc>
          <w:tcPr>
            <w:tcW w:w="152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Previous Trend</w:t>
            </w:r>
          </w:p>
        </w:tc>
        <w:tc>
          <w:tcPr>
            <w:tcW w:w="1480" w:type="dxa"/>
            <w:noWrap/>
            <w:hideMark/>
          </w:tcPr>
          <w:p w:rsidR="004406E9" w:rsidRPr="00CF4779" w:rsidRDefault="004406E9" w:rsidP="004406E9">
            <w:pPr>
              <w:spacing w:before="0"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CF4779">
              <w:t>Future Change</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0</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-0.30008</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2.89</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1.38</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1</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-1.2839</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0.07</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0.85</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2</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1.6838</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-0.57</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-0.91</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3</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0.10224</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-1.09</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-0.89</w:t>
            </w:r>
          </w:p>
        </w:tc>
      </w:tr>
      <w:tr w:rsidR="004406E9" w:rsidRPr="00CF4779" w:rsidTr="004406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4</w:t>
            </w:r>
          </w:p>
        </w:tc>
        <w:tc>
          <w:tcPr>
            <w:tcW w:w="196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1.65134</w:t>
            </w:r>
          </w:p>
        </w:tc>
        <w:tc>
          <w:tcPr>
            <w:tcW w:w="152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-0.84</w:t>
            </w:r>
          </w:p>
        </w:tc>
        <w:tc>
          <w:tcPr>
            <w:tcW w:w="1480" w:type="dxa"/>
            <w:noWrap/>
            <w:hideMark/>
          </w:tcPr>
          <w:p w:rsidR="004406E9" w:rsidRPr="00CF4779" w:rsidRDefault="004406E9" w:rsidP="004406E9">
            <w:pPr>
              <w:spacing w:before="0" w:after="0" w:line="240" w:lineRule="auto"/>
              <w:cnfStyle w:val="000000100000" w:firstRow="0" w:lastRow="0" w:firstColumn="0" w:lastColumn="0" w:oddVBand="0" w:evenVBand="0" w:oddHBand="1" w:evenHBand="0" w:firstRowFirstColumn="0" w:firstRowLastColumn="0" w:lastRowFirstColumn="0" w:lastRowLastColumn="0"/>
            </w:pPr>
            <w:r w:rsidRPr="00CF4779">
              <w:t>-2.11</w:t>
            </w:r>
          </w:p>
        </w:tc>
      </w:tr>
      <w:tr w:rsidR="004406E9" w:rsidRPr="00CF4779" w:rsidTr="004406E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4406E9" w:rsidRPr="00CF4779" w:rsidRDefault="004406E9" w:rsidP="004406E9">
            <w:pPr>
              <w:spacing w:before="0" w:after="0" w:line="240" w:lineRule="auto"/>
              <w:rPr>
                <w:b w:val="0"/>
                <w:bCs w:val="0"/>
              </w:rPr>
            </w:pPr>
            <w:r w:rsidRPr="00CF4779">
              <w:t>5</w:t>
            </w:r>
          </w:p>
        </w:tc>
        <w:tc>
          <w:tcPr>
            <w:tcW w:w="196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w:t>
            </w:r>
          </w:p>
        </w:tc>
        <w:tc>
          <w:tcPr>
            <w:tcW w:w="152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-2.25</w:t>
            </w:r>
          </w:p>
        </w:tc>
        <w:tc>
          <w:tcPr>
            <w:tcW w:w="1480" w:type="dxa"/>
            <w:noWrap/>
            <w:hideMark/>
          </w:tcPr>
          <w:p w:rsidR="004406E9" w:rsidRPr="00CF4779" w:rsidRDefault="004406E9" w:rsidP="004406E9">
            <w:pPr>
              <w:spacing w:before="0" w:after="0" w:line="240" w:lineRule="auto"/>
              <w:cnfStyle w:val="000000000000" w:firstRow="0" w:lastRow="0" w:firstColumn="0" w:lastColumn="0" w:oddVBand="0" w:evenVBand="0" w:oddHBand="0" w:evenHBand="0" w:firstRowFirstColumn="0" w:firstRowLastColumn="0" w:lastRowFirstColumn="0" w:lastRowLastColumn="0"/>
            </w:pPr>
            <w:r w:rsidRPr="00CF4779">
              <w:t>-0.81</w:t>
            </w:r>
          </w:p>
        </w:tc>
      </w:tr>
    </w:tbl>
    <w:p w:rsidR="004406E9" w:rsidRPr="00CF4779" w:rsidRDefault="004406E9" w:rsidP="004406E9">
      <w:r w:rsidRPr="00CF4779">
        <w:t>Након прављења ових табела, израчунали смо и просечне вредности сваке од ових варијабли за сваку категорију, као и стандардне девијације за сваку варијаблу и у ту сврху користили смо Пивот табелу у Екселу.</w:t>
      </w:r>
    </w:p>
    <w:p w:rsidR="00581B3F" w:rsidRPr="00E53754" w:rsidRDefault="004406E9" w:rsidP="00581B3F">
      <w:r w:rsidRPr="00CF4779">
        <w:t>Приказ табеле са свим израчунатим дескриптивним статистика је дат испод.</w:t>
      </w:r>
    </w:p>
    <w:p w:rsidR="00A01962" w:rsidRPr="00A01962" w:rsidRDefault="00A01962" w:rsidP="00A01962">
      <w:pPr>
        <w:pStyle w:val="Caption"/>
        <w:keepNext/>
        <w:jc w:val="right"/>
        <w:rPr>
          <w:rFonts w:ascii="Times New Roman" w:hAnsi="Times New Roman"/>
          <w:i/>
          <w:sz w:val="20"/>
        </w:rPr>
      </w:pPr>
      <w:r w:rsidRPr="00A01962">
        <w:rPr>
          <w:rFonts w:ascii="Times New Roman" w:hAnsi="Times New Roman"/>
          <w:i/>
          <w:sz w:val="20"/>
        </w:rPr>
        <w:lastRenderedPageBreak/>
        <w:t xml:space="preserve">Табела </w:t>
      </w:r>
      <w:r w:rsidRPr="00A01962">
        <w:rPr>
          <w:rFonts w:ascii="Times New Roman" w:hAnsi="Times New Roman"/>
          <w:i/>
          <w:sz w:val="20"/>
        </w:rPr>
        <w:fldChar w:fldCharType="begin"/>
      </w:r>
      <w:r w:rsidRPr="00A01962">
        <w:rPr>
          <w:rFonts w:ascii="Times New Roman" w:hAnsi="Times New Roman"/>
          <w:i/>
          <w:sz w:val="20"/>
        </w:rPr>
        <w:instrText xml:space="preserve"> SEQ Табела \* ARABIC </w:instrText>
      </w:r>
      <w:r w:rsidRPr="00A01962">
        <w:rPr>
          <w:rFonts w:ascii="Times New Roman" w:hAnsi="Times New Roman"/>
          <w:i/>
          <w:sz w:val="20"/>
        </w:rPr>
        <w:fldChar w:fldCharType="separate"/>
      </w:r>
      <w:r w:rsidR="003B7E35">
        <w:rPr>
          <w:rFonts w:ascii="Times New Roman" w:hAnsi="Times New Roman"/>
          <w:i/>
          <w:sz w:val="20"/>
        </w:rPr>
        <w:t>1</w:t>
      </w:r>
      <w:r w:rsidRPr="00A01962">
        <w:rPr>
          <w:rFonts w:ascii="Times New Roman" w:hAnsi="Times New Roman"/>
          <w:i/>
          <w:sz w:val="20"/>
        </w:rPr>
        <w:fldChar w:fldCharType="end"/>
      </w:r>
      <w:r w:rsidRPr="00A01962">
        <w:rPr>
          <w:rFonts w:ascii="Times New Roman" w:hAnsi="Times New Roman"/>
          <w:i/>
          <w:sz w:val="20"/>
          <w:lang w:val="en-US"/>
        </w:rPr>
        <w:t xml:space="preserve">3 – </w:t>
      </w:r>
      <w:r w:rsidRPr="00A01962">
        <w:rPr>
          <w:rFonts w:ascii="Times New Roman" w:hAnsi="Times New Roman"/>
          <w:i/>
          <w:sz w:val="20"/>
        </w:rPr>
        <w:t>Дескриптивне статистике</w:t>
      </w:r>
    </w:p>
    <w:tbl>
      <w:tblPr>
        <w:tblStyle w:val="GridTable2"/>
        <w:tblW w:w="0" w:type="auto"/>
        <w:tblLook w:val="04A0" w:firstRow="1" w:lastRow="0" w:firstColumn="1" w:lastColumn="0" w:noHBand="0" w:noVBand="1"/>
      </w:tblPr>
      <w:tblGrid>
        <w:gridCol w:w="2925"/>
        <w:gridCol w:w="2926"/>
        <w:gridCol w:w="2926"/>
      </w:tblGrid>
      <w:tr w:rsidR="00DD5C37" w:rsidTr="00A0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3"/>
          </w:tcPr>
          <w:p w:rsidR="00DD5C37" w:rsidRPr="00DD5C37" w:rsidRDefault="00DD5C37" w:rsidP="00D47CBC">
            <w:pPr>
              <w:spacing w:before="0" w:after="0" w:line="240" w:lineRule="auto"/>
              <w:jc w:val="center"/>
              <w:rPr>
                <w:rFonts w:eastAsiaTheme="minorEastAsia"/>
                <w:i/>
                <w:lang w:val="en-US"/>
              </w:rPr>
            </w:pPr>
            <w:r>
              <w:rPr>
                <w:rFonts w:eastAsiaTheme="minorEastAsia"/>
                <w:i/>
                <w:lang w:val="en-US"/>
              </w:rPr>
              <w:t>True Positive</w:t>
            </w:r>
          </w:p>
        </w:tc>
      </w:tr>
      <w:tr w:rsidR="00DD5C37"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D5C37" w:rsidRPr="00A01962" w:rsidRDefault="00DD5C37" w:rsidP="00D47CBC">
            <w:pPr>
              <w:spacing w:before="0" w:after="0" w:line="240" w:lineRule="auto"/>
              <w:jc w:val="center"/>
              <w:rPr>
                <w:rFonts w:eastAsiaTheme="minorEastAsia"/>
                <w:b w:val="0"/>
                <w:i/>
                <w:lang w:val="en-US"/>
              </w:rPr>
            </w:pPr>
            <w:r w:rsidRPr="00A01962">
              <w:rPr>
                <w:rFonts w:eastAsiaTheme="minorEastAsia"/>
                <w:b w:val="0"/>
                <w:i/>
                <w:lang w:val="en-US"/>
              </w:rPr>
              <w:t>Average Of Sum Of Voted Score</w:t>
            </w:r>
          </w:p>
        </w:tc>
        <w:tc>
          <w:tcPr>
            <w:tcW w:w="2926" w:type="dxa"/>
          </w:tcPr>
          <w:p w:rsidR="00DD5C37" w:rsidRPr="00DD5C37" w:rsidRDefault="00DD5C37" w:rsidP="00D47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Average Of Previous Trend</w:t>
            </w:r>
          </w:p>
        </w:tc>
        <w:tc>
          <w:tcPr>
            <w:tcW w:w="2926" w:type="dxa"/>
          </w:tcPr>
          <w:p w:rsidR="00DD5C37" w:rsidRPr="00DD5C37" w:rsidRDefault="00DD5C37" w:rsidP="00D47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Average Of Future Change</w:t>
            </w:r>
          </w:p>
        </w:tc>
      </w:tr>
      <w:tr w:rsidR="00DD5C37" w:rsidRPr="00A01962" w:rsidTr="00A01962">
        <w:tc>
          <w:tcPr>
            <w:cnfStyle w:val="001000000000" w:firstRow="0" w:lastRow="0" w:firstColumn="1" w:lastColumn="0" w:oddVBand="0" w:evenVBand="0" w:oddHBand="0" w:evenHBand="0" w:firstRowFirstColumn="0" w:firstRowLastColumn="0" w:lastRowFirstColumn="0" w:lastRowLastColumn="0"/>
            <w:tcW w:w="2925" w:type="dxa"/>
          </w:tcPr>
          <w:p w:rsidR="00DD5C37" w:rsidRPr="00A01962" w:rsidRDefault="00A01962" w:rsidP="00D47CBC">
            <w:pPr>
              <w:spacing w:before="0" w:after="0" w:line="240" w:lineRule="auto"/>
              <w:jc w:val="center"/>
              <w:rPr>
                <w:rFonts w:eastAsiaTheme="minorEastAsia"/>
              </w:rPr>
            </w:pPr>
            <w:r w:rsidRPr="00A01962">
              <w:rPr>
                <w:rFonts w:eastAsiaTheme="minorEastAsia"/>
              </w:rPr>
              <w:t>16.450945</w:t>
            </w:r>
          </w:p>
        </w:tc>
        <w:tc>
          <w:tcPr>
            <w:tcW w:w="2926" w:type="dxa"/>
          </w:tcPr>
          <w:p w:rsidR="00DD5C37" w:rsidRPr="00A01962" w:rsidRDefault="00A01962" w:rsidP="00D47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sidRPr="00A01962">
              <w:rPr>
                <w:rFonts w:eastAsiaTheme="minorEastAsia"/>
                <w:b/>
              </w:rPr>
              <w:t>5.114215116</w:t>
            </w:r>
          </w:p>
        </w:tc>
        <w:tc>
          <w:tcPr>
            <w:tcW w:w="2926" w:type="dxa"/>
          </w:tcPr>
          <w:p w:rsidR="00DD5C37" w:rsidRPr="00A01962" w:rsidRDefault="00A01962" w:rsidP="00D47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sidRPr="00A01962">
              <w:rPr>
                <w:rFonts w:eastAsiaTheme="minorEastAsia"/>
                <w:b/>
              </w:rPr>
              <w:t>2.737761628</w:t>
            </w:r>
          </w:p>
        </w:tc>
      </w:tr>
      <w:tr w:rsidR="00DD5C37"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D5C37" w:rsidRPr="00A01962" w:rsidRDefault="00D47CBC" w:rsidP="00D47CBC">
            <w:pPr>
              <w:spacing w:before="0" w:after="0" w:line="240" w:lineRule="auto"/>
              <w:jc w:val="center"/>
              <w:rPr>
                <w:rFonts w:eastAsiaTheme="minorEastAsia"/>
                <w:b w:val="0"/>
                <w:i/>
                <w:lang w:val="en-US"/>
              </w:rPr>
            </w:pPr>
            <w:r w:rsidRPr="00A01962">
              <w:rPr>
                <w:rFonts w:eastAsiaTheme="minorEastAsia"/>
                <w:b w:val="0"/>
                <w:i/>
                <w:lang w:val="en-US"/>
              </w:rPr>
              <w:t>StdDev Of Sum Of Voted Score</w:t>
            </w:r>
          </w:p>
        </w:tc>
        <w:tc>
          <w:tcPr>
            <w:tcW w:w="2926" w:type="dxa"/>
          </w:tcPr>
          <w:p w:rsidR="00DD5C37" w:rsidRPr="00D47CBC" w:rsidRDefault="00D47CBC" w:rsidP="00D47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StdDev Of Previous Trend</w:t>
            </w:r>
          </w:p>
        </w:tc>
        <w:tc>
          <w:tcPr>
            <w:tcW w:w="2926" w:type="dxa"/>
          </w:tcPr>
          <w:p w:rsidR="00DD5C37" w:rsidRPr="00D47CBC" w:rsidRDefault="00D47CBC" w:rsidP="00D47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StdDev Of Future Change</w:t>
            </w:r>
          </w:p>
        </w:tc>
      </w:tr>
      <w:tr w:rsidR="00DD5C37" w:rsidRPr="00A01962" w:rsidTr="00A01962">
        <w:tc>
          <w:tcPr>
            <w:cnfStyle w:val="001000000000" w:firstRow="0" w:lastRow="0" w:firstColumn="1" w:lastColumn="0" w:oddVBand="0" w:evenVBand="0" w:oddHBand="0" w:evenHBand="0" w:firstRowFirstColumn="0" w:firstRowLastColumn="0" w:lastRowFirstColumn="0" w:lastRowLastColumn="0"/>
            <w:tcW w:w="2925" w:type="dxa"/>
          </w:tcPr>
          <w:p w:rsidR="00DD5C37" w:rsidRPr="00A01962" w:rsidRDefault="00A01962" w:rsidP="00A01962">
            <w:pPr>
              <w:spacing w:before="0" w:after="0" w:line="240" w:lineRule="auto"/>
              <w:jc w:val="center"/>
              <w:rPr>
                <w:rFonts w:eastAsiaTheme="minorEastAsia"/>
              </w:rPr>
            </w:pPr>
            <w:r w:rsidRPr="00A01962">
              <w:rPr>
                <w:rFonts w:eastAsiaTheme="minorEastAsia"/>
              </w:rPr>
              <w:t>49.0286512</w:t>
            </w:r>
          </w:p>
        </w:tc>
        <w:tc>
          <w:tcPr>
            <w:tcW w:w="2926" w:type="dxa"/>
          </w:tcPr>
          <w:p w:rsidR="00DD5C37" w:rsidRPr="00A01962" w:rsidRDefault="00A01962" w:rsidP="00A0196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sidRPr="00A01962">
              <w:rPr>
                <w:rFonts w:eastAsiaTheme="minorEastAsia"/>
                <w:b/>
              </w:rPr>
              <w:t>3.948553925</w:t>
            </w:r>
          </w:p>
        </w:tc>
        <w:tc>
          <w:tcPr>
            <w:tcW w:w="2926" w:type="dxa"/>
          </w:tcPr>
          <w:p w:rsidR="00DD5C37" w:rsidRPr="00A01962" w:rsidRDefault="00A01962" w:rsidP="00A0196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sidRPr="00A01962">
              <w:rPr>
                <w:rFonts w:eastAsiaTheme="minorEastAsia"/>
                <w:b/>
              </w:rPr>
              <w:t>2.562662369</w:t>
            </w:r>
          </w:p>
        </w:tc>
      </w:tr>
      <w:tr w:rsidR="00D47CBC" w:rsidRPr="00A01962"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3"/>
          </w:tcPr>
          <w:p w:rsidR="00D47CBC" w:rsidRPr="00A01962" w:rsidRDefault="00D47CBC" w:rsidP="00D47CBC">
            <w:pPr>
              <w:spacing w:before="0" w:after="0" w:line="240" w:lineRule="auto"/>
              <w:jc w:val="center"/>
              <w:rPr>
                <w:rFonts w:eastAsiaTheme="minorEastAsia"/>
                <w:i/>
                <w:lang w:val="en-US"/>
              </w:rPr>
            </w:pPr>
            <w:r w:rsidRPr="00A01962">
              <w:rPr>
                <w:rFonts w:eastAsiaTheme="minorEastAsia"/>
                <w:i/>
                <w:lang w:val="en-US"/>
              </w:rPr>
              <w:t>False Positive</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Average Of Sum Of Voted Score</w:t>
            </w:r>
          </w:p>
        </w:tc>
        <w:tc>
          <w:tcPr>
            <w:tcW w:w="2926" w:type="dxa"/>
          </w:tcPr>
          <w:p w:rsidR="00D47CBC" w:rsidRPr="00DD5C37"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Average Of Previous Trend</w:t>
            </w:r>
          </w:p>
        </w:tc>
        <w:tc>
          <w:tcPr>
            <w:tcW w:w="2926" w:type="dxa"/>
          </w:tcPr>
          <w:p w:rsidR="00D47CBC" w:rsidRPr="00DD5C37"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Average Of Future Change</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A01962" w:rsidP="002F53CA">
            <w:pPr>
              <w:spacing w:before="0" w:after="0" w:line="240" w:lineRule="auto"/>
              <w:jc w:val="center"/>
              <w:rPr>
                <w:rFonts w:eastAsiaTheme="minorEastAsia"/>
              </w:rPr>
            </w:pPr>
            <w:r>
              <w:rPr>
                <w:rFonts w:eastAsiaTheme="minorEastAsia"/>
              </w:rPr>
              <w:t>22.71852031</w:t>
            </w:r>
          </w:p>
        </w:tc>
        <w:tc>
          <w:tcPr>
            <w:tcW w:w="2926" w:type="dxa"/>
          </w:tcPr>
          <w:p w:rsidR="00D47CBC" w:rsidRPr="00A01962" w:rsidRDefault="00A01962"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5.340552147</w:t>
            </w:r>
          </w:p>
        </w:tc>
        <w:tc>
          <w:tcPr>
            <w:tcW w:w="2926" w:type="dxa"/>
          </w:tcPr>
          <w:p w:rsidR="00D47CBC" w:rsidRPr="00A01962" w:rsidRDefault="00A01962"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-1.952576687</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StdDev Of Sum Of Voted Score</w:t>
            </w:r>
          </w:p>
        </w:tc>
        <w:tc>
          <w:tcPr>
            <w:tcW w:w="2926" w:type="dxa"/>
          </w:tcPr>
          <w:p w:rsidR="00D47CBC" w:rsidRPr="00D47CBC"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StdDev Of Previous Trend</w:t>
            </w:r>
          </w:p>
        </w:tc>
        <w:tc>
          <w:tcPr>
            <w:tcW w:w="2926" w:type="dxa"/>
          </w:tcPr>
          <w:p w:rsidR="00D47CBC" w:rsidRPr="00D47CBC"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StdDev Of Future Change</w:t>
            </w:r>
          </w:p>
        </w:tc>
      </w:tr>
      <w:tr w:rsidR="00DD5C37"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D5C37" w:rsidRPr="00A01962" w:rsidRDefault="00A01962" w:rsidP="00A01962">
            <w:pPr>
              <w:spacing w:before="0" w:after="0" w:line="240" w:lineRule="auto"/>
              <w:jc w:val="center"/>
              <w:rPr>
                <w:rFonts w:eastAsiaTheme="minorEastAsia"/>
              </w:rPr>
            </w:pPr>
            <w:r>
              <w:rPr>
                <w:rFonts w:eastAsiaTheme="minorEastAsia"/>
              </w:rPr>
              <w:t>74.11606775</w:t>
            </w:r>
          </w:p>
        </w:tc>
        <w:tc>
          <w:tcPr>
            <w:tcW w:w="2926" w:type="dxa"/>
          </w:tcPr>
          <w:p w:rsidR="00DD5C37" w:rsidRPr="00A01962" w:rsidRDefault="00A01962" w:rsidP="00A01962">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5.087514823</w:t>
            </w:r>
          </w:p>
        </w:tc>
        <w:tc>
          <w:tcPr>
            <w:tcW w:w="2926" w:type="dxa"/>
          </w:tcPr>
          <w:p w:rsidR="00DD5C37" w:rsidRPr="00A01962" w:rsidRDefault="00A01962" w:rsidP="00A01962">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1.966596619</w:t>
            </w:r>
          </w:p>
        </w:tc>
      </w:tr>
      <w:tr w:rsidR="00D47CBC" w:rsidRPr="00A01962" w:rsidTr="00A01962">
        <w:tc>
          <w:tcPr>
            <w:cnfStyle w:val="001000000000" w:firstRow="0" w:lastRow="0" w:firstColumn="1" w:lastColumn="0" w:oddVBand="0" w:evenVBand="0" w:oddHBand="0" w:evenHBand="0" w:firstRowFirstColumn="0" w:firstRowLastColumn="0" w:lastRowFirstColumn="0" w:lastRowLastColumn="0"/>
            <w:tcW w:w="8777" w:type="dxa"/>
            <w:gridSpan w:val="3"/>
          </w:tcPr>
          <w:p w:rsidR="00D47CBC" w:rsidRPr="00A01962" w:rsidRDefault="00D47CBC" w:rsidP="00D47CBC">
            <w:pPr>
              <w:spacing w:before="0" w:after="0" w:line="240" w:lineRule="auto"/>
              <w:jc w:val="center"/>
              <w:rPr>
                <w:rFonts w:eastAsiaTheme="minorEastAsia"/>
                <w:i/>
                <w:lang w:val="en-US"/>
              </w:rPr>
            </w:pPr>
            <w:r w:rsidRPr="00A01962">
              <w:rPr>
                <w:rFonts w:eastAsiaTheme="minorEastAsia"/>
                <w:i/>
                <w:lang w:val="en-US"/>
              </w:rPr>
              <w:t>True Negative</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Average Of Sum Of Voted Score</w:t>
            </w:r>
          </w:p>
        </w:tc>
        <w:tc>
          <w:tcPr>
            <w:tcW w:w="2926" w:type="dxa"/>
          </w:tcPr>
          <w:p w:rsidR="00D47CBC" w:rsidRPr="00DD5C37"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Average Of Previous Trend</w:t>
            </w:r>
          </w:p>
        </w:tc>
        <w:tc>
          <w:tcPr>
            <w:tcW w:w="2926" w:type="dxa"/>
          </w:tcPr>
          <w:p w:rsidR="00D47CBC" w:rsidRPr="00DD5C37"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Average Of Future Change</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A01962" w:rsidP="002F53CA">
            <w:pPr>
              <w:spacing w:before="0" w:after="0" w:line="240" w:lineRule="auto"/>
              <w:jc w:val="center"/>
              <w:rPr>
                <w:rFonts w:eastAsiaTheme="minorEastAsia"/>
              </w:rPr>
            </w:pPr>
            <w:r>
              <w:rPr>
                <w:rFonts w:eastAsiaTheme="minorEastAsia"/>
              </w:rPr>
              <w:t>-25.29898381</w:t>
            </w:r>
          </w:p>
        </w:tc>
        <w:tc>
          <w:tcPr>
            <w:tcW w:w="2926" w:type="dxa"/>
          </w:tcPr>
          <w:p w:rsidR="00D47CBC" w:rsidRPr="00A01962" w:rsidRDefault="00A01962"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-4.407142857</w:t>
            </w:r>
          </w:p>
        </w:tc>
        <w:tc>
          <w:tcPr>
            <w:tcW w:w="2926" w:type="dxa"/>
          </w:tcPr>
          <w:p w:rsidR="00D47CBC" w:rsidRPr="00A01962" w:rsidRDefault="00A01962"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-3.014285714</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StdDev Of Sum Of Voted Score</w:t>
            </w:r>
          </w:p>
        </w:tc>
        <w:tc>
          <w:tcPr>
            <w:tcW w:w="2926" w:type="dxa"/>
          </w:tcPr>
          <w:p w:rsidR="00D47CBC" w:rsidRPr="00D47CBC"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StdDev Of Previous Trend</w:t>
            </w:r>
          </w:p>
        </w:tc>
        <w:tc>
          <w:tcPr>
            <w:tcW w:w="2926" w:type="dxa"/>
          </w:tcPr>
          <w:p w:rsidR="00D47CBC" w:rsidRPr="00D47CBC"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StdDev Of Future Change</w:t>
            </w:r>
          </w:p>
        </w:tc>
      </w:tr>
      <w:tr w:rsidR="00DD5C37" w:rsidTr="00A01962">
        <w:tc>
          <w:tcPr>
            <w:cnfStyle w:val="001000000000" w:firstRow="0" w:lastRow="0" w:firstColumn="1" w:lastColumn="0" w:oddVBand="0" w:evenVBand="0" w:oddHBand="0" w:evenHBand="0" w:firstRowFirstColumn="0" w:firstRowLastColumn="0" w:lastRowFirstColumn="0" w:lastRowLastColumn="0"/>
            <w:tcW w:w="2925" w:type="dxa"/>
          </w:tcPr>
          <w:p w:rsidR="00DD5C37" w:rsidRPr="00A01962" w:rsidRDefault="00A01962" w:rsidP="00A01962">
            <w:pPr>
              <w:spacing w:before="0" w:after="0" w:line="240" w:lineRule="auto"/>
              <w:jc w:val="center"/>
              <w:rPr>
                <w:rFonts w:eastAsiaTheme="minorEastAsia"/>
              </w:rPr>
            </w:pPr>
            <w:r>
              <w:rPr>
                <w:rFonts w:eastAsiaTheme="minorEastAsia"/>
              </w:rPr>
              <w:t>97.221558</w:t>
            </w:r>
          </w:p>
        </w:tc>
        <w:tc>
          <w:tcPr>
            <w:tcW w:w="2926" w:type="dxa"/>
          </w:tcPr>
          <w:p w:rsidR="00DD5C37" w:rsidRPr="00A01962" w:rsidRDefault="00A01962" w:rsidP="00A0196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4.017998704</w:t>
            </w:r>
          </w:p>
        </w:tc>
        <w:tc>
          <w:tcPr>
            <w:tcW w:w="2926" w:type="dxa"/>
          </w:tcPr>
          <w:p w:rsidR="00DD5C37" w:rsidRPr="00A01962" w:rsidRDefault="00A01962" w:rsidP="00A0196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2.908245756</w:t>
            </w:r>
          </w:p>
        </w:tc>
      </w:tr>
      <w:tr w:rsidR="00D47CBC" w:rsidRPr="00A01962"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3"/>
          </w:tcPr>
          <w:p w:rsidR="00D47CBC" w:rsidRPr="00A01962" w:rsidRDefault="00D47CBC" w:rsidP="00D47CBC">
            <w:pPr>
              <w:spacing w:before="0" w:after="0" w:line="240" w:lineRule="auto"/>
              <w:jc w:val="center"/>
              <w:rPr>
                <w:rFonts w:eastAsiaTheme="minorEastAsia"/>
                <w:i/>
                <w:lang w:val="en-US"/>
              </w:rPr>
            </w:pPr>
            <w:r w:rsidRPr="00A01962">
              <w:rPr>
                <w:rFonts w:eastAsiaTheme="minorEastAsia"/>
                <w:i/>
                <w:lang w:val="en-US"/>
              </w:rPr>
              <w:t>False Negative</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Average Of Sum Of Voted Score</w:t>
            </w:r>
          </w:p>
        </w:tc>
        <w:tc>
          <w:tcPr>
            <w:tcW w:w="2926" w:type="dxa"/>
          </w:tcPr>
          <w:p w:rsidR="00D47CBC" w:rsidRPr="00DD5C37"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Average Of Previous Trend</w:t>
            </w:r>
          </w:p>
        </w:tc>
        <w:tc>
          <w:tcPr>
            <w:tcW w:w="2926" w:type="dxa"/>
          </w:tcPr>
          <w:p w:rsidR="00D47CBC" w:rsidRPr="00DD5C37"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Average Of Future Change</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A01962" w:rsidP="002F53CA">
            <w:pPr>
              <w:spacing w:before="0" w:after="0" w:line="240" w:lineRule="auto"/>
              <w:jc w:val="center"/>
              <w:rPr>
                <w:rFonts w:eastAsiaTheme="minorEastAsia"/>
              </w:rPr>
            </w:pPr>
            <w:r>
              <w:rPr>
                <w:rFonts w:eastAsiaTheme="minorEastAsia"/>
              </w:rPr>
              <w:t>-12.50138727</w:t>
            </w:r>
          </w:p>
        </w:tc>
        <w:tc>
          <w:tcPr>
            <w:tcW w:w="2926" w:type="dxa"/>
          </w:tcPr>
          <w:p w:rsidR="00D47CBC" w:rsidRPr="00A01962" w:rsidRDefault="00A01962"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-5.706493506</w:t>
            </w:r>
          </w:p>
        </w:tc>
        <w:tc>
          <w:tcPr>
            <w:tcW w:w="2926" w:type="dxa"/>
          </w:tcPr>
          <w:p w:rsidR="00D47CBC" w:rsidRPr="00A01962" w:rsidRDefault="00A01962"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2.586493506</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StdDev Of Sum Of Voted Score</w:t>
            </w:r>
          </w:p>
        </w:tc>
        <w:tc>
          <w:tcPr>
            <w:tcW w:w="2926" w:type="dxa"/>
          </w:tcPr>
          <w:p w:rsidR="00D47CBC" w:rsidRPr="00D47CBC"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StdDev Of Previous Trend</w:t>
            </w:r>
          </w:p>
        </w:tc>
        <w:tc>
          <w:tcPr>
            <w:tcW w:w="2926" w:type="dxa"/>
          </w:tcPr>
          <w:p w:rsidR="00D47CBC" w:rsidRPr="00D47CBC"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StdDev Of Future Change</w:t>
            </w:r>
          </w:p>
        </w:tc>
      </w:tr>
      <w:tr w:rsidR="00DD5C37"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D5C37" w:rsidRPr="00A01962" w:rsidRDefault="00A01962" w:rsidP="00A01962">
            <w:pPr>
              <w:spacing w:before="0" w:after="0" w:line="240" w:lineRule="auto"/>
              <w:jc w:val="center"/>
              <w:rPr>
                <w:rFonts w:eastAsiaTheme="minorEastAsia"/>
              </w:rPr>
            </w:pPr>
            <w:r>
              <w:rPr>
                <w:rFonts w:eastAsiaTheme="minorEastAsia"/>
              </w:rPr>
              <w:t>44.76848745</w:t>
            </w:r>
          </w:p>
        </w:tc>
        <w:tc>
          <w:tcPr>
            <w:tcW w:w="2926" w:type="dxa"/>
          </w:tcPr>
          <w:p w:rsidR="00DD5C37" w:rsidRPr="00A01962" w:rsidRDefault="00A01962" w:rsidP="00A01962">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4.959226321</w:t>
            </w:r>
          </w:p>
        </w:tc>
        <w:tc>
          <w:tcPr>
            <w:tcW w:w="2926" w:type="dxa"/>
          </w:tcPr>
          <w:p w:rsidR="00DD5C37" w:rsidRPr="00A01962" w:rsidRDefault="00A01962" w:rsidP="00A01962">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2.455869321</w:t>
            </w:r>
          </w:p>
        </w:tc>
      </w:tr>
      <w:tr w:rsidR="00D47CBC" w:rsidRPr="00A01962" w:rsidTr="00A01962">
        <w:tc>
          <w:tcPr>
            <w:cnfStyle w:val="001000000000" w:firstRow="0" w:lastRow="0" w:firstColumn="1" w:lastColumn="0" w:oddVBand="0" w:evenVBand="0" w:oddHBand="0" w:evenHBand="0" w:firstRowFirstColumn="0" w:firstRowLastColumn="0" w:lastRowFirstColumn="0" w:lastRowLastColumn="0"/>
            <w:tcW w:w="8777" w:type="dxa"/>
            <w:gridSpan w:val="3"/>
          </w:tcPr>
          <w:p w:rsidR="00D47CBC" w:rsidRPr="00A01962" w:rsidRDefault="00D47CBC" w:rsidP="00D47CBC">
            <w:pPr>
              <w:spacing w:before="0" w:after="0" w:line="240" w:lineRule="auto"/>
              <w:jc w:val="center"/>
              <w:rPr>
                <w:rFonts w:eastAsiaTheme="minorEastAsia"/>
                <w:i/>
                <w:lang w:val="en-US"/>
              </w:rPr>
            </w:pPr>
            <w:r w:rsidRPr="00A01962">
              <w:rPr>
                <w:rFonts w:eastAsiaTheme="minorEastAsia"/>
                <w:i/>
                <w:lang w:val="en-US"/>
              </w:rPr>
              <w:t>False Neutral</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Average Of Sum Of Voted Score</w:t>
            </w:r>
          </w:p>
        </w:tc>
        <w:tc>
          <w:tcPr>
            <w:tcW w:w="2926" w:type="dxa"/>
          </w:tcPr>
          <w:p w:rsidR="00D47CBC" w:rsidRPr="00DD5C37"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Average Of Previous Trend</w:t>
            </w:r>
          </w:p>
        </w:tc>
        <w:tc>
          <w:tcPr>
            <w:tcW w:w="2926" w:type="dxa"/>
          </w:tcPr>
          <w:p w:rsidR="00D47CBC" w:rsidRPr="00DD5C37"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Average Of Future Change</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7D7BF2" w:rsidRDefault="007D7BF2" w:rsidP="002F53CA">
            <w:pPr>
              <w:spacing w:before="0" w:after="0" w:line="240" w:lineRule="auto"/>
              <w:jc w:val="center"/>
              <w:rPr>
                <w:rFonts w:eastAsiaTheme="minorEastAsia"/>
              </w:rPr>
            </w:pPr>
            <w:r>
              <w:rPr>
                <w:rFonts w:eastAsiaTheme="minorEastAsia"/>
              </w:rPr>
              <w:t>0</w:t>
            </w:r>
          </w:p>
        </w:tc>
        <w:tc>
          <w:tcPr>
            <w:tcW w:w="2926" w:type="dxa"/>
          </w:tcPr>
          <w:p w:rsidR="00D47CBC" w:rsidRPr="007D7BF2" w:rsidRDefault="007D7BF2"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0</w:t>
            </w:r>
          </w:p>
        </w:tc>
        <w:tc>
          <w:tcPr>
            <w:tcW w:w="2926" w:type="dxa"/>
          </w:tcPr>
          <w:p w:rsidR="00D47CBC" w:rsidRPr="007D7BF2" w:rsidRDefault="007D7BF2"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1.138817204</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StdDev Of Sum Of Voted Score</w:t>
            </w:r>
          </w:p>
        </w:tc>
        <w:tc>
          <w:tcPr>
            <w:tcW w:w="2926" w:type="dxa"/>
          </w:tcPr>
          <w:p w:rsidR="00D47CBC" w:rsidRPr="00D47CBC"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StdDev Of Previous Trend</w:t>
            </w:r>
          </w:p>
        </w:tc>
        <w:tc>
          <w:tcPr>
            <w:tcW w:w="2926" w:type="dxa"/>
          </w:tcPr>
          <w:p w:rsidR="00D47CBC" w:rsidRPr="00D47CBC"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StdDev Of Future Change</w:t>
            </w:r>
          </w:p>
        </w:tc>
      </w:tr>
      <w:tr w:rsidR="00DD5C37" w:rsidTr="00A01962">
        <w:tc>
          <w:tcPr>
            <w:cnfStyle w:val="001000000000" w:firstRow="0" w:lastRow="0" w:firstColumn="1" w:lastColumn="0" w:oddVBand="0" w:evenVBand="0" w:oddHBand="0" w:evenHBand="0" w:firstRowFirstColumn="0" w:firstRowLastColumn="0" w:lastRowFirstColumn="0" w:lastRowLastColumn="0"/>
            <w:tcW w:w="2925" w:type="dxa"/>
          </w:tcPr>
          <w:p w:rsidR="00DD5C37" w:rsidRPr="007D7BF2" w:rsidRDefault="007D7BF2" w:rsidP="007D7BF2">
            <w:pPr>
              <w:spacing w:before="0" w:after="0" w:line="240" w:lineRule="auto"/>
              <w:jc w:val="center"/>
              <w:rPr>
                <w:rFonts w:eastAsiaTheme="minorEastAsia"/>
              </w:rPr>
            </w:pPr>
            <w:r>
              <w:rPr>
                <w:rFonts w:eastAsiaTheme="minorEastAsia"/>
              </w:rPr>
              <w:t>0</w:t>
            </w:r>
          </w:p>
        </w:tc>
        <w:tc>
          <w:tcPr>
            <w:tcW w:w="2926" w:type="dxa"/>
          </w:tcPr>
          <w:p w:rsidR="00DD5C37" w:rsidRPr="007D7BF2" w:rsidRDefault="007D7BF2" w:rsidP="007D7BF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0</w:t>
            </w:r>
          </w:p>
        </w:tc>
        <w:tc>
          <w:tcPr>
            <w:tcW w:w="2926" w:type="dxa"/>
          </w:tcPr>
          <w:p w:rsidR="00DD5C37" w:rsidRPr="007D7BF2" w:rsidRDefault="007D7BF2" w:rsidP="007D7BF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4.321497287</w:t>
            </w:r>
          </w:p>
        </w:tc>
      </w:tr>
      <w:tr w:rsidR="00D47CBC" w:rsidRPr="00A01962"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3"/>
          </w:tcPr>
          <w:p w:rsidR="00D47CBC" w:rsidRPr="00A01962" w:rsidRDefault="00D47CBC" w:rsidP="00D47CBC">
            <w:pPr>
              <w:spacing w:before="0" w:after="0" w:line="240" w:lineRule="auto"/>
              <w:jc w:val="center"/>
              <w:rPr>
                <w:rFonts w:eastAsiaTheme="minorEastAsia"/>
                <w:i/>
                <w:lang w:val="en-US"/>
              </w:rPr>
            </w:pPr>
            <w:r w:rsidRPr="00A01962">
              <w:rPr>
                <w:rFonts w:eastAsiaTheme="minorEastAsia"/>
                <w:i/>
                <w:lang w:val="en-US"/>
              </w:rPr>
              <w:t>True Prediction According To The Voted Score</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Average Of Sum Of Voted Score</w:t>
            </w:r>
          </w:p>
        </w:tc>
        <w:tc>
          <w:tcPr>
            <w:tcW w:w="2926" w:type="dxa"/>
          </w:tcPr>
          <w:p w:rsidR="00D47CBC" w:rsidRPr="00DD5C37"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Average Of Previous Trend</w:t>
            </w:r>
          </w:p>
        </w:tc>
        <w:tc>
          <w:tcPr>
            <w:tcW w:w="2926" w:type="dxa"/>
          </w:tcPr>
          <w:p w:rsidR="00D47CBC" w:rsidRPr="00DD5C37"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Average Of Future Change</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7D7BF2" w:rsidRDefault="007D7BF2" w:rsidP="002F53CA">
            <w:pPr>
              <w:spacing w:before="0" w:after="0" w:line="240" w:lineRule="auto"/>
              <w:jc w:val="center"/>
              <w:rPr>
                <w:rFonts w:eastAsiaTheme="minorEastAsia"/>
              </w:rPr>
            </w:pPr>
            <w:r>
              <w:rPr>
                <w:rFonts w:eastAsiaTheme="minorEastAsia"/>
              </w:rPr>
              <w:t>16.20174865</w:t>
            </w:r>
          </w:p>
        </w:tc>
        <w:tc>
          <w:tcPr>
            <w:tcW w:w="2926" w:type="dxa"/>
          </w:tcPr>
          <w:p w:rsidR="00D47CBC" w:rsidRPr="007D7BF2" w:rsidRDefault="007D7BF2"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-0.684084187</w:t>
            </w:r>
          </w:p>
        </w:tc>
        <w:tc>
          <w:tcPr>
            <w:tcW w:w="2926" w:type="dxa"/>
          </w:tcPr>
          <w:p w:rsidR="00D47CBC" w:rsidRPr="007D7BF2" w:rsidRDefault="007D7BF2" w:rsidP="007D7BF2">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1.58817975</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StdDev Of Sum Of Voted Score</w:t>
            </w:r>
          </w:p>
        </w:tc>
        <w:tc>
          <w:tcPr>
            <w:tcW w:w="2926" w:type="dxa"/>
          </w:tcPr>
          <w:p w:rsidR="00D47CBC" w:rsidRPr="00D47CBC"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StdDev Of Previous Trend</w:t>
            </w:r>
          </w:p>
        </w:tc>
        <w:tc>
          <w:tcPr>
            <w:tcW w:w="2926" w:type="dxa"/>
          </w:tcPr>
          <w:p w:rsidR="00D47CBC" w:rsidRPr="00D47CBC" w:rsidRDefault="00D47CBC"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i/>
                <w:lang w:val="en-US"/>
              </w:rPr>
            </w:pPr>
            <w:r>
              <w:rPr>
                <w:rFonts w:eastAsiaTheme="minorEastAsia"/>
                <w:i/>
                <w:lang w:val="en-US"/>
              </w:rPr>
              <w:t>StdDev Of Future Change</w:t>
            </w:r>
          </w:p>
        </w:tc>
      </w:tr>
      <w:tr w:rsidR="00DD5C37"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D5C37" w:rsidRPr="007D7BF2" w:rsidRDefault="007D7BF2" w:rsidP="007D7BF2">
            <w:pPr>
              <w:spacing w:before="0" w:after="0" w:line="240" w:lineRule="auto"/>
              <w:jc w:val="center"/>
              <w:rPr>
                <w:rFonts w:eastAsiaTheme="minorEastAsia"/>
              </w:rPr>
            </w:pPr>
            <w:r>
              <w:rPr>
                <w:rFonts w:eastAsiaTheme="minorEastAsia"/>
              </w:rPr>
              <w:t>105.542943</w:t>
            </w:r>
          </w:p>
        </w:tc>
        <w:tc>
          <w:tcPr>
            <w:tcW w:w="2926" w:type="dxa"/>
          </w:tcPr>
          <w:p w:rsidR="00DD5C37" w:rsidRPr="007D7BF2" w:rsidRDefault="007D7BF2" w:rsidP="007D7BF2">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3.585954351</w:t>
            </w:r>
          </w:p>
        </w:tc>
        <w:tc>
          <w:tcPr>
            <w:tcW w:w="2926" w:type="dxa"/>
          </w:tcPr>
          <w:p w:rsidR="00DD5C37" w:rsidRPr="007D7BF2" w:rsidRDefault="007D7BF2" w:rsidP="007D7BF2">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rFonts w:eastAsiaTheme="minorEastAsia"/>
                <w:b/>
              </w:rPr>
              <w:t>3.588164245</w:t>
            </w:r>
          </w:p>
        </w:tc>
      </w:tr>
      <w:tr w:rsidR="00714A33" w:rsidRPr="00A01962" w:rsidTr="00A01962">
        <w:tc>
          <w:tcPr>
            <w:cnfStyle w:val="001000000000" w:firstRow="0" w:lastRow="0" w:firstColumn="1" w:lastColumn="0" w:oddVBand="0" w:evenVBand="0" w:oddHBand="0" w:evenHBand="0" w:firstRowFirstColumn="0" w:firstRowLastColumn="0" w:lastRowFirstColumn="0" w:lastRowLastColumn="0"/>
            <w:tcW w:w="8777" w:type="dxa"/>
            <w:gridSpan w:val="3"/>
          </w:tcPr>
          <w:p w:rsidR="00714A33" w:rsidRPr="00A01962" w:rsidRDefault="00714A33" w:rsidP="00714A33">
            <w:pPr>
              <w:spacing w:before="0" w:after="0" w:line="240" w:lineRule="auto"/>
              <w:jc w:val="center"/>
              <w:rPr>
                <w:rFonts w:eastAsiaTheme="minorEastAsia"/>
              </w:rPr>
            </w:pPr>
            <w:r w:rsidRPr="00A01962">
              <w:rPr>
                <w:rFonts w:eastAsiaTheme="minorEastAsia"/>
                <w:i/>
                <w:lang w:val="en-US"/>
              </w:rPr>
              <w:t>True Prediction According To The Previous Trend</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Average Of Sum Of Voted Score</w:t>
            </w:r>
          </w:p>
        </w:tc>
        <w:tc>
          <w:tcPr>
            <w:tcW w:w="2926" w:type="dxa"/>
          </w:tcPr>
          <w:p w:rsidR="00D47CBC" w:rsidRPr="00DD5C37"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Average Of Previous Trend</w:t>
            </w:r>
          </w:p>
        </w:tc>
        <w:tc>
          <w:tcPr>
            <w:tcW w:w="2926" w:type="dxa"/>
          </w:tcPr>
          <w:p w:rsidR="00D47CBC" w:rsidRPr="00DD5C37"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Average Of Future Change</w:t>
            </w:r>
          </w:p>
        </w:tc>
      </w:tr>
      <w:tr w:rsidR="00D47CBC" w:rsidTr="00A01962">
        <w:tc>
          <w:tcPr>
            <w:cnfStyle w:val="001000000000" w:firstRow="0" w:lastRow="0" w:firstColumn="1" w:lastColumn="0" w:oddVBand="0" w:evenVBand="0" w:oddHBand="0" w:evenHBand="0" w:firstRowFirstColumn="0" w:firstRowLastColumn="0" w:lastRowFirstColumn="0" w:lastRowLastColumn="0"/>
            <w:tcW w:w="2925" w:type="dxa"/>
          </w:tcPr>
          <w:p w:rsidR="00D47CBC" w:rsidRPr="007D7BF2" w:rsidRDefault="007D7BF2" w:rsidP="002F53CA">
            <w:pPr>
              <w:spacing w:before="0" w:after="0" w:line="240" w:lineRule="auto"/>
              <w:jc w:val="center"/>
              <w:rPr>
                <w:rFonts w:eastAsiaTheme="minorEastAsia"/>
              </w:rPr>
            </w:pPr>
            <w:r>
              <w:rPr>
                <w:rFonts w:eastAsiaTheme="minorEastAsia"/>
              </w:rPr>
              <w:t>7.308021138</w:t>
            </w:r>
          </w:p>
        </w:tc>
        <w:tc>
          <w:tcPr>
            <w:tcW w:w="2926" w:type="dxa"/>
          </w:tcPr>
          <w:p w:rsidR="00D47CBC" w:rsidRPr="007D7BF2" w:rsidRDefault="007D7BF2"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0.281766467</w:t>
            </w:r>
          </w:p>
        </w:tc>
        <w:tc>
          <w:tcPr>
            <w:tcW w:w="2926" w:type="dxa"/>
          </w:tcPr>
          <w:p w:rsidR="00D47CBC" w:rsidRPr="007D7BF2" w:rsidRDefault="007D7BF2" w:rsidP="002F53C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-0.173023952</w:t>
            </w:r>
          </w:p>
        </w:tc>
      </w:tr>
      <w:tr w:rsidR="00D47CBC" w:rsidTr="00A0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D47CBC" w:rsidRPr="00A01962" w:rsidRDefault="00D47CBC" w:rsidP="002F53CA">
            <w:pPr>
              <w:spacing w:before="0" w:after="0" w:line="240" w:lineRule="auto"/>
              <w:jc w:val="center"/>
              <w:rPr>
                <w:rFonts w:eastAsiaTheme="minorEastAsia"/>
                <w:b w:val="0"/>
                <w:i/>
                <w:lang w:val="en-US"/>
              </w:rPr>
            </w:pPr>
            <w:r w:rsidRPr="00A01962">
              <w:rPr>
                <w:rFonts w:eastAsiaTheme="minorEastAsia"/>
                <w:b w:val="0"/>
                <w:i/>
                <w:lang w:val="en-US"/>
              </w:rPr>
              <w:t>StdDev Of Sum Of Voted Score</w:t>
            </w:r>
          </w:p>
        </w:tc>
        <w:tc>
          <w:tcPr>
            <w:tcW w:w="2926" w:type="dxa"/>
          </w:tcPr>
          <w:p w:rsidR="00D47CBC" w:rsidRPr="00D47CBC"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StdDev Of Previous Trend</w:t>
            </w:r>
          </w:p>
        </w:tc>
        <w:tc>
          <w:tcPr>
            <w:tcW w:w="2926" w:type="dxa"/>
          </w:tcPr>
          <w:p w:rsidR="00D47CBC" w:rsidRPr="00D47CBC" w:rsidRDefault="00D47CBC" w:rsidP="002F53C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i/>
                <w:lang w:val="en-US"/>
              </w:rPr>
            </w:pPr>
            <w:r>
              <w:rPr>
                <w:rFonts w:eastAsiaTheme="minorEastAsia"/>
                <w:i/>
                <w:lang w:val="en-US"/>
              </w:rPr>
              <w:t>StdDev Of Future Change</w:t>
            </w:r>
          </w:p>
        </w:tc>
      </w:tr>
      <w:tr w:rsidR="00DD5C37" w:rsidTr="00A01962">
        <w:tc>
          <w:tcPr>
            <w:cnfStyle w:val="001000000000" w:firstRow="0" w:lastRow="0" w:firstColumn="1" w:lastColumn="0" w:oddVBand="0" w:evenVBand="0" w:oddHBand="0" w:evenHBand="0" w:firstRowFirstColumn="0" w:firstRowLastColumn="0" w:lastRowFirstColumn="0" w:lastRowLastColumn="0"/>
            <w:tcW w:w="2925" w:type="dxa"/>
          </w:tcPr>
          <w:p w:rsidR="00DD5C37" w:rsidRPr="007D7BF2" w:rsidRDefault="007D7BF2" w:rsidP="007D7BF2">
            <w:pPr>
              <w:spacing w:before="0" w:after="0" w:line="240" w:lineRule="auto"/>
              <w:jc w:val="center"/>
              <w:rPr>
                <w:rFonts w:eastAsiaTheme="minorEastAsia"/>
              </w:rPr>
            </w:pPr>
            <w:r>
              <w:rPr>
                <w:rFonts w:eastAsiaTheme="minorEastAsia"/>
              </w:rPr>
              <w:t>75.83389324</w:t>
            </w:r>
          </w:p>
        </w:tc>
        <w:tc>
          <w:tcPr>
            <w:tcW w:w="2926" w:type="dxa"/>
          </w:tcPr>
          <w:p w:rsidR="00DD5C37" w:rsidRPr="007D7BF2" w:rsidRDefault="007D7BF2" w:rsidP="007D7BF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5.344253757</w:t>
            </w:r>
          </w:p>
        </w:tc>
        <w:tc>
          <w:tcPr>
            <w:tcW w:w="2926" w:type="dxa"/>
          </w:tcPr>
          <w:p w:rsidR="00DD5C37" w:rsidRPr="007D7BF2" w:rsidRDefault="007D7BF2" w:rsidP="007D7BF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b/>
              </w:rPr>
            </w:pPr>
            <w:r>
              <w:rPr>
                <w:rFonts w:eastAsiaTheme="minorEastAsia"/>
                <w:b/>
              </w:rPr>
              <w:t>4.232244893</w:t>
            </w:r>
          </w:p>
        </w:tc>
      </w:tr>
    </w:tbl>
    <w:p w:rsidR="00DB5CC7" w:rsidRDefault="00DB5CC7" w:rsidP="00E86663">
      <w:pPr>
        <w:pStyle w:val="Heading1"/>
      </w:pPr>
      <w:bookmarkStart w:id="30" w:name="_Toc75294680"/>
      <w:bookmarkStart w:id="31" w:name="_Toc75383302"/>
      <w:r>
        <w:lastRenderedPageBreak/>
        <w:t>4. Преглед коришћених метода рачунарске интелигенције</w:t>
      </w:r>
      <w:bookmarkEnd w:id="30"/>
      <w:bookmarkEnd w:id="31"/>
    </w:p>
    <w:p w:rsidR="006A3B30" w:rsidRDefault="006A3B30" w:rsidP="006A3B30">
      <w:r>
        <w:t xml:space="preserve">Током израде пројекта коришћене су различите методе рачунарске интелигенције ради предикције ценовног тренда. У зависности од конретне методе, предвиђа се одговарајући тип вредности. </w:t>
      </w:r>
    </w:p>
    <w:p w:rsidR="006A3B30" w:rsidRPr="006A3B30" w:rsidRDefault="006A3B30" w:rsidP="006A3B30">
      <w:r>
        <w:t xml:space="preserve">Иако је конкретан проблем потребно решити коришћењем неуронских мрежа, као додатне методе коришћене су најпримењивије методе класификације. Ове методе послужиће за упоређивање са осталим резултатима. </w:t>
      </w:r>
    </w:p>
    <w:p w:rsidR="00792973" w:rsidRPr="00965AE6" w:rsidRDefault="00C00B42" w:rsidP="00512970">
      <w:pPr>
        <w:pStyle w:val="Heading2"/>
      </w:pPr>
      <w:bookmarkStart w:id="32" w:name="_Toc75294681"/>
      <w:bookmarkStart w:id="33" w:name="_Toc75383303"/>
      <w:r>
        <w:t xml:space="preserve">4.1 </w:t>
      </w:r>
      <w:r w:rsidR="00380FBC" w:rsidRPr="00965AE6">
        <w:t>Методе класификације</w:t>
      </w:r>
      <w:bookmarkEnd w:id="32"/>
      <w:bookmarkEnd w:id="33"/>
    </w:p>
    <w:p w:rsidR="00380FBC" w:rsidRPr="00965AE6" w:rsidRDefault="00380FBC" w:rsidP="00380FBC">
      <w:r w:rsidRPr="00965AE6">
        <w:t>У сврху упоредне анализе са добијеним резултатима, коришћене су и методе класификације, тј. метода стабла одлучива</w:t>
      </w:r>
      <w:r w:rsidR="00FD0800" w:rsidRPr="00965AE6">
        <w:t>ња</w:t>
      </w:r>
      <w:r w:rsidR="00061540" w:rsidRPr="00965AE6">
        <w:t xml:space="preserve"> (</w:t>
      </w:r>
      <w:r w:rsidR="004F133E" w:rsidRPr="00965AE6">
        <w:t>енг.</w:t>
      </w:r>
      <w:r w:rsidR="00061540" w:rsidRPr="00965AE6">
        <w:t xml:space="preserve"> </w:t>
      </w:r>
      <w:r w:rsidR="00061540" w:rsidRPr="00965AE6">
        <w:rPr>
          <w:i/>
        </w:rPr>
        <w:t>decision tree learning</w:t>
      </w:r>
      <w:r w:rsidR="00061540" w:rsidRPr="00965AE6">
        <w:t>)</w:t>
      </w:r>
      <w:r w:rsidR="00FD0800" w:rsidRPr="00965AE6">
        <w:t xml:space="preserve"> и метода к-најближих суседа (</w:t>
      </w:r>
      <w:r w:rsidR="004F133E" w:rsidRPr="00965AE6">
        <w:t>енг.</w:t>
      </w:r>
      <w:r w:rsidR="00FD0800" w:rsidRPr="00965AE6">
        <w:t xml:space="preserve"> </w:t>
      </w:r>
      <w:r w:rsidR="00FD0800" w:rsidRPr="00965AE6">
        <w:rPr>
          <w:i/>
        </w:rPr>
        <w:t>k-nearest neighbors algorithm</w:t>
      </w:r>
      <w:r w:rsidR="00FD0800" w:rsidRPr="00965AE6">
        <w:t>).</w:t>
      </w:r>
      <w:r w:rsidR="00061540" w:rsidRPr="00965AE6">
        <w:t xml:space="preserve"> </w:t>
      </w:r>
    </w:p>
    <w:p w:rsidR="00061540" w:rsidRPr="00965AE6" w:rsidRDefault="00C1249D" w:rsidP="00380FBC">
      <w:r w:rsidRPr="00965AE6">
        <w:t>Метода стабла</w:t>
      </w:r>
      <w:r w:rsidR="00061540" w:rsidRPr="00965AE6">
        <w:t xml:space="preserve"> одлучивања један је од </w:t>
      </w:r>
      <w:r w:rsidRPr="00965AE6">
        <w:t xml:space="preserve">најкоришћенијих </w:t>
      </w:r>
      <w:r w:rsidR="00061540" w:rsidRPr="00965AE6">
        <w:t>приступа предиктивног моделирања који се користи у</w:t>
      </w:r>
      <w:r w:rsidRPr="00965AE6">
        <w:t xml:space="preserve"> многим областима статистике</w:t>
      </w:r>
      <w:r w:rsidR="00061540" w:rsidRPr="00965AE6">
        <w:t xml:space="preserve"> и машинско</w:t>
      </w:r>
      <w:r w:rsidRPr="00965AE6">
        <w:t>г учења</w:t>
      </w:r>
      <w:r w:rsidR="00061540" w:rsidRPr="00965AE6">
        <w:t xml:space="preserve">. Овај модел користи стабло одлучивања (као предиктивни модел) за </w:t>
      </w:r>
      <w:r w:rsidRPr="00965AE6">
        <w:t xml:space="preserve">анализу података, тренирање и на крају од наученог примењује на подацима намењеним за тестирање. Ова метода важи за врло интуитиван (читљив) и једноставан начи машинског учења. </w:t>
      </w:r>
    </w:p>
    <w:p w:rsidR="00C1249D" w:rsidRPr="00965AE6" w:rsidRDefault="00C1249D" w:rsidP="00380FBC">
      <w:r w:rsidRPr="00965AE6">
        <w:t xml:space="preserve">Метода к-најближих суседа представља тип учења који важи за најједноставнији метод учења и заснован је на примерима. Овај метод омогућава повећање поузадности саме класификације. За креирање предикција је неопходно навести </w:t>
      </w:r>
      <w:r w:rsidR="00D277D3" w:rsidRPr="00965AE6">
        <w:t>скуп</w:t>
      </w:r>
      <w:r w:rsidRPr="00965AE6">
        <w:t xml:space="preserve"> података за тренирање и тестирање, као и број суседа који ће се посматрати. </w:t>
      </w:r>
    </w:p>
    <w:p w:rsidR="00CE631C" w:rsidRPr="00965AE6" w:rsidRDefault="00CE631C" w:rsidP="00380FBC">
      <w:r w:rsidRPr="00965AE6">
        <w:t xml:space="preserve">Оба модела као резултат дају предвиђене категоричке променљиве, тј. у овом случају резултат је -1, 0 или 1, односно знак будуће промене тренда. </w:t>
      </w:r>
      <w:r w:rsidR="005C6DB8" w:rsidRPr="00965AE6">
        <w:t>Као метрика поузданости ових метода користиће се тачност (</w:t>
      </w:r>
      <w:r w:rsidR="004F133E" w:rsidRPr="00965AE6">
        <w:t>енг.</w:t>
      </w:r>
      <w:r w:rsidR="005C6DB8" w:rsidRPr="00965AE6">
        <w:t xml:space="preserve"> </w:t>
      </w:r>
      <w:r w:rsidR="005C6DB8" w:rsidRPr="00965AE6">
        <w:rPr>
          <w:i/>
        </w:rPr>
        <w:t>accuracy</w:t>
      </w:r>
      <w:r w:rsidR="005C6DB8" w:rsidRPr="00965AE6">
        <w:t xml:space="preserve">) која се добија дељењем погођених категорија са укупним бројем предикција. </w:t>
      </w:r>
    </w:p>
    <w:p w:rsidR="00B477F1" w:rsidRPr="00965AE6" w:rsidRDefault="00B477F1" w:rsidP="00B477F1">
      <w:pPr>
        <w:jc w:val="center"/>
        <w:rPr>
          <w:rFonts w:eastAsiaTheme="minorEastAsia"/>
          <w:sz w:val="23"/>
          <w:szCs w:val="23"/>
        </w:rPr>
      </w:pPr>
      <m:oMathPara>
        <m:oMath>
          <m:r>
            <w:rPr>
              <w:rFonts w:ascii="Cambria Math" w:hAnsi="Cambria Math" w:cs="Cambria Math"/>
              <w:sz w:val="23"/>
              <w:szCs w:val="23"/>
            </w:rPr>
            <m:t>Accuracy</m:t>
          </m:r>
          <m:r>
            <m:rPr>
              <m:sty m:val="p"/>
            </m:rPr>
            <w:rPr>
              <w:rFonts w:ascii="Cambria Math" w:hAnsi="Cambria Math" w:cs="Cambria Math"/>
              <w:sz w:val="23"/>
              <w:szCs w:val="23"/>
            </w:rPr>
            <m:t>=</m:t>
          </m:r>
          <m:f>
            <m:fPr>
              <m:ctrlPr>
                <w:rPr>
                  <w:rFonts w:ascii="Cambria Math" w:hAnsi="Cambria Math"/>
                  <w:sz w:val="23"/>
                  <w:szCs w:val="23"/>
                </w:rPr>
              </m:ctrlPr>
            </m:fPr>
            <m:num>
              <m:r>
                <w:rPr>
                  <w:rFonts w:ascii="Cambria Math" w:hAnsi="Cambria Math" w:cs="Cambria Math"/>
                  <w:sz w:val="23"/>
                  <w:szCs w:val="23"/>
                </w:rPr>
                <m:t>True Positives+True Negatives</m:t>
              </m:r>
            </m:num>
            <m:den>
              <m:r>
                <w:rPr>
                  <w:rFonts w:ascii="Cambria Math" w:hAnsi="Cambria Math" w:cs="Cambria Math"/>
                  <w:sz w:val="23"/>
                  <w:szCs w:val="23"/>
                </w:rPr>
                <m:t>True Positives+True Negatives+False Positives+False Negatives</m:t>
              </m:r>
            </m:den>
          </m:f>
        </m:oMath>
      </m:oMathPara>
    </w:p>
    <w:p w:rsidR="00B060FF" w:rsidRPr="00965AE6" w:rsidRDefault="009B64FA" w:rsidP="009B64FA">
      <w:r w:rsidRPr="00965AE6">
        <w:t xml:space="preserve">За главни </w:t>
      </w:r>
      <w:r w:rsidR="00D277D3" w:rsidRPr="00965AE6">
        <w:t>скуп</w:t>
      </w:r>
      <w:r w:rsidRPr="00965AE6">
        <w:t xml:space="preserve"> података користе се колоне укупан сентимент, претходни тренд и будући тренд. </w:t>
      </w:r>
      <w:r w:rsidR="00D277D3" w:rsidRPr="00965AE6">
        <w:t>Скуп</w:t>
      </w:r>
      <w:r w:rsidRPr="00965AE6">
        <w:t xml:space="preserve"> се дели на тренинг и тест </w:t>
      </w:r>
      <w:r w:rsidR="00D277D3" w:rsidRPr="00965AE6">
        <w:t>скуп</w:t>
      </w:r>
      <w:r w:rsidRPr="00965AE6">
        <w:t xml:space="preserve"> у односу 4:1. У зависности од </w:t>
      </w:r>
      <w:r w:rsidRPr="00965AE6">
        <w:lastRenderedPageBreak/>
        <w:t>метода, применом крос-валидације добија се одговарајућа вредност параметара (</w:t>
      </w:r>
      <w:r w:rsidRPr="00965AE6">
        <w:rPr>
          <w:i/>
        </w:rPr>
        <w:t>cp или к</w:t>
      </w:r>
      <w:r w:rsidRPr="00965AE6">
        <w:t>).</w:t>
      </w:r>
      <w:r w:rsidR="00C144A0" w:rsidRPr="00965AE6">
        <w:t xml:space="preserve"> Матрицом конфузије се </w:t>
      </w:r>
      <w:r w:rsidR="0019113A" w:rsidRPr="00965AE6">
        <w:t>обједињују</w:t>
      </w:r>
      <w:r w:rsidR="00C144A0" w:rsidRPr="00965AE6">
        <w:t xml:space="preserve"> добијени подаци </w:t>
      </w:r>
      <w:r w:rsidR="0019113A" w:rsidRPr="00965AE6">
        <w:t xml:space="preserve">са очекиваним </w:t>
      </w:r>
      <w:r w:rsidR="00C144A0" w:rsidRPr="00965AE6">
        <w:t xml:space="preserve">и рачуна се тачност применом наведене формуле. </w:t>
      </w:r>
    </w:p>
    <w:p w:rsidR="00404E40" w:rsidRDefault="00404E40" w:rsidP="00404E40">
      <w:pPr>
        <w:pStyle w:val="Heading2"/>
      </w:pPr>
      <w:bookmarkStart w:id="34" w:name="_Toc75294682"/>
      <w:bookmarkStart w:id="35" w:name="_Toc75383304"/>
      <w:r>
        <w:t>4.2 Неуронска мрежа – вишеслојни перцептрон</w:t>
      </w:r>
      <w:bookmarkEnd w:id="34"/>
      <w:bookmarkEnd w:id="35"/>
    </w:p>
    <w:p w:rsidR="007321BB" w:rsidRPr="00965AE6" w:rsidRDefault="007321BB" w:rsidP="007321BB">
      <w:r w:rsidRPr="00965AE6">
        <w:t xml:space="preserve">Вишеслојни перцептрон (енг. </w:t>
      </w:r>
      <w:r w:rsidRPr="00965AE6">
        <w:rPr>
          <w:i/>
        </w:rPr>
        <w:t>Multilayer Perceptron</w:t>
      </w:r>
      <w:r w:rsidRPr="00965AE6">
        <w:t xml:space="preserve">) је напредна вештачка неуронска мрежа која генерише скуп излаза из скупа улаза. Вишеслојни перцептрон карактерише више слојева улазних чворова повезаних као усмерени граф између улазног и излазног слоја - више појединачних неурона се групише у слојеве, док се излази једног слоја користе као улази за следећи – због тога се овај тип мреже још назива и  feed-forward мрежа. Овај перцептрон користи </w:t>
      </w:r>
      <w:r w:rsidRPr="00965AE6">
        <w:rPr>
          <w:i/>
        </w:rPr>
        <w:t>backpropagation</w:t>
      </w:r>
      <w:r w:rsidRPr="00965AE6">
        <w:t xml:space="preserve"> за обуку мреже и он је метода дубоког учења (енг. </w:t>
      </w:r>
      <w:r w:rsidRPr="00965AE6">
        <w:rPr>
          <w:i/>
        </w:rPr>
        <w:t>deep learning</w:t>
      </w:r>
      <w:r w:rsidRPr="00965AE6">
        <w:t>). Вишеслојни перцептрон се широко користи за решавање проблема који захтевају супервизовно учење, као и истраживање рачунске неуронауке и паралелно дистрибуиране обраде. Апликације укључују препознавање говора или слике и машински превод.</w:t>
      </w:r>
    </w:p>
    <w:p w:rsidR="007321BB" w:rsidRDefault="007321BB" w:rsidP="007321BB">
      <w:pPr>
        <w:keepNext/>
        <w:jc w:val="center"/>
      </w:pPr>
      <w:r w:rsidRPr="00965AE6">
        <w:rPr>
          <w:lang w:val="en-US"/>
        </w:rPr>
        <w:drawing>
          <wp:inline distT="0" distB="0" distL="0" distR="0" wp14:anchorId="475E04B7" wp14:editId="7CE7AACE">
            <wp:extent cx="3490176"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7047" cy="3225788"/>
                    </a:xfrm>
                    <a:prstGeom prst="rect">
                      <a:avLst/>
                    </a:prstGeom>
                  </pic:spPr>
                </pic:pic>
              </a:graphicData>
            </a:graphic>
          </wp:inline>
        </w:drawing>
      </w:r>
    </w:p>
    <w:p w:rsidR="00DD68D1" w:rsidRDefault="007321BB" w:rsidP="007321BB">
      <w:pPr>
        <w:pStyle w:val="Caption"/>
        <w:jc w:val="center"/>
        <w:rPr>
          <w:rFonts w:ascii="Times New Roman" w:hAnsi="Times New Roman"/>
          <w:i/>
          <w:sz w:val="20"/>
        </w:rPr>
      </w:pPr>
      <w:r w:rsidRPr="007321BB">
        <w:rPr>
          <w:rFonts w:ascii="Times New Roman" w:hAnsi="Times New Roman"/>
          <w:i/>
          <w:sz w:val="20"/>
        </w:rPr>
        <w:t>Слика</w:t>
      </w:r>
      <w:r w:rsidR="00FE0D7D">
        <w:rPr>
          <w:rFonts w:ascii="Times New Roman" w:hAnsi="Times New Roman"/>
          <w:i/>
          <w:sz w:val="20"/>
        </w:rPr>
        <w:t xml:space="preserve"> 1</w:t>
      </w:r>
      <w:r w:rsidRPr="007321BB">
        <w:rPr>
          <w:rFonts w:ascii="Times New Roman" w:hAnsi="Times New Roman"/>
          <w:i/>
          <w:sz w:val="20"/>
        </w:rPr>
        <w:t xml:space="preserve">  - Пример вишеслојног перцептрона са једним скривеним и једним излазним слојем</w:t>
      </w:r>
    </w:p>
    <w:p w:rsidR="00ED00A8" w:rsidRPr="00ED00A8" w:rsidRDefault="00ED00A8" w:rsidP="00ED00A8">
      <w:pPr>
        <w:pStyle w:val="Heading2"/>
      </w:pPr>
      <w:bookmarkStart w:id="36" w:name="_Toc75294683"/>
      <w:bookmarkStart w:id="37" w:name="_Toc75383305"/>
      <w:r w:rsidRPr="00A17615">
        <w:lastRenderedPageBreak/>
        <w:t xml:space="preserve">4.3 </w:t>
      </w:r>
      <w:r>
        <w:t>Рекурентна неуронска мрежа ЛСТМ</w:t>
      </w:r>
      <w:bookmarkEnd w:id="36"/>
      <w:bookmarkEnd w:id="37"/>
    </w:p>
    <w:p w:rsidR="00ED00A8" w:rsidRPr="00965AE6" w:rsidRDefault="00ED00A8" w:rsidP="00ED00A8">
      <w:r>
        <w:t>ЛСТМ</w:t>
      </w:r>
      <w:r w:rsidRPr="00965AE6">
        <w:t xml:space="preserve"> (енг. </w:t>
      </w:r>
      <w:r w:rsidRPr="00965AE6">
        <w:rPr>
          <w:i/>
        </w:rPr>
        <w:t>Long short-term memory</w:t>
      </w:r>
      <w:r w:rsidRPr="00965AE6">
        <w:t xml:space="preserve">) је вештачка рекурентна неуронска мрежа која се користи у области дубоког учења. За разлику од стандардне </w:t>
      </w:r>
      <w:r w:rsidRPr="00965AE6">
        <w:rPr>
          <w:i/>
        </w:rPr>
        <w:t>feedforward</w:t>
      </w:r>
      <w:r w:rsidRPr="00965AE6">
        <w:t xml:space="preserve"> неуронске мреже, наведена користи повратну спрегу. Осим процесирања појединачних података помоћу ње је могуће процесирати и читаве секвенце података. LSTM се користи у предикцији засн</w:t>
      </w:r>
      <w:r w:rsidR="008D196E">
        <w:t>ованој на временским серијама [4</w:t>
      </w:r>
      <w:r w:rsidRPr="00965AE6">
        <w:t>].</w:t>
      </w:r>
    </w:p>
    <w:p w:rsidR="00ED00A8" w:rsidRPr="00965AE6" w:rsidRDefault="00ED00A8" w:rsidP="00ED00A8">
      <w:pPr>
        <w:keepNext/>
        <w:spacing w:after="0"/>
        <w:jc w:val="center"/>
      </w:pPr>
      <w:r w:rsidRPr="00965AE6">
        <w:rPr>
          <w:lang w:val="en-US"/>
        </w:rPr>
        <w:drawing>
          <wp:inline distT="0" distB="0" distL="0" distR="0" wp14:anchorId="0A48E20C" wp14:editId="2914A646">
            <wp:extent cx="3091124" cy="204986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978" t="6335" r="5229" b="5748"/>
                    <a:stretch/>
                  </pic:blipFill>
                  <pic:spPr bwMode="auto">
                    <a:xfrm>
                      <a:off x="0" y="0"/>
                      <a:ext cx="3123355" cy="2071242"/>
                    </a:xfrm>
                    <a:prstGeom prst="rect">
                      <a:avLst/>
                    </a:prstGeom>
                    <a:noFill/>
                    <a:ln>
                      <a:noFill/>
                    </a:ln>
                    <a:extLst>
                      <a:ext uri="{53640926-AAD7-44D8-BBD7-CCE9431645EC}">
                        <a14:shadowObscured xmlns:a14="http://schemas.microsoft.com/office/drawing/2010/main"/>
                      </a:ext>
                    </a:extLst>
                  </pic:spPr>
                </pic:pic>
              </a:graphicData>
            </a:graphic>
          </wp:inline>
        </w:drawing>
      </w:r>
    </w:p>
    <w:p w:rsidR="00ED00A8" w:rsidRPr="00871D0C" w:rsidRDefault="00ED00A8" w:rsidP="00ED00A8">
      <w:pPr>
        <w:pStyle w:val="Caption"/>
        <w:jc w:val="center"/>
        <w:rPr>
          <w:rFonts w:ascii="Times New Roman" w:hAnsi="Times New Roman"/>
          <w:i/>
          <w:sz w:val="20"/>
        </w:rPr>
      </w:pPr>
      <w:r w:rsidRPr="00871D0C">
        <w:rPr>
          <w:rFonts w:ascii="Times New Roman" w:hAnsi="Times New Roman"/>
          <w:i/>
          <w:sz w:val="20"/>
        </w:rPr>
        <w:t xml:space="preserve">Слика </w:t>
      </w:r>
      <w:r w:rsidR="00FE0D7D">
        <w:rPr>
          <w:rFonts w:ascii="Times New Roman" w:hAnsi="Times New Roman"/>
          <w:i/>
          <w:sz w:val="20"/>
        </w:rPr>
        <w:t>2</w:t>
      </w:r>
      <w:r w:rsidRPr="00871D0C">
        <w:rPr>
          <w:rFonts w:ascii="Times New Roman" w:hAnsi="Times New Roman"/>
          <w:i/>
          <w:sz w:val="20"/>
        </w:rPr>
        <w:t xml:space="preserve"> - Пример рекурентне неуронске мреже</w:t>
      </w:r>
    </w:p>
    <w:p w:rsidR="00A17615" w:rsidRDefault="005D2E2C">
      <w:pPr>
        <w:spacing w:before="0" w:after="160" w:line="259" w:lineRule="auto"/>
        <w:jc w:val="left"/>
      </w:pPr>
      <w:r>
        <w:t>Код помоћу којег је извршено тестирање података је приказано испод.</w:t>
      </w:r>
    </w:p>
    <w:bookmarkStart w:id="38" w:name="_MON_1685993894"/>
    <w:bookmarkEnd w:id="38"/>
    <w:p w:rsidR="005D2E2C" w:rsidRDefault="005D2E2C">
      <w:pPr>
        <w:spacing w:before="0" w:after="160" w:line="259" w:lineRule="auto"/>
        <w:jc w:val="left"/>
      </w:pPr>
      <w:r>
        <w:object w:dxaOrig="8787" w:dyaOrig="6344">
          <v:shape id="_x0000_i1033" type="#_x0000_t75" style="width:439.5pt;height:318.05pt" o:ole="">
            <v:imagedata r:id="rId26" o:title=""/>
          </v:shape>
          <o:OLEObject Type="Embed" ProgID="Word.OpenDocumentText.12" ShapeID="_x0000_i1033" DrawAspect="Content" ObjectID="_1685999024" r:id="rId27"/>
        </w:object>
      </w:r>
    </w:p>
    <w:p w:rsidR="00A15645" w:rsidRDefault="00A460ED" w:rsidP="008917DD">
      <w:pPr>
        <w:pStyle w:val="Heading1"/>
      </w:pPr>
      <w:bookmarkStart w:id="39" w:name="_Toc75294684"/>
      <w:bookmarkStart w:id="40" w:name="_Toc75383306"/>
      <w:r>
        <w:lastRenderedPageBreak/>
        <w:t xml:space="preserve">5. </w:t>
      </w:r>
      <w:r w:rsidR="007D72BF">
        <w:t>Предвиђање ценовног тренда – проблем класификације</w:t>
      </w:r>
      <w:bookmarkEnd w:id="39"/>
      <w:bookmarkEnd w:id="40"/>
    </w:p>
    <w:p w:rsidR="00A145E6" w:rsidRPr="00A145E6" w:rsidRDefault="00A145E6" w:rsidP="00A145E6">
      <w:r>
        <w:t xml:space="preserve">Коришћењем метода класификације, предвиђа се знак тренда (1, -1 или 0). На основу добијених резултата код обе методе, рачуна се матрица конфузије, затим се на основу погођених вредности израчунава тачност. </w:t>
      </w:r>
    </w:p>
    <w:p w:rsidR="00404E40" w:rsidRPr="00965AE6" w:rsidRDefault="00E04342" w:rsidP="00404E40">
      <w:pPr>
        <w:pStyle w:val="Heading2"/>
      </w:pPr>
      <w:bookmarkStart w:id="41" w:name="_Toc75294685"/>
      <w:bookmarkStart w:id="42" w:name="_Toc75383307"/>
      <w:r>
        <w:t xml:space="preserve">5.1 </w:t>
      </w:r>
      <w:r w:rsidR="00404E40" w:rsidRPr="00965AE6">
        <w:t>Стабла одлучивања</w:t>
      </w:r>
      <w:bookmarkEnd w:id="41"/>
      <w:bookmarkEnd w:id="42"/>
    </w:p>
    <w:p w:rsidR="00404E40" w:rsidRPr="00965AE6" w:rsidRDefault="00404E40" w:rsidP="00404E40">
      <w:r w:rsidRPr="00965AE6">
        <w:t>Тренирањем података за све скуп податке, израчунава се тачност. У табели испод излистан је број тачно погођених вредности, као и укупан број вредности који се предвиђао. Такође, на крају сваке колоне, израчуната је тачност.</w:t>
      </w:r>
    </w:p>
    <w:p w:rsidR="00404E40" w:rsidRPr="0042748D" w:rsidRDefault="00404E40" w:rsidP="00404E40">
      <w:pPr>
        <w:pStyle w:val="Caption"/>
        <w:keepNext/>
        <w:jc w:val="right"/>
        <w:rPr>
          <w:rFonts w:ascii="Times New Roman" w:hAnsi="Times New Roman"/>
          <w:i/>
          <w:sz w:val="20"/>
        </w:rPr>
      </w:pPr>
      <w:r w:rsidRPr="0042748D">
        <w:rPr>
          <w:rFonts w:ascii="Times New Roman" w:hAnsi="Times New Roman"/>
          <w:i/>
          <w:sz w:val="20"/>
        </w:rPr>
        <w:t xml:space="preserve">Табела </w:t>
      </w:r>
      <w:r w:rsidR="008A0A14">
        <w:rPr>
          <w:rFonts w:ascii="Times New Roman" w:hAnsi="Times New Roman"/>
          <w:i/>
          <w:sz w:val="20"/>
        </w:rPr>
        <w:t>1</w:t>
      </w:r>
      <w:r w:rsidR="009F4283">
        <w:rPr>
          <w:rFonts w:ascii="Times New Roman" w:hAnsi="Times New Roman"/>
          <w:i/>
          <w:sz w:val="20"/>
        </w:rPr>
        <w:t>4</w:t>
      </w:r>
      <w:r w:rsidRPr="0042748D">
        <w:rPr>
          <w:rFonts w:ascii="Times New Roman" w:hAnsi="Times New Roman"/>
          <w:i/>
          <w:sz w:val="20"/>
        </w:rPr>
        <w:t xml:space="preserve"> - Резултати класификације помоћу методе стабла одлучивања за сва 3 скупа података </w:t>
      </w:r>
    </w:p>
    <w:tbl>
      <w:tblPr>
        <w:tblStyle w:val="GridTable2"/>
        <w:tblW w:w="0" w:type="auto"/>
        <w:tblLook w:val="04A0" w:firstRow="1" w:lastRow="0" w:firstColumn="1" w:lastColumn="0" w:noHBand="0" w:noVBand="1"/>
      </w:tblPr>
      <w:tblGrid>
        <w:gridCol w:w="2194"/>
        <w:gridCol w:w="2194"/>
        <w:gridCol w:w="2194"/>
        <w:gridCol w:w="2195"/>
      </w:tblGrid>
      <w:tr w:rsidR="00404E40" w:rsidRPr="00965AE6" w:rsidTr="004E6A9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94" w:type="dxa"/>
          </w:tcPr>
          <w:p w:rsidR="00404E40" w:rsidRPr="00965AE6" w:rsidRDefault="00404E40" w:rsidP="004E6A92">
            <w:pPr>
              <w:spacing w:after="0" w:line="240" w:lineRule="auto"/>
              <w:jc w:val="center"/>
            </w:pPr>
          </w:p>
        </w:tc>
        <w:tc>
          <w:tcPr>
            <w:tcW w:w="2194" w:type="dxa"/>
          </w:tcPr>
          <w:p w:rsidR="00404E40" w:rsidRPr="00965AE6" w:rsidRDefault="00404E40"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BTC</w:t>
            </w:r>
          </w:p>
        </w:tc>
        <w:tc>
          <w:tcPr>
            <w:tcW w:w="2194" w:type="dxa"/>
          </w:tcPr>
          <w:p w:rsidR="00404E40" w:rsidRPr="00965AE6" w:rsidRDefault="00404E40"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XRP</w:t>
            </w:r>
          </w:p>
        </w:tc>
        <w:tc>
          <w:tcPr>
            <w:tcW w:w="2195" w:type="dxa"/>
          </w:tcPr>
          <w:p w:rsidR="00404E40" w:rsidRPr="00965AE6" w:rsidRDefault="00404E40"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ETH</w:t>
            </w:r>
          </w:p>
        </w:tc>
      </w:tr>
      <w:tr w:rsidR="00404E40" w:rsidRPr="00965AE6" w:rsidTr="004E6A9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94" w:type="dxa"/>
          </w:tcPr>
          <w:p w:rsidR="00404E40" w:rsidRPr="00965AE6" w:rsidRDefault="00404E40" w:rsidP="004E6A92">
            <w:pPr>
              <w:spacing w:after="0" w:line="240" w:lineRule="auto"/>
              <w:jc w:val="center"/>
            </w:pPr>
            <w:r w:rsidRPr="00965AE6">
              <w:t>Број погођених вредности</w:t>
            </w:r>
          </w:p>
        </w:tc>
        <w:tc>
          <w:tcPr>
            <w:tcW w:w="2194"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65AE6">
              <w:t>261</w:t>
            </w:r>
          </w:p>
        </w:tc>
        <w:tc>
          <w:tcPr>
            <w:tcW w:w="2194"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65AE6">
              <w:t>185</w:t>
            </w:r>
          </w:p>
        </w:tc>
        <w:tc>
          <w:tcPr>
            <w:tcW w:w="2195"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65AE6">
              <w:t>293</w:t>
            </w:r>
          </w:p>
        </w:tc>
      </w:tr>
      <w:tr w:rsidR="00404E40" w:rsidRPr="00965AE6" w:rsidTr="004E6A92">
        <w:trPr>
          <w:trHeight w:val="397"/>
        </w:trPr>
        <w:tc>
          <w:tcPr>
            <w:cnfStyle w:val="001000000000" w:firstRow="0" w:lastRow="0" w:firstColumn="1" w:lastColumn="0" w:oddVBand="0" w:evenVBand="0" w:oddHBand="0" w:evenHBand="0" w:firstRowFirstColumn="0" w:firstRowLastColumn="0" w:lastRowFirstColumn="0" w:lastRowLastColumn="0"/>
            <w:tcW w:w="2194" w:type="dxa"/>
          </w:tcPr>
          <w:p w:rsidR="00404E40" w:rsidRPr="00965AE6" w:rsidRDefault="00404E40" w:rsidP="004E6A92">
            <w:pPr>
              <w:spacing w:after="0" w:line="240" w:lineRule="auto"/>
              <w:jc w:val="center"/>
            </w:pPr>
            <w:r w:rsidRPr="00965AE6">
              <w:t>Укупан број вредности за предвиђање</w:t>
            </w:r>
          </w:p>
        </w:tc>
        <w:tc>
          <w:tcPr>
            <w:tcW w:w="2194" w:type="dxa"/>
            <w:vAlign w:val="center"/>
          </w:tcPr>
          <w:p w:rsidR="00404E40" w:rsidRPr="00965AE6" w:rsidRDefault="00404E40"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65AE6">
              <w:t>532</w:t>
            </w:r>
          </w:p>
        </w:tc>
        <w:tc>
          <w:tcPr>
            <w:tcW w:w="2194" w:type="dxa"/>
            <w:vAlign w:val="center"/>
          </w:tcPr>
          <w:p w:rsidR="00404E40" w:rsidRPr="00965AE6" w:rsidRDefault="00404E40"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65AE6">
              <w:t>396</w:t>
            </w:r>
          </w:p>
        </w:tc>
        <w:tc>
          <w:tcPr>
            <w:tcW w:w="2195" w:type="dxa"/>
            <w:vAlign w:val="center"/>
          </w:tcPr>
          <w:p w:rsidR="00404E40" w:rsidRPr="00965AE6" w:rsidRDefault="00404E40"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65AE6">
              <w:t>549</w:t>
            </w:r>
          </w:p>
        </w:tc>
      </w:tr>
      <w:tr w:rsidR="00404E40" w:rsidRPr="00965AE6" w:rsidTr="004E6A9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94" w:type="dxa"/>
          </w:tcPr>
          <w:p w:rsidR="00404E40" w:rsidRPr="00965AE6" w:rsidRDefault="00404E40" w:rsidP="004E6A92">
            <w:pPr>
              <w:spacing w:after="0" w:line="240" w:lineRule="auto"/>
              <w:jc w:val="center"/>
            </w:pPr>
            <w:r w:rsidRPr="00965AE6">
              <w:t>Тачност</w:t>
            </w:r>
          </w:p>
        </w:tc>
        <w:tc>
          <w:tcPr>
            <w:tcW w:w="2194"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0.49</w:t>
            </w:r>
          </w:p>
        </w:tc>
        <w:tc>
          <w:tcPr>
            <w:tcW w:w="2194"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0.48</w:t>
            </w:r>
          </w:p>
        </w:tc>
        <w:tc>
          <w:tcPr>
            <w:tcW w:w="2195"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0.53</w:t>
            </w:r>
          </w:p>
        </w:tc>
      </w:tr>
    </w:tbl>
    <w:p w:rsidR="00404E40" w:rsidRPr="00965AE6" w:rsidRDefault="00404E40" w:rsidP="00404E40"/>
    <w:p w:rsidR="00404E40" w:rsidRPr="00965AE6" w:rsidRDefault="00404E40" w:rsidP="00404E40">
      <w:r w:rsidRPr="00965AE6">
        <w:t xml:space="preserve">На основу добијених тачности, закључује се да овај метод класификације није дао задовољавајуће резултате, односно успео је да погоди само 50% трендова у сваком скупу података за тестирање. Уколико би се овим резултатом тестирала стратегија куповине и продаје криптовалута, резултати би највероватније дали негативан исход. </w:t>
      </w:r>
    </w:p>
    <w:p w:rsidR="00404E40" w:rsidRPr="00965AE6" w:rsidRDefault="007E6CFF" w:rsidP="00404E40">
      <w:pPr>
        <w:pStyle w:val="Heading2"/>
      </w:pPr>
      <w:bookmarkStart w:id="43" w:name="_Toc75294686"/>
      <w:bookmarkStart w:id="44" w:name="_Toc75383308"/>
      <w:r>
        <w:t xml:space="preserve">5.2 </w:t>
      </w:r>
      <w:r w:rsidR="00404E40" w:rsidRPr="00965AE6">
        <w:t>К-најближих суседа</w:t>
      </w:r>
      <w:bookmarkEnd w:id="43"/>
      <w:bookmarkEnd w:id="44"/>
    </w:p>
    <w:p w:rsidR="00FE7C3B" w:rsidRDefault="00404E40" w:rsidP="00404E40">
      <w:r w:rsidRPr="00965AE6">
        <w:t xml:space="preserve">Као и у претходној методи, за сваки скуп података израчунава се тачност, број погођених и број укупних трендова. </w:t>
      </w:r>
    </w:p>
    <w:p w:rsidR="00871D0C" w:rsidRDefault="00871D0C" w:rsidP="00404E40"/>
    <w:p w:rsidR="00D760E0" w:rsidRPr="00965AE6" w:rsidRDefault="00D760E0" w:rsidP="00404E40"/>
    <w:p w:rsidR="00404E40" w:rsidRPr="004609F3" w:rsidRDefault="00404E40" w:rsidP="00404E40">
      <w:pPr>
        <w:pStyle w:val="Caption"/>
        <w:keepNext/>
        <w:jc w:val="right"/>
        <w:rPr>
          <w:rFonts w:ascii="Times New Roman" w:hAnsi="Times New Roman"/>
          <w:i/>
          <w:sz w:val="20"/>
        </w:rPr>
      </w:pPr>
      <w:r w:rsidRPr="004609F3">
        <w:rPr>
          <w:rFonts w:ascii="Times New Roman" w:hAnsi="Times New Roman"/>
          <w:i/>
          <w:sz w:val="20"/>
        </w:rPr>
        <w:lastRenderedPageBreak/>
        <w:t>Табела</w:t>
      </w:r>
      <w:r w:rsidR="009F4283">
        <w:rPr>
          <w:rFonts w:ascii="Times New Roman" w:hAnsi="Times New Roman"/>
          <w:i/>
          <w:sz w:val="20"/>
        </w:rPr>
        <w:t xml:space="preserve"> </w:t>
      </w:r>
      <w:r w:rsidR="008A0A14">
        <w:rPr>
          <w:rFonts w:ascii="Times New Roman" w:hAnsi="Times New Roman"/>
          <w:i/>
          <w:sz w:val="20"/>
        </w:rPr>
        <w:t>1</w:t>
      </w:r>
      <w:r w:rsidR="009F4283">
        <w:rPr>
          <w:rFonts w:ascii="Times New Roman" w:hAnsi="Times New Roman"/>
          <w:i/>
          <w:sz w:val="20"/>
        </w:rPr>
        <w:t>5</w:t>
      </w:r>
      <w:r w:rsidRPr="004609F3">
        <w:rPr>
          <w:rFonts w:ascii="Times New Roman" w:hAnsi="Times New Roman"/>
          <w:i/>
          <w:sz w:val="20"/>
        </w:rPr>
        <w:t xml:space="preserve"> – Резултати класификације помоћу метода к-најближих суседа за сва 3 скупа података</w:t>
      </w:r>
    </w:p>
    <w:tbl>
      <w:tblPr>
        <w:tblStyle w:val="GridTable2"/>
        <w:tblW w:w="0" w:type="auto"/>
        <w:tblLook w:val="04A0" w:firstRow="1" w:lastRow="0" w:firstColumn="1" w:lastColumn="0" w:noHBand="0" w:noVBand="1"/>
      </w:tblPr>
      <w:tblGrid>
        <w:gridCol w:w="2194"/>
        <w:gridCol w:w="2194"/>
        <w:gridCol w:w="2194"/>
        <w:gridCol w:w="2195"/>
      </w:tblGrid>
      <w:tr w:rsidR="00404E40" w:rsidRPr="00965AE6" w:rsidTr="004E6A9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94" w:type="dxa"/>
          </w:tcPr>
          <w:p w:rsidR="00404E40" w:rsidRPr="00965AE6" w:rsidRDefault="00404E40" w:rsidP="004E6A92">
            <w:pPr>
              <w:spacing w:after="0" w:line="240" w:lineRule="auto"/>
              <w:jc w:val="center"/>
            </w:pPr>
          </w:p>
        </w:tc>
        <w:tc>
          <w:tcPr>
            <w:tcW w:w="2194" w:type="dxa"/>
          </w:tcPr>
          <w:p w:rsidR="00404E40" w:rsidRPr="00965AE6" w:rsidRDefault="00404E40"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BTC</w:t>
            </w:r>
          </w:p>
        </w:tc>
        <w:tc>
          <w:tcPr>
            <w:tcW w:w="2194" w:type="dxa"/>
          </w:tcPr>
          <w:p w:rsidR="00404E40" w:rsidRPr="00965AE6" w:rsidRDefault="00404E40"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XRP</w:t>
            </w:r>
          </w:p>
        </w:tc>
        <w:tc>
          <w:tcPr>
            <w:tcW w:w="2195" w:type="dxa"/>
          </w:tcPr>
          <w:p w:rsidR="00404E40" w:rsidRPr="00965AE6" w:rsidRDefault="00404E40" w:rsidP="004E6A9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ETH</w:t>
            </w:r>
          </w:p>
        </w:tc>
      </w:tr>
      <w:tr w:rsidR="00404E40" w:rsidRPr="00965AE6" w:rsidTr="004E6A9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94" w:type="dxa"/>
          </w:tcPr>
          <w:p w:rsidR="00404E40" w:rsidRPr="00965AE6" w:rsidRDefault="00404E40" w:rsidP="004E6A92">
            <w:pPr>
              <w:spacing w:after="0" w:line="240" w:lineRule="auto"/>
              <w:jc w:val="center"/>
            </w:pPr>
            <w:r w:rsidRPr="00965AE6">
              <w:t>Број погођених вредности</w:t>
            </w:r>
          </w:p>
        </w:tc>
        <w:tc>
          <w:tcPr>
            <w:tcW w:w="2194"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65AE6">
              <w:t>262</w:t>
            </w:r>
          </w:p>
        </w:tc>
        <w:tc>
          <w:tcPr>
            <w:tcW w:w="2194"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65AE6">
              <w:t>181</w:t>
            </w:r>
          </w:p>
        </w:tc>
        <w:tc>
          <w:tcPr>
            <w:tcW w:w="2195"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65AE6">
              <w:t>295</w:t>
            </w:r>
          </w:p>
        </w:tc>
      </w:tr>
      <w:tr w:rsidR="00404E40" w:rsidRPr="00965AE6" w:rsidTr="004E6A92">
        <w:trPr>
          <w:trHeight w:val="397"/>
        </w:trPr>
        <w:tc>
          <w:tcPr>
            <w:cnfStyle w:val="001000000000" w:firstRow="0" w:lastRow="0" w:firstColumn="1" w:lastColumn="0" w:oddVBand="0" w:evenVBand="0" w:oddHBand="0" w:evenHBand="0" w:firstRowFirstColumn="0" w:firstRowLastColumn="0" w:lastRowFirstColumn="0" w:lastRowLastColumn="0"/>
            <w:tcW w:w="2194" w:type="dxa"/>
          </w:tcPr>
          <w:p w:rsidR="00404E40" w:rsidRPr="00965AE6" w:rsidRDefault="00404E40" w:rsidP="004E6A92">
            <w:pPr>
              <w:spacing w:after="0" w:line="240" w:lineRule="auto"/>
              <w:jc w:val="center"/>
            </w:pPr>
            <w:r w:rsidRPr="00965AE6">
              <w:t>Укупан број вредности за предвиђање</w:t>
            </w:r>
          </w:p>
        </w:tc>
        <w:tc>
          <w:tcPr>
            <w:tcW w:w="2194" w:type="dxa"/>
            <w:vAlign w:val="center"/>
          </w:tcPr>
          <w:p w:rsidR="00404E40" w:rsidRPr="00965AE6" w:rsidRDefault="00404E40"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65AE6">
              <w:t>532</w:t>
            </w:r>
          </w:p>
        </w:tc>
        <w:tc>
          <w:tcPr>
            <w:tcW w:w="2194" w:type="dxa"/>
            <w:vAlign w:val="center"/>
          </w:tcPr>
          <w:p w:rsidR="00404E40" w:rsidRPr="00965AE6" w:rsidRDefault="00404E40"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65AE6">
              <w:t>396</w:t>
            </w:r>
          </w:p>
        </w:tc>
        <w:tc>
          <w:tcPr>
            <w:tcW w:w="2195" w:type="dxa"/>
            <w:vAlign w:val="center"/>
          </w:tcPr>
          <w:p w:rsidR="00404E40" w:rsidRPr="00965AE6" w:rsidRDefault="00404E40" w:rsidP="004E6A9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65AE6">
              <w:t>549</w:t>
            </w:r>
          </w:p>
        </w:tc>
      </w:tr>
      <w:tr w:rsidR="00404E40" w:rsidRPr="00965AE6" w:rsidTr="004E6A9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94" w:type="dxa"/>
          </w:tcPr>
          <w:p w:rsidR="00404E40" w:rsidRPr="00965AE6" w:rsidRDefault="00404E40" w:rsidP="004E6A92">
            <w:pPr>
              <w:spacing w:after="0" w:line="240" w:lineRule="auto"/>
              <w:jc w:val="center"/>
            </w:pPr>
            <w:r w:rsidRPr="00965AE6">
              <w:t>Тачност</w:t>
            </w:r>
          </w:p>
        </w:tc>
        <w:tc>
          <w:tcPr>
            <w:tcW w:w="2194"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0.49</w:t>
            </w:r>
          </w:p>
        </w:tc>
        <w:tc>
          <w:tcPr>
            <w:tcW w:w="2194"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0.46</w:t>
            </w:r>
          </w:p>
        </w:tc>
        <w:tc>
          <w:tcPr>
            <w:tcW w:w="2195" w:type="dxa"/>
            <w:vAlign w:val="center"/>
          </w:tcPr>
          <w:p w:rsidR="00404E40" w:rsidRPr="00965AE6" w:rsidRDefault="00404E40" w:rsidP="004E6A92">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0.54</w:t>
            </w:r>
          </w:p>
        </w:tc>
      </w:tr>
    </w:tbl>
    <w:p w:rsidR="00404E40" w:rsidRPr="00965AE6" w:rsidRDefault="00404E40" w:rsidP="00404E40"/>
    <w:p w:rsidR="00404E40" w:rsidRPr="00965AE6" w:rsidRDefault="00404E40" w:rsidP="00404E40">
      <w:r w:rsidRPr="00965AE6">
        <w:t xml:space="preserve">Слична ситуација се догодила као и код претходне методе. Резултати су за нијансу бољи код Биткоина и Етеријума, међутим тестирањем стратегије би исход такође био лош. </w:t>
      </w:r>
    </w:p>
    <w:p w:rsidR="00AC2BDB" w:rsidRDefault="00404E40" w:rsidP="00404E40">
      <w:r w:rsidRPr="00965AE6">
        <w:t>Овим методама долази се до закључка да методе класификације, односно алгоритми машинског учења као што су стабло одлучивања и к-најближих суседа не представљају адекватне алгоритме за предвиђање тренда криптовалута. Додатним анализама и додавањем улазних вредности добијених на основу анализа би се можда дошло до бољих резултата.</w:t>
      </w:r>
    </w:p>
    <w:p w:rsidR="00AC2BDB" w:rsidRDefault="00AC2BDB">
      <w:pPr>
        <w:spacing w:before="0" w:after="160" w:line="259" w:lineRule="auto"/>
        <w:jc w:val="left"/>
      </w:pPr>
      <w:r>
        <w:br w:type="page"/>
      </w:r>
    </w:p>
    <w:p w:rsidR="00AC2BDB" w:rsidRDefault="00AC2BDB" w:rsidP="00AC2BDB">
      <w:pPr>
        <w:pStyle w:val="Heading1"/>
      </w:pPr>
      <w:bookmarkStart w:id="45" w:name="_Toc75294687"/>
      <w:bookmarkStart w:id="46" w:name="_Toc75383309"/>
      <w:r>
        <w:lastRenderedPageBreak/>
        <w:t xml:space="preserve">6. Предвиђање ценовног тренда – </w:t>
      </w:r>
      <w:r w:rsidR="009278D0">
        <w:t>неуронске мреже</w:t>
      </w:r>
      <w:bookmarkEnd w:id="45"/>
      <w:bookmarkEnd w:id="46"/>
    </w:p>
    <w:p w:rsidR="00F82C9B" w:rsidRPr="00F82C9B" w:rsidRDefault="00F82C9B" w:rsidP="00F82C9B">
      <w:r>
        <w:t>Као што је у прегледу метода наведено, користиће се 2 типа неуронских мрежа. Помоћу вишеслојног перцептрона предвиђаће се знак тренда, док ће се помоћу рекурентне неуронске мреже предвидети сама цена криптовалуте.</w:t>
      </w:r>
    </w:p>
    <w:p w:rsidR="003A66EE" w:rsidRPr="00965AE6" w:rsidRDefault="00AC2BDB" w:rsidP="00AC2BDB">
      <w:pPr>
        <w:pStyle w:val="Heading2"/>
      </w:pPr>
      <w:bookmarkStart w:id="47" w:name="_Toc75294688"/>
      <w:bookmarkStart w:id="48" w:name="_Toc75383310"/>
      <w:r w:rsidRPr="00AC2BDB">
        <w:t xml:space="preserve">6.1 </w:t>
      </w:r>
      <w:r w:rsidR="00FC543A" w:rsidRPr="00AC2BDB">
        <w:t>Примена неуронске мреже вишеслојни перцептрон</w:t>
      </w:r>
      <w:bookmarkEnd w:id="47"/>
      <w:bookmarkEnd w:id="48"/>
    </w:p>
    <w:p w:rsidR="005427DC" w:rsidRPr="00965AE6" w:rsidRDefault="00880B66" w:rsidP="005427DC">
      <w:r w:rsidRPr="00965AE6">
        <w:t xml:space="preserve">За потребе пројектног рада се подаци сва три </w:t>
      </w:r>
      <w:r w:rsidR="00D277D3" w:rsidRPr="00965AE6">
        <w:t>скуп</w:t>
      </w:r>
      <w:r w:rsidRPr="00965AE6">
        <w:t xml:space="preserve">а података убацују у вишеслојни перцептрон. </w:t>
      </w:r>
      <w:r w:rsidR="00536B37" w:rsidRPr="00965AE6">
        <w:t xml:space="preserve">Коришћен је </w:t>
      </w:r>
      <w:r w:rsidR="00536B37" w:rsidRPr="00965AE6">
        <w:rPr>
          <w:i/>
        </w:rPr>
        <w:t>Neuroph</w:t>
      </w:r>
      <w:r w:rsidR="00536B37" w:rsidRPr="00965AE6">
        <w:t xml:space="preserve"> </w:t>
      </w:r>
      <w:r w:rsidR="00536B37" w:rsidRPr="00965AE6">
        <w:rPr>
          <w:i/>
        </w:rPr>
        <w:t>Framework</w:t>
      </w:r>
      <w:r w:rsidR="00536B37" w:rsidRPr="00965AE6">
        <w:t xml:space="preserve"> који садржи имплементрацију ове мреже. Почетни </w:t>
      </w:r>
      <w:r w:rsidR="00D277D3" w:rsidRPr="00965AE6">
        <w:t>скуп</w:t>
      </w:r>
      <w:r w:rsidR="00536B37" w:rsidRPr="00965AE6">
        <w:t xml:space="preserve"> података дели се на трени</w:t>
      </w:r>
      <w:r w:rsidR="003D4CF4" w:rsidRPr="00965AE6">
        <w:t xml:space="preserve">нг и тест </w:t>
      </w:r>
      <w:r w:rsidR="00D277D3" w:rsidRPr="00965AE6">
        <w:t>скуп</w:t>
      </w:r>
      <w:r w:rsidR="003D4CF4" w:rsidRPr="00965AE6">
        <w:t xml:space="preserve"> у односу 85:15, али је претходно потребно нормализовати податке методом </w:t>
      </w:r>
      <w:r w:rsidR="003D4CF4" w:rsidRPr="00965AE6">
        <w:rPr>
          <w:i/>
        </w:rPr>
        <w:t>MaxNormalizer</w:t>
      </w:r>
      <w:r w:rsidR="003D4CF4" w:rsidRPr="00965AE6">
        <w:t xml:space="preserve">. </w:t>
      </w:r>
      <w:r w:rsidR="00FE56C3" w:rsidRPr="00965AE6">
        <w:t xml:space="preserve">Окружење у ком је имплементиран пројекат и поменути фрејмворк је </w:t>
      </w:r>
      <w:r w:rsidR="00FE56C3" w:rsidRPr="00965AE6">
        <w:rPr>
          <w:i/>
        </w:rPr>
        <w:t>Apache NetBeans</w:t>
      </w:r>
      <w:r w:rsidR="00FE56C3" w:rsidRPr="00965AE6">
        <w:t xml:space="preserve">. </w:t>
      </w:r>
    </w:p>
    <w:p w:rsidR="003D4CF4" w:rsidRPr="00965AE6" w:rsidRDefault="003D4CF4" w:rsidP="005427DC">
      <w:r w:rsidRPr="00965AE6">
        <w:t>Оптимизацијом и прилагођавањ</w:t>
      </w:r>
      <w:r w:rsidR="00097828" w:rsidRPr="00965AE6">
        <w:t xml:space="preserve">ем мреже </w:t>
      </w:r>
      <w:r w:rsidR="00D277D3" w:rsidRPr="00965AE6">
        <w:t>скуп</w:t>
      </w:r>
      <w:r w:rsidR="00097828" w:rsidRPr="00965AE6">
        <w:t>у података, одређенe</w:t>
      </w:r>
      <w:r w:rsidRPr="00965AE6">
        <w:t xml:space="preserve"> су следеће ставке:</w:t>
      </w:r>
    </w:p>
    <w:p w:rsidR="003D4CF4" w:rsidRPr="00965AE6" w:rsidRDefault="003D4CF4" w:rsidP="003D4CF4">
      <w:pPr>
        <w:pStyle w:val="ListParagraph"/>
        <w:numPr>
          <w:ilvl w:val="0"/>
          <w:numId w:val="1"/>
        </w:numPr>
      </w:pPr>
      <w:r w:rsidRPr="00965AE6">
        <w:t>Број слојева је 3: један улазни, један скривени и један излазни</w:t>
      </w:r>
      <w:r w:rsidR="000B3559" w:rsidRPr="00965AE6">
        <w:t>.</w:t>
      </w:r>
    </w:p>
    <w:p w:rsidR="003D4CF4" w:rsidRPr="00965AE6" w:rsidRDefault="003D4CF4" w:rsidP="003D4CF4">
      <w:pPr>
        <w:pStyle w:val="ListParagraph"/>
        <w:numPr>
          <w:ilvl w:val="0"/>
          <w:numId w:val="1"/>
        </w:numPr>
      </w:pPr>
      <w:r w:rsidRPr="00965AE6">
        <w:t xml:space="preserve">Активациона функција која је најадекватнија за </w:t>
      </w:r>
      <w:r w:rsidR="00D277D3" w:rsidRPr="00965AE6">
        <w:t>скуп</w:t>
      </w:r>
      <w:r w:rsidRPr="00965AE6">
        <w:t xml:space="preserve"> података је подразумевана за ову класу, односно сигмоидна функција (сигмоид). Такође, за овај тип података могуће је користити и функцију хиперболичког тангенса. </w:t>
      </w:r>
    </w:p>
    <w:p w:rsidR="004E2B82" w:rsidRPr="00965AE6" w:rsidRDefault="00EC66C7" w:rsidP="004E2B82">
      <w:pPr>
        <w:pStyle w:val="ListParagraph"/>
        <w:numPr>
          <w:ilvl w:val="0"/>
          <w:numId w:val="1"/>
        </w:numPr>
      </w:pPr>
      <w:r w:rsidRPr="00965AE6">
        <w:t>За број неурона скривеног слоја узима се 10.</w:t>
      </w:r>
    </w:p>
    <w:p w:rsidR="004E2B82" w:rsidRPr="00965AE6" w:rsidRDefault="004E2B82" w:rsidP="004E2B82">
      <w:pPr>
        <w:pStyle w:val="ListParagraph"/>
        <w:numPr>
          <w:ilvl w:val="0"/>
          <w:numId w:val="1"/>
        </w:numPr>
      </w:pPr>
      <w:r w:rsidRPr="00965AE6">
        <w:t xml:space="preserve">Као правило учења користи се </w:t>
      </w:r>
      <w:r w:rsidRPr="00965AE6">
        <w:rPr>
          <w:i/>
        </w:rPr>
        <w:t>Momentum Backpropagation</w:t>
      </w:r>
      <w:r w:rsidRPr="00965AE6">
        <w:t xml:space="preserve">, такође имплементиран у оквиру класа. </w:t>
      </w:r>
    </w:p>
    <w:p w:rsidR="00F72356" w:rsidRPr="00965AE6" w:rsidRDefault="006412A2" w:rsidP="00D75906">
      <w:pPr>
        <w:pStyle w:val="ListParagraph"/>
        <w:numPr>
          <w:ilvl w:val="0"/>
          <w:numId w:val="1"/>
        </w:numPr>
      </w:pPr>
      <w:r w:rsidRPr="00965AE6">
        <w:t xml:space="preserve">Метода евалуације, односно рачунања тачности предикција мреже имплементирана је коришћењем готових метода, односно аутоматским тестирањем над тест </w:t>
      </w:r>
      <w:r w:rsidR="00D277D3" w:rsidRPr="00965AE6">
        <w:t>скуп</w:t>
      </w:r>
      <w:r w:rsidRPr="00965AE6">
        <w:t xml:space="preserve">ом података, рачунањем матрице конфузије и тачности мреже. </w:t>
      </w:r>
      <w:r w:rsidR="00CA34A8" w:rsidRPr="00965AE6">
        <w:t>Уколико би се предвиђала конкретна вредност будућег тренда, користила би се средња квадратна грешка</w:t>
      </w:r>
      <w:r w:rsidR="00D14091" w:rsidRPr="00965AE6">
        <w:t xml:space="preserve"> (</w:t>
      </w:r>
      <w:r w:rsidR="004F133E" w:rsidRPr="00965AE6">
        <w:t>енг.</w:t>
      </w:r>
      <w:r w:rsidR="00D14091" w:rsidRPr="00965AE6">
        <w:t xml:space="preserve"> </w:t>
      </w:r>
      <w:r w:rsidR="00D14091" w:rsidRPr="00965AE6">
        <w:rPr>
          <w:i/>
        </w:rPr>
        <w:t>mean squared error</w:t>
      </w:r>
      <w:r w:rsidR="00D14091" w:rsidRPr="00965AE6">
        <w:t>)</w:t>
      </w:r>
      <w:r w:rsidR="00CA34A8" w:rsidRPr="00965AE6">
        <w:t>.</w:t>
      </w:r>
    </w:p>
    <w:p w:rsidR="00962B21" w:rsidRPr="00965AE6" w:rsidRDefault="00F72356" w:rsidP="00D75906">
      <w:pPr>
        <w:pStyle w:val="ListParagraph"/>
        <w:numPr>
          <w:ilvl w:val="0"/>
          <w:numId w:val="1"/>
        </w:numPr>
      </w:pPr>
      <w:r w:rsidRPr="00965AE6">
        <w:t xml:space="preserve">Из разлога смањења времена „учења“ модела, постављена је граница </w:t>
      </w:r>
      <w:r w:rsidR="001769E5" w:rsidRPr="00965AE6">
        <w:t>броја итерација на 25</w:t>
      </w:r>
      <w:r w:rsidRPr="00965AE6">
        <w:t>000.</w:t>
      </w:r>
    </w:p>
    <w:p w:rsidR="00220CD1" w:rsidRPr="00965AE6" w:rsidRDefault="00962B21" w:rsidP="00962B21">
      <w:r w:rsidRPr="00965AE6">
        <w:t>У фази прилагођавања мреже, испробаване су различите комбинације броја скривених слоје</w:t>
      </w:r>
      <w:r w:rsidR="00822C05" w:rsidRPr="00965AE6">
        <w:t>ва са различитим бројевима неуро</w:t>
      </w:r>
      <w:r w:rsidRPr="00965AE6">
        <w:t xml:space="preserve">на у оквиру истих. </w:t>
      </w:r>
      <w:r w:rsidR="000E723A" w:rsidRPr="00965AE6">
        <w:t>С обзиром на мали број улаза (улазних променљивих) и извршавањима кодова, закључено је да</w:t>
      </w:r>
      <w:r w:rsidR="00220CD1" w:rsidRPr="00965AE6">
        <w:t xml:space="preserve"> је један скривени слој довољан. </w:t>
      </w:r>
    </w:p>
    <w:p w:rsidR="00220CD1" w:rsidRDefault="00220CD1" w:rsidP="00962B21">
      <w:r w:rsidRPr="00965AE6">
        <w:lastRenderedPageBreak/>
        <w:t xml:space="preserve">Остали параметри су узети као подразумевани, као што су </w:t>
      </w:r>
      <w:r w:rsidRPr="00965AE6">
        <w:rPr>
          <w:i/>
        </w:rPr>
        <w:t>Learning Rate</w:t>
      </w:r>
      <w:r w:rsidR="00E3121A">
        <w:rPr>
          <w:i/>
        </w:rPr>
        <w:t xml:space="preserve"> </w:t>
      </w:r>
      <w:r w:rsidR="00E3121A" w:rsidRPr="00E3121A">
        <w:rPr>
          <w:i/>
        </w:rPr>
        <w:t>= 0.1</w:t>
      </w:r>
      <w:r w:rsidRPr="00965AE6">
        <w:t xml:space="preserve">, </w:t>
      </w:r>
      <w:r w:rsidRPr="00965AE6">
        <w:rPr>
          <w:i/>
        </w:rPr>
        <w:t>Max Error</w:t>
      </w:r>
      <w:r w:rsidR="00E3121A" w:rsidRPr="00E3121A">
        <w:rPr>
          <w:i/>
        </w:rPr>
        <w:t xml:space="preserve"> = 0.01</w:t>
      </w:r>
      <w:r w:rsidRPr="00965AE6">
        <w:t xml:space="preserve"> и  </w:t>
      </w:r>
      <w:r w:rsidRPr="00965AE6">
        <w:rPr>
          <w:i/>
        </w:rPr>
        <w:t>Momentum Value</w:t>
      </w:r>
      <w:r w:rsidR="00E3121A" w:rsidRPr="00E3121A">
        <w:rPr>
          <w:i/>
        </w:rPr>
        <w:t xml:space="preserve"> = 0.6</w:t>
      </w:r>
      <w:r w:rsidRPr="00965AE6">
        <w:t>.</w:t>
      </w:r>
      <w:r w:rsidR="0099145F" w:rsidRPr="0099145F">
        <w:t xml:space="preserve"> </w:t>
      </w:r>
      <w:r w:rsidR="0099145F">
        <w:t>Поставке мреже дате су у исечку кода испод.</w:t>
      </w:r>
    </w:p>
    <w:bookmarkStart w:id="49" w:name="_MON_1685972306"/>
    <w:bookmarkEnd w:id="49"/>
    <w:p w:rsidR="0099145F" w:rsidRPr="00965AE6" w:rsidRDefault="00510910" w:rsidP="00962B21">
      <w:r>
        <w:object w:dxaOrig="8787" w:dyaOrig="2719">
          <v:shape id="_x0000_i1034" type="#_x0000_t75" style="width:439.5pt;height:135.25pt" o:ole="">
            <v:imagedata r:id="rId28" o:title=""/>
          </v:shape>
          <o:OLEObject Type="Embed" ProgID="Word.OpenDocumentText.12" ShapeID="_x0000_i1034" DrawAspect="Content" ObjectID="_1685999025" r:id="rId29"/>
        </w:object>
      </w:r>
    </w:p>
    <w:p w:rsidR="007C7147" w:rsidRPr="00965AE6" w:rsidRDefault="000223CC" w:rsidP="007C7147">
      <w:pPr>
        <w:pStyle w:val="Heading3"/>
      </w:pPr>
      <w:bookmarkStart w:id="50" w:name="_Toc75294689"/>
      <w:bookmarkStart w:id="51" w:name="_Toc75383311"/>
      <w:r w:rsidRPr="0099145F">
        <w:t xml:space="preserve">6.1.1 </w:t>
      </w:r>
      <w:r w:rsidR="007C7147" w:rsidRPr="00965AE6">
        <w:t>Резултати мреже</w:t>
      </w:r>
      <w:bookmarkEnd w:id="50"/>
      <w:bookmarkEnd w:id="51"/>
    </w:p>
    <w:p w:rsidR="00065144" w:rsidRPr="00965AE6" w:rsidRDefault="00065144" w:rsidP="007C7147">
      <w:r w:rsidRPr="00965AE6">
        <w:t xml:space="preserve">Пре </w:t>
      </w:r>
      <w:r w:rsidR="00B01FF4" w:rsidRPr="00965AE6">
        <w:t>убацивања</w:t>
      </w:r>
      <w:r w:rsidRPr="00965AE6">
        <w:t xml:space="preserve"> података у мрежу, битно је напоменути да је за овај тип мреже излазна варијабла подељена на две могуће вредности: 0 и 1, односно 0 уколико је тренд негативан и 1 уколико је тренд позитиван. Анализом </w:t>
      </w:r>
      <w:r w:rsidR="00D277D3" w:rsidRPr="00965AE6">
        <w:t>скуп</w:t>
      </w:r>
      <w:r w:rsidRPr="00965AE6">
        <w:t>ова података, до неутралне промене тренда, односно до стагнирања тренда дошло је у занемарљивом броју у односу на позитивне или негативне промене.</w:t>
      </w:r>
    </w:p>
    <w:p w:rsidR="007C7147" w:rsidRDefault="007C7147" w:rsidP="007C7147">
      <w:r w:rsidRPr="00965AE6">
        <w:t xml:space="preserve">Као што је већ речено, за рачунање тачности имплементирана је метода </w:t>
      </w:r>
      <w:r w:rsidRPr="00965AE6">
        <w:rPr>
          <w:i/>
        </w:rPr>
        <w:t>evaluate</w:t>
      </w:r>
      <w:r w:rsidR="008652BF" w:rsidRPr="00965AE6">
        <w:t xml:space="preserve"> у којој је најбитније навести који се класификациони евалуатор користи, што је у овом случају </w:t>
      </w:r>
      <w:r w:rsidR="008652BF" w:rsidRPr="00965AE6">
        <w:rPr>
          <w:i/>
        </w:rPr>
        <w:t>Binary Classifier Evaluator</w:t>
      </w:r>
      <w:r w:rsidR="008652BF" w:rsidRPr="00965AE6">
        <w:t>, који вредностима</w:t>
      </w:r>
      <w:r w:rsidR="00457AB2" w:rsidRPr="00965AE6">
        <w:t xml:space="preserve"> (вероватноћама)</w:t>
      </w:r>
      <w:r w:rsidR="008652BF" w:rsidRPr="00965AE6">
        <w:t xml:space="preserve"> већим од 0.5 додељује класу 1, односно позитиван тренд, док у супротном додељује класу 0, односно негативан тренд</w:t>
      </w:r>
      <w:r w:rsidR="00916A7A" w:rsidRPr="00965AE6">
        <w:t>.</w:t>
      </w:r>
      <w:r w:rsidR="007E3F13">
        <w:t xml:space="preserve"> Код ове методе приказан је у исечку кода испод.</w:t>
      </w:r>
    </w:p>
    <w:bookmarkStart w:id="52" w:name="_MON_1685972547"/>
    <w:bookmarkEnd w:id="52"/>
    <w:p w:rsidR="007E3F13" w:rsidRPr="00750663" w:rsidRDefault="00510910" w:rsidP="007C7147">
      <w:pPr>
        <w:rPr>
          <w:lang w:val="sr-Latn-RS"/>
        </w:rPr>
      </w:pPr>
      <w:r>
        <w:object w:dxaOrig="8787" w:dyaOrig="2945">
          <v:shape id="_x0000_i1035" type="#_x0000_t75" style="width:439.5pt;height:146.5pt" o:ole="">
            <v:imagedata r:id="rId30" o:title=""/>
          </v:shape>
          <o:OLEObject Type="Embed" ProgID="Word.OpenDocumentText.12" ShapeID="_x0000_i1035" DrawAspect="Content" ObjectID="_1685999026" r:id="rId31"/>
        </w:object>
      </w:r>
    </w:p>
    <w:p w:rsidR="00FE56C3" w:rsidRPr="00965AE6" w:rsidRDefault="008464CB" w:rsidP="00962B21">
      <w:r w:rsidRPr="00965AE6">
        <w:t xml:space="preserve">Преглед резултата, односно тачности по </w:t>
      </w:r>
      <w:r w:rsidR="00D277D3" w:rsidRPr="00965AE6">
        <w:t>скуп</w:t>
      </w:r>
      <w:r w:rsidRPr="00965AE6">
        <w:t xml:space="preserve">у података су излистане у следећој табели. </w:t>
      </w:r>
    </w:p>
    <w:p w:rsidR="00761FFF" w:rsidRPr="008E7ADE" w:rsidRDefault="00761FFF" w:rsidP="00761FFF">
      <w:pPr>
        <w:pStyle w:val="Caption"/>
        <w:keepNext/>
        <w:jc w:val="right"/>
        <w:rPr>
          <w:rFonts w:ascii="Times New Roman" w:hAnsi="Times New Roman"/>
          <w:i/>
          <w:sz w:val="20"/>
        </w:rPr>
      </w:pPr>
      <w:r w:rsidRPr="008E7ADE">
        <w:rPr>
          <w:rFonts w:ascii="Times New Roman" w:hAnsi="Times New Roman"/>
          <w:i/>
          <w:sz w:val="20"/>
        </w:rPr>
        <w:lastRenderedPageBreak/>
        <w:t>Табела</w:t>
      </w:r>
      <w:r w:rsidR="000404B5">
        <w:rPr>
          <w:rFonts w:ascii="Times New Roman" w:hAnsi="Times New Roman"/>
          <w:i/>
          <w:sz w:val="20"/>
        </w:rPr>
        <w:t xml:space="preserve"> </w:t>
      </w:r>
      <w:r w:rsidR="008A0A14">
        <w:rPr>
          <w:rFonts w:ascii="Times New Roman" w:hAnsi="Times New Roman"/>
          <w:i/>
          <w:sz w:val="20"/>
        </w:rPr>
        <w:t>16</w:t>
      </w:r>
      <w:r w:rsidRPr="008E7ADE">
        <w:rPr>
          <w:rFonts w:ascii="Times New Roman" w:hAnsi="Times New Roman"/>
          <w:i/>
          <w:sz w:val="20"/>
        </w:rPr>
        <w:t xml:space="preserve">  - Тачност учења мреже по </w:t>
      </w:r>
      <w:r w:rsidR="00D277D3" w:rsidRPr="008E7ADE">
        <w:rPr>
          <w:rFonts w:ascii="Times New Roman" w:hAnsi="Times New Roman"/>
          <w:i/>
          <w:sz w:val="20"/>
        </w:rPr>
        <w:t>скуп</w:t>
      </w:r>
      <w:r w:rsidRPr="008E7ADE">
        <w:rPr>
          <w:rFonts w:ascii="Times New Roman" w:hAnsi="Times New Roman"/>
          <w:i/>
          <w:sz w:val="20"/>
        </w:rPr>
        <w:t>у података</w:t>
      </w:r>
    </w:p>
    <w:tbl>
      <w:tblPr>
        <w:tblStyle w:val="GridTable2"/>
        <w:tblW w:w="0" w:type="auto"/>
        <w:jc w:val="center"/>
        <w:tblLook w:val="04A0" w:firstRow="1" w:lastRow="0" w:firstColumn="1" w:lastColumn="0" w:noHBand="0" w:noVBand="1"/>
      </w:tblPr>
      <w:tblGrid>
        <w:gridCol w:w="1755"/>
        <w:gridCol w:w="1755"/>
        <w:gridCol w:w="1755"/>
        <w:gridCol w:w="1756"/>
      </w:tblGrid>
      <w:tr w:rsidR="00275C23" w:rsidRPr="00965AE6" w:rsidTr="00761F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vAlign w:val="center"/>
          </w:tcPr>
          <w:p w:rsidR="00275C23" w:rsidRPr="00965AE6" w:rsidRDefault="00275C23" w:rsidP="00761FFF">
            <w:pPr>
              <w:spacing w:after="0" w:line="240" w:lineRule="auto"/>
              <w:jc w:val="center"/>
            </w:pPr>
          </w:p>
        </w:tc>
        <w:tc>
          <w:tcPr>
            <w:tcW w:w="1755" w:type="dxa"/>
            <w:vAlign w:val="center"/>
          </w:tcPr>
          <w:p w:rsidR="00275C23" w:rsidRPr="00965AE6" w:rsidRDefault="00275C23" w:rsidP="00761FFF">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BTC</w:t>
            </w:r>
          </w:p>
        </w:tc>
        <w:tc>
          <w:tcPr>
            <w:tcW w:w="1755" w:type="dxa"/>
            <w:vAlign w:val="center"/>
          </w:tcPr>
          <w:p w:rsidR="00275C23" w:rsidRPr="00965AE6" w:rsidRDefault="00275C23" w:rsidP="00761FFF">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ETH</w:t>
            </w:r>
          </w:p>
        </w:tc>
        <w:tc>
          <w:tcPr>
            <w:tcW w:w="1756" w:type="dxa"/>
            <w:vAlign w:val="center"/>
          </w:tcPr>
          <w:p w:rsidR="00275C23" w:rsidRPr="00965AE6" w:rsidRDefault="00275C23" w:rsidP="00761FFF">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65AE6">
              <w:t>XRP</w:t>
            </w:r>
          </w:p>
        </w:tc>
      </w:tr>
      <w:tr w:rsidR="00275C23" w:rsidRPr="00965AE6" w:rsidTr="00765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Pr>
          <w:p w:rsidR="00275C23" w:rsidRPr="00965AE6" w:rsidRDefault="00275C23" w:rsidP="00761FFF">
            <w:pPr>
              <w:spacing w:after="0" w:line="240" w:lineRule="auto"/>
            </w:pPr>
            <w:r w:rsidRPr="00965AE6">
              <w:t>Тачност</w:t>
            </w:r>
          </w:p>
        </w:tc>
        <w:tc>
          <w:tcPr>
            <w:tcW w:w="1755" w:type="dxa"/>
            <w:vAlign w:val="center"/>
          </w:tcPr>
          <w:p w:rsidR="00275C23" w:rsidRPr="00965AE6" w:rsidRDefault="00765BEB" w:rsidP="00765BEB">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0.59</w:t>
            </w:r>
          </w:p>
        </w:tc>
        <w:tc>
          <w:tcPr>
            <w:tcW w:w="1755" w:type="dxa"/>
            <w:vAlign w:val="center"/>
          </w:tcPr>
          <w:p w:rsidR="00275C23" w:rsidRPr="00965AE6" w:rsidRDefault="001A74A3" w:rsidP="00765BEB">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0.56</w:t>
            </w:r>
          </w:p>
        </w:tc>
        <w:tc>
          <w:tcPr>
            <w:tcW w:w="1756" w:type="dxa"/>
            <w:vAlign w:val="center"/>
          </w:tcPr>
          <w:p w:rsidR="00275C23" w:rsidRPr="00965AE6" w:rsidRDefault="00D14AA4" w:rsidP="00765BEB">
            <w:pPr>
              <w:spacing w:after="0" w:line="240" w:lineRule="auto"/>
              <w:jc w:val="center"/>
              <w:cnfStyle w:val="000000100000" w:firstRow="0" w:lastRow="0" w:firstColumn="0" w:lastColumn="0" w:oddVBand="0" w:evenVBand="0" w:oddHBand="1" w:evenHBand="0" w:firstRowFirstColumn="0" w:firstRowLastColumn="0" w:lastRowFirstColumn="0" w:lastRowLastColumn="0"/>
              <w:rPr>
                <w:b/>
              </w:rPr>
            </w:pPr>
            <w:r w:rsidRPr="00965AE6">
              <w:rPr>
                <w:b/>
              </w:rPr>
              <w:t>0.49</w:t>
            </w:r>
          </w:p>
        </w:tc>
      </w:tr>
    </w:tbl>
    <w:p w:rsidR="00275C23" w:rsidRPr="00965AE6" w:rsidRDefault="00275C23" w:rsidP="00962B21"/>
    <w:p w:rsidR="00E34C20" w:rsidRPr="00965AE6" w:rsidRDefault="008E7ADE" w:rsidP="000F1912">
      <w:pPr>
        <w:pStyle w:val="Heading3"/>
      </w:pPr>
      <w:bookmarkStart w:id="53" w:name="_Toc75294690"/>
      <w:bookmarkStart w:id="54" w:name="_Toc75383312"/>
      <w:r>
        <w:rPr>
          <w:lang w:val="en-US"/>
        </w:rPr>
        <w:t xml:space="preserve">6.1.2 </w:t>
      </w:r>
      <w:r w:rsidR="000F1912" w:rsidRPr="00965AE6">
        <w:t>Анализа резулата</w:t>
      </w:r>
      <w:bookmarkEnd w:id="53"/>
      <w:bookmarkEnd w:id="54"/>
    </w:p>
    <w:p w:rsidR="00D7152A" w:rsidRPr="00965AE6" w:rsidRDefault="00D7152A" w:rsidP="00D7152A">
      <w:r w:rsidRPr="00965AE6">
        <w:t>Уколико се погледа</w:t>
      </w:r>
      <w:r w:rsidR="006408B8" w:rsidRPr="00965AE6">
        <w:t>ју</w:t>
      </w:r>
      <w:r w:rsidRPr="00965AE6">
        <w:t xml:space="preserve"> </w:t>
      </w:r>
      <w:r w:rsidR="006408B8" w:rsidRPr="00965AE6">
        <w:t>добијене</w:t>
      </w:r>
      <w:r w:rsidRPr="00965AE6">
        <w:t xml:space="preserve"> тачност</w:t>
      </w:r>
      <w:r w:rsidR="00540611" w:rsidRPr="00965AE6">
        <w:t>и</w:t>
      </w:r>
      <w:r w:rsidRPr="00965AE6">
        <w:t xml:space="preserve"> модела, односно учења мреже, закључује се да резултати нису у великој мери подобни за позитивне исходе и даље анализе.</w:t>
      </w:r>
      <w:r w:rsidR="006408B8" w:rsidRPr="00965AE6">
        <w:t xml:space="preserve"> </w:t>
      </w:r>
      <w:r w:rsidR="00292550" w:rsidRPr="00965AE6">
        <w:t>Као разлог се могу узети разне претпоставке:</w:t>
      </w:r>
    </w:p>
    <w:p w:rsidR="00292550" w:rsidRPr="00965AE6" w:rsidRDefault="00292550" w:rsidP="00292550">
      <w:pPr>
        <w:pStyle w:val="ListParagraph"/>
        <w:numPr>
          <w:ilvl w:val="0"/>
          <w:numId w:val="2"/>
        </w:numPr>
      </w:pPr>
      <w:r w:rsidRPr="00965AE6">
        <w:t xml:space="preserve">Улазни </w:t>
      </w:r>
      <w:r w:rsidR="00D277D3" w:rsidRPr="00965AE6">
        <w:t>скуп</w:t>
      </w:r>
      <w:r w:rsidRPr="00965AE6">
        <w:t xml:space="preserve">ови података немају довољан број инстанци – посматра се мали временски период, па је потребно проширити </w:t>
      </w:r>
      <w:r w:rsidR="00D277D3" w:rsidRPr="00965AE6">
        <w:t>скуп</w:t>
      </w:r>
      <w:r w:rsidRPr="00965AE6">
        <w:t xml:space="preserve">ове, односно узети већи временски оквир (нпр. минимум годину дана само за </w:t>
      </w:r>
      <w:r w:rsidR="00D277D3" w:rsidRPr="00965AE6">
        <w:t>скуп</w:t>
      </w:r>
      <w:r w:rsidRPr="00965AE6">
        <w:t xml:space="preserve"> података за тестирање).</w:t>
      </w:r>
    </w:p>
    <w:p w:rsidR="00292550" w:rsidRPr="00965AE6" w:rsidRDefault="00292550" w:rsidP="00292550">
      <w:pPr>
        <w:pStyle w:val="ListParagraph"/>
        <w:numPr>
          <w:ilvl w:val="0"/>
          <w:numId w:val="2"/>
        </w:numPr>
      </w:pPr>
      <w:r w:rsidRPr="00965AE6">
        <w:t xml:space="preserve">Параметри мреже нису довољно оптимизовани – потребно одрадити вишепараметарску оптимизацију и на основу резултата одабрати најбољи </w:t>
      </w:r>
      <w:r w:rsidR="00D277D3" w:rsidRPr="00965AE6">
        <w:t>скуп</w:t>
      </w:r>
      <w:r w:rsidRPr="00965AE6">
        <w:t xml:space="preserve"> параметара. </w:t>
      </w:r>
    </w:p>
    <w:p w:rsidR="006D2A5C" w:rsidRPr="00965AE6" w:rsidRDefault="00292550" w:rsidP="006D2A5C">
      <w:pPr>
        <w:pStyle w:val="ListParagraph"/>
        <w:numPr>
          <w:ilvl w:val="0"/>
          <w:numId w:val="2"/>
        </w:numPr>
      </w:pPr>
      <w:r w:rsidRPr="00965AE6">
        <w:t>Не посматрају се добре улазне варијабле – променити формуле за израчунавање тренда (повећати или смањити период рачунања) или увести нову формулу за рачунање.</w:t>
      </w:r>
    </w:p>
    <w:p w:rsidR="00AB5DA1" w:rsidRPr="00965AE6" w:rsidRDefault="005B1438" w:rsidP="00AB5DA1">
      <w:r w:rsidRPr="00965AE6">
        <w:t>Уколико се ови резултати пореде са резултатима класификационих метода, закључује се да је коришћење неуронских мрежа сигурно бољи избор од алгоритама класификације.</w:t>
      </w:r>
      <w:r w:rsidR="00153CCD" w:rsidRPr="00965AE6">
        <w:t xml:space="preserve"> </w:t>
      </w:r>
    </w:p>
    <w:p w:rsidR="00153CCD" w:rsidRPr="00965AE6" w:rsidRDefault="00FA0941" w:rsidP="00AB5DA1">
      <w:r w:rsidRPr="00965AE6">
        <w:t>Уколико се резултати тумаче у односу на реалан проблем, закључује се да утицај тржишног сентимента има највећи ути</w:t>
      </w:r>
      <w:r w:rsidR="00A86BC8" w:rsidRPr="00965AE6">
        <w:t xml:space="preserve">цај на </w:t>
      </w:r>
      <w:r w:rsidR="006B2DD9" w:rsidRPr="00965AE6">
        <w:t>кретање тренда Биткоина и Етерију</w:t>
      </w:r>
      <w:r w:rsidR="00A86BC8" w:rsidRPr="00965AE6">
        <w:t xml:space="preserve">ма, док је за Рипл тај утицај видљиво мањи.  </w:t>
      </w:r>
    </w:p>
    <w:p w:rsidR="003672D4" w:rsidRDefault="00555B0E" w:rsidP="003672D4">
      <w:pPr>
        <w:pStyle w:val="Heading2"/>
      </w:pPr>
      <w:bookmarkStart w:id="55" w:name="_Toc75294691"/>
      <w:bookmarkStart w:id="56" w:name="_Toc75383313"/>
      <w:r w:rsidRPr="00ED00A8">
        <w:t xml:space="preserve">6.2 </w:t>
      </w:r>
      <w:r w:rsidR="003672D4" w:rsidRPr="00965AE6">
        <w:t>Примена рекурентне неуронске мреже</w:t>
      </w:r>
      <w:r w:rsidR="0073012C" w:rsidRPr="00965AE6">
        <w:t xml:space="preserve"> </w:t>
      </w:r>
      <w:r w:rsidR="00DC539C" w:rsidRPr="00965AE6">
        <w:t>–</w:t>
      </w:r>
      <w:r w:rsidR="0073012C" w:rsidRPr="00965AE6">
        <w:t xml:space="preserve"> LSTM</w:t>
      </w:r>
      <w:bookmarkEnd w:id="55"/>
      <w:bookmarkEnd w:id="56"/>
    </w:p>
    <w:p w:rsidR="00DE30E2" w:rsidRPr="00DE30E2" w:rsidRDefault="00DE30E2" w:rsidP="00DE30E2">
      <w:r>
        <w:t xml:space="preserve">За разлику од вишеслојног перцептрона, у овом случају се на односу цене на затварању и вредности сентимента предвиђа будућа цена коришћених криптовалута. </w:t>
      </w:r>
    </w:p>
    <w:p w:rsidR="001E4A1B" w:rsidRPr="00965AE6" w:rsidRDefault="002A2F76" w:rsidP="00B42A60">
      <w:pPr>
        <w:pStyle w:val="Heading3"/>
      </w:pPr>
      <w:bookmarkStart w:id="57" w:name="_Toc75294692"/>
      <w:bookmarkStart w:id="58" w:name="_Toc75383314"/>
      <w:r>
        <w:lastRenderedPageBreak/>
        <w:t xml:space="preserve">6.2.1 </w:t>
      </w:r>
      <w:r w:rsidR="00B42A60" w:rsidRPr="00965AE6">
        <w:t>Предикциј</w:t>
      </w:r>
      <w:r w:rsidR="00584161">
        <w:t>а</w:t>
      </w:r>
      <w:r w:rsidR="00B42A60" w:rsidRPr="00965AE6">
        <w:t xml:space="preserve"> цене Биткоина</w:t>
      </w:r>
      <w:bookmarkEnd w:id="57"/>
      <w:bookmarkEnd w:id="58"/>
    </w:p>
    <w:p w:rsidR="00EF6323" w:rsidRPr="00965AE6" w:rsidRDefault="004F20EC" w:rsidP="004F20EC">
      <w:r w:rsidRPr="00965AE6">
        <w:t>На графикону испод је плавом бојом представљено кретање цене Биткоина, док је црвеном представљено кретање сентимента тј. „позитивности“ објава н</w:t>
      </w:r>
      <w:r w:rsidR="00B1224A" w:rsidRPr="00965AE6">
        <w:t>а друштвеној мрежи Редит. Може</w:t>
      </w:r>
      <w:r w:rsidRPr="00965AE6">
        <w:t xml:space="preserve"> </w:t>
      </w:r>
      <w:r w:rsidR="00B1224A" w:rsidRPr="00965AE6">
        <w:t>се приметити</w:t>
      </w:r>
      <w:r w:rsidRPr="00965AE6">
        <w:t xml:space="preserve"> да постоји добра, али не савршено јасна корелација између ове две вредности. На појединим местима одређени скокови у сентименту су се одразили на то да цена Битко</w:t>
      </w:r>
      <w:r w:rsidR="00C63859" w:rsidRPr="00965AE6">
        <w:t>и</w:t>
      </w:r>
      <w:r w:rsidRPr="00965AE6">
        <w:t>на расте у наредних неколико дана. Са друге стране, иако је на неким местима дошло до „трзаја“ сентимента, то није утицало на промену цене каква се интуитивно очекивала.</w:t>
      </w:r>
    </w:p>
    <w:p w:rsidR="0088408A" w:rsidRPr="00965AE6" w:rsidRDefault="0088408A" w:rsidP="0088408A">
      <w:pPr>
        <w:keepNext/>
        <w:spacing w:after="0"/>
        <w:jc w:val="center"/>
      </w:pPr>
      <w:r w:rsidRPr="00965AE6">
        <w:rPr>
          <w:lang w:val="en-US"/>
        </w:rPr>
        <w:drawing>
          <wp:inline distT="0" distB="0" distL="0" distR="0" wp14:anchorId="1CDE06FC" wp14:editId="0CBEBDFA">
            <wp:extent cx="4040313" cy="198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9317" cy="1987165"/>
                    </a:xfrm>
                    <a:prstGeom prst="rect">
                      <a:avLst/>
                    </a:prstGeom>
                  </pic:spPr>
                </pic:pic>
              </a:graphicData>
            </a:graphic>
          </wp:inline>
        </w:drawing>
      </w:r>
    </w:p>
    <w:p w:rsidR="0088408A" w:rsidRPr="008B6834" w:rsidRDefault="0088408A" w:rsidP="0088408A">
      <w:pPr>
        <w:pStyle w:val="Caption"/>
        <w:jc w:val="center"/>
        <w:rPr>
          <w:rFonts w:ascii="Times New Roman" w:hAnsi="Times New Roman"/>
          <w:i/>
        </w:rPr>
      </w:pPr>
      <w:r w:rsidRPr="008B6834">
        <w:rPr>
          <w:rFonts w:ascii="Times New Roman" w:hAnsi="Times New Roman"/>
          <w:i/>
        </w:rPr>
        <w:t>Слика</w:t>
      </w:r>
      <w:r w:rsidR="00355F97">
        <w:rPr>
          <w:rFonts w:ascii="Times New Roman" w:hAnsi="Times New Roman"/>
          <w:i/>
        </w:rPr>
        <w:t xml:space="preserve"> 3</w:t>
      </w:r>
      <w:r w:rsidRPr="008B6834">
        <w:rPr>
          <w:rFonts w:ascii="Times New Roman" w:hAnsi="Times New Roman"/>
          <w:i/>
        </w:rPr>
        <w:t xml:space="preserve"> – Графички приказ односа цене Биткоина и тржишног сентимента</w:t>
      </w:r>
    </w:p>
    <w:p w:rsidR="00767387" w:rsidRPr="00965AE6" w:rsidRDefault="00767387" w:rsidP="00767387">
      <w:r w:rsidRPr="00965AE6">
        <w:t>У конкретном примеру, ова мрежа предвиђа цену у 24. часу на основу в</w:t>
      </w:r>
      <w:r w:rsidR="00277447" w:rsidRPr="00965AE6">
        <w:t>редности сентимента и цене од нултог</w:t>
      </w:r>
      <w:r w:rsidRPr="00965AE6">
        <w:t xml:space="preserve"> до 23. часа. Да би предвидела наредну цену (у 25. часу), мрежа узима вредности сентимента и цене од 1. до 24. часа. Процес се наставља по истом шаблону до последњег часа у скупу података. На тај начин у мрежу улазе само вредности сентимента и цене које су се догодиле у претходном дану јер су оне релевантне за предвиђање вредности у наредном сату.</w:t>
      </w:r>
    </w:p>
    <w:p w:rsidR="007C16B4" w:rsidRPr="00965AE6" w:rsidRDefault="00EC153D" w:rsidP="00767387">
      <w:r w:rsidRPr="00965AE6">
        <w:t xml:space="preserve">За тренинг сe издвојaja 86% података док сe за тест издвaja последњих 12%, а преосталих 2% података се изоставља. </w:t>
      </w:r>
      <w:r w:rsidR="00CF251E" w:rsidRPr="00965AE6">
        <w:t>Расподела има ову структуру због недостајућих вредности које би на резултате мреже негативно утицале.</w:t>
      </w:r>
    </w:p>
    <w:p w:rsidR="00767387" w:rsidRPr="00965AE6" w:rsidRDefault="00F43143" w:rsidP="00767387">
      <w:r w:rsidRPr="00965AE6">
        <w:t>Користи се</w:t>
      </w:r>
      <w:r w:rsidR="00767387" w:rsidRPr="00965AE6">
        <w:t xml:space="preserve"> Керас библиотек</w:t>
      </w:r>
      <w:r w:rsidRPr="00965AE6">
        <w:t>а (</w:t>
      </w:r>
      <w:r w:rsidR="004F133E" w:rsidRPr="00965AE6">
        <w:t>енг.</w:t>
      </w:r>
      <w:r w:rsidRPr="00965AE6">
        <w:t xml:space="preserve"> </w:t>
      </w:r>
      <w:r w:rsidRPr="00965AE6">
        <w:rPr>
          <w:i/>
        </w:rPr>
        <w:t>Keras</w:t>
      </w:r>
      <w:r w:rsidRPr="00965AE6">
        <w:t>)</w:t>
      </w:r>
      <w:r w:rsidR="00767387" w:rsidRPr="00965AE6">
        <w:t xml:space="preserve"> која ради са вештачким неуронским мрежама. </w:t>
      </w:r>
      <w:r w:rsidR="00206F40" w:rsidRPr="00965AE6">
        <w:t>М</w:t>
      </w:r>
      <w:r w:rsidR="00767387" w:rsidRPr="00965AE6">
        <w:t>режа садржи два ЛСТМ слоја од по 50 неурона, где први слој има повратну спрегу</w:t>
      </w:r>
      <w:r w:rsidR="00206F40" w:rsidRPr="00965AE6">
        <w:t>,</w:t>
      </w:r>
      <w:r w:rsidR="00767387" w:rsidRPr="00965AE6">
        <w:t xml:space="preserve"> тј. враћа вредности последњег излаза. На ова два слоја надовезују се </w:t>
      </w:r>
      <w:r w:rsidR="00A02FEC" w:rsidRPr="00965AE6">
        <w:t>густи</w:t>
      </w:r>
      <w:r w:rsidR="00767387" w:rsidRPr="00965AE6">
        <w:t xml:space="preserve"> слојеви</w:t>
      </w:r>
      <w:r w:rsidR="00A02FEC" w:rsidRPr="00965AE6">
        <w:t xml:space="preserve"> (енг. </w:t>
      </w:r>
      <w:r w:rsidR="00A02FEC" w:rsidRPr="00965AE6">
        <w:rPr>
          <w:i/>
        </w:rPr>
        <w:t>dense layers</w:t>
      </w:r>
      <w:r w:rsidR="00A02FEC" w:rsidRPr="00965AE6">
        <w:t>)</w:t>
      </w:r>
      <w:r w:rsidR="00767387" w:rsidRPr="00965AE6">
        <w:t xml:space="preserve"> са по 25</w:t>
      </w:r>
      <w:r w:rsidR="006E5ED1" w:rsidRPr="00965AE6">
        <w:t>,</w:t>
      </w:r>
      <w:r w:rsidR="002546E1" w:rsidRPr="00965AE6">
        <w:t xml:space="preserve"> тј. једним</w:t>
      </w:r>
      <w:r w:rsidR="00767387" w:rsidRPr="00965AE6">
        <w:t xml:space="preserve"> неуроном. За компајлирање модела </w:t>
      </w:r>
      <w:r w:rsidR="00767387" w:rsidRPr="00965AE6">
        <w:lastRenderedPageBreak/>
        <w:t xml:space="preserve">користили смо оптимизатор под називом </w:t>
      </w:r>
      <w:r w:rsidR="00C34AC7" w:rsidRPr="00965AE6">
        <w:rPr>
          <w:i/>
        </w:rPr>
        <w:t>adam</w:t>
      </w:r>
      <w:r w:rsidR="00CF3189" w:rsidRPr="00965AE6">
        <w:rPr>
          <w:i/>
        </w:rPr>
        <w:t>,</w:t>
      </w:r>
      <w:r w:rsidR="00767387" w:rsidRPr="00965AE6">
        <w:t xml:space="preserve"> а за рачунање одступања предикције од стварне вредности </w:t>
      </w:r>
      <w:r w:rsidR="003C6769" w:rsidRPr="00965AE6">
        <w:t>одабрана је средња квадратна грешка</w:t>
      </w:r>
      <w:r w:rsidR="00767387" w:rsidRPr="00965AE6">
        <w:t xml:space="preserve"> (енг. </w:t>
      </w:r>
      <w:r w:rsidR="00EA74AB" w:rsidRPr="00965AE6">
        <w:rPr>
          <w:i/>
        </w:rPr>
        <w:t>mean squared error</w:t>
      </w:r>
      <w:r w:rsidR="00767387" w:rsidRPr="00965AE6">
        <w:t>).</w:t>
      </w:r>
    </w:p>
    <w:p w:rsidR="002B6F92" w:rsidRPr="00965AE6" w:rsidRDefault="00973326" w:rsidP="00767387">
      <w:r w:rsidRPr="00965AE6">
        <w:t>За тренирање мреже користе се</w:t>
      </w:r>
      <w:r w:rsidR="00767387" w:rsidRPr="00965AE6">
        <w:t xml:space="preserve"> различите вредности параметра величине број</w:t>
      </w:r>
      <w:r w:rsidR="00EF637B" w:rsidRPr="00965AE6">
        <w:t>а</w:t>
      </w:r>
      <w:r w:rsidR="00767387" w:rsidRPr="00965AE6">
        <w:t xml:space="preserve"> епоха и количине података која улази у мрежу (енг. </w:t>
      </w:r>
      <w:r w:rsidR="00AC4B34" w:rsidRPr="00965AE6">
        <w:rPr>
          <w:i/>
        </w:rPr>
        <w:t>batch size</w:t>
      </w:r>
      <w:r w:rsidR="00767387" w:rsidRPr="00965AE6">
        <w:t>). У наредној табели су приказане добијене вредности средње квадрате грешке за различите вредности параметара.</w:t>
      </w:r>
    </w:p>
    <w:p w:rsidR="00355F97" w:rsidRPr="00355F97" w:rsidRDefault="00355F97" w:rsidP="00355F97">
      <w:pPr>
        <w:pStyle w:val="Caption"/>
        <w:keepNext/>
        <w:jc w:val="right"/>
        <w:rPr>
          <w:rFonts w:ascii="Times New Roman" w:hAnsi="Times New Roman"/>
          <w:i/>
          <w:sz w:val="20"/>
        </w:rPr>
      </w:pPr>
      <w:r w:rsidRPr="00355F97">
        <w:rPr>
          <w:rFonts w:ascii="Times New Roman" w:hAnsi="Times New Roman"/>
          <w:i/>
          <w:sz w:val="20"/>
        </w:rPr>
        <w:t xml:space="preserve">Табела </w:t>
      </w:r>
      <w:r w:rsidR="006B1C12">
        <w:rPr>
          <w:rFonts w:ascii="Times New Roman" w:hAnsi="Times New Roman"/>
          <w:i/>
          <w:sz w:val="20"/>
        </w:rPr>
        <w:t>17</w:t>
      </w:r>
      <w:r>
        <w:rPr>
          <w:rFonts w:ascii="Times New Roman" w:hAnsi="Times New Roman"/>
          <w:i/>
          <w:sz w:val="20"/>
        </w:rPr>
        <w:t xml:space="preserve"> – Корен средње квадратне грешке за различити вредности параметара</w:t>
      </w:r>
    </w:p>
    <w:tbl>
      <w:tblPr>
        <w:tblStyle w:val="GridTable2"/>
        <w:tblW w:w="0" w:type="auto"/>
        <w:tblLook w:val="04A0" w:firstRow="1" w:lastRow="0" w:firstColumn="1" w:lastColumn="0" w:noHBand="0" w:noVBand="1"/>
      </w:tblPr>
      <w:tblGrid>
        <w:gridCol w:w="1750"/>
        <w:gridCol w:w="1757"/>
        <w:gridCol w:w="1756"/>
        <w:gridCol w:w="1757"/>
        <w:gridCol w:w="1757"/>
      </w:tblGrid>
      <w:tr w:rsidR="006D13F9" w:rsidRPr="00965AE6" w:rsidTr="00C75015">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50" w:type="dxa"/>
            <w:vAlign w:val="center"/>
          </w:tcPr>
          <w:p w:rsidR="006D13F9" w:rsidRPr="00965AE6" w:rsidRDefault="006D13F9" w:rsidP="00C75015">
            <w:pPr>
              <w:spacing w:before="0" w:after="0" w:line="240" w:lineRule="auto"/>
              <w:jc w:val="center"/>
              <w:rPr>
                <w:rFonts w:ascii="Calibri" w:eastAsia="Calibri" w:hAnsi="Calibri"/>
                <w:sz w:val="22"/>
              </w:rPr>
            </w:pPr>
          </w:p>
        </w:tc>
        <w:tc>
          <w:tcPr>
            <w:tcW w:w="1757" w:type="dxa"/>
            <w:vAlign w:val="center"/>
          </w:tcPr>
          <w:p w:rsidR="006D13F9" w:rsidRPr="00965AE6" w:rsidRDefault="00E24695" w:rsidP="00C7501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Epochs</w:t>
            </w:r>
          </w:p>
        </w:tc>
        <w:tc>
          <w:tcPr>
            <w:tcW w:w="1756" w:type="dxa"/>
            <w:vAlign w:val="center"/>
          </w:tcPr>
          <w:p w:rsidR="006D13F9" w:rsidRPr="00965AE6" w:rsidRDefault="006D13F9" w:rsidP="00C7501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1</w:t>
            </w:r>
          </w:p>
        </w:tc>
        <w:tc>
          <w:tcPr>
            <w:tcW w:w="1757" w:type="dxa"/>
            <w:vAlign w:val="center"/>
          </w:tcPr>
          <w:p w:rsidR="006D13F9" w:rsidRPr="00965AE6" w:rsidRDefault="006D13F9" w:rsidP="00C7501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10</w:t>
            </w:r>
          </w:p>
        </w:tc>
        <w:tc>
          <w:tcPr>
            <w:tcW w:w="1757" w:type="dxa"/>
            <w:vAlign w:val="center"/>
          </w:tcPr>
          <w:p w:rsidR="006D13F9" w:rsidRPr="00965AE6" w:rsidRDefault="006D13F9" w:rsidP="00C7501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100</w:t>
            </w:r>
          </w:p>
        </w:tc>
      </w:tr>
      <w:tr w:rsidR="006D13F9" w:rsidRPr="00965AE6" w:rsidTr="00C7501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50" w:type="dxa"/>
            <w:vAlign w:val="center"/>
          </w:tcPr>
          <w:p w:rsidR="006D13F9" w:rsidRPr="00965AE6" w:rsidRDefault="00E24695" w:rsidP="00C75015">
            <w:pPr>
              <w:spacing w:before="0" w:after="0" w:line="240" w:lineRule="auto"/>
              <w:jc w:val="center"/>
              <w:rPr>
                <w:rFonts w:ascii="Calibri" w:eastAsia="Calibri" w:hAnsi="Calibri"/>
                <w:sz w:val="22"/>
              </w:rPr>
            </w:pPr>
            <w:r w:rsidRPr="00965AE6">
              <w:rPr>
                <w:rFonts w:ascii="Calibri" w:eastAsia="Calibri" w:hAnsi="Calibri"/>
                <w:sz w:val="22"/>
              </w:rPr>
              <w:t>Batch size</w:t>
            </w:r>
          </w:p>
        </w:tc>
        <w:tc>
          <w:tcPr>
            <w:tcW w:w="7027" w:type="dxa"/>
            <w:gridSpan w:val="4"/>
            <w:vAlign w:val="center"/>
          </w:tcPr>
          <w:p w:rsidR="006D13F9" w:rsidRPr="00965AE6" w:rsidRDefault="006D13F9" w:rsidP="00C7501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sz w:val="22"/>
              </w:rPr>
            </w:pPr>
          </w:p>
        </w:tc>
      </w:tr>
      <w:tr w:rsidR="006D13F9" w:rsidRPr="00965AE6" w:rsidTr="00C75015">
        <w:trPr>
          <w:trHeight w:val="510"/>
        </w:trPr>
        <w:tc>
          <w:tcPr>
            <w:cnfStyle w:val="001000000000" w:firstRow="0" w:lastRow="0" w:firstColumn="1" w:lastColumn="0" w:oddVBand="0" w:evenVBand="0" w:oddHBand="0" w:evenHBand="0" w:firstRowFirstColumn="0" w:firstRowLastColumn="0" w:lastRowFirstColumn="0" w:lastRowLastColumn="0"/>
            <w:tcW w:w="1750" w:type="dxa"/>
            <w:vAlign w:val="center"/>
          </w:tcPr>
          <w:p w:rsidR="006D13F9" w:rsidRPr="00965AE6" w:rsidRDefault="006D13F9" w:rsidP="00C75015">
            <w:pPr>
              <w:spacing w:before="0" w:after="0" w:line="240" w:lineRule="auto"/>
              <w:jc w:val="center"/>
              <w:rPr>
                <w:rFonts w:ascii="Calibri" w:eastAsia="Calibri" w:hAnsi="Calibri"/>
                <w:sz w:val="22"/>
              </w:rPr>
            </w:pPr>
            <w:r w:rsidRPr="00965AE6">
              <w:rPr>
                <w:rFonts w:ascii="Calibri" w:eastAsia="Calibri" w:hAnsi="Calibri"/>
                <w:sz w:val="22"/>
              </w:rPr>
              <w:t>1</w:t>
            </w:r>
          </w:p>
        </w:tc>
        <w:tc>
          <w:tcPr>
            <w:tcW w:w="1757" w:type="dxa"/>
            <w:vMerge w:val="restart"/>
            <w:vAlign w:val="center"/>
          </w:tcPr>
          <w:p w:rsidR="006D13F9" w:rsidRPr="00965AE6" w:rsidRDefault="006D13F9" w:rsidP="00C7501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rPr>
            </w:pPr>
          </w:p>
        </w:tc>
        <w:tc>
          <w:tcPr>
            <w:tcW w:w="1756" w:type="dxa"/>
            <w:vAlign w:val="center"/>
          </w:tcPr>
          <w:p w:rsidR="006D13F9" w:rsidRPr="00965AE6" w:rsidRDefault="006D13F9" w:rsidP="00C7501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270.67</w:t>
            </w:r>
          </w:p>
        </w:tc>
        <w:tc>
          <w:tcPr>
            <w:tcW w:w="1757" w:type="dxa"/>
            <w:vAlign w:val="center"/>
          </w:tcPr>
          <w:p w:rsidR="006D13F9" w:rsidRPr="00965AE6" w:rsidRDefault="006D13F9" w:rsidP="00C7501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439.97</w:t>
            </w:r>
          </w:p>
        </w:tc>
        <w:tc>
          <w:tcPr>
            <w:tcW w:w="1757" w:type="dxa"/>
            <w:vAlign w:val="center"/>
          </w:tcPr>
          <w:p w:rsidR="006D13F9" w:rsidRPr="00965AE6" w:rsidRDefault="006D13F9" w:rsidP="00C7501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768.75</w:t>
            </w:r>
          </w:p>
        </w:tc>
      </w:tr>
      <w:tr w:rsidR="006D13F9" w:rsidRPr="00965AE6" w:rsidTr="00C7501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50" w:type="dxa"/>
            <w:vAlign w:val="center"/>
          </w:tcPr>
          <w:p w:rsidR="006D13F9" w:rsidRPr="00965AE6" w:rsidRDefault="006D13F9" w:rsidP="00C75015">
            <w:pPr>
              <w:spacing w:before="0" w:after="0" w:line="240" w:lineRule="auto"/>
              <w:jc w:val="center"/>
              <w:rPr>
                <w:rFonts w:ascii="Calibri" w:eastAsia="Calibri" w:hAnsi="Calibri"/>
                <w:sz w:val="22"/>
              </w:rPr>
            </w:pPr>
            <w:r w:rsidRPr="00965AE6">
              <w:rPr>
                <w:rFonts w:ascii="Calibri" w:eastAsia="Calibri" w:hAnsi="Calibri"/>
                <w:sz w:val="22"/>
              </w:rPr>
              <w:t>10</w:t>
            </w:r>
          </w:p>
        </w:tc>
        <w:tc>
          <w:tcPr>
            <w:tcW w:w="1757" w:type="dxa"/>
            <w:vMerge/>
            <w:vAlign w:val="center"/>
          </w:tcPr>
          <w:p w:rsidR="006D13F9" w:rsidRPr="00965AE6" w:rsidRDefault="006D13F9" w:rsidP="00C7501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sz w:val="22"/>
              </w:rPr>
            </w:pPr>
          </w:p>
        </w:tc>
        <w:tc>
          <w:tcPr>
            <w:tcW w:w="1756" w:type="dxa"/>
            <w:vAlign w:val="center"/>
          </w:tcPr>
          <w:p w:rsidR="006D13F9" w:rsidRPr="00965AE6" w:rsidRDefault="006D13F9" w:rsidP="00C7501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sz w:val="22"/>
              </w:rPr>
            </w:pPr>
            <w:r w:rsidRPr="00965AE6">
              <w:rPr>
                <w:rFonts w:ascii="Calibri" w:eastAsia="Calibri" w:hAnsi="Calibri"/>
                <w:sz w:val="22"/>
              </w:rPr>
              <w:t>117.67</w:t>
            </w:r>
          </w:p>
        </w:tc>
        <w:tc>
          <w:tcPr>
            <w:tcW w:w="1757" w:type="dxa"/>
            <w:vAlign w:val="center"/>
          </w:tcPr>
          <w:p w:rsidR="006D13F9" w:rsidRPr="00965AE6" w:rsidRDefault="006D13F9" w:rsidP="00C7501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sz w:val="22"/>
              </w:rPr>
            </w:pPr>
            <w:r w:rsidRPr="00965AE6">
              <w:rPr>
                <w:rFonts w:ascii="Calibri" w:eastAsia="Calibri" w:hAnsi="Calibri"/>
                <w:sz w:val="22"/>
              </w:rPr>
              <w:t>40.62</w:t>
            </w:r>
          </w:p>
        </w:tc>
        <w:tc>
          <w:tcPr>
            <w:tcW w:w="1757" w:type="dxa"/>
            <w:vAlign w:val="center"/>
          </w:tcPr>
          <w:p w:rsidR="006D13F9" w:rsidRPr="00965AE6" w:rsidRDefault="006D13F9" w:rsidP="00C7501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sz w:val="22"/>
              </w:rPr>
            </w:pPr>
            <w:r w:rsidRPr="00965AE6">
              <w:rPr>
                <w:rFonts w:ascii="Calibri" w:eastAsia="Calibri" w:hAnsi="Calibri"/>
                <w:sz w:val="22"/>
              </w:rPr>
              <w:t>288.21</w:t>
            </w:r>
          </w:p>
        </w:tc>
      </w:tr>
      <w:tr w:rsidR="006D13F9" w:rsidRPr="00965AE6" w:rsidTr="00C75015">
        <w:trPr>
          <w:trHeight w:val="510"/>
        </w:trPr>
        <w:tc>
          <w:tcPr>
            <w:cnfStyle w:val="001000000000" w:firstRow="0" w:lastRow="0" w:firstColumn="1" w:lastColumn="0" w:oddVBand="0" w:evenVBand="0" w:oddHBand="0" w:evenHBand="0" w:firstRowFirstColumn="0" w:firstRowLastColumn="0" w:lastRowFirstColumn="0" w:lastRowLastColumn="0"/>
            <w:tcW w:w="1750" w:type="dxa"/>
            <w:vAlign w:val="center"/>
          </w:tcPr>
          <w:p w:rsidR="006D13F9" w:rsidRPr="00965AE6" w:rsidRDefault="006D13F9" w:rsidP="00C75015">
            <w:pPr>
              <w:spacing w:before="0" w:after="0" w:line="240" w:lineRule="auto"/>
              <w:jc w:val="center"/>
              <w:rPr>
                <w:rFonts w:ascii="Calibri" w:eastAsia="Calibri" w:hAnsi="Calibri"/>
                <w:sz w:val="22"/>
              </w:rPr>
            </w:pPr>
            <w:r w:rsidRPr="00965AE6">
              <w:rPr>
                <w:rFonts w:ascii="Calibri" w:eastAsia="Calibri" w:hAnsi="Calibri"/>
                <w:sz w:val="22"/>
              </w:rPr>
              <w:t>100</w:t>
            </w:r>
          </w:p>
        </w:tc>
        <w:tc>
          <w:tcPr>
            <w:tcW w:w="1757" w:type="dxa"/>
            <w:vMerge/>
            <w:vAlign w:val="center"/>
          </w:tcPr>
          <w:p w:rsidR="006D13F9" w:rsidRPr="00965AE6" w:rsidRDefault="006D13F9" w:rsidP="00C7501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rPr>
            </w:pPr>
          </w:p>
        </w:tc>
        <w:tc>
          <w:tcPr>
            <w:tcW w:w="1756" w:type="dxa"/>
            <w:vAlign w:val="center"/>
          </w:tcPr>
          <w:p w:rsidR="006D13F9" w:rsidRPr="00965AE6" w:rsidRDefault="006D13F9" w:rsidP="00C7501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73.62</w:t>
            </w:r>
          </w:p>
        </w:tc>
        <w:tc>
          <w:tcPr>
            <w:tcW w:w="1757" w:type="dxa"/>
            <w:vAlign w:val="center"/>
          </w:tcPr>
          <w:p w:rsidR="006D13F9" w:rsidRPr="00965AE6" w:rsidRDefault="006D13F9" w:rsidP="00C7501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108.86</w:t>
            </w:r>
          </w:p>
        </w:tc>
        <w:tc>
          <w:tcPr>
            <w:tcW w:w="1757" w:type="dxa"/>
            <w:vAlign w:val="center"/>
          </w:tcPr>
          <w:p w:rsidR="006D13F9" w:rsidRPr="00965AE6" w:rsidRDefault="006D13F9" w:rsidP="00C7501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rPr>
            </w:pPr>
            <w:r w:rsidRPr="00965AE6">
              <w:rPr>
                <w:rFonts w:ascii="Calibri" w:eastAsia="Calibri" w:hAnsi="Calibri"/>
                <w:sz w:val="22"/>
              </w:rPr>
              <w:t>149.55</w:t>
            </w:r>
          </w:p>
        </w:tc>
      </w:tr>
    </w:tbl>
    <w:p w:rsidR="006D0943" w:rsidRDefault="006D0943" w:rsidP="00767387">
      <w:r w:rsidRPr="00965AE6">
        <w:t xml:space="preserve">Иако се чини да је најмања средња квадратна грешка 40.62 за вредности параметара 10 и 10, то није истина. Мрежа је тренирана више пута за исте вредности параметара и закључује се да број епоха не утиче знатно на вредности средње квадратне грешке, док је боље да </w:t>
      </w:r>
      <w:r w:rsidR="0029563B" w:rsidRPr="00965AE6">
        <w:t>batch size</w:t>
      </w:r>
      <w:r w:rsidRPr="00965AE6">
        <w:t xml:space="preserve"> буде 10 или 100.</w:t>
      </w:r>
    </w:p>
    <w:p w:rsidR="00E37F81" w:rsidRPr="00E37F81" w:rsidRDefault="00E37F81" w:rsidP="00E37F81">
      <w:r w:rsidRPr="00E37F81">
        <w:t xml:space="preserve">Са аспекта ефикасности и брзине тренирања, што је </w:t>
      </w:r>
      <w:r>
        <w:rPr>
          <w:i/>
        </w:rPr>
        <w:t>batch</w:t>
      </w:r>
      <w:r w:rsidRPr="00E37F81">
        <w:rPr>
          <w:i/>
        </w:rPr>
        <w:t xml:space="preserve"> </w:t>
      </w:r>
      <w:r>
        <w:rPr>
          <w:i/>
        </w:rPr>
        <w:t>size</w:t>
      </w:r>
      <w:r w:rsidRPr="00E37F81">
        <w:rPr>
          <w:i/>
        </w:rPr>
        <w:t xml:space="preserve"> </w:t>
      </w:r>
      <w:r w:rsidRPr="00E37F81">
        <w:t xml:space="preserve"> већи то је извршавање брже зато што ће се мање пута проћи кроз целу мрежу. Са друде стране, пораст броја епоха негативно утиче на брзину тренирања.</w:t>
      </w:r>
    </w:p>
    <w:p w:rsidR="00E37F81" w:rsidRDefault="00E37F81" w:rsidP="00E37F81">
      <w:r w:rsidRPr="00E37F81">
        <w:t>Мреже и њихова комплексност знатно могу утицати на предикције, зато смо покушали и са другачијом комбинацијом броја слојева и неурона. У следећој табели се налазе вредности</w:t>
      </w:r>
      <w:r w:rsidR="00DC4A74" w:rsidRPr="00DC4A74">
        <w:t xml:space="preserve"> </w:t>
      </w:r>
      <w:r w:rsidR="00DC4A74">
        <w:t>корена</w:t>
      </w:r>
      <w:r w:rsidRPr="00E37F81">
        <w:t xml:space="preserve"> средње квадратне грешке неколико модела са параметрима </w:t>
      </w:r>
      <w:r w:rsidR="00F47936">
        <w:rPr>
          <w:i/>
          <w:lang w:val="sr-Latn-RS"/>
        </w:rPr>
        <w:t>batch_size</w:t>
      </w:r>
      <w:r w:rsidRPr="00F47936">
        <w:rPr>
          <w:i/>
        </w:rPr>
        <w:t>=10</w:t>
      </w:r>
      <w:r w:rsidRPr="00E37F81">
        <w:t xml:space="preserve"> и </w:t>
      </w:r>
      <w:r w:rsidR="00F47936">
        <w:rPr>
          <w:i/>
          <w:lang w:val="sr-Latn-RS"/>
        </w:rPr>
        <w:t>epochs</w:t>
      </w:r>
      <w:r w:rsidRPr="00E37F81">
        <w:t>=10.</w:t>
      </w:r>
    </w:p>
    <w:p w:rsidR="00C33D01" w:rsidRDefault="00C33D01" w:rsidP="00E37F81"/>
    <w:p w:rsidR="00C33D01" w:rsidRDefault="00C33D01" w:rsidP="00E37F81"/>
    <w:p w:rsidR="007C543B" w:rsidRDefault="007C543B" w:rsidP="00E37F81"/>
    <w:p w:rsidR="007C543B" w:rsidRDefault="007C543B" w:rsidP="00E37F81"/>
    <w:p w:rsidR="0021011E" w:rsidRPr="0021011E" w:rsidRDefault="0021011E" w:rsidP="0021011E">
      <w:pPr>
        <w:pStyle w:val="Caption"/>
        <w:keepNext/>
        <w:jc w:val="right"/>
        <w:rPr>
          <w:rFonts w:ascii="Times New Roman" w:hAnsi="Times New Roman"/>
          <w:i/>
          <w:sz w:val="20"/>
        </w:rPr>
      </w:pPr>
      <w:r w:rsidRPr="0021011E">
        <w:rPr>
          <w:rFonts w:ascii="Times New Roman" w:hAnsi="Times New Roman"/>
          <w:i/>
          <w:sz w:val="20"/>
        </w:rPr>
        <w:lastRenderedPageBreak/>
        <w:t xml:space="preserve">Табела </w:t>
      </w:r>
      <w:r w:rsidR="00C33D01">
        <w:rPr>
          <w:rFonts w:ascii="Times New Roman" w:hAnsi="Times New Roman"/>
          <w:i/>
          <w:sz w:val="20"/>
        </w:rPr>
        <w:t>18</w:t>
      </w:r>
      <w:r>
        <w:rPr>
          <w:rFonts w:ascii="Times New Roman" w:hAnsi="Times New Roman"/>
          <w:i/>
          <w:sz w:val="20"/>
        </w:rPr>
        <w:t xml:space="preserve"> – Корен средње квадратне грешке у односу на број слојева и број неурона</w:t>
      </w:r>
    </w:p>
    <w:tbl>
      <w:tblPr>
        <w:tblStyle w:val="GridTable2"/>
        <w:tblW w:w="0" w:type="auto"/>
        <w:tblLook w:val="04A0" w:firstRow="1" w:lastRow="0" w:firstColumn="1" w:lastColumn="0" w:noHBand="0" w:noVBand="1"/>
      </w:tblPr>
      <w:tblGrid>
        <w:gridCol w:w="4396"/>
        <w:gridCol w:w="4391"/>
      </w:tblGrid>
      <w:tr w:rsidR="00771736" w:rsidRPr="00771736" w:rsidTr="002101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6" w:type="dxa"/>
            <w:hideMark/>
          </w:tcPr>
          <w:p w:rsidR="00771736" w:rsidRPr="00771736" w:rsidRDefault="00771736" w:rsidP="00771736">
            <w:pPr>
              <w:spacing w:before="0" w:after="0" w:line="240" w:lineRule="auto"/>
              <w:jc w:val="center"/>
              <w:rPr>
                <w:sz w:val="22"/>
                <w:szCs w:val="22"/>
              </w:rPr>
            </w:pPr>
            <w:r>
              <w:t>Број слојева и неурона</w:t>
            </w:r>
          </w:p>
        </w:tc>
        <w:tc>
          <w:tcPr>
            <w:tcW w:w="4391" w:type="dxa"/>
            <w:hideMark/>
          </w:tcPr>
          <w:p w:rsidR="00771736" w:rsidRPr="00771736" w:rsidRDefault="00771736" w:rsidP="00771736">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Корен средње квадратне грешке</w:t>
            </w:r>
          </w:p>
        </w:tc>
      </w:tr>
      <w:tr w:rsidR="00771736" w:rsidRPr="00771736" w:rsidTr="00210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6" w:type="dxa"/>
            <w:hideMark/>
          </w:tcPr>
          <w:p w:rsidR="00771736" w:rsidRPr="00771736" w:rsidRDefault="00771736" w:rsidP="00771736">
            <w:pPr>
              <w:spacing w:before="0" w:after="0" w:line="240" w:lineRule="auto"/>
              <w:jc w:val="center"/>
            </w:pPr>
            <w:r w:rsidRPr="00771736">
              <w:t>LSTM(10), LSTM(10), Dense(10), Dense(1)</w:t>
            </w:r>
          </w:p>
        </w:tc>
        <w:tc>
          <w:tcPr>
            <w:tcW w:w="4391" w:type="dxa"/>
            <w:hideMark/>
          </w:tcPr>
          <w:p w:rsidR="00771736" w:rsidRPr="00771736" w:rsidRDefault="00771736" w:rsidP="00771736">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771736">
              <w:t>628.88</w:t>
            </w:r>
          </w:p>
        </w:tc>
      </w:tr>
      <w:tr w:rsidR="00771736" w:rsidRPr="00771736" w:rsidTr="0021011E">
        <w:tc>
          <w:tcPr>
            <w:cnfStyle w:val="001000000000" w:firstRow="0" w:lastRow="0" w:firstColumn="1" w:lastColumn="0" w:oddVBand="0" w:evenVBand="0" w:oddHBand="0" w:evenHBand="0" w:firstRowFirstColumn="0" w:firstRowLastColumn="0" w:lastRowFirstColumn="0" w:lastRowLastColumn="0"/>
            <w:tcW w:w="4396" w:type="dxa"/>
            <w:hideMark/>
          </w:tcPr>
          <w:p w:rsidR="00771736" w:rsidRPr="00771736" w:rsidRDefault="00771736" w:rsidP="00771736">
            <w:pPr>
              <w:spacing w:before="0" w:after="0" w:line="240" w:lineRule="auto"/>
              <w:jc w:val="center"/>
            </w:pPr>
            <w:r w:rsidRPr="00771736">
              <w:t>LSTM(25), LSTM(25), Dense(10), Dense(1)</w:t>
            </w:r>
          </w:p>
        </w:tc>
        <w:tc>
          <w:tcPr>
            <w:tcW w:w="4391" w:type="dxa"/>
            <w:hideMark/>
          </w:tcPr>
          <w:p w:rsidR="00771736" w:rsidRPr="00771736" w:rsidRDefault="00771736" w:rsidP="00771736">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771736">
              <w:t>569.46</w:t>
            </w:r>
          </w:p>
        </w:tc>
      </w:tr>
      <w:tr w:rsidR="00771736" w:rsidRPr="00771736" w:rsidTr="00210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6" w:type="dxa"/>
            <w:hideMark/>
          </w:tcPr>
          <w:p w:rsidR="00771736" w:rsidRPr="00771736" w:rsidRDefault="00771736" w:rsidP="00771736">
            <w:pPr>
              <w:spacing w:before="0" w:after="0" w:line="240" w:lineRule="auto"/>
              <w:jc w:val="center"/>
            </w:pPr>
            <w:r w:rsidRPr="00771736">
              <w:t>LSTM(50), LSTM(50), Dense(25), Dense(1)</w:t>
            </w:r>
          </w:p>
        </w:tc>
        <w:tc>
          <w:tcPr>
            <w:tcW w:w="4391" w:type="dxa"/>
            <w:hideMark/>
          </w:tcPr>
          <w:p w:rsidR="00771736" w:rsidRPr="00771736" w:rsidRDefault="00771736" w:rsidP="00771736">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771736">
              <w:t>40.62</w:t>
            </w:r>
          </w:p>
        </w:tc>
      </w:tr>
      <w:tr w:rsidR="00771736" w:rsidRPr="00771736" w:rsidTr="0021011E">
        <w:tc>
          <w:tcPr>
            <w:cnfStyle w:val="001000000000" w:firstRow="0" w:lastRow="0" w:firstColumn="1" w:lastColumn="0" w:oddVBand="0" w:evenVBand="0" w:oddHBand="0" w:evenHBand="0" w:firstRowFirstColumn="0" w:firstRowLastColumn="0" w:lastRowFirstColumn="0" w:lastRowLastColumn="0"/>
            <w:tcW w:w="4396" w:type="dxa"/>
            <w:hideMark/>
          </w:tcPr>
          <w:p w:rsidR="00771736" w:rsidRPr="00771736" w:rsidRDefault="00771736" w:rsidP="00771736">
            <w:pPr>
              <w:spacing w:before="0" w:after="0" w:line="240" w:lineRule="auto"/>
              <w:jc w:val="center"/>
            </w:pPr>
            <w:r w:rsidRPr="00771736">
              <w:t>LSTM(100), LSTM(100), Dense(50), Dense(1)</w:t>
            </w:r>
          </w:p>
        </w:tc>
        <w:tc>
          <w:tcPr>
            <w:tcW w:w="4391" w:type="dxa"/>
            <w:hideMark/>
          </w:tcPr>
          <w:p w:rsidR="00771736" w:rsidRPr="00771736" w:rsidRDefault="00771736" w:rsidP="00771736">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771736">
              <w:t>108.90</w:t>
            </w:r>
          </w:p>
        </w:tc>
      </w:tr>
      <w:tr w:rsidR="00771736" w:rsidTr="00210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6" w:type="dxa"/>
            <w:hideMark/>
          </w:tcPr>
          <w:p w:rsidR="00771736" w:rsidRPr="00771736" w:rsidRDefault="00771736" w:rsidP="00771736">
            <w:pPr>
              <w:spacing w:before="0" w:after="0" w:line="240" w:lineRule="auto"/>
              <w:jc w:val="center"/>
            </w:pPr>
            <w:r w:rsidRPr="00771736">
              <w:t>LSTM(200), LSTM(150), Dense(100), Dense(1)</w:t>
            </w:r>
          </w:p>
        </w:tc>
        <w:tc>
          <w:tcPr>
            <w:tcW w:w="4391" w:type="dxa"/>
            <w:hideMark/>
          </w:tcPr>
          <w:p w:rsidR="00771736" w:rsidRDefault="00771736" w:rsidP="00771736">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771736">
              <w:t>181.18</w:t>
            </w:r>
          </w:p>
        </w:tc>
      </w:tr>
    </w:tbl>
    <w:p w:rsidR="00771736" w:rsidRDefault="00771736" w:rsidP="00D16FF2">
      <w:r>
        <w:t>Примећује се</w:t>
      </w:r>
      <w:r w:rsidRPr="00771736">
        <w:t xml:space="preserve"> да исувише прости модели могу довести до веће грешке у предвиђању, али исто тако модели могу постати</w:t>
      </w:r>
      <w:r w:rsidR="00783C27">
        <w:t xml:space="preserve"> исувише комплексни што доводи д</w:t>
      </w:r>
      <w:r w:rsidRPr="00771736">
        <w:t>о истог проблема.</w:t>
      </w:r>
    </w:p>
    <w:p w:rsidR="00D16FF2" w:rsidRPr="00965AE6" w:rsidRDefault="00D16FF2" w:rsidP="00D16FF2">
      <w:r w:rsidRPr="00965AE6">
        <w:t>У претходном тексту, на основу претходна 24 часа се предвиђа наредни (</w:t>
      </w:r>
      <w:r w:rsidR="00BA1F40" w:rsidRPr="00965AE6">
        <w:t xml:space="preserve">-24 -&gt; +1). Поред тога, испробаване су </w:t>
      </w:r>
      <w:r w:rsidR="007E3613" w:rsidRPr="00965AE6">
        <w:t>још неке комбинације:</w:t>
      </w:r>
    </w:p>
    <w:p w:rsidR="00D16FF2" w:rsidRPr="00965AE6" w:rsidRDefault="00D16FF2" w:rsidP="00513D36">
      <w:pPr>
        <w:pStyle w:val="ListParagraph"/>
        <w:numPr>
          <w:ilvl w:val="0"/>
          <w:numId w:val="13"/>
        </w:numPr>
      </w:pPr>
      <w:r w:rsidRPr="00965AE6">
        <w:t xml:space="preserve">Путем последњих 24 часа </w:t>
      </w:r>
      <w:r w:rsidR="007316F2" w:rsidRPr="00965AE6">
        <w:t>се</w:t>
      </w:r>
      <w:r w:rsidRPr="00965AE6">
        <w:t xml:space="preserve"> предви</w:t>
      </w:r>
      <w:r w:rsidR="007316F2" w:rsidRPr="00965AE6">
        <w:t>ђа</w:t>
      </w:r>
      <w:r w:rsidRPr="00965AE6">
        <w:t xml:space="preserve"> шта ће се десити наредног дана (тј. шта ће се десити за тачно 24 часа (-24 -&gt; +25.)). Разултат који се добија за </w:t>
      </w:r>
      <w:r w:rsidR="00223CD2" w:rsidRPr="00965AE6">
        <w:t>средњу квадратну грешку</w:t>
      </w:r>
      <w:r w:rsidRPr="00965AE6">
        <w:t xml:space="preserve"> је 1134.04 тј. 892.31 (за параметре 10, 10, тј. 100, 10)  што је далеко лошије од претходне комбинације часова.</w:t>
      </w:r>
    </w:p>
    <w:p w:rsidR="006412A2" w:rsidRPr="00965AE6" w:rsidRDefault="00D16FF2" w:rsidP="00513D36">
      <w:pPr>
        <w:pStyle w:val="ListParagraph"/>
        <w:numPr>
          <w:ilvl w:val="0"/>
          <w:numId w:val="13"/>
        </w:numPr>
      </w:pPr>
      <w:r w:rsidRPr="00965AE6">
        <w:t xml:space="preserve">Путем последњих 48 часа </w:t>
      </w:r>
      <w:r w:rsidR="00223CD2" w:rsidRPr="00965AE6">
        <w:t xml:space="preserve">се </w:t>
      </w:r>
      <w:r w:rsidRPr="00965AE6">
        <w:t>предви</w:t>
      </w:r>
      <w:r w:rsidR="00223CD2" w:rsidRPr="00965AE6">
        <w:t>ђа</w:t>
      </w:r>
      <w:r w:rsidRPr="00965AE6">
        <w:t xml:space="preserve"> шта ће се десити наредног часа (-48 -&gt; +1.). Разултат који се добија за </w:t>
      </w:r>
      <w:r w:rsidR="00223CD2" w:rsidRPr="00965AE6">
        <w:t>средњу квадратну грешку</w:t>
      </w:r>
      <w:r w:rsidRPr="00965AE6">
        <w:t xml:space="preserve"> је 253.68 и 27.71 (за параметре 10, 10, тј. 100, 10) што је слично вредностима из табеле.</w:t>
      </w:r>
      <w:r w:rsidR="00CA34A8" w:rsidRPr="00965AE6">
        <w:t xml:space="preserve"> </w:t>
      </w:r>
    </w:p>
    <w:p w:rsidR="00C3345D" w:rsidRPr="00965AE6" w:rsidRDefault="00C3345D" w:rsidP="00C3345D">
      <w:pPr>
        <w:keepNext/>
        <w:spacing w:after="0"/>
        <w:jc w:val="center"/>
      </w:pPr>
      <w:r w:rsidRPr="00965AE6">
        <w:rPr>
          <w:lang w:val="en-US"/>
        </w:rPr>
        <w:drawing>
          <wp:inline distT="0" distB="0" distL="0" distR="0" wp14:anchorId="5EEA7F3E" wp14:editId="65204E8E">
            <wp:extent cx="4775967" cy="2353764"/>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9299" cy="2360334"/>
                    </a:xfrm>
                    <a:prstGeom prst="rect">
                      <a:avLst/>
                    </a:prstGeom>
                  </pic:spPr>
                </pic:pic>
              </a:graphicData>
            </a:graphic>
          </wp:inline>
        </w:drawing>
      </w:r>
    </w:p>
    <w:p w:rsidR="00C3345D" w:rsidRPr="005475D8" w:rsidRDefault="00C3345D" w:rsidP="00C3345D">
      <w:pPr>
        <w:pStyle w:val="Caption"/>
        <w:jc w:val="center"/>
        <w:rPr>
          <w:rFonts w:ascii="Times New Roman" w:hAnsi="Times New Roman"/>
          <w:i/>
          <w:sz w:val="20"/>
        </w:rPr>
      </w:pPr>
      <w:r w:rsidRPr="005475D8">
        <w:rPr>
          <w:rFonts w:ascii="Times New Roman" w:hAnsi="Times New Roman"/>
          <w:i/>
          <w:sz w:val="20"/>
        </w:rPr>
        <w:t>Слика</w:t>
      </w:r>
      <w:r w:rsidR="00C355DE">
        <w:rPr>
          <w:rFonts w:ascii="Times New Roman" w:hAnsi="Times New Roman"/>
          <w:i/>
          <w:sz w:val="20"/>
        </w:rPr>
        <w:t xml:space="preserve"> 4</w:t>
      </w:r>
      <w:r w:rsidRPr="005475D8">
        <w:rPr>
          <w:rFonts w:ascii="Times New Roman" w:hAnsi="Times New Roman"/>
          <w:i/>
          <w:sz w:val="20"/>
        </w:rPr>
        <w:t xml:space="preserve">  - -24 -&gt; +1 sa parametrima 10, 10</w:t>
      </w:r>
    </w:p>
    <w:p w:rsidR="00510D0B" w:rsidRPr="00965AE6" w:rsidRDefault="00510D0B" w:rsidP="00510D0B">
      <w:r w:rsidRPr="00965AE6">
        <w:lastRenderedPageBreak/>
        <w:t>На графикону</w:t>
      </w:r>
      <w:r w:rsidR="004D1CF7" w:rsidRPr="00965AE6">
        <w:t xml:space="preserve"> плава линија представља стварну цену Биткои</w:t>
      </w:r>
      <w:r w:rsidRPr="00965AE6">
        <w:t>на</w:t>
      </w:r>
      <w:r w:rsidR="006E4E40" w:rsidRPr="00965AE6">
        <w:t>,</w:t>
      </w:r>
      <w:r w:rsidRPr="00965AE6">
        <w:t xml:space="preserve"> док црвена представља предикције модела. Иако се чини да је модел изуз</w:t>
      </w:r>
      <w:r w:rsidR="009E42A4" w:rsidRPr="00965AE6">
        <w:t>етно добар, заправо није. П</w:t>
      </w:r>
      <w:r w:rsidRPr="00965AE6">
        <w:t>редикције константно касне за стварним. Ако би</w:t>
      </w:r>
      <w:r w:rsidR="00C41C4A" w:rsidRPr="00965AE6">
        <w:t xml:space="preserve"> се посматрао</w:t>
      </w:r>
      <w:r w:rsidRPr="00965AE6">
        <w:t xml:space="preserve"> </w:t>
      </w:r>
      <w:r w:rsidR="0015205E" w:rsidRPr="00965AE6">
        <w:t>један временски тренутак, уочава</w:t>
      </w:r>
      <w:r w:rsidRPr="00965AE6">
        <w:t xml:space="preserve"> </w:t>
      </w:r>
      <w:r w:rsidR="0015205E" w:rsidRPr="00965AE6">
        <w:t>се</w:t>
      </w:r>
      <w:r w:rsidRPr="00965AE6">
        <w:t xml:space="preserve"> да промена предикције стално касни за променом цене. Ако би се направио софтвер за трговање на основу овог модела, готово сигурно би пословао у минусу. </w:t>
      </w:r>
    </w:p>
    <w:p w:rsidR="0088079A" w:rsidRPr="00965AE6" w:rsidRDefault="00510D0B" w:rsidP="00510D0B">
      <w:r w:rsidRPr="00965AE6">
        <w:t>Нажалост, модел који би остварио финансијски успех</w:t>
      </w:r>
      <w:r w:rsidR="00747C79" w:rsidRPr="00965AE6">
        <w:t xml:space="preserve"> није креиран</w:t>
      </w:r>
      <w:r w:rsidRPr="00965AE6">
        <w:t xml:space="preserve">. Разлог томе је што претходна цена, која је један од два улаза у наш модел, не утиче на будућу. Са друге стране, сентимент готово сигурно утиче на будуће кретање цене, али није једини фактор. </w:t>
      </w:r>
      <w:r w:rsidR="00CB1AC8" w:rsidRPr="00965AE6">
        <w:t>П</w:t>
      </w:r>
      <w:r w:rsidRPr="00965AE6">
        <w:t>ретпоставка је да велики тржишни „играчи“ (богате корпорације, конгломерати, фондације...) обављају велике трансакције криптовалута које драстично утичу на цену. Такве промене у цени корисници Редита не могу да „испрате“</w:t>
      </w:r>
      <w:r w:rsidR="008B7B42" w:rsidRPr="00965AE6">
        <w:t>,</w:t>
      </w:r>
      <w:r w:rsidRPr="00965AE6">
        <w:t xml:space="preserve"> тј. те промене нису последица писања на овој друштвеној мрежи. Тржиште криптовалута је изузетно волатилно јер је и</w:t>
      </w:r>
      <w:r w:rsidR="000939C7" w:rsidRPr="00965AE6">
        <w:t xml:space="preserve"> </w:t>
      </w:r>
      <w:r w:rsidRPr="00965AE6">
        <w:t>даље мало и нестабилно, мали број трговаца утиче драстично на кретање цена.</w:t>
      </w:r>
    </w:p>
    <w:p w:rsidR="00EC2612" w:rsidRDefault="004304B4" w:rsidP="009749C9">
      <w:pPr>
        <w:pStyle w:val="Heading3"/>
      </w:pPr>
      <w:bookmarkStart w:id="59" w:name="_Toc75294693"/>
      <w:bookmarkStart w:id="60" w:name="_Toc75383315"/>
      <w:r>
        <w:t xml:space="preserve">6.2.2 </w:t>
      </w:r>
      <w:r w:rsidR="00D97CBE">
        <w:t>Предикција цене</w:t>
      </w:r>
      <w:r w:rsidR="009749C9" w:rsidRPr="00965AE6">
        <w:t xml:space="preserve"> Етери</w:t>
      </w:r>
      <w:r w:rsidR="00DF3DCE" w:rsidRPr="00965AE6">
        <w:t>ј</w:t>
      </w:r>
      <w:r w:rsidR="009749C9" w:rsidRPr="00965AE6">
        <w:t>ума</w:t>
      </w:r>
      <w:bookmarkEnd w:id="59"/>
      <w:bookmarkEnd w:id="60"/>
    </w:p>
    <w:p w:rsidR="0071377D" w:rsidRPr="0071377D" w:rsidRDefault="0071377D" w:rsidP="0071377D">
      <w:r>
        <w:t xml:space="preserve">За разлику од односа цена Биткоина и тржишног сентимента за исти, ситуација код Етеријума је знатно другачија, тј. визуелно је немогуће приказати сам однос. </w:t>
      </w:r>
    </w:p>
    <w:p w:rsidR="008B6834" w:rsidRDefault="008B6834" w:rsidP="008B6834">
      <w:pPr>
        <w:keepNext/>
        <w:jc w:val="center"/>
      </w:pPr>
      <w:r>
        <w:rPr>
          <w:lang w:val="en-US"/>
        </w:rPr>
        <w:drawing>
          <wp:inline distT="0" distB="0" distL="0" distR="0" wp14:anchorId="3F194E49" wp14:editId="761488AB">
            <wp:extent cx="4086225" cy="1994982"/>
            <wp:effectExtent l="0" t="0" r="0" b="5715"/>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stretch>
                      <a:fillRect/>
                    </a:stretch>
                  </pic:blipFill>
                  <pic:spPr>
                    <a:xfrm>
                      <a:off x="0" y="0"/>
                      <a:ext cx="4103608" cy="2003469"/>
                    </a:xfrm>
                    <a:prstGeom prst="rect">
                      <a:avLst/>
                    </a:prstGeom>
                  </pic:spPr>
                </pic:pic>
              </a:graphicData>
            </a:graphic>
          </wp:inline>
        </w:drawing>
      </w:r>
    </w:p>
    <w:p w:rsidR="008B6834" w:rsidRPr="008B6834" w:rsidRDefault="008B6834" w:rsidP="008B6834">
      <w:pPr>
        <w:pStyle w:val="Caption"/>
        <w:jc w:val="center"/>
        <w:rPr>
          <w:rFonts w:ascii="Times New Roman" w:hAnsi="Times New Roman"/>
          <w:i/>
        </w:rPr>
      </w:pPr>
      <w:r w:rsidRPr="008B6834">
        <w:rPr>
          <w:rFonts w:ascii="Times New Roman" w:hAnsi="Times New Roman"/>
          <w:i/>
        </w:rPr>
        <w:t xml:space="preserve">Слика </w:t>
      </w:r>
      <w:r w:rsidR="00DA78E1">
        <w:rPr>
          <w:rFonts w:ascii="Times New Roman" w:hAnsi="Times New Roman"/>
          <w:i/>
        </w:rPr>
        <w:t xml:space="preserve">5 </w:t>
      </w:r>
      <w:r w:rsidRPr="008B6834">
        <w:rPr>
          <w:rFonts w:ascii="Times New Roman" w:hAnsi="Times New Roman"/>
          <w:i/>
        </w:rPr>
        <w:t xml:space="preserve">– Графички приказ односа цене </w:t>
      </w:r>
      <w:r>
        <w:rPr>
          <w:rFonts w:ascii="Times New Roman" w:hAnsi="Times New Roman"/>
          <w:i/>
        </w:rPr>
        <w:t>Е</w:t>
      </w:r>
      <w:r w:rsidR="00093B22">
        <w:rPr>
          <w:rFonts w:ascii="Times New Roman" w:hAnsi="Times New Roman"/>
          <w:i/>
        </w:rPr>
        <w:t>теријума</w:t>
      </w:r>
      <w:r w:rsidRPr="008B6834">
        <w:rPr>
          <w:rFonts w:ascii="Times New Roman" w:hAnsi="Times New Roman"/>
          <w:i/>
        </w:rPr>
        <w:t xml:space="preserve"> и тржишног сентимента</w:t>
      </w:r>
    </w:p>
    <w:p w:rsidR="005F0E9E" w:rsidRPr="00965AE6" w:rsidRDefault="005F0E9E" w:rsidP="005F0E9E">
      <w:r w:rsidRPr="00965AE6">
        <w:t xml:space="preserve">За Етеријум је скуп података подељен на 70% за тренинг и 30% за тест. И поред тога што недостаје доста података, неуронској мрежи то није сметало јер одступање предикције од стварних вредности које имамо готово исто као код Биткоина који има све вредности на тест скупу. </w:t>
      </w:r>
    </w:p>
    <w:p w:rsidR="009749C9" w:rsidRPr="00965AE6" w:rsidRDefault="005F0E9E" w:rsidP="005F0E9E">
      <w:r w:rsidRPr="00965AE6">
        <w:lastRenderedPageBreak/>
        <w:t xml:space="preserve">За </w:t>
      </w:r>
      <w:r w:rsidR="00336445" w:rsidRPr="00965AE6">
        <w:rPr>
          <w:i/>
        </w:rPr>
        <w:t xml:space="preserve">batch size </w:t>
      </w:r>
      <w:r w:rsidR="00935F16" w:rsidRPr="00965AE6">
        <w:t xml:space="preserve">вредност </w:t>
      </w:r>
      <w:r w:rsidRPr="00965AE6">
        <w:t>10 и 10 епоха вредност средње квадратне грешке износи 5.21. Делује д</w:t>
      </w:r>
      <w:r w:rsidR="000E7C5F" w:rsidRPr="00965AE6">
        <w:t>а је грешка доста мања од Биткои</w:t>
      </w:r>
      <w:r w:rsidRPr="00965AE6">
        <w:t xml:space="preserve">на, али </w:t>
      </w:r>
      <w:r w:rsidR="000E7C5F" w:rsidRPr="00965AE6">
        <w:t>претпоставља</w:t>
      </w:r>
      <w:r w:rsidR="00B22D98" w:rsidRPr="00965AE6">
        <w:t xml:space="preserve"> се</w:t>
      </w:r>
      <w:r w:rsidR="00764181" w:rsidRPr="00965AE6">
        <w:t xml:space="preserve"> да је разлог томе што Биткои</w:t>
      </w:r>
      <w:r w:rsidRPr="00965AE6">
        <w:t>н има већу цену, па је квадрат разлике између предикције и стварне цене већи него у случају Етеријума.</w:t>
      </w:r>
    </w:p>
    <w:p w:rsidR="009933F1" w:rsidRPr="00965AE6" w:rsidRDefault="009933F1" w:rsidP="008B7F3F">
      <w:pPr>
        <w:keepNext/>
        <w:spacing w:after="0"/>
        <w:jc w:val="center"/>
      </w:pPr>
      <w:r w:rsidRPr="00965AE6">
        <w:rPr>
          <w:lang w:val="en-US"/>
        </w:rPr>
        <w:drawing>
          <wp:inline distT="0" distB="0" distL="0" distR="0" wp14:anchorId="13275A18" wp14:editId="67B800AA">
            <wp:extent cx="4664127" cy="234748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4860" cy="2352889"/>
                    </a:xfrm>
                    <a:prstGeom prst="rect">
                      <a:avLst/>
                    </a:prstGeom>
                  </pic:spPr>
                </pic:pic>
              </a:graphicData>
            </a:graphic>
          </wp:inline>
        </w:drawing>
      </w:r>
    </w:p>
    <w:p w:rsidR="00D27C59" w:rsidRPr="00A948B7" w:rsidRDefault="009933F1" w:rsidP="00A948B7">
      <w:pPr>
        <w:jc w:val="center"/>
        <w:rPr>
          <w:i/>
          <w:sz w:val="18"/>
        </w:rPr>
      </w:pPr>
      <w:r w:rsidRPr="00A948B7">
        <w:rPr>
          <w:i/>
          <w:sz w:val="18"/>
        </w:rPr>
        <w:t xml:space="preserve">Слика </w:t>
      </w:r>
      <w:r w:rsidR="0012576A">
        <w:rPr>
          <w:i/>
          <w:sz w:val="18"/>
        </w:rPr>
        <w:t>6</w:t>
      </w:r>
      <w:r w:rsidRPr="00A948B7">
        <w:rPr>
          <w:i/>
          <w:sz w:val="18"/>
        </w:rPr>
        <w:t xml:space="preserve"> – Предикција цене Етеријума</w:t>
      </w:r>
    </w:p>
    <w:p w:rsidR="004238B1" w:rsidRDefault="00D27C59" w:rsidP="00D27C59">
      <w:pPr>
        <w:pStyle w:val="Heading3"/>
      </w:pPr>
      <w:bookmarkStart w:id="61" w:name="_Toc75294694"/>
      <w:bookmarkStart w:id="62" w:name="_Toc75383316"/>
      <w:r>
        <w:t>6.2.3 Предикција цене Рипла</w:t>
      </w:r>
      <w:bookmarkEnd w:id="61"/>
      <w:bookmarkEnd w:id="62"/>
    </w:p>
    <w:p w:rsidR="007B095B" w:rsidRDefault="007B095B" w:rsidP="007B095B">
      <w:r>
        <w:t>Као и код Етеријума, визуелно се не може уочити</w:t>
      </w:r>
      <w:r w:rsidR="003A4189">
        <w:t xml:space="preserve"> значајна</w:t>
      </w:r>
      <w:r>
        <w:t xml:space="preserve"> корелација између сентимента и цене.</w:t>
      </w:r>
    </w:p>
    <w:p w:rsidR="00011652" w:rsidRDefault="003A4189" w:rsidP="00FF1D3B">
      <w:pPr>
        <w:keepNext/>
        <w:jc w:val="center"/>
      </w:pPr>
      <w:r w:rsidRPr="003544E9">
        <w:rPr>
          <w:lang w:val="en-US"/>
        </w:rPr>
        <w:drawing>
          <wp:inline distT="0" distB="0" distL="0" distR="0" wp14:anchorId="29188135" wp14:editId="2C219297">
            <wp:extent cx="4639883" cy="226317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9264" cy="2272624"/>
                    </a:xfrm>
                    <a:prstGeom prst="rect">
                      <a:avLst/>
                    </a:prstGeom>
                  </pic:spPr>
                </pic:pic>
              </a:graphicData>
            </a:graphic>
          </wp:inline>
        </w:drawing>
      </w:r>
    </w:p>
    <w:p w:rsidR="00011652" w:rsidRPr="008B6834" w:rsidRDefault="00011652" w:rsidP="00011652">
      <w:pPr>
        <w:pStyle w:val="Caption"/>
        <w:jc w:val="center"/>
        <w:rPr>
          <w:rFonts w:ascii="Times New Roman" w:hAnsi="Times New Roman"/>
          <w:i/>
        </w:rPr>
      </w:pPr>
      <w:r w:rsidRPr="008B6834">
        <w:rPr>
          <w:rFonts w:ascii="Times New Roman" w:hAnsi="Times New Roman"/>
          <w:i/>
        </w:rPr>
        <w:t xml:space="preserve">Слика </w:t>
      </w:r>
      <w:r w:rsidR="005D1112">
        <w:rPr>
          <w:rFonts w:ascii="Times New Roman" w:hAnsi="Times New Roman"/>
          <w:i/>
        </w:rPr>
        <w:t xml:space="preserve">7 </w:t>
      </w:r>
      <w:r w:rsidRPr="008B6834">
        <w:rPr>
          <w:rFonts w:ascii="Times New Roman" w:hAnsi="Times New Roman"/>
          <w:i/>
        </w:rPr>
        <w:t xml:space="preserve">– Графички приказ односа цене </w:t>
      </w:r>
      <w:r>
        <w:rPr>
          <w:rFonts w:ascii="Times New Roman" w:hAnsi="Times New Roman"/>
          <w:i/>
        </w:rPr>
        <w:t>Етеријума</w:t>
      </w:r>
      <w:r w:rsidRPr="008B6834">
        <w:rPr>
          <w:rFonts w:ascii="Times New Roman" w:hAnsi="Times New Roman"/>
          <w:i/>
        </w:rPr>
        <w:t xml:space="preserve"> и тржишног сентимента</w:t>
      </w:r>
    </w:p>
    <w:p w:rsidR="003A4189" w:rsidRPr="007B095B" w:rsidRDefault="003A4189" w:rsidP="00011652">
      <w:pPr>
        <w:pStyle w:val="Caption"/>
      </w:pPr>
    </w:p>
    <w:p w:rsidR="0003004E" w:rsidRPr="00965AE6" w:rsidRDefault="00525EFD" w:rsidP="0003004E">
      <w:r w:rsidRPr="00965AE6">
        <w:t xml:space="preserve">За Рипл је скуп података такође подељен на 70% за тренинг и 30% за тест. За исте параметре неуронске мреже као код Етеријума, средња квадратна грешка износи </w:t>
      </w:r>
      <w:r w:rsidRPr="00965AE6">
        <w:lastRenderedPageBreak/>
        <w:t xml:space="preserve">0.0349. Постоји сумња да је недостатак података који се јавио мало пре 15. априла 2021. у некој малој мери утицао на предикције модела које су се јавиле након тога. Од тог тренутка модел је пратио скокове и падове цене али је константно почео да „потцењује“ (енг. </w:t>
      </w:r>
      <w:r w:rsidR="00662E25" w:rsidRPr="00965AE6">
        <w:rPr>
          <w:i/>
        </w:rPr>
        <w:t>undershoot</w:t>
      </w:r>
      <w:r w:rsidRPr="00965AE6">
        <w:t>)</w:t>
      </w:r>
      <w:r w:rsidR="004F133E" w:rsidRPr="00965AE6">
        <w:t xml:space="preserve"> </w:t>
      </w:r>
      <w:r w:rsidRPr="00965AE6">
        <w:t>стварну вредност Рипла.</w:t>
      </w:r>
    </w:p>
    <w:p w:rsidR="00432743" w:rsidRPr="00965AE6" w:rsidRDefault="00432743" w:rsidP="00432743">
      <w:pPr>
        <w:keepNext/>
        <w:jc w:val="center"/>
      </w:pPr>
      <w:r w:rsidRPr="00965AE6">
        <w:rPr>
          <w:lang w:val="en-US"/>
        </w:rPr>
        <w:drawing>
          <wp:inline distT="0" distB="0" distL="0" distR="0" wp14:anchorId="67E3E0E9" wp14:editId="2C38272F">
            <wp:extent cx="4711449" cy="23806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7911" cy="2383918"/>
                    </a:xfrm>
                    <a:prstGeom prst="rect">
                      <a:avLst/>
                    </a:prstGeom>
                  </pic:spPr>
                </pic:pic>
              </a:graphicData>
            </a:graphic>
          </wp:inline>
        </w:drawing>
      </w:r>
    </w:p>
    <w:p w:rsidR="00432743" w:rsidRPr="00F96CAE" w:rsidRDefault="00432743" w:rsidP="00432743">
      <w:pPr>
        <w:pStyle w:val="Caption"/>
        <w:jc w:val="center"/>
        <w:rPr>
          <w:rFonts w:ascii="Times New Roman" w:hAnsi="Times New Roman"/>
          <w:i/>
          <w:sz w:val="20"/>
        </w:rPr>
      </w:pPr>
      <w:r w:rsidRPr="00F96CAE">
        <w:rPr>
          <w:rFonts w:ascii="Times New Roman" w:hAnsi="Times New Roman"/>
          <w:i/>
          <w:sz w:val="20"/>
        </w:rPr>
        <w:t xml:space="preserve">Слика </w:t>
      </w:r>
      <w:r w:rsidR="0096569A">
        <w:rPr>
          <w:rFonts w:ascii="Times New Roman" w:hAnsi="Times New Roman"/>
          <w:i/>
          <w:sz w:val="20"/>
        </w:rPr>
        <w:t xml:space="preserve">8 </w:t>
      </w:r>
      <w:r w:rsidRPr="00F96CAE">
        <w:rPr>
          <w:rFonts w:ascii="Times New Roman" w:hAnsi="Times New Roman"/>
          <w:i/>
          <w:sz w:val="20"/>
        </w:rPr>
        <w:t>– Предикција цене Рипла</w:t>
      </w:r>
    </w:p>
    <w:p w:rsidR="00834D83" w:rsidRPr="00965AE6" w:rsidRDefault="00667765" w:rsidP="00834D83">
      <w:r w:rsidRPr="00965AE6">
        <w:t>Графикони корелације сентимента и цене нису наведени за ове две криптовалуте. Разлог томе је то што су ова два графика још мање јасна од графика корелације Биткои</w:t>
      </w:r>
      <w:r w:rsidR="00C93B77" w:rsidRPr="00965AE6">
        <w:t>на. П</w:t>
      </w:r>
      <w:r w:rsidRPr="00965AE6">
        <w:t>ретпоставка је да је то зато што су да</w:t>
      </w:r>
      <w:r w:rsidR="00E53922" w:rsidRPr="00965AE6">
        <w:t>леко мање криптовалуте од Биткои</w:t>
      </w:r>
      <w:r w:rsidRPr="00965AE6">
        <w:t xml:space="preserve">на, </w:t>
      </w:r>
      <w:r w:rsidR="00E53922" w:rsidRPr="00965AE6">
        <w:t>а нарочито</w:t>
      </w:r>
      <w:r w:rsidRPr="00965AE6">
        <w:t xml:space="preserve"> Рипл.</w:t>
      </w:r>
    </w:p>
    <w:p w:rsidR="00EF2BD8" w:rsidRPr="00965AE6" w:rsidRDefault="00304119" w:rsidP="00985EAD">
      <w:pPr>
        <w:spacing w:after="160" w:line="259" w:lineRule="auto"/>
        <w:jc w:val="left"/>
      </w:pPr>
      <w:r w:rsidRPr="00965AE6">
        <w:br w:type="page"/>
      </w:r>
    </w:p>
    <w:p w:rsidR="003F1616" w:rsidRDefault="0081308E" w:rsidP="00E86663">
      <w:pPr>
        <w:pStyle w:val="Heading1"/>
      </w:pPr>
      <w:bookmarkStart w:id="63" w:name="_Toc75383317"/>
      <w:bookmarkStart w:id="64" w:name="_Toc75294695"/>
      <w:r>
        <w:lastRenderedPageBreak/>
        <w:t>7. Унакрсна к</w:t>
      </w:r>
      <w:r w:rsidR="003F1616">
        <w:t>орелација промена цене и тржишног сентимента</w:t>
      </w:r>
      <w:bookmarkEnd w:id="63"/>
    </w:p>
    <w:p w:rsidR="00DE2C2C" w:rsidRDefault="003F1616" w:rsidP="003F1616">
      <w:r>
        <w:t>С обзиром да предвиђања и тачности нису задовољиле критеријум „довољно добрих резултата“, разматрана је корелација између промена цене криптовалуте (разлика цене на затварању и отварању) и тржишног сентимента. У овом случају, разматра се веза између временске серије и децималне вредности.</w:t>
      </w:r>
      <w:r w:rsidR="002F53CA">
        <w:t xml:space="preserve"> </w:t>
      </w:r>
    </w:p>
    <w:p w:rsidR="003C3513" w:rsidRDefault="002F53CA" w:rsidP="003F1616">
      <w:r>
        <w:t>Визуелно се ове променљиве представљају на два одвојена графикона уз помоћ Пајтон библиотека, док се уз помоћ одређених метода рачуна вредност корелације</w:t>
      </w:r>
      <w:r w:rsidR="00034387">
        <w:rPr>
          <w:lang w:val="sr-Latn-RS"/>
        </w:rPr>
        <w:t xml:space="preserve"> </w:t>
      </w:r>
      <w:r w:rsidR="00034387">
        <w:t xml:space="preserve">вредност </w:t>
      </w:r>
      <w:r w:rsidR="00DE2C2C">
        <w:t xml:space="preserve">кашњења </w:t>
      </w:r>
      <w:r w:rsidR="00034387">
        <w:t xml:space="preserve">(енг. </w:t>
      </w:r>
      <w:r w:rsidR="00034387">
        <w:rPr>
          <w:i/>
          <w:lang w:val="sr-Latn-RS"/>
        </w:rPr>
        <w:t>lag</w:t>
      </w:r>
      <w:r w:rsidR="00034387">
        <w:t>).</w:t>
      </w:r>
      <w:r w:rsidR="00F549D8">
        <w:t xml:space="preserve"> </w:t>
      </w:r>
      <w:r w:rsidR="003C3513">
        <w:t>Кашњење</w:t>
      </w:r>
      <w:r w:rsidR="00F549D8">
        <w:t xml:space="preserve"> у овом случају представља помак сентимента, односно тренутак када сентимент заправо утиче на промену цене. </w:t>
      </w:r>
      <w:r w:rsidR="003C3513" w:rsidRPr="00DE2C2C">
        <w:t xml:space="preserve">Кашњење се </w:t>
      </w:r>
      <w:r w:rsidR="003C3513">
        <w:t>заправо</w:t>
      </w:r>
      <w:r w:rsidR="003C3513" w:rsidRPr="00DE2C2C">
        <w:t xml:space="preserve">односи на то колико су серије </w:t>
      </w:r>
      <w:r w:rsidR="003C3513">
        <w:t>померене и</w:t>
      </w:r>
      <w:r w:rsidR="003C3513" w:rsidRPr="00DE2C2C">
        <w:t xml:space="preserve"> знак</w:t>
      </w:r>
      <w:r w:rsidR="003C3513">
        <w:t xml:space="preserve"> кашњења одређује која се серија пом</w:t>
      </w:r>
      <w:r w:rsidR="003C3513" w:rsidRPr="00DE2C2C">
        <w:t xml:space="preserve">ера. Вредност </w:t>
      </w:r>
      <w:r w:rsidR="003C3513">
        <w:t>кашњења</w:t>
      </w:r>
      <w:r w:rsidR="003C3513" w:rsidRPr="00DE2C2C">
        <w:t xml:space="preserve"> са највишим коефицијентом корелације представља најбоље прилагођавање две серије</w:t>
      </w:r>
      <w:r w:rsidR="003C3513">
        <w:t>.</w:t>
      </w:r>
    </w:p>
    <w:p w:rsidR="00771DAF" w:rsidRDefault="00862A60" w:rsidP="003F1616">
      <w:r>
        <w:t>Учитавају се за сваку криптовалуту по два фајла – вредности промена цена и вредности сентимента од прве до последње опсервације.</w:t>
      </w:r>
      <w:r w:rsidR="00771DAF">
        <w:t xml:space="preserve"> Начин учитавања приказан је у исечку кода.</w:t>
      </w:r>
    </w:p>
    <w:bookmarkStart w:id="65" w:name="_MON_1685985951"/>
    <w:bookmarkEnd w:id="65"/>
    <w:p w:rsidR="00771DAF" w:rsidRPr="00034387" w:rsidRDefault="00771DAF" w:rsidP="003F1616">
      <w:r>
        <w:object w:dxaOrig="8787" w:dyaOrig="3625">
          <v:shape id="_x0000_i1036" type="#_x0000_t75" style="width:439.5pt;height:180.95pt" o:ole="">
            <v:imagedata r:id="rId38" o:title=""/>
          </v:shape>
          <o:OLEObject Type="Embed" ProgID="Word.OpenDocumentText.12" ShapeID="_x0000_i1036" DrawAspect="Content" ObjectID="_1685999027" r:id="rId39"/>
        </w:object>
      </w:r>
    </w:p>
    <w:p w:rsidR="00771DAF" w:rsidRDefault="00771DAF" w:rsidP="003F1616">
      <w:r>
        <w:t xml:space="preserve">Затим се на два одвојена графикона исцртавају ове вредности. </w:t>
      </w:r>
    </w:p>
    <w:bookmarkStart w:id="66" w:name="_MON_1685986037"/>
    <w:bookmarkEnd w:id="66"/>
    <w:p w:rsidR="00771DAF" w:rsidRDefault="00771DAF" w:rsidP="003F1616">
      <w:r>
        <w:object w:dxaOrig="8787" w:dyaOrig="1586">
          <v:shape id="_x0000_i1037" type="#_x0000_t75" style="width:439.5pt;height:79.5pt" o:ole="">
            <v:imagedata r:id="rId40" o:title=""/>
          </v:shape>
          <o:OLEObject Type="Embed" ProgID="Word.OpenDocumentText.12" ShapeID="_x0000_i1037" DrawAspect="Content" ObjectID="_1685999028" r:id="rId41"/>
        </w:object>
      </w:r>
    </w:p>
    <w:p w:rsidR="00A561E7" w:rsidRDefault="00A561E7" w:rsidP="003F1616">
      <w:r>
        <w:t xml:space="preserve">Рачун саме корелације и израчунавање </w:t>
      </w:r>
      <w:r w:rsidR="00E551D7">
        <w:t>кашњења</w:t>
      </w:r>
      <w:r>
        <w:t xml:space="preserve"> приказано је испод:</w:t>
      </w:r>
    </w:p>
    <w:bookmarkStart w:id="67" w:name="_MON_1685992415"/>
    <w:bookmarkEnd w:id="67"/>
    <w:p w:rsidR="00C35525" w:rsidRDefault="00C35525" w:rsidP="003F1616">
      <w:r>
        <w:object w:dxaOrig="8787" w:dyaOrig="2039">
          <v:shape id="_x0000_i1038" type="#_x0000_t75" style="width:439.5pt;height:102.05pt" o:ole="">
            <v:imagedata r:id="rId42" o:title=""/>
          </v:shape>
          <o:OLEObject Type="Embed" ProgID="Word.OpenDocumentText.12" ShapeID="_x0000_i1038" DrawAspect="Content" ObjectID="_1685999029" r:id="rId43"/>
        </w:object>
      </w:r>
    </w:p>
    <w:p w:rsidR="002D4614" w:rsidRDefault="002D4614" w:rsidP="003F1616">
      <w:r>
        <w:t>Код Биткоина, уочава се „визуелна“ корелација између промена цене и сентимента, односно примећују се позитивни и негативни скокови како промене цене, тако и сентимента.</w:t>
      </w:r>
    </w:p>
    <w:p w:rsidR="00683AB6" w:rsidRDefault="002D4614" w:rsidP="00683AB6">
      <w:pPr>
        <w:keepNext/>
      </w:pPr>
      <w:r w:rsidRPr="002D4614">
        <w:rPr>
          <w:lang w:val="en-US"/>
        </w:rPr>
        <w:drawing>
          <wp:inline distT="0" distB="0" distL="0" distR="0">
            <wp:extent cx="5579745" cy="3278961"/>
            <wp:effectExtent l="0" t="0" r="1905" b="0"/>
            <wp:docPr id="10" name="Picture 10" descr="C:\Users\LENOVO\data_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ata_viz.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3278961"/>
                    </a:xfrm>
                    <a:prstGeom prst="rect">
                      <a:avLst/>
                    </a:prstGeom>
                    <a:noFill/>
                    <a:ln>
                      <a:noFill/>
                    </a:ln>
                  </pic:spPr>
                </pic:pic>
              </a:graphicData>
            </a:graphic>
          </wp:inline>
        </w:drawing>
      </w:r>
    </w:p>
    <w:p w:rsidR="00C35525" w:rsidRPr="00683AB6" w:rsidRDefault="00683AB6" w:rsidP="00683AB6">
      <w:pPr>
        <w:pStyle w:val="Caption"/>
        <w:jc w:val="center"/>
        <w:rPr>
          <w:rFonts w:ascii="Times New Roman" w:hAnsi="Times New Roman"/>
          <w:i/>
          <w:sz w:val="20"/>
        </w:rPr>
      </w:pPr>
      <w:r w:rsidRPr="00683AB6">
        <w:rPr>
          <w:rFonts w:ascii="Times New Roman" w:hAnsi="Times New Roman"/>
          <w:i/>
          <w:sz w:val="20"/>
        </w:rPr>
        <w:t>Слика 9</w:t>
      </w:r>
      <w:r>
        <w:rPr>
          <w:rFonts w:ascii="Times New Roman" w:hAnsi="Times New Roman"/>
          <w:i/>
          <w:sz w:val="20"/>
        </w:rPr>
        <w:t xml:space="preserve"> – Упоредни приказ промене цене и тржишног сентимента Биткоина</w:t>
      </w:r>
    </w:p>
    <w:p w:rsidR="003F1616" w:rsidRDefault="00265BFD" w:rsidP="003F1616">
      <w:r>
        <w:t>Што се тиче корелације, она износи приближно 0.07, што за овај скуп од 2500 опсервација представља јако слабу корелисаност. Вредност кашњења је 66, односно значи да сентимент касни 66 сати у најбољој корелацији са променом цене.</w:t>
      </w:r>
    </w:p>
    <w:p w:rsidR="00683AB6" w:rsidRDefault="00683AB6" w:rsidP="003F1616"/>
    <w:p w:rsidR="00683AB6" w:rsidRDefault="00683AB6" w:rsidP="003F1616">
      <w:r>
        <w:t>Етеријума је значајно лошија ситуација што се може запазити на слици испод. Промене у ценама су биле честе и са великим скоковима и падовима, док је ситуација са сентиментом по том питању другачија, односно „визуелна“ корелација ова два параметра је врло слаба.</w:t>
      </w:r>
    </w:p>
    <w:p w:rsidR="00683AB6" w:rsidRDefault="00683AB6" w:rsidP="00683AB6">
      <w:pPr>
        <w:keepNext/>
      </w:pPr>
      <w:r w:rsidRPr="00683AB6">
        <w:rPr>
          <w:lang w:val="en-US"/>
        </w:rPr>
        <w:drawing>
          <wp:inline distT="0" distB="0" distL="0" distR="0">
            <wp:extent cx="5579745" cy="3311669"/>
            <wp:effectExtent l="0" t="0" r="1905" b="3175"/>
            <wp:docPr id="11" name="Picture 11" descr="C:\Users\LENOVO\data_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data_viz.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3311669"/>
                    </a:xfrm>
                    <a:prstGeom prst="rect">
                      <a:avLst/>
                    </a:prstGeom>
                    <a:noFill/>
                    <a:ln>
                      <a:noFill/>
                    </a:ln>
                  </pic:spPr>
                </pic:pic>
              </a:graphicData>
            </a:graphic>
          </wp:inline>
        </w:drawing>
      </w:r>
    </w:p>
    <w:p w:rsidR="00683AB6" w:rsidRDefault="00683AB6" w:rsidP="00683AB6">
      <w:pPr>
        <w:pStyle w:val="Caption"/>
        <w:jc w:val="center"/>
        <w:rPr>
          <w:rFonts w:ascii="Times New Roman" w:hAnsi="Times New Roman"/>
          <w:i/>
          <w:sz w:val="20"/>
        </w:rPr>
      </w:pPr>
      <w:r w:rsidRPr="00683AB6">
        <w:rPr>
          <w:rFonts w:ascii="Times New Roman" w:hAnsi="Times New Roman"/>
          <w:i/>
          <w:sz w:val="20"/>
        </w:rPr>
        <w:t xml:space="preserve">Слика </w:t>
      </w:r>
      <w:r>
        <w:rPr>
          <w:rFonts w:ascii="Times New Roman" w:hAnsi="Times New Roman"/>
          <w:i/>
          <w:sz w:val="20"/>
        </w:rPr>
        <w:t>10 – Упоредни приказ промене цене и тржишног сентимента Етеријума</w:t>
      </w:r>
    </w:p>
    <w:p w:rsidR="00683AB6" w:rsidRDefault="00683AB6" w:rsidP="00683AB6">
      <w:r>
        <w:t xml:space="preserve">Вредност корелације је мања од 0.05, док је вредност кашњења -1336. </w:t>
      </w:r>
    </w:p>
    <w:p w:rsidR="00B62C3F" w:rsidRDefault="00B62C3F" w:rsidP="00683AB6">
      <w:r>
        <w:t xml:space="preserve">У односу на Биткоин и Етеријум, закључило би се да је корелација промене цене и сентимента код Рипла најбоља. Међутим, вредности параметара то не показују тако. Вредност корелације износи нешто мање од 0.06, док је вредност кашњења 786. </w:t>
      </w:r>
    </w:p>
    <w:p w:rsidR="002829D1" w:rsidRDefault="002829D1" w:rsidP="00683AB6">
      <w:r>
        <w:t xml:space="preserve">На основу унакрсне корелације, закључује се да се највећи утицај сентимента на промену вредности цене, односно разлику цена на затварању и отварању јавља код Биткоина. Ова чињеница и није </w:t>
      </w:r>
      <w:r w:rsidR="009B4219">
        <w:t>изненадна, јер Биткоин важи за најпопуларнију, а уједно представља и најстарију крипто валуту, па је утицај „људи“ са друштвених мрежа знатно већи.</w:t>
      </w:r>
      <w:r>
        <w:t xml:space="preserve"> </w:t>
      </w:r>
    </w:p>
    <w:p w:rsidR="00B62C3F" w:rsidRDefault="00B62C3F" w:rsidP="00B62C3F">
      <w:pPr>
        <w:keepNext/>
      </w:pPr>
      <w:r w:rsidRPr="00B62C3F">
        <w:rPr>
          <w:lang w:val="en-US"/>
        </w:rPr>
        <w:lastRenderedPageBreak/>
        <w:drawing>
          <wp:inline distT="0" distB="0" distL="0" distR="0">
            <wp:extent cx="5579745" cy="3295234"/>
            <wp:effectExtent l="0" t="0" r="1905" b="635"/>
            <wp:docPr id="12" name="Picture 12" descr="C:\Users\LENOVO\data_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ata_viz.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3295234"/>
                    </a:xfrm>
                    <a:prstGeom prst="rect">
                      <a:avLst/>
                    </a:prstGeom>
                    <a:noFill/>
                    <a:ln>
                      <a:noFill/>
                    </a:ln>
                  </pic:spPr>
                </pic:pic>
              </a:graphicData>
            </a:graphic>
          </wp:inline>
        </w:drawing>
      </w:r>
    </w:p>
    <w:p w:rsidR="00B62C3F" w:rsidRPr="00B62C3F" w:rsidRDefault="00B62C3F" w:rsidP="00B62C3F">
      <w:pPr>
        <w:pStyle w:val="Caption"/>
        <w:jc w:val="center"/>
        <w:rPr>
          <w:rFonts w:ascii="Times New Roman" w:hAnsi="Times New Roman"/>
          <w:i/>
          <w:sz w:val="20"/>
        </w:rPr>
      </w:pPr>
      <w:r w:rsidRPr="00683AB6">
        <w:rPr>
          <w:rFonts w:ascii="Times New Roman" w:hAnsi="Times New Roman"/>
          <w:i/>
          <w:sz w:val="20"/>
        </w:rPr>
        <w:t xml:space="preserve">Слика </w:t>
      </w:r>
      <w:r>
        <w:rPr>
          <w:rFonts w:ascii="Times New Roman" w:hAnsi="Times New Roman"/>
          <w:i/>
          <w:sz w:val="20"/>
        </w:rPr>
        <w:t>11 – Упоредни приказ промене цене и тржишног сентимента Рипла</w:t>
      </w:r>
    </w:p>
    <w:p w:rsidR="007C1BF2" w:rsidRDefault="007C1BF2">
      <w:pPr>
        <w:spacing w:before="0" w:after="160" w:line="259" w:lineRule="auto"/>
        <w:jc w:val="left"/>
      </w:pPr>
      <w:r>
        <w:br w:type="page"/>
      </w:r>
    </w:p>
    <w:p w:rsidR="00E86663" w:rsidRPr="00965AE6" w:rsidRDefault="00D070DD" w:rsidP="00E86663">
      <w:pPr>
        <w:pStyle w:val="Heading1"/>
      </w:pPr>
      <w:bookmarkStart w:id="68" w:name="_Toc75383318"/>
      <w:r>
        <w:lastRenderedPageBreak/>
        <w:t>8</w:t>
      </w:r>
      <w:r w:rsidR="00316680">
        <w:t xml:space="preserve">. </w:t>
      </w:r>
      <w:r w:rsidR="00E86663" w:rsidRPr="00965AE6">
        <w:t>Подаци са осталих друштвених мрежа</w:t>
      </w:r>
      <w:bookmarkEnd w:id="64"/>
      <w:bookmarkEnd w:id="68"/>
    </w:p>
    <w:p w:rsidR="00E86663" w:rsidRPr="00965AE6" w:rsidRDefault="00E86663" w:rsidP="00E86663">
      <w:r w:rsidRPr="00965AE6">
        <w:t xml:space="preserve">У фази прикупљања података, подаци који су били потребни за даљи рад су се преузимали са друштвених мрежа Редит (енг. </w:t>
      </w:r>
      <w:r w:rsidRPr="00965AE6">
        <w:rPr>
          <w:i/>
        </w:rPr>
        <w:t>Reddit</w:t>
      </w:r>
      <w:r w:rsidRPr="00965AE6">
        <w:t xml:space="preserve">) i Твитер (енг. </w:t>
      </w:r>
      <w:r w:rsidRPr="00965AE6">
        <w:rPr>
          <w:i/>
        </w:rPr>
        <w:t>Twitter</w:t>
      </w:r>
      <w:r w:rsidRPr="00965AE6">
        <w:t xml:space="preserve">). Разним алгоритмима покушано је да се дође до валидних података са обе друштвене мреже. </w:t>
      </w:r>
    </w:p>
    <w:p w:rsidR="00E86663" w:rsidRPr="00965AE6" w:rsidRDefault="00E86663" w:rsidP="00E86663">
      <w:r w:rsidRPr="00965AE6">
        <w:t xml:space="preserve">Проблем у раду настао је код прикупљених података са Твитера. Подаци су прикупљани на 2 начина: директно са Твитер профила и коришћењем </w:t>
      </w:r>
      <w:r w:rsidRPr="00965AE6">
        <w:rPr>
          <w:i/>
        </w:rPr>
        <w:t>Selenium-а</w:t>
      </w:r>
      <w:r w:rsidRPr="00965AE6">
        <w:t xml:space="preserve"> – библиотеке програмског језика Пајтон која омогућава динамичко кретање кроз веб апликацију и директан приступ „живим“ подацима, али и преко Твипаја (енг. </w:t>
      </w:r>
      <w:r w:rsidRPr="00965AE6">
        <w:rPr>
          <w:i/>
        </w:rPr>
        <w:t>Tweepy</w:t>
      </w:r>
      <w:r w:rsidRPr="00965AE6">
        <w:t>) – библиотеке програмског језика Пајтон која омогућава приступ Твитеровом АПИ-ју. Анализом добијених података, закључено је да њихов број није довољан за даљи рад, односно резултати који би се добили даљим методама не би били валидни, због великих „јазова“ у самој структури података. Побољшавањем постојећих или креирањем нових алгоритама, могуће је доћи до новог (већег) броја података са ове друштвене мреже, што би самом пројектном раду дало на већем значају.</w:t>
      </w:r>
    </w:p>
    <w:p w:rsidR="00E86663" w:rsidRPr="00965AE6" w:rsidRDefault="00E86663" w:rsidP="00E86663">
      <w:r w:rsidRPr="00965AE6">
        <w:t>У овом примеру смо покушали то да постигнемо путем официјалног Твитеровог АПИ-ја користећи библиотеку под називом Твипај. Нажалост, скрипта је преузимала само око 60 твитова који су се класификовали као „популарни“ (велики број свиђања и пратилаца). Претпоставља се да је разлог томе што Твитер ограничава количину твитова коју је могуће скинути. Одлучено је да се овај метод изостави из пројекта због недовољне количине твитова.</w:t>
      </w:r>
    </w:p>
    <w:p w:rsidR="00E86663" w:rsidRPr="00965AE6" w:rsidRDefault="00E86663" w:rsidP="00E86663">
      <w:r w:rsidRPr="00965AE6">
        <w:t xml:space="preserve">Као и за податке са Редитa, креиран је модел сентимента, односно формула која би на основу одређеног типа података креирала укупни сентимент скор, односно значајност ставова Твитер корисника на актуелна дешавања са ове друштвене мреже. </w:t>
      </w:r>
    </w:p>
    <w:p w:rsidR="00E86663" w:rsidRPr="00965AE6" w:rsidRDefault="008E472F" w:rsidP="00E86663">
      <w:pPr>
        <w:pStyle w:val="Heading2"/>
      </w:pPr>
      <w:bookmarkStart w:id="69" w:name="_Toc75294696"/>
      <w:bookmarkStart w:id="70" w:name="_Toc75383319"/>
      <w:r>
        <w:t>8</w:t>
      </w:r>
      <w:r w:rsidR="00CF6070">
        <w:t xml:space="preserve">.1 </w:t>
      </w:r>
      <w:r w:rsidR="00E86663" w:rsidRPr="00965AE6">
        <w:t>Сентимент анализа за Твитер објаве</w:t>
      </w:r>
      <w:bookmarkEnd w:id="69"/>
      <w:bookmarkEnd w:id="70"/>
    </w:p>
    <w:p w:rsidR="00E86663" w:rsidRPr="00965AE6" w:rsidRDefault="00E86663" w:rsidP="00E86663">
      <w:r w:rsidRPr="00965AE6">
        <w:t xml:space="preserve">У оквиру овог потпоглавља, објашњен је модел сентимента који је био одабран за објаве са друштвене мреже Твитер. С обзиром да код Твитера уместо позитивних и негативних гласова постоје лајкови и ритвитови (енг. </w:t>
      </w:r>
      <w:r w:rsidRPr="00965AE6">
        <w:rPr>
          <w:i/>
        </w:rPr>
        <w:t>Retweet</w:t>
      </w:r>
      <w:r w:rsidRPr="00965AE6">
        <w:t xml:space="preserve">), ове две варијабле би биле укључене у сентимент анализу Твитер објава. Такође, овај модел би се разликовао од модела за Редит објаве по варијабли број пратилаца корисника који је </w:t>
      </w:r>
      <w:r w:rsidRPr="00965AE6">
        <w:lastRenderedPageBreak/>
        <w:t>поставио конкретну објаву [2]. Међутим, Твитер ограничава преузимање ове врсте података, стога се наилазило на препреке у вези са овом варијаблом.</w:t>
      </w:r>
    </w:p>
    <w:p w:rsidR="00E86663" w:rsidRPr="00965AE6" w:rsidRDefault="00E86663" w:rsidP="00E86663">
      <w:r w:rsidRPr="00965AE6">
        <w:t>Наиме, број пратилаца корисника за чије објаве се рачуна сентимент је веома битан фактор. Он указује на утицајну моћ корисника и досег његових објава, што додаје тежину објавама утицајних корисника.</w:t>
      </w:r>
    </w:p>
    <w:p w:rsidR="00E86663" w:rsidRPr="00965AE6" w:rsidRDefault="00E86663" w:rsidP="00E86663">
      <w:r w:rsidRPr="00965AE6">
        <w:t>Сентимент објава израчунат је на исти начин као и за Редит објаве, а то је коришћењем VADER лексикона. Када су израчунати сентименти објава, колоне које су нам биле потребне за модел сентимента су:</w:t>
      </w:r>
    </w:p>
    <w:p w:rsidR="00E86663" w:rsidRPr="00965AE6" w:rsidRDefault="00E86663" w:rsidP="00E86663">
      <w:pPr>
        <w:pStyle w:val="ListParagraph"/>
        <w:numPr>
          <w:ilvl w:val="0"/>
          <w:numId w:val="4"/>
        </w:numPr>
        <w:spacing w:after="160"/>
        <w:jc w:val="left"/>
      </w:pPr>
      <w:r w:rsidRPr="00965AE6">
        <w:t xml:space="preserve">Сложени сентимент: </w:t>
      </w:r>
      <w:r w:rsidRPr="00965AE6">
        <w:rPr>
          <w:i/>
        </w:rPr>
        <w:t>Compound Score</w:t>
      </w:r>
      <w:r w:rsidRPr="00965AE6">
        <w:t>;</w:t>
      </w:r>
    </w:p>
    <w:p w:rsidR="00E86663" w:rsidRPr="00965AE6" w:rsidRDefault="00E86663" w:rsidP="00E86663">
      <w:pPr>
        <w:pStyle w:val="ListParagraph"/>
        <w:numPr>
          <w:ilvl w:val="0"/>
          <w:numId w:val="4"/>
        </w:numPr>
        <w:spacing w:after="160"/>
        <w:jc w:val="left"/>
      </w:pPr>
      <w:r w:rsidRPr="00965AE6">
        <w:t xml:space="preserve">Број пратилаца корисника: </w:t>
      </w:r>
      <w:r w:rsidRPr="00965AE6">
        <w:rPr>
          <w:i/>
        </w:rPr>
        <w:t>UserFollowerCount</w:t>
      </w:r>
      <w:r w:rsidRPr="00965AE6">
        <w:t>;</w:t>
      </w:r>
    </w:p>
    <w:p w:rsidR="00E86663" w:rsidRPr="00965AE6" w:rsidRDefault="00E86663" w:rsidP="00E86663">
      <w:pPr>
        <w:pStyle w:val="ListParagraph"/>
        <w:numPr>
          <w:ilvl w:val="0"/>
          <w:numId w:val="4"/>
        </w:numPr>
        <w:spacing w:after="160"/>
        <w:jc w:val="left"/>
      </w:pPr>
      <w:r w:rsidRPr="00965AE6">
        <w:t xml:space="preserve">Број лајкова: </w:t>
      </w:r>
      <w:r w:rsidRPr="00965AE6">
        <w:rPr>
          <w:i/>
        </w:rPr>
        <w:t>Likes</w:t>
      </w:r>
      <w:r w:rsidRPr="00965AE6">
        <w:t>;</w:t>
      </w:r>
    </w:p>
    <w:p w:rsidR="00E86663" w:rsidRPr="00965AE6" w:rsidRDefault="00E86663" w:rsidP="00E86663">
      <w:pPr>
        <w:pStyle w:val="ListParagraph"/>
        <w:numPr>
          <w:ilvl w:val="0"/>
          <w:numId w:val="4"/>
        </w:numPr>
        <w:spacing w:after="160"/>
        <w:jc w:val="left"/>
      </w:pPr>
      <w:r w:rsidRPr="00965AE6">
        <w:t xml:space="preserve">Број ритвитова: </w:t>
      </w:r>
      <w:r w:rsidRPr="00965AE6">
        <w:rPr>
          <w:i/>
        </w:rPr>
        <w:t>Retweets</w:t>
      </w:r>
      <w:r w:rsidRPr="00965AE6">
        <w:t>:</w:t>
      </w:r>
    </w:p>
    <w:p w:rsidR="00E86663" w:rsidRPr="00965AE6" w:rsidRDefault="00E86663" w:rsidP="00E86663">
      <w:r w:rsidRPr="00965AE6">
        <w:t>На основу датих ознака, формула за рачунање конач</w:t>
      </w:r>
      <w:r w:rsidR="008D196E">
        <w:t>ног (тежинског) сентимента je [1</w:t>
      </w:r>
      <w:r w:rsidRPr="00965AE6">
        <w:t>]:</w:t>
      </w:r>
    </w:p>
    <w:p w:rsidR="00E86663" w:rsidRPr="00965AE6" w:rsidRDefault="00E86663" w:rsidP="00E86663">
      <w:pPr>
        <w:jc w:val="center"/>
        <w:rPr>
          <w:sz w:val="22"/>
        </w:rPr>
      </w:pPr>
      <m:oMathPara>
        <m:oMath>
          <m:r>
            <w:rPr>
              <w:rFonts w:ascii="Cambria Math" w:hAnsi="Cambria Math"/>
              <w:sz w:val="22"/>
            </w:rPr>
            <m:t>FinalScore= CompoundScore ×UserFollowerCount ×(Likes+1)×(Retweets+1 )</m:t>
          </m:r>
        </m:oMath>
      </m:oMathPara>
    </w:p>
    <w:p w:rsidR="00D861AF" w:rsidRPr="00D861AF" w:rsidRDefault="00E86663" w:rsidP="00D861AF">
      <w:r w:rsidRPr="00965AE6">
        <w:t xml:space="preserve">Након израчунатог сентимента, по истом принципу као и за Редит објаве, </w:t>
      </w:r>
      <w:r w:rsidR="00D277D3" w:rsidRPr="00965AE6">
        <w:t>скуп</w:t>
      </w:r>
      <w:r w:rsidRPr="00965AE6">
        <w:t xml:space="preserve">ови података су спојени у јединствени </w:t>
      </w:r>
      <w:r w:rsidR="00D277D3" w:rsidRPr="00965AE6">
        <w:t>скуп</w:t>
      </w:r>
      <w:r w:rsidRPr="00965AE6">
        <w:t xml:space="preserve"> и затим су подаци груписани по сатима како би се припремила табела за неуронску мрежу. </w:t>
      </w:r>
    </w:p>
    <w:p w:rsidR="00D861AF" w:rsidRPr="00965AE6" w:rsidRDefault="00D861AF" w:rsidP="00D861AF">
      <w:r w:rsidRPr="00965AE6">
        <w:t>Међутим, у овом тренутку је постало јасно да постоји велики број недостајућих вредности по сатима и такви подаци нису могли бити коришћени за предвиђање тренда криптовалута. Разлог за велики број недостајућих вредности је тај што подаци са Редита и Твитера нису преузимани на исти начин, а простим филтрирањем објава у току дана према броју лајкова и ритвитова не даје равномерно распоређене податке у току дана.</w:t>
      </w:r>
    </w:p>
    <w:p w:rsidR="00D861AF" w:rsidRDefault="00D861AF" w:rsidP="00E86663"/>
    <w:p w:rsidR="00D861AF" w:rsidRDefault="00D861AF" w:rsidP="00E86663"/>
    <w:p w:rsidR="00D861AF" w:rsidRDefault="00D861AF" w:rsidP="00E86663"/>
    <w:p w:rsidR="00D861AF" w:rsidRDefault="00D861AF" w:rsidP="00E86663"/>
    <w:p w:rsidR="00D861AF" w:rsidRDefault="00D861AF" w:rsidP="00D861AF">
      <w:r>
        <w:lastRenderedPageBreak/>
        <w:t xml:space="preserve">Начин на који се рачунала промељива </w:t>
      </w:r>
      <w:r>
        <w:rPr>
          <w:i/>
          <w:lang w:val="sr-Latn-RS"/>
        </w:rPr>
        <w:t>FinalScore</w:t>
      </w:r>
      <w:r>
        <w:rPr>
          <w:i/>
        </w:rPr>
        <w:t xml:space="preserve"> </w:t>
      </w:r>
      <w:r>
        <w:t xml:space="preserve">приказана је у исечку кода испод. </w:t>
      </w:r>
    </w:p>
    <w:bookmarkStart w:id="71" w:name="_MON_1685907306"/>
    <w:bookmarkEnd w:id="71"/>
    <w:p w:rsidR="00D861AF" w:rsidRDefault="00D861AF" w:rsidP="00E86663">
      <w:pPr>
        <w:rPr>
          <w:lang w:val="sr-Latn-RS"/>
        </w:rPr>
      </w:pPr>
      <w:r>
        <w:rPr>
          <w:lang w:val="sr-Latn-RS"/>
        </w:rPr>
        <w:object w:dxaOrig="9360" w:dyaOrig="9062">
          <v:shape id="_x0000_i1039" type="#_x0000_t75" style="width:468.3pt;height:453.3pt" o:ole="">
            <v:imagedata r:id="rId47" o:title=""/>
          </v:shape>
          <o:OLEObject Type="Embed" ProgID="Word.OpenDocumentText.12" ShapeID="_x0000_i1039" DrawAspect="Content" ObjectID="_1685999030" r:id="rId48"/>
        </w:object>
      </w:r>
    </w:p>
    <w:p w:rsidR="00D861AF" w:rsidRDefault="00D861AF" w:rsidP="00E86663">
      <w:pPr>
        <w:rPr>
          <w:lang w:val="sr-Latn-RS"/>
        </w:rPr>
      </w:pPr>
    </w:p>
    <w:p w:rsidR="00092C3B" w:rsidRDefault="00092C3B">
      <w:pPr>
        <w:spacing w:before="0" w:after="160" w:line="259" w:lineRule="auto"/>
        <w:jc w:val="left"/>
      </w:pPr>
      <w:r>
        <w:br w:type="page"/>
      </w:r>
    </w:p>
    <w:p w:rsidR="00E86663" w:rsidRDefault="00092C3B" w:rsidP="00092C3B">
      <w:pPr>
        <w:pStyle w:val="Heading1"/>
      </w:pPr>
      <w:bookmarkStart w:id="72" w:name="_Toc75383320"/>
      <w:r>
        <w:rPr>
          <w:lang w:val="sr-Latn-RS"/>
        </w:rPr>
        <w:lastRenderedPageBreak/>
        <w:t xml:space="preserve">9. </w:t>
      </w:r>
      <w:r>
        <w:t>Закључак</w:t>
      </w:r>
      <w:bookmarkEnd w:id="72"/>
    </w:p>
    <w:p w:rsidR="00092C3B" w:rsidRDefault="00092C3B" w:rsidP="00834D83">
      <w:r>
        <w:t xml:space="preserve">Овим пројектом показује се целокупан процес предвиђања одређене врсте података – од самог прикупљања до анализе добијених резултата. Да би резултати били што боље протумачени, коришћене су различите методе и метрике зарад добијања адекватних одговора. </w:t>
      </w:r>
    </w:p>
    <w:p w:rsidR="00092C3B" w:rsidRDefault="00092C3B" w:rsidP="00834D83">
      <w:r>
        <w:t xml:space="preserve">Анализом тржишног сентимента, успешно је додељена вредност једном периоду криптовалуте – 1 час. Овај моменат представља јачину тржишног опхођења према одређеној криптовалути – њихова мишљења, реакције, запажања и одлуке. </w:t>
      </w:r>
      <w:r w:rsidR="00653E50">
        <w:t xml:space="preserve">Применама методе вештачке интелигенције и машинског учења, ови подаци су постали мерљиви и употребљиви за даљи рад. </w:t>
      </w:r>
    </w:p>
    <w:p w:rsidR="00653E50" w:rsidRDefault="00653E50" w:rsidP="00834D83">
      <w:r>
        <w:t>Неуронске мреже су коришћене зарад тренирања и тестирања одређеног скупа података. Овим поступком предвиђао се ценовни тренд криптовалута и сама цена. Анализом добијених резултата запажа се слаба веза између сентимента и тренда свих криптовалута које су обухваћене овим пројектом. Због чега? Списак могућих разлога је дужи, али неки од њих су „више вероватни“:</w:t>
      </w:r>
    </w:p>
    <w:p w:rsidR="00653E50" w:rsidRDefault="00653E50" w:rsidP="00653E50">
      <w:pPr>
        <w:pStyle w:val="ListParagraph"/>
        <w:numPr>
          <w:ilvl w:val="0"/>
          <w:numId w:val="21"/>
        </w:numPr>
      </w:pPr>
      <w:r>
        <w:t>Мали временски период – мали број опсервација</w:t>
      </w:r>
    </w:p>
    <w:p w:rsidR="00653E50" w:rsidRDefault="00653E50" w:rsidP="00653E50">
      <w:pPr>
        <w:pStyle w:val="ListParagraph"/>
        <w:numPr>
          <w:ilvl w:val="0"/>
          <w:numId w:val="21"/>
        </w:numPr>
      </w:pPr>
      <w:r>
        <w:t>Постојање бољих метода за саму анализу резултата – средња квадратна грешка и тачност се могу заменити неким другим метрикама</w:t>
      </w:r>
    </w:p>
    <w:p w:rsidR="00653E50" w:rsidRDefault="00653E50" w:rsidP="00653E50">
      <w:pPr>
        <w:pStyle w:val="ListParagraph"/>
        <w:numPr>
          <w:ilvl w:val="0"/>
          <w:numId w:val="21"/>
        </w:numPr>
      </w:pPr>
      <w:r>
        <w:t>Сентимент са другог тржишта – као што је у раду напоменуто и прикупљање података са Твитера, можда се из тога може закључити боља повезаност сентимента тог тржишта у односу на тржиште Редита</w:t>
      </w:r>
    </w:p>
    <w:p w:rsidR="00653E50" w:rsidRDefault="00653E50" w:rsidP="00653E50">
      <w:pPr>
        <w:pStyle w:val="ListParagraph"/>
        <w:numPr>
          <w:ilvl w:val="0"/>
          <w:numId w:val="21"/>
        </w:numPr>
      </w:pPr>
      <w:r>
        <w:t>Подаци са тржишта нису валидни – прикупљени подаци могу бити „лажни“, тј. „власници“ објава нису довољно стручни у овој области</w:t>
      </w:r>
    </w:p>
    <w:p w:rsidR="00653E50" w:rsidRDefault="00653E50" w:rsidP="00653E50">
      <w:r>
        <w:t xml:space="preserve">Могуће промене и побољшања се могу добити применом других неуронских мрежа, повећањем скупова података, анализом других криптовалута као што су </w:t>
      </w:r>
      <w:r>
        <w:rPr>
          <w:i/>
          <w:lang w:val="sr-Latn-RS"/>
        </w:rPr>
        <w:t>Do</w:t>
      </w:r>
      <w:r w:rsidR="00623471">
        <w:rPr>
          <w:i/>
          <w:lang w:val="sr-Latn-RS"/>
        </w:rPr>
        <w:t xml:space="preserve">gecoin, Harmony, Litecoin </w:t>
      </w:r>
      <w:r w:rsidR="00623471">
        <w:t xml:space="preserve">и остале. </w:t>
      </w:r>
    </w:p>
    <w:p w:rsidR="00796E30" w:rsidRDefault="00796E30" w:rsidP="00653E50">
      <w:r>
        <w:t xml:space="preserve">Генерални закључак и утисак јесте да повезаност друштвених мрежа и вредности криптовалута сигурно постоји, само је потребно ухватити прави начин за њихово откривање. </w:t>
      </w:r>
    </w:p>
    <w:p w:rsidR="00934BA4" w:rsidRDefault="00934BA4" w:rsidP="00934BA4">
      <w:pPr>
        <w:pStyle w:val="Heading1"/>
      </w:pPr>
      <w:bookmarkStart w:id="73" w:name="_Toc75383321"/>
      <w:r>
        <w:lastRenderedPageBreak/>
        <w:t>10. Литература</w:t>
      </w:r>
      <w:bookmarkEnd w:id="73"/>
    </w:p>
    <w:p w:rsidR="000B72E6" w:rsidRPr="000B72E6" w:rsidRDefault="000B72E6" w:rsidP="000B72E6">
      <w:pPr>
        <w:rPr>
          <w:lang w:val="sr-Latn-RS"/>
        </w:rPr>
      </w:pPr>
      <w:r w:rsidRPr="000B72E6">
        <w:rPr>
          <w:lang w:val="sr-Latn-RS"/>
        </w:rPr>
        <w:t>[1] Gui Jr, H. (2019). Stock Prediction Based on Social Media Data via Sentiment Analysis: a Study on Reddit (Master's thesis).</w:t>
      </w:r>
    </w:p>
    <w:p w:rsidR="000B72E6" w:rsidRDefault="000B72E6" w:rsidP="000B72E6">
      <w:pPr>
        <w:rPr>
          <w:lang w:val="sr-Latn-RS"/>
        </w:rPr>
      </w:pPr>
      <w:r w:rsidRPr="000B72E6">
        <w:rPr>
          <w:lang w:val="sr-Latn-RS"/>
        </w:rPr>
        <w:t>[2] Mohapatra, S., Ahmed, N., &amp; Alencar, P. (2019, December). KryptoOracle: A Real-Time Cryptocurrency Price Prediction Platform Using Twitter Sentiments. In 2019 IEEE International Conference on Big Data (Big Data) (pp. 5544-5551). IEEE.</w:t>
      </w:r>
    </w:p>
    <w:p w:rsidR="00261E2C" w:rsidRPr="00261E2C" w:rsidRDefault="00261E2C" w:rsidP="000B72E6">
      <w:r>
        <w:rPr>
          <w:lang w:val="en-US"/>
        </w:rPr>
        <w:t xml:space="preserve">[3] </w:t>
      </w:r>
      <w:r>
        <w:rPr>
          <w:rFonts w:ascii="Cambria" w:hAnsi="Cambria" w:cs="Cambria"/>
        </w:rPr>
        <w:t>Matija Milekić, Aleksandar Rakićević, Pavle Milošević (2018) Neural networks in market sentiment analysis for automated trading: The case of Bitcoin. In Symposium proceedings-XVI International symposium Symorg 2018: Doing Business in the Digital Age: Challenges, Approaches and Solutions.</w:t>
      </w:r>
    </w:p>
    <w:p w:rsidR="000B72E6" w:rsidRDefault="00261E2C" w:rsidP="000B72E6">
      <w:pPr>
        <w:rPr>
          <w:lang w:val="sr-Latn-RS"/>
        </w:rPr>
      </w:pPr>
      <w:r>
        <w:rPr>
          <w:lang w:val="sr-Latn-RS"/>
        </w:rPr>
        <w:t>[4</w:t>
      </w:r>
      <w:r w:rsidR="000B72E6">
        <w:rPr>
          <w:lang w:val="sr-Latn-RS"/>
        </w:rPr>
        <w:t>]</w:t>
      </w:r>
      <w:r>
        <w:rPr>
          <w:lang w:val="sr-Latn-RS"/>
        </w:rPr>
        <w:t xml:space="preserve"> </w:t>
      </w:r>
      <w:r w:rsidR="000B72E6" w:rsidRPr="000B72E6">
        <w:rPr>
          <w:lang w:val="sr-Latn-RS"/>
        </w:rPr>
        <w:t>Sepp Hochreiter; Jürgen Schmidhuber (1997). "Long short-term memory". Neural Computation. 9 (8): 1735–1780. doi:10.1162/neco.1997.9.8.1735. PMID 9377276. S2CID 1915014.</w:t>
      </w:r>
    </w:p>
    <w:p w:rsidR="001436D6" w:rsidRPr="00A717B1" w:rsidRDefault="001436D6" w:rsidP="00A717B1">
      <w:pPr>
        <w:rPr>
          <w:b/>
          <w:sz w:val="28"/>
        </w:rPr>
      </w:pPr>
      <w:r w:rsidRPr="00A717B1">
        <w:rPr>
          <w:b/>
          <w:sz w:val="28"/>
        </w:rPr>
        <w:t>Коришћени сајтови:</w:t>
      </w:r>
    </w:p>
    <w:p w:rsidR="008A5B60" w:rsidRPr="008A5B60" w:rsidRDefault="008A5B60" w:rsidP="008A5B60">
      <w:pPr>
        <w:pStyle w:val="ListParagraph"/>
        <w:numPr>
          <w:ilvl w:val="0"/>
          <w:numId w:val="22"/>
        </w:numPr>
        <w:rPr>
          <w:color w:val="0070C0"/>
          <w:u w:val="single"/>
        </w:rPr>
      </w:pPr>
      <w:r w:rsidRPr="008A5B60">
        <w:rPr>
          <w:color w:val="0070C0"/>
          <w:u w:val="single"/>
        </w:rPr>
        <w:t>https://www.cryptodatadownload.com/data/binance/</w:t>
      </w:r>
    </w:p>
    <w:p w:rsidR="008A5B60" w:rsidRDefault="00FA1DDC" w:rsidP="008A5B60">
      <w:pPr>
        <w:pStyle w:val="ListParagraph"/>
        <w:numPr>
          <w:ilvl w:val="0"/>
          <w:numId w:val="22"/>
        </w:numPr>
      </w:pPr>
      <w:hyperlink r:id="rId49" w:history="1">
        <w:r w:rsidR="008A5B60" w:rsidRPr="00CC0813">
          <w:rPr>
            <w:rStyle w:val="Hyperlink"/>
          </w:rPr>
          <w:t>https://towardsdatascience.com/computing-cross-correlation-between-geophysical-time-series-488642be7bf0</w:t>
        </w:r>
      </w:hyperlink>
    </w:p>
    <w:p w:rsidR="008A5B60" w:rsidRDefault="00FA1DDC" w:rsidP="008A5B60">
      <w:pPr>
        <w:pStyle w:val="ListParagraph"/>
        <w:numPr>
          <w:ilvl w:val="0"/>
          <w:numId w:val="22"/>
        </w:numPr>
      </w:pPr>
      <w:hyperlink r:id="rId50" w:history="1">
        <w:r w:rsidR="008A5B60" w:rsidRPr="00CC0813">
          <w:rPr>
            <w:rStyle w:val="Hyperlink"/>
          </w:rPr>
          <w:t>http://ai.fon.bg.ac.rs/</w:t>
        </w:r>
      </w:hyperlink>
    </w:p>
    <w:p w:rsidR="008A5B60" w:rsidRDefault="008A5B60" w:rsidP="000B72E6"/>
    <w:p w:rsidR="001436D6" w:rsidRPr="001436D6" w:rsidRDefault="001436D6" w:rsidP="000B72E6"/>
    <w:sectPr w:rsidR="001436D6" w:rsidRPr="001436D6" w:rsidSect="00C21460">
      <w:footerReference w:type="default" r:id="rId51"/>
      <w:pgSz w:w="11906" w:h="16838" w:code="9"/>
      <w:pgMar w:top="1418" w:right="1418" w:bottom="1418" w:left="1701"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DDC" w:rsidRDefault="00FA1DDC" w:rsidP="00C21460">
      <w:pPr>
        <w:spacing w:before="0" w:after="0" w:line="240" w:lineRule="auto"/>
      </w:pPr>
      <w:r>
        <w:separator/>
      </w:r>
    </w:p>
  </w:endnote>
  <w:endnote w:type="continuationSeparator" w:id="0">
    <w:p w:rsidR="00FA1DDC" w:rsidRDefault="00FA1DDC" w:rsidP="00C214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271968056"/>
      <w:docPartObj>
        <w:docPartGallery w:val="Page Numbers (Bottom of Page)"/>
        <w:docPartUnique/>
      </w:docPartObj>
    </w:sdtPr>
    <w:sdtEndPr>
      <w:rPr>
        <w:noProof/>
      </w:rPr>
    </w:sdtEndPr>
    <w:sdtContent>
      <w:p w:rsidR="00653E50" w:rsidRDefault="00653E50">
        <w:pPr>
          <w:pStyle w:val="Footer"/>
          <w:jc w:val="center"/>
        </w:pPr>
        <w:r>
          <w:rPr>
            <w:noProof w:val="0"/>
          </w:rPr>
          <w:fldChar w:fldCharType="begin"/>
        </w:r>
        <w:r>
          <w:instrText xml:space="preserve"> PAGE   \* MERGEFORMAT </w:instrText>
        </w:r>
        <w:r>
          <w:rPr>
            <w:noProof w:val="0"/>
          </w:rPr>
          <w:fldChar w:fldCharType="separate"/>
        </w:r>
        <w:r w:rsidR="006B650C">
          <w:t>11</w:t>
        </w:r>
        <w:r>
          <w:fldChar w:fldCharType="end"/>
        </w:r>
      </w:p>
    </w:sdtContent>
  </w:sdt>
  <w:p w:rsidR="00653E50" w:rsidRDefault="00653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DDC" w:rsidRDefault="00FA1DDC" w:rsidP="00C21460">
      <w:pPr>
        <w:spacing w:before="0" w:after="0" w:line="240" w:lineRule="auto"/>
      </w:pPr>
      <w:r>
        <w:separator/>
      </w:r>
    </w:p>
  </w:footnote>
  <w:footnote w:type="continuationSeparator" w:id="0">
    <w:p w:rsidR="00FA1DDC" w:rsidRDefault="00FA1DDC" w:rsidP="00C214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920"/>
    <w:multiLevelType w:val="hybridMultilevel"/>
    <w:tmpl w:val="C5945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87FFC"/>
    <w:multiLevelType w:val="hybridMultilevel"/>
    <w:tmpl w:val="706ECEF6"/>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 w15:restartNumberingAfterBreak="0">
    <w:nsid w:val="10831677"/>
    <w:multiLevelType w:val="hybridMultilevel"/>
    <w:tmpl w:val="3594F03E"/>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 w15:restartNumberingAfterBreak="0">
    <w:nsid w:val="2C167EE8"/>
    <w:multiLevelType w:val="hybridMultilevel"/>
    <w:tmpl w:val="13564380"/>
    <w:lvl w:ilvl="0" w:tplc="D93C7F12">
      <w:start w:val="1"/>
      <w:numFmt w:val="bullet"/>
      <w:lvlText w:val=""/>
      <w:lvlJc w:val="left"/>
      <w:pPr>
        <w:ind w:left="720" w:hanging="360"/>
      </w:pPr>
      <w:rPr>
        <w:rFonts w:ascii="Symbol" w:hAnsi="Symbol" w:hint="default"/>
      </w:rPr>
    </w:lvl>
    <w:lvl w:ilvl="1" w:tplc="62446168">
      <w:start w:val="1"/>
      <w:numFmt w:val="bullet"/>
      <w:lvlText w:val="o"/>
      <w:lvlJc w:val="left"/>
      <w:pPr>
        <w:ind w:left="1440" w:hanging="360"/>
      </w:pPr>
      <w:rPr>
        <w:rFonts w:ascii="Courier New" w:hAnsi="Courier New" w:hint="default"/>
      </w:rPr>
    </w:lvl>
    <w:lvl w:ilvl="2" w:tplc="5D8C3F18">
      <w:start w:val="1"/>
      <w:numFmt w:val="bullet"/>
      <w:lvlText w:val=""/>
      <w:lvlJc w:val="left"/>
      <w:pPr>
        <w:ind w:left="2160" w:hanging="360"/>
      </w:pPr>
      <w:rPr>
        <w:rFonts w:ascii="Wingdings" w:hAnsi="Wingdings" w:hint="default"/>
      </w:rPr>
    </w:lvl>
    <w:lvl w:ilvl="3" w:tplc="E73EB4C4">
      <w:start w:val="1"/>
      <w:numFmt w:val="bullet"/>
      <w:lvlText w:val=""/>
      <w:lvlJc w:val="left"/>
      <w:pPr>
        <w:ind w:left="2880" w:hanging="360"/>
      </w:pPr>
      <w:rPr>
        <w:rFonts w:ascii="Symbol" w:hAnsi="Symbol" w:hint="default"/>
      </w:rPr>
    </w:lvl>
    <w:lvl w:ilvl="4" w:tplc="74EE3970">
      <w:start w:val="1"/>
      <w:numFmt w:val="bullet"/>
      <w:lvlText w:val="o"/>
      <w:lvlJc w:val="left"/>
      <w:pPr>
        <w:ind w:left="3600" w:hanging="360"/>
      </w:pPr>
      <w:rPr>
        <w:rFonts w:ascii="Courier New" w:hAnsi="Courier New" w:hint="default"/>
      </w:rPr>
    </w:lvl>
    <w:lvl w:ilvl="5" w:tplc="EF1E1738">
      <w:start w:val="1"/>
      <w:numFmt w:val="bullet"/>
      <w:lvlText w:val=""/>
      <w:lvlJc w:val="left"/>
      <w:pPr>
        <w:ind w:left="4320" w:hanging="360"/>
      </w:pPr>
      <w:rPr>
        <w:rFonts w:ascii="Wingdings" w:hAnsi="Wingdings" w:hint="default"/>
      </w:rPr>
    </w:lvl>
    <w:lvl w:ilvl="6" w:tplc="16A2B7F2">
      <w:start w:val="1"/>
      <w:numFmt w:val="bullet"/>
      <w:lvlText w:val=""/>
      <w:lvlJc w:val="left"/>
      <w:pPr>
        <w:ind w:left="5040" w:hanging="360"/>
      </w:pPr>
      <w:rPr>
        <w:rFonts w:ascii="Symbol" w:hAnsi="Symbol" w:hint="default"/>
      </w:rPr>
    </w:lvl>
    <w:lvl w:ilvl="7" w:tplc="520AE370">
      <w:start w:val="1"/>
      <w:numFmt w:val="bullet"/>
      <w:lvlText w:val="o"/>
      <w:lvlJc w:val="left"/>
      <w:pPr>
        <w:ind w:left="5760" w:hanging="360"/>
      </w:pPr>
      <w:rPr>
        <w:rFonts w:ascii="Courier New" w:hAnsi="Courier New" w:hint="default"/>
      </w:rPr>
    </w:lvl>
    <w:lvl w:ilvl="8" w:tplc="F7B6C9F6">
      <w:start w:val="1"/>
      <w:numFmt w:val="bullet"/>
      <w:lvlText w:val=""/>
      <w:lvlJc w:val="left"/>
      <w:pPr>
        <w:ind w:left="6480" w:hanging="360"/>
      </w:pPr>
      <w:rPr>
        <w:rFonts w:ascii="Wingdings" w:hAnsi="Wingdings" w:hint="default"/>
      </w:rPr>
    </w:lvl>
  </w:abstractNum>
  <w:abstractNum w:abstractNumId="4" w15:restartNumberingAfterBreak="0">
    <w:nsid w:val="2C75335D"/>
    <w:multiLevelType w:val="hybridMultilevel"/>
    <w:tmpl w:val="55E25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C71117"/>
    <w:multiLevelType w:val="hybridMultilevel"/>
    <w:tmpl w:val="9294AF8E"/>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 w15:restartNumberingAfterBreak="0">
    <w:nsid w:val="4335003F"/>
    <w:multiLevelType w:val="hybridMultilevel"/>
    <w:tmpl w:val="3B3CC2F8"/>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 w15:restartNumberingAfterBreak="0">
    <w:nsid w:val="44D141AF"/>
    <w:multiLevelType w:val="hybridMultilevel"/>
    <w:tmpl w:val="0AE8ACA4"/>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8" w15:restartNumberingAfterBreak="0">
    <w:nsid w:val="487C708F"/>
    <w:multiLevelType w:val="hybridMultilevel"/>
    <w:tmpl w:val="CBEA687E"/>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9" w15:restartNumberingAfterBreak="0">
    <w:nsid w:val="4BDA3EDD"/>
    <w:multiLevelType w:val="hybridMultilevel"/>
    <w:tmpl w:val="D9F65234"/>
    <w:lvl w:ilvl="0" w:tplc="0409000B">
      <w:start w:val="1"/>
      <w:numFmt w:val="bullet"/>
      <w:lvlText w:val=""/>
      <w:lvlJc w:val="left"/>
      <w:pPr>
        <w:ind w:left="720" w:hanging="360"/>
      </w:pPr>
      <w:rPr>
        <w:rFonts w:ascii="Wingdings" w:hAnsi="Wingdings" w:hint="default"/>
      </w:rPr>
    </w:lvl>
    <w:lvl w:ilvl="1" w:tplc="62446168">
      <w:start w:val="1"/>
      <w:numFmt w:val="bullet"/>
      <w:lvlText w:val="o"/>
      <w:lvlJc w:val="left"/>
      <w:pPr>
        <w:ind w:left="1440" w:hanging="360"/>
      </w:pPr>
      <w:rPr>
        <w:rFonts w:ascii="Courier New" w:hAnsi="Courier New" w:hint="default"/>
      </w:rPr>
    </w:lvl>
    <w:lvl w:ilvl="2" w:tplc="5D8C3F18">
      <w:start w:val="1"/>
      <w:numFmt w:val="bullet"/>
      <w:lvlText w:val=""/>
      <w:lvlJc w:val="left"/>
      <w:pPr>
        <w:ind w:left="2160" w:hanging="360"/>
      </w:pPr>
      <w:rPr>
        <w:rFonts w:ascii="Wingdings" w:hAnsi="Wingdings" w:hint="default"/>
      </w:rPr>
    </w:lvl>
    <w:lvl w:ilvl="3" w:tplc="E73EB4C4">
      <w:start w:val="1"/>
      <w:numFmt w:val="bullet"/>
      <w:lvlText w:val=""/>
      <w:lvlJc w:val="left"/>
      <w:pPr>
        <w:ind w:left="2880" w:hanging="360"/>
      </w:pPr>
      <w:rPr>
        <w:rFonts w:ascii="Symbol" w:hAnsi="Symbol" w:hint="default"/>
      </w:rPr>
    </w:lvl>
    <w:lvl w:ilvl="4" w:tplc="74EE3970">
      <w:start w:val="1"/>
      <w:numFmt w:val="bullet"/>
      <w:lvlText w:val="o"/>
      <w:lvlJc w:val="left"/>
      <w:pPr>
        <w:ind w:left="3600" w:hanging="360"/>
      </w:pPr>
      <w:rPr>
        <w:rFonts w:ascii="Courier New" w:hAnsi="Courier New" w:hint="default"/>
      </w:rPr>
    </w:lvl>
    <w:lvl w:ilvl="5" w:tplc="EF1E1738">
      <w:start w:val="1"/>
      <w:numFmt w:val="bullet"/>
      <w:lvlText w:val=""/>
      <w:lvlJc w:val="left"/>
      <w:pPr>
        <w:ind w:left="4320" w:hanging="360"/>
      </w:pPr>
      <w:rPr>
        <w:rFonts w:ascii="Wingdings" w:hAnsi="Wingdings" w:hint="default"/>
      </w:rPr>
    </w:lvl>
    <w:lvl w:ilvl="6" w:tplc="16A2B7F2">
      <w:start w:val="1"/>
      <w:numFmt w:val="bullet"/>
      <w:lvlText w:val=""/>
      <w:lvlJc w:val="left"/>
      <w:pPr>
        <w:ind w:left="5040" w:hanging="360"/>
      </w:pPr>
      <w:rPr>
        <w:rFonts w:ascii="Symbol" w:hAnsi="Symbol" w:hint="default"/>
      </w:rPr>
    </w:lvl>
    <w:lvl w:ilvl="7" w:tplc="520AE370">
      <w:start w:val="1"/>
      <w:numFmt w:val="bullet"/>
      <w:lvlText w:val="o"/>
      <w:lvlJc w:val="left"/>
      <w:pPr>
        <w:ind w:left="5760" w:hanging="360"/>
      </w:pPr>
      <w:rPr>
        <w:rFonts w:ascii="Courier New" w:hAnsi="Courier New" w:hint="default"/>
      </w:rPr>
    </w:lvl>
    <w:lvl w:ilvl="8" w:tplc="F7B6C9F6">
      <w:start w:val="1"/>
      <w:numFmt w:val="bullet"/>
      <w:lvlText w:val=""/>
      <w:lvlJc w:val="left"/>
      <w:pPr>
        <w:ind w:left="6480" w:hanging="360"/>
      </w:pPr>
      <w:rPr>
        <w:rFonts w:ascii="Wingdings" w:hAnsi="Wingdings" w:hint="default"/>
      </w:rPr>
    </w:lvl>
  </w:abstractNum>
  <w:abstractNum w:abstractNumId="10" w15:restartNumberingAfterBreak="0">
    <w:nsid w:val="4CDD02E6"/>
    <w:multiLevelType w:val="hybridMultilevel"/>
    <w:tmpl w:val="9B1292AA"/>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1" w15:restartNumberingAfterBreak="0">
    <w:nsid w:val="53CF791B"/>
    <w:multiLevelType w:val="hybridMultilevel"/>
    <w:tmpl w:val="AAD071F4"/>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2" w15:restartNumberingAfterBreak="0">
    <w:nsid w:val="5ABA5C23"/>
    <w:multiLevelType w:val="hybridMultilevel"/>
    <w:tmpl w:val="FBD499B4"/>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3" w15:restartNumberingAfterBreak="0">
    <w:nsid w:val="5DAA12D9"/>
    <w:multiLevelType w:val="hybridMultilevel"/>
    <w:tmpl w:val="6A3E3F72"/>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608B1126"/>
    <w:multiLevelType w:val="hybridMultilevel"/>
    <w:tmpl w:val="484AA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F60EB"/>
    <w:multiLevelType w:val="hybridMultilevel"/>
    <w:tmpl w:val="B178D6FA"/>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6" w15:restartNumberingAfterBreak="0">
    <w:nsid w:val="69496C8F"/>
    <w:multiLevelType w:val="hybridMultilevel"/>
    <w:tmpl w:val="E8720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70332"/>
    <w:multiLevelType w:val="hybridMultilevel"/>
    <w:tmpl w:val="7E061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206C61"/>
    <w:multiLevelType w:val="hybridMultilevel"/>
    <w:tmpl w:val="1F2E81C2"/>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9" w15:restartNumberingAfterBreak="0">
    <w:nsid w:val="773C07C1"/>
    <w:multiLevelType w:val="hybridMultilevel"/>
    <w:tmpl w:val="61D0F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A04A37"/>
    <w:multiLevelType w:val="hybridMultilevel"/>
    <w:tmpl w:val="E0885098"/>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1" w15:restartNumberingAfterBreak="0">
    <w:nsid w:val="7FBA44F1"/>
    <w:multiLevelType w:val="hybridMultilevel"/>
    <w:tmpl w:val="EBC8EB2E"/>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num w:numId="1">
    <w:abstractNumId w:val="0"/>
  </w:num>
  <w:num w:numId="2">
    <w:abstractNumId w:val="14"/>
  </w:num>
  <w:num w:numId="3">
    <w:abstractNumId w:val="5"/>
  </w:num>
  <w:num w:numId="4">
    <w:abstractNumId w:val="7"/>
  </w:num>
  <w:num w:numId="5">
    <w:abstractNumId w:val="11"/>
  </w:num>
  <w:num w:numId="6">
    <w:abstractNumId w:val="20"/>
  </w:num>
  <w:num w:numId="7">
    <w:abstractNumId w:val="10"/>
  </w:num>
  <w:num w:numId="8">
    <w:abstractNumId w:val="8"/>
  </w:num>
  <w:num w:numId="9">
    <w:abstractNumId w:val="15"/>
  </w:num>
  <w:num w:numId="10">
    <w:abstractNumId w:val="17"/>
  </w:num>
  <w:num w:numId="11">
    <w:abstractNumId w:val="1"/>
  </w:num>
  <w:num w:numId="12">
    <w:abstractNumId w:val="6"/>
  </w:num>
  <w:num w:numId="13">
    <w:abstractNumId w:val="4"/>
  </w:num>
  <w:num w:numId="14">
    <w:abstractNumId w:val="3"/>
  </w:num>
  <w:num w:numId="15">
    <w:abstractNumId w:val="9"/>
  </w:num>
  <w:num w:numId="16">
    <w:abstractNumId w:val="13"/>
  </w:num>
  <w:num w:numId="17">
    <w:abstractNumId w:val="18"/>
  </w:num>
  <w:num w:numId="18">
    <w:abstractNumId w:val="21"/>
  </w:num>
  <w:num w:numId="19">
    <w:abstractNumId w:val="2"/>
  </w:num>
  <w:num w:numId="20">
    <w:abstractNumId w:val="12"/>
  </w:num>
  <w:num w:numId="21">
    <w:abstractNumId w:val="1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CF8"/>
    <w:rsid w:val="000027B5"/>
    <w:rsid w:val="00007F46"/>
    <w:rsid w:val="00010DDC"/>
    <w:rsid w:val="00011652"/>
    <w:rsid w:val="00011AD7"/>
    <w:rsid w:val="000223CC"/>
    <w:rsid w:val="00023F55"/>
    <w:rsid w:val="000247D9"/>
    <w:rsid w:val="00024F0D"/>
    <w:rsid w:val="0003004E"/>
    <w:rsid w:val="00030956"/>
    <w:rsid w:val="00030E53"/>
    <w:rsid w:val="00034387"/>
    <w:rsid w:val="00037E0D"/>
    <w:rsid w:val="000404B5"/>
    <w:rsid w:val="00043F41"/>
    <w:rsid w:val="00051FB7"/>
    <w:rsid w:val="00055103"/>
    <w:rsid w:val="00061540"/>
    <w:rsid w:val="00061FB1"/>
    <w:rsid w:val="00062A2A"/>
    <w:rsid w:val="00065144"/>
    <w:rsid w:val="00065596"/>
    <w:rsid w:val="000712F2"/>
    <w:rsid w:val="000809DF"/>
    <w:rsid w:val="000852FE"/>
    <w:rsid w:val="0008781A"/>
    <w:rsid w:val="00092C3B"/>
    <w:rsid w:val="000939C7"/>
    <w:rsid w:val="00093B22"/>
    <w:rsid w:val="0009420A"/>
    <w:rsid w:val="00097828"/>
    <w:rsid w:val="000A3563"/>
    <w:rsid w:val="000A6E85"/>
    <w:rsid w:val="000B3559"/>
    <w:rsid w:val="000B4177"/>
    <w:rsid w:val="000B72E6"/>
    <w:rsid w:val="000C283B"/>
    <w:rsid w:val="000D410D"/>
    <w:rsid w:val="000D5587"/>
    <w:rsid w:val="000E2429"/>
    <w:rsid w:val="000E723A"/>
    <w:rsid w:val="000E7C5F"/>
    <w:rsid w:val="000F1912"/>
    <w:rsid w:val="000F4D87"/>
    <w:rsid w:val="000F6261"/>
    <w:rsid w:val="00107663"/>
    <w:rsid w:val="00107B39"/>
    <w:rsid w:val="00121D21"/>
    <w:rsid w:val="0012576A"/>
    <w:rsid w:val="00132AB0"/>
    <w:rsid w:val="00133D9A"/>
    <w:rsid w:val="001436D6"/>
    <w:rsid w:val="0015205E"/>
    <w:rsid w:val="00153CCD"/>
    <w:rsid w:val="00165A27"/>
    <w:rsid w:val="0017226C"/>
    <w:rsid w:val="00172F84"/>
    <w:rsid w:val="001769E5"/>
    <w:rsid w:val="00177FF9"/>
    <w:rsid w:val="0018514B"/>
    <w:rsid w:val="0019038A"/>
    <w:rsid w:val="0019113A"/>
    <w:rsid w:val="00191941"/>
    <w:rsid w:val="001A0A73"/>
    <w:rsid w:val="001A74A3"/>
    <w:rsid w:val="001E40F6"/>
    <w:rsid w:val="001E4A1B"/>
    <w:rsid w:val="001E69A2"/>
    <w:rsid w:val="001E7F14"/>
    <w:rsid w:val="00206F40"/>
    <w:rsid w:val="0021011E"/>
    <w:rsid w:val="002158ED"/>
    <w:rsid w:val="00216D44"/>
    <w:rsid w:val="00217D62"/>
    <w:rsid w:val="00220CD1"/>
    <w:rsid w:val="00223CD2"/>
    <w:rsid w:val="00235B28"/>
    <w:rsid w:val="0023784B"/>
    <w:rsid w:val="002524AF"/>
    <w:rsid w:val="002546E1"/>
    <w:rsid w:val="002548FC"/>
    <w:rsid w:val="00261E2C"/>
    <w:rsid w:val="00265BFD"/>
    <w:rsid w:val="0027017C"/>
    <w:rsid w:val="00274FEE"/>
    <w:rsid w:val="00275C23"/>
    <w:rsid w:val="00277447"/>
    <w:rsid w:val="00281772"/>
    <w:rsid w:val="002829D1"/>
    <w:rsid w:val="00285E99"/>
    <w:rsid w:val="00286D43"/>
    <w:rsid w:val="00292550"/>
    <w:rsid w:val="0029563B"/>
    <w:rsid w:val="002A27BE"/>
    <w:rsid w:val="002A2B6F"/>
    <w:rsid w:val="002A2F76"/>
    <w:rsid w:val="002A34D5"/>
    <w:rsid w:val="002A52C8"/>
    <w:rsid w:val="002B694E"/>
    <w:rsid w:val="002B6F92"/>
    <w:rsid w:val="002C323D"/>
    <w:rsid w:val="002C5545"/>
    <w:rsid w:val="002C7155"/>
    <w:rsid w:val="002D126B"/>
    <w:rsid w:val="002D4614"/>
    <w:rsid w:val="002E3570"/>
    <w:rsid w:val="002E4F78"/>
    <w:rsid w:val="002F53CA"/>
    <w:rsid w:val="002F71C3"/>
    <w:rsid w:val="00301836"/>
    <w:rsid w:val="00304119"/>
    <w:rsid w:val="00310DEB"/>
    <w:rsid w:val="00315CE2"/>
    <w:rsid w:val="003163FE"/>
    <w:rsid w:val="00316680"/>
    <w:rsid w:val="00322B34"/>
    <w:rsid w:val="00330AD2"/>
    <w:rsid w:val="0033291D"/>
    <w:rsid w:val="003347B3"/>
    <w:rsid w:val="00336445"/>
    <w:rsid w:val="003446FE"/>
    <w:rsid w:val="003448C8"/>
    <w:rsid w:val="0034516B"/>
    <w:rsid w:val="00346C9E"/>
    <w:rsid w:val="00353374"/>
    <w:rsid w:val="00355F97"/>
    <w:rsid w:val="003672D4"/>
    <w:rsid w:val="00372D5D"/>
    <w:rsid w:val="00380FBC"/>
    <w:rsid w:val="00386702"/>
    <w:rsid w:val="003869B3"/>
    <w:rsid w:val="003A4189"/>
    <w:rsid w:val="003A66EE"/>
    <w:rsid w:val="003A694B"/>
    <w:rsid w:val="003B7E35"/>
    <w:rsid w:val="003C01E8"/>
    <w:rsid w:val="003C3513"/>
    <w:rsid w:val="003C6769"/>
    <w:rsid w:val="003D04BB"/>
    <w:rsid w:val="003D214D"/>
    <w:rsid w:val="003D4C57"/>
    <w:rsid w:val="003D4CF4"/>
    <w:rsid w:val="003E056C"/>
    <w:rsid w:val="003F1616"/>
    <w:rsid w:val="003F6EA9"/>
    <w:rsid w:val="0040028A"/>
    <w:rsid w:val="00404E40"/>
    <w:rsid w:val="00411A8F"/>
    <w:rsid w:val="004238B1"/>
    <w:rsid w:val="0042748D"/>
    <w:rsid w:val="004304B4"/>
    <w:rsid w:val="00432743"/>
    <w:rsid w:val="00434786"/>
    <w:rsid w:val="0043576E"/>
    <w:rsid w:val="004406E9"/>
    <w:rsid w:val="00452869"/>
    <w:rsid w:val="00455DBF"/>
    <w:rsid w:val="00457AB2"/>
    <w:rsid w:val="004606C6"/>
    <w:rsid w:val="004609F3"/>
    <w:rsid w:val="00465721"/>
    <w:rsid w:val="0047067E"/>
    <w:rsid w:val="004706B0"/>
    <w:rsid w:val="004726ED"/>
    <w:rsid w:val="0047458C"/>
    <w:rsid w:val="0047779E"/>
    <w:rsid w:val="00477B5C"/>
    <w:rsid w:val="00485CFC"/>
    <w:rsid w:val="004907C5"/>
    <w:rsid w:val="004B0BAF"/>
    <w:rsid w:val="004B1E82"/>
    <w:rsid w:val="004C48DD"/>
    <w:rsid w:val="004D1CF7"/>
    <w:rsid w:val="004E2B82"/>
    <w:rsid w:val="004E2BAF"/>
    <w:rsid w:val="004E49FD"/>
    <w:rsid w:val="004E6A92"/>
    <w:rsid w:val="004F133E"/>
    <w:rsid w:val="004F20EC"/>
    <w:rsid w:val="004F69B2"/>
    <w:rsid w:val="00504932"/>
    <w:rsid w:val="00510910"/>
    <w:rsid w:val="00510D0B"/>
    <w:rsid w:val="00512970"/>
    <w:rsid w:val="00513D36"/>
    <w:rsid w:val="00516244"/>
    <w:rsid w:val="00521E4F"/>
    <w:rsid w:val="005246A4"/>
    <w:rsid w:val="00525EFD"/>
    <w:rsid w:val="00531F1E"/>
    <w:rsid w:val="00534725"/>
    <w:rsid w:val="00536B37"/>
    <w:rsid w:val="00540611"/>
    <w:rsid w:val="005427DC"/>
    <w:rsid w:val="005429C4"/>
    <w:rsid w:val="00542EAA"/>
    <w:rsid w:val="00543381"/>
    <w:rsid w:val="005475D8"/>
    <w:rsid w:val="00555B0E"/>
    <w:rsid w:val="00571AF3"/>
    <w:rsid w:val="00574A1D"/>
    <w:rsid w:val="00581B3F"/>
    <w:rsid w:val="00584161"/>
    <w:rsid w:val="00586C5B"/>
    <w:rsid w:val="00591561"/>
    <w:rsid w:val="005A22F4"/>
    <w:rsid w:val="005B1438"/>
    <w:rsid w:val="005C6DB8"/>
    <w:rsid w:val="005D1112"/>
    <w:rsid w:val="005D195A"/>
    <w:rsid w:val="005D2E2C"/>
    <w:rsid w:val="005F0E9E"/>
    <w:rsid w:val="005F1954"/>
    <w:rsid w:val="00603A4C"/>
    <w:rsid w:val="0060544E"/>
    <w:rsid w:val="00623471"/>
    <w:rsid w:val="0063569A"/>
    <w:rsid w:val="006408B8"/>
    <w:rsid w:val="0064116C"/>
    <w:rsid w:val="006412A2"/>
    <w:rsid w:val="00645EFE"/>
    <w:rsid w:val="006470E5"/>
    <w:rsid w:val="00651A3C"/>
    <w:rsid w:val="00653E50"/>
    <w:rsid w:val="00662927"/>
    <w:rsid w:val="00662E25"/>
    <w:rsid w:val="00667765"/>
    <w:rsid w:val="00672EBC"/>
    <w:rsid w:val="00673ABE"/>
    <w:rsid w:val="00673ECC"/>
    <w:rsid w:val="00683AB6"/>
    <w:rsid w:val="00685245"/>
    <w:rsid w:val="006A33FC"/>
    <w:rsid w:val="006A3B30"/>
    <w:rsid w:val="006A4101"/>
    <w:rsid w:val="006B1C12"/>
    <w:rsid w:val="006B2DD9"/>
    <w:rsid w:val="006B650C"/>
    <w:rsid w:val="006D0943"/>
    <w:rsid w:val="006D13F9"/>
    <w:rsid w:val="006D2A5C"/>
    <w:rsid w:val="006E1BAD"/>
    <w:rsid w:val="006E4E40"/>
    <w:rsid w:val="006E5ED1"/>
    <w:rsid w:val="006F2D43"/>
    <w:rsid w:val="006F6858"/>
    <w:rsid w:val="00703701"/>
    <w:rsid w:val="0071377D"/>
    <w:rsid w:val="00714A33"/>
    <w:rsid w:val="0073012C"/>
    <w:rsid w:val="007316F2"/>
    <w:rsid w:val="007321BB"/>
    <w:rsid w:val="00732B70"/>
    <w:rsid w:val="007333F8"/>
    <w:rsid w:val="00735F20"/>
    <w:rsid w:val="00736500"/>
    <w:rsid w:val="00737D12"/>
    <w:rsid w:val="00741FF7"/>
    <w:rsid w:val="00745F1C"/>
    <w:rsid w:val="00747C79"/>
    <w:rsid w:val="00750663"/>
    <w:rsid w:val="00761FFF"/>
    <w:rsid w:val="00762983"/>
    <w:rsid w:val="00764181"/>
    <w:rsid w:val="00765BEB"/>
    <w:rsid w:val="00767387"/>
    <w:rsid w:val="00771736"/>
    <w:rsid w:val="00771DAF"/>
    <w:rsid w:val="0077384E"/>
    <w:rsid w:val="00777B26"/>
    <w:rsid w:val="007838AD"/>
    <w:rsid w:val="00783C27"/>
    <w:rsid w:val="00792973"/>
    <w:rsid w:val="00796E30"/>
    <w:rsid w:val="007A5FB2"/>
    <w:rsid w:val="007A7134"/>
    <w:rsid w:val="007A7196"/>
    <w:rsid w:val="007B095B"/>
    <w:rsid w:val="007B3AE1"/>
    <w:rsid w:val="007C16B4"/>
    <w:rsid w:val="007C1BF2"/>
    <w:rsid w:val="007C543B"/>
    <w:rsid w:val="007C6704"/>
    <w:rsid w:val="007C7147"/>
    <w:rsid w:val="007D2A3F"/>
    <w:rsid w:val="007D5498"/>
    <w:rsid w:val="007D69E7"/>
    <w:rsid w:val="007D72BF"/>
    <w:rsid w:val="007D7BF2"/>
    <w:rsid w:val="007E3613"/>
    <w:rsid w:val="007E3F13"/>
    <w:rsid w:val="007E6CFF"/>
    <w:rsid w:val="00801CF8"/>
    <w:rsid w:val="00812144"/>
    <w:rsid w:val="008127E7"/>
    <w:rsid w:val="0081308E"/>
    <w:rsid w:val="00822C05"/>
    <w:rsid w:val="00834D83"/>
    <w:rsid w:val="008464CB"/>
    <w:rsid w:val="00860C96"/>
    <w:rsid w:val="00862A60"/>
    <w:rsid w:val="0086425E"/>
    <w:rsid w:val="008652BF"/>
    <w:rsid w:val="0087083F"/>
    <w:rsid w:val="008709CC"/>
    <w:rsid w:val="00871D0C"/>
    <w:rsid w:val="0087589C"/>
    <w:rsid w:val="0088079A"/>
    <w:rsid w:val="00880B66"/>
    <w:rsid w:val="0088408A"/>
    <w:rsid w:val="008917DD"/>
    <w:rsid w:val="008A0A14"/>
    <w:rsid w:val="008A5B60"/>
    <w:rsid w:val="008A7081"/>
    <w:rsid w:val="008B6834"/>
    <w:rsid w:val="008B75F9"/>
    <w:rsid w:val="008B7B42"/>
    <w:rsid w:val="008B7F3F"/>
    <w:rsid w:val="008C1350"/>
    <w:rsid w:val="008C206B"/>
    <w:rsid w:val="008D196E"/>
    <w:rsid w:val="008D373D"/>
    <w:rsid w:val="008D6354"/>
    <w:rsid w:val="008D760E"/>
    <w:rsid w:val="008E0A97"/>
    <w:rsid w:val="008E472F"/>
    <w:rsid w:val="008E7ADE"/>
    <w:rsid w:val="00916A7A"/>
    <w:rsid w:val="00924DF4"/>
    <w:rsid w:val="009278D0"/>
    <w:rsid w:val="009322B7"/>
    <w:rsid w:val="0093471D"/>
    <w:rsid w:val="00934BA4"/>
    <w:rsid w:val="00935F16"/>
    <w:rsid w:val="00947B5F"/>
    <w:rsid w:val="00962B21"/>
    <w:rsid w:val="0096569A"/>
    <w:rsid w:val="00965AE6"/>
    <w:rsid w:val="00967257"/>
    <w:rsid w:val="00973326"/>
    <w:rsid w:val="009749C9"/>
    <w:rsid w:val="00983CEE"/>
    <w:rsid w:val="00985EAD"/>
    <w:rsid w:val="0099145F"/>
    <w:rsid w:val="009933F1"/>
    <w:rsid w:val="009939AA"/>
    <w:rsid w:val="009A4AC9"/>
    <w:rsid w:val="009B4219"/>
    <w:rsid w:val="009B64FA"/>
    <w:rsid w:val="009E42A4"/>
    <w:rsid w:val="009F2C18"/>
    <w:rsid w:val="009F4283"/>
    <w:rsid w:val="009F4C35"/>
    <w:rsid w:val="00A01962"/>
    <w:rsid w:val="00A02FEC"/>
    <w:rsid w:val="00A130C9"/>
    <w:rsid w:val="00A13A66"/>
    <w:rsid w:val="00A145E6"/>
    <w:rsid w:val="00A14C46"/>
    <w:rsid w:val="00A153CE"/>
    <w:rsid w:val="00A15645"/>
    <w:rsid w:val="00A15AD3"/>
    <w:rsid w:val="00A17615"/>
    <w:rsid w:val="00A43FA7"/>
    <w:rsid w:val="00A460ED"/>
    <w:rsid w:val="00A561E7"/>
    <w:rsid w:val="00A64FCA"/>
    <w:rsid w:val="00A672AB"/>
    <w:rsid w:val="00A717B1"/>
    <w:rsid w:val="00A751B5"/>
    <w:rsid w:val="00A8589F"/>
    <w:rsid w:val="00A86BC8"/>
    <w:rsid w:val="00A92143"/>
    <w:rsid w:val="00A948B7"/>
    <w:rsid w:val="00A97D7D"/>
    <w:rsid w:val="00AA0E1F"/>
    <w:rsid w:val="00AA16D8"/>
    <w:rsid w:val="00AA33AA"/>
    <w:rsid w:val="00AB50B4"/>
    <w:rsid w:val="00AB5DA1"/>
    <w:rsid w:val="00AB69C1"/>
    <w:rsid w:val="00AC02AE"/>
    <w:rsid w:val="00AC2BDB"/>
    <w:rsid w:val="00AC4B34"/>
    <w:rsid w:val="00AD7DB2"/>
    <w:rsid w:val="00B00BC7"/>
    <w:rsid w:val="00B01FF4"/>
    <w:rsid w:val="00B060FF"/>
    <w:rsid w:val="00B10729"/>
    <w:rsid w:val="00B10EC6"/>
    <w:rsid w:val="00B1224A"/>
    <w:rsid w:val="00B20964"/>
    <w:rsid w:val="00B22D98"/>
    <w:rsid w:val="00B42A60"/>
    <w:rsid w:val="00B45FDF"/>
    <w:rsid w:val="00B477F1"/>
    <w:rsid w:val="00B50768"/>
    <w:rsid w:val="00B6008D"/>
    <w:rsid w:val="00B62C3F"/>
    <w:rsid w:val="00B65A37"/>
    <w:rsid w:val="00B80D2C"/>
    <w:rsid w:val="00B851EF"/>
    <w:rsid w:val="00B9141C"/>
    <w:rsid w:val="00B9195C"/>
    <w:rsid w:val="00B9630D"/>
    <w:rsid w:val="00BA1B09"/>
    <w:rsid w:val="00BA1F40"/>
    <w:rsid w:val="00BA4199"/>
    <w:rsid w:val="00BB703F"/>
    <w:rsid w:val="00BC4D10"/>
    <w:rsid w:val="00BD347C"/>
    <w:rsid w:val="00BD6654"/>
    <w:rsid w:val="00BE10EA"/>
    <w:rsid w:val="00BE1458"/>
    <w:rsid w:val="00C00B42"/>
    <w:rsid w:val="00C1249D"/>
    <w:rsid w:val="00C144A0"/>
    <w:rsid w:val="00C205DF"/>
    <w:rsid w:val="00C21460"/>
    <w:rsid w:val="00C253D2"/>
    <w:rsid w:val="00C3345D"/>
    <w:rsid w:val="00C33D01"/>
    <w:rsid w:val="00C34AC7"/>
    <w:rsid w:val="00C35525"/>
    <w:rsid w:val="00C355DE"/>
    <w:rsid w:val="00C41135"/>
    <w:rsid w:val="00C41C4A"/>
    <w:rsid w:val="00C42195"/>
    <w:rsid w:val="00C53393"/>
    <w:rsid w:val="00C55A3B"/>
    <w:rsid w:val="00C55B6E"/>
    <w:rsid w:val="00C63859"/>
    <w:rsid w:val="00C715EF"/>
    <w:rsid w:val="00C75015"/>
    <w:rsid w:val="00C93B77"/>
    <w:rsid w:val="00CA34A8"/>
    <w:rsid w:val="00CB1414"/>
    <w:rsid w:val="00CB1AC8"/>
    <w:rsid w:val="00CC2CBC"/>
    <w:rsid w:val="00CE631C"/>
    <w:rsid w:val="00CF251E"/>
    <w:rsid w:val="00CF3189"/>
    <w:rsid w:val="00CF4742"/>
    <w:rsid w:val="00CF6070"/>
    <w:rsid w:val="00CF6166"/>
    <w:rsid w:val="00D000EB"/>
    <w:rsid w:val="00D070DD"/>
    <w:rsid w:val="00D14091"/>
    <w:rsid w:val="00D14AA4"/>
    <w:rsid w:val="00D14AC4"/>
    <w:rsid w:val="00D154DC"/>
    <w:rsid w:val="00D16FF2"/>
    <w:rsid w:val="00D20AD8"/>
    <w:rsid w:val="00D277D3"/>
    <w:rsid w:val="00D27C59"/>
    <w:rsid w:val="00D342A3"/>
    <w:rsid w:val="00D47CBC"/>
    <w:rsid w:val="00D5531B"/>
    <w:rsid w:val="00D603D7"/>
    <w:rsid w:val="00D7152A"/>
    <w:rsid w:val="00D75906"/>
    <w:rsid w:val="00D760E0"/>
    <w:rsid w:val="00D76E6C"/>
    <w:rsid w:val="00D80E64"/>
    <w:rsid w:val="00D81802"/>
    <w:rsid w:val="00D861AF"/>
    <w:rsid w:val="00D95BA2"/>
    <w:rsid w:val="00D95CE9"/>
    <w:rsid w:val="00D96366"/>
    <w:rsid w:val="00D97CBE"/>
    <w:rsid w:val="00DA78E1"/>
    <w:rsid w:val="00DB5CC7"/>
    <w:rsid w:val="00DC4A74"/>
    <w:rsid w:val="00DC539C"/>
    <w:rsid w:val="00DD5C37"/>
    <w:rsid w:val="00DD68D1"/>
    <w:rsid w:val="00DE2C2C"/>
    <w:rsid w:val="00DE30E2"/>
    <w:rsid w:val="00DF0751"/>
    <w:rsid w:val="00DF3DCE"/>
    <w:rsid w:val="00DF7905"/>
    <w:rsid w:val="00E04342"/>
    <w:rsid w:val="00E116C9"/>
    <w:rsid w:val="00E122AE"/>
    <w:rsid w:val="00E16716"/>
    <w:rsid w:val="00E231AB"/>
    <w:rsid w:val="00E24695"/>
    <w:rsid w:val="00E30B59"/>
    <w:rsid w:val="00E3121A"/>
    <w:rsid w:val="00E33F97"/>
    <w:rsid w:val="00E34C20"/>
    <w:rsid w:val="00E37F81"/>
    <w:rsid w:val="00E45F14"/>
    <w:rsid w:val="00E46D53"/>
    <w:rsid w:val="00E47BBA"/>
    <w:rsid w:val="00E50DA1"/>
    <w:rsid w:val="00E53754"/>
    <w:rsid w:val="00E53922"/>
    <w:rsid w:val="00E551D7"/>
    <w:rsid w:val="00E74345"/>
    <w:rsid w:val="00E86663"/>
    <w:rsid w:val="00EA3AA2"/>
    <w:rsid w:val="00EA74AB"/>
    <w:rsid w:val="00EB2D4C"/>
    <w:rsid w:val="00EC153D"/>
    <w:rsid w:val="00EC2612"/>
    <w:rsid w:val="00EC66C7"/>
    <w:rsid w:val="00ED00A8"/>
    <w:rsid w:val="00ED2DBB"/>
    <w:rsid w:val="00ED5B0D"/>
    <w:rsid w:val="00EE7AE0"/>
    <w:rsid w:val="00EF16F3"/>
    <w:rsid w:val="00EF2BD8"/>
    <w:rsid w:val="00EF6323"/>
    <w:rsid w:val="00EF637B"/>
    <w:rsid w:val="00EF7F0F"/>
    <w:rsid w:val="00F00512"/>
    <w:rsid w:val="00F0601E"/>
    <w:rsid w:val="00F146EA"/>
    <w:rsid w:val="00F43143"/>
    <w:rsid w:val="00F47936"/>
    <w:rsid w:val="00F47A91"/>
    <w:rsid w:val="00F5185F"/>
    <w:rsid w:val="00F549D8"/>
    <w:rsid w:val="00F62DE1"/>
    <w:rsid w:val="00F72356"/>
    <w:rsid w:val="00F82103"/>
    <w:rsid w:val="00F82C9B"/>
    <w:rsid w:val="00F846C2"/>
    <w:rsid w:val="00F932CF"/>
    <w:rsid w:val="00F96CAE"/>
    <w:rsid w:val="00FA0941"/>
    <w:rsid w:val="00FA1DDC"/>
    <w:rsid w:val="00FA6BD2"/>
    <w:rsid w:val="00FB3340"/>
    <w:rsid w:val="00FB6454"/>
    <w:rsid w:val="00FB6C33"/>
    <w:rsid w:val="00FC543A"/>
    <w:rsid w:val="00FD0800"/>
    <w:rsid w:val="00FD5B07"/>
    <w:rsid w:val="00FE0D7D"/>
    <w:rsid w:val="00FE56C3"/>
    <w:rsid w:val="00FE64A9"/>
    <w:rsid w:val="00FE7C3B"/>
    <w:rsid w:val="00FF1D3B"/>
    <w:rsid w:val="00FF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F1098"/>
  <w15:chartTrackingRefBased/>
  <w15:docId w15:val="{2901CBB0-8EA7-4246-947C-958E3C73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983"/>
    <w:pPr>
      <w:spacing w:before="240" w:after="240" w:line="360" w:lineRule="auto"/>
      <w:jc w:val="both"/>
    </w:pPr>
    <w:rPr>
      <w:rFonts w:ascii="Times New Roman" w:eastAsia="Times New Roman" w:hAnsi="Times New Roman" w:cs="Times New Roman"/>
      <w:noProof/>
      <w:sz w:val="24"/>
      <w:szCs w:val="24"/>
      <w:lang w:val="sr-Cyrl-RS"/>
    </w:rPr>
  </w:style>
  <w:style w:type="paragraph" w:styleId="Heading1">
    <w:name w:val="heading 1"/>
    <w:basedOn w:val="Normal"/>
    <w:next w:val="Normal"/>
    <w:link w:val="Heading1Char"/>
    <w:uiPriority w:val="9"/>
    <w:qFormat/>
    <w:rsid w:val="00D81802"/>
    <w:pPr>
      <w:keepNext/>
      <w:keepLines/>
      <w:spacing w:before="48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81802"/>
    <w:pPr>
      <w:keepNext/>
      <w:keepLines/>
      <w:spacing w:before="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81802"/>
    <w:pPr>
      <w:keepNext/>
      <w:keepLines/>
      <w:spacing w:after="12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802"/>
    <w:rPr>
      <w:rFonts w:ascii="Times New Roman" w:eastAsiaTheme="majorEastAsia" w:hAnsi="Times New Roman" w:cstheme="majorBidi"/>
      <w:b/>
      <w:noProof/>
      <w:sz w:val="32"/>
      <w:szCs w:val="32"/>
      <w:lang w:val="sr-Cyrl-RS"/>
    </w:rPr>
  </w:style>
  <w:style w:type="character" w:customStyle="1" w:styleId="Heading2Char">
    <w:name w:val="Heading 2 Char"/>
    <w:basedOn w:val="DefaultParagraphFont"/>
    <w:link w:val="Heading2"/>
    <w:uiPriority w:val="9"/>
    <w:rsid w:val="00D81802"/>
    <w:rPr>
      <w:rFonts w:ascii="Times New Roman" w:eastAsiaTheme="majorEastAsia" w:hAnsi="Times New Roman" w:cstheme="majorBidi"/>
      <w:b/>
      <w:noProof/>
      <w:sz w:val="28"/>
      <w:szCs w:val="26"/>
      <w:lang w:val="sr-Cyrl-RS"/>
    </w:rPr>
  </w:style>
  <w:style w:type="character" w:customStyle="1" w:styleId="Heading3Char">
    <w:name w:val="Heading 3 Char"/>
    <w:basedOn w:val="DefaultParagraphFont"/>
    <w:link w:val="Heading3"/>
    <w:uiPriority w:val="9"/>
    <w:rsid w:val="00D81802"/>
    <w:rPr>
      <w:rFonts w:ascii="Times New Roman" w:eastAsiaTheme="majorEastAsia" w:hAnsi="Times New Roman" w:cstheme="majorBidi"/>
      <w:b/>
      <w:noProof/>
      <w:sz w:val="24"/>
      <w:szCs w:val="24"/>
      <w:lang w:val="sr-Cyrl-RS"/>
    </w:rPr>
  </w:style>
  <w:style w:type="paragraph" w:styleId="Caption">
    <w:name w:val="caption"/>
    <w:basedOn w:val="Normal"/>
    <w:next w:val="Normal"/>
    <w:uiPriority w:val="35"/>
    <w:unhideWhenUsed/>
    <w:qFormat/>
    <w:rsid w:val="00745F1C"/>
    <w:pPr>
      <w:spacing w:after="0" w:line="240" w:lineRule="auto"/>
    </w:pPr>
    <w:rPr>
      <w:rFonts w:ascii="Consolas" w:hAnsi="Consolas"/>
      <w:iCs/>
      <w:sz w:val="18"/>
      <w:szCs w:val="18"/>
    </w:rPr>
  </w:style>
  <w:style w:type="table" w:styleId="TableGrid">
    <w:name w:val="Table Grid"/>
    <w:basedOn w:val="TableNormal"/>
    <w:uiPriority w:val="39"/>
    <w:rsid w:val="00030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03004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
    <w:name w:val="Grid Table 2"/>
    <w:basedOn w:val="TableNormal"/>
    <w:uiPriority w:val="47"/>
    <w:rsid w:val="003F6EA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3D4CF4"/>
    <w:pPr>
      <w:ind w:left="720"/>
      <w:contextualSpacing/>
    </w:pPr>
  </w:style>
  <w:style w:type="table" w:customStyle="1" w:styleId="TableGrid1">
    <w:name w:val="Table Grid1"/>
    <w:basedOn w:val="TableNormal"/>
    <w:next w:val="TableGrid"/>
    <w:uiPriority w:val="39"/>
    <w:rsid w:val="006D13F9"/>
    <w:pPr>
      <w:spacing w:after="0" w:line="240" w:lineRule="auto"/>
    </w:pPr>
    <w:rPr>
      <w:lang w:val="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6663"/>
    <w:p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86663"/>
    <w:pPr>
      <w:spacing w:after="100"/>
    </w:pPr>
  </w:style>
  <w:style w:type="paragraph" w:styleId="TOC2">
    <w:name w:val="toc 2"/>
    <w:basedOn w:val="Normal"/>
    <w:next w:val="Normal"/>
    <w:autoRedefine/>
    <w:uiPriority w:val="39"/>
    <w:unhideWhenUsed/>
    <w:rsid w:val="00E86663"/>
    <w:pPr>
      <w:spacing w:after="100"/>
      <w:ind w:left="240"/>
    </w:pPr>
  </w:style>
  <w:style w:type="paragraph" w:styleId="TOC3">
    <w:name w:val="toc 3"/>
    <w:basedOn w:val="Normal"/>
    <w:next w:val="Normal"/>
    <w:autoRedefine/>
    <w:uiPriority w:val="39"/>
    <w:unhideWhenUsed/>
    <w:rsid w:val="00E86663"/>
    <w:pPr>
      <w:spacing w:after="100"/>
      <w:ind w:left="480"/>
    </w:pPr>
  </w:style>
  <w:style w:type="character" w:styleId="Hyperlink">
    <w:name w:val="Hyperlink"/>
    <w:basedOn w:val="DefaultParagraphFont"/>
    <w:uiPriority w:val="99"/>
    <w:unhideWhenUsed/>
    <w:rsid w:val="00E86663"/>
    <w:rPr>
      <w:color w:val="0563C1" w:themeColor="hyperlink"/>
      <w:u w:val="single"/>
    </w:rPr>
  </w:style>
  <w:style w:type="paragraph" w:styleId="BalloonText">
    <w:name w:val="Balloon Text"/>
    <w:basedOn w:val="Normal"/>
    <w:link w:val="BalloonTextChar"/>
    <w:uiPriority w:val="99"/>
    <w:semiHidden/>
    <w:unhideWhenUsed/>
    <w:rsid w:val="00E866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663"/>
    <w:rPr>
      <w:rFonts w:ascii="Segoe UI" w:hAnsi="Segoe UI" w:cs="Segoe UI"/>
      <w:noProof/>
      <w:sz w:val="18"/>
      <w:szCs w:val="18"/>
      <w:lang w:val="sr-Cyrl-RS"/>
    </w:rPr>
  </w:style>
  <w:style w:type="table" w:styleId="PlainTable2">
    <w:name w:val="Plain Table 2"/>
    <w:basedOn w:val="TableNormal"/>
    <w:uiPriority w:val="42"/>
    <w:rsid w:val="00172F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C55A3B"/>
    <w:rPr>
      <w:color w:val="808080"/>
    </w:rPr>
  </w:style>
  <w:style w:type="paragraph" w:styleId="Header">
    <w:name w:val="header"/>
    <w:basedOn w:val="Normal"/>
    <w:link w:val="HeaderChar"/>
    <w:uiPriority w:val="99"/>
    <w:unhideWhenUsed/>
    <w:rsid w:val="00C2146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1460"/>
    <w:rPr>
      <w:rFonts w:ascii="Times New Roman" w:eastAsia="Times New Roman" w:hAnsi="Times New Roman" w:cs="Times New Roman"/>
      <w:noProof/>
      <w:sz w:val="24"/>
      <w:szCs w:val="24"/>
      <w:lang w:val="sr-Cyrl-RS"/>
    </w:rPr>
  </w:style>
  <w:style w:type="paragraph" w:styleId="Footer">
    <w:name w:val="footer"/>
    <w:basedOn w:val="Normal"/>
    <w:link w:val="FooterChar"/>
    <w:uiPriority w:val="99"/>
    <w:unhideWhenUsed/>
    <w:rsid w:val="00C2146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1460"/>
    <w:rPr>
      <w:rFonts w:ascii="Times New Roman" w:eastAsia="Times New Roman" w:hAnsi="Times New Roman" w:cs="Times New Roman"/>
      <w:noProof/>
      <w:sz w:val="24"/>
      <w:szCs w:val="24"/>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434839">
      <w:bodyDiv w:val="1"/>
      <w:marLeft w:val="0"/>
      <w:marRight w:val="0"/>
      <w:marTop w:val="0"/>
      <w:marBottom w:val="0"/>
      <w:divBdr>
        <w:top w:val="none" w:sz="0" w:space="0" w:color="auto"/>
        <w:left w:val="none" w:sz="0" w:space="0" w:color="auto"/>
        <w:bottom w:val="none" w:sz="0" w:space="0" w:color="auto"/>
        <w:right w:val="none" w:sz="0" w:space="0" w:color="auto"/>
      </w:divBdr>
    </w:div>
    <w:div w:id="1563636809">
      <w:bodyDiv w:val="1"/>
      <w:marLeft w:val="0"/>
      <w:marRight w:val="0"/>
      <w:marTop w:val="0"/>
      <w:marBottom w:val="0"/>
      <w:divBdr>
        <w:top w:val="none" w:sz="0" w:space="0" w:color="auto"/>
        <w:left w:val="none" w:sz="0" w:space="0" w:color="auto"/>
        <w:bottom w:val="none" w:sz="0" w:space="0" w:color="auto"/>
        <w:right w:val="none" w:sz="0" w:space="0" w:color="auto"/>
      </w:divBdr>
    </w:div>
    <w:div w:id="1830756387">
      <w:bodyDiv w:val="1"/>
      <w:marLeft w:val="0"/>
      <w:marRight w:val="0"/>
      <w:marTop w:val="0"/>
      <w:marBottom w:val="0"/>
      <w:divBdr>
        <w:top w:val="none" w:sz="0" w:space="0" w:color="auto"/>
        <w:left w:val="none" w:sz="0" w:space="0" w:color="auto"/>
        <w:bottom w:val="none" w:sz="0" w:space="0" w:color="auto"/>
        <w:right w:val="none" w:sz="0" w:space="0" w:color="auto"/>
      </w:divBdr>
    </w:div>
    <w:div w:id="212750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oleObject" Target="embeddings/oleObject12.bin"/><Relationship Id="rId21" Type="http://schemas.openxmlformats.org/officeDocument/2006/relationships/oleObject" Target="embeddings/oleObject7.bin"/><Relationship Id="rId34" Type="http://schemas.openxmlformats.org/officeDocument/2006/relationships/image" Target="media/image16.png"/><Relationship Id="rId42" Type="http://schemas.openxmlformats.org/officeDocument/2006/relationships/image" Target="media/image22.emf"/><Relationship Id="rId47" Type="http://schemas.openxmlformats.org/officeDocument/2006/relationships/image" Target="media/image26.emf"/><Relationship Id="rId50" Type="http://schemas.openxmlformats.org/officeDocument/2006/relationships/hyperlink" Target="http://ai.fon.bg.ac.rs/" TargetMode="External"/><Relationship Id="rId55"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image" Target="media/image2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image" Target="media/image17.png"/><Relationship Id="rId43" Type="http://schemas.openxmlformats.org/officeDocument/2006/relationships/oleObject" Target="embeddings/oleObject14.bin"/><Relationship Id="rId48" Type="http://schemas.openxmlformats.org/officeDocument/2006/relationships/oleObject" Target="embeddings/oleObject15.bin"/><Relationship Id="rId56" Type="http://schemas.openxmlformats.org/officeDocument/2006/relationships/customXml" Target="../customXml/item4.xm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5.jpeg"/><Relationship Id="rId20" Type="http://schemas.openxmlformats.org/officeDocument/2006/relationships/image" Target="media/image7.emf"/><Relationship Id="rId41" Type="http://schemas.openxmlformats.org/officeDocument/2006/relationships/oleObject" Target="embeddings/oleObject13.bin"/><Relationship Id="rId54"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hyperlink" Target="https://towardsdatascience.com/computing-cross-correlation-between-geophysical-time-series-488642be7b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F58211E9414704194BE60D2CA5CDE4C" ma:contentTypeVersion="6" ma:contentTypeDescription="Create a new document." ma:contentTypeScope="" ma:versionID="7981026f04089f99c537460c692e6651">
  <xsd:schema xmlns:xsd="http://www.w3.org/2001/XMLSchema" xmlns:xs="http://www.w3.org/2001/XMLSchema" xmlns:p="http://schemas.microsoft.com/office/2006/metadata/properties" xmlns:ns2="3bbd39c3-2b9b-4a99-9f4d-47fc81a4f379" targetNamespace="http://schemas.microsoft.com/office/2006/metadata/properties" ma:root="true" ma:fieldsID="9b4d24a44bc8d2d6d529874bbe1e8212" ns2:_="">
    <xsd:import namespace="3bbd39c3-2b9b-4a99-9f4d-47fc81a4f37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bd39c3-2b9b-4a99-9f4d-47fc81a4f3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F3963C-D54D-4349-B151-B06285DC2AC9}">
  <ds:schemaRefs>
    <ds:schemaRef ds:uri="http://schemas.openxmlformats.org/officeDocument/2006/bibliography"/>
  </ds:schemaRefs>
</ds:datastoreItem>
</file>

<file path=customXml/itemProps2.xml><?xml version="1.0" encoding="utf-8"?>
<ds:datastoreItem xmlns:ds="http://schemas.openxmlformats.org/officeDocument/2006/customXml" ds:itemID="{2470FA68-9720-40B6-87E0-DD65677D89F5}"/>
</file>

<file path=customXml/itemProps3.xml><?xml version="1.0" encoding="utf-8"?>
<ds:datastoreItem xmlns:ds="http://schemas.openxmlformats.org/officeDocument/2006/customXml" ds:itemID="{88D4ED44-D095-4306-A22D-BF51513A89E2}"/>
</file>

<file path=customXml/itemProps4.xml><?xml version="1.0" encoding="utf-8"?>
<ds:datastoreItem xmlns:ds="http://schemas.openxmlformats.org/officeDocument/2006/customXml" ds:itemID="{35A46A59-09A6-483D-BFD9-5213D0831E64}"/>
</file>

<file path=docProps/app.xml><?xml version="1.0" encoding="utf-8"?>
<Properties xmlns="http://schemas.openxmlformats.org/officeDocument/2006/extended-properties" xmlns:vt="http://schemas.openxmlformats.org/officeDocument/2006/docPropsVTypes">
  <Template>Normal.dotm</Template>
  <TotalTime>13</TotalTime>
  <Pages>44</Pages>
  <Words>7589</Words>
  <Characters>43263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Nikola</cp:lastModifiedBy>
  <cp:revision>11</cp:revision>
  <cp:lastPrinted>2021-06-23T21:28:00Z</cp:lastPrinted>
  <dcterms:created xsi:type="dcterms:W3CDTF">2021-06-23T21:28:00Z</dcterms:created>
  <dcterms:modified xsi:type="dcterms:W3CDTF">2021-06-23T22:15:00Z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0x0101006F58211E9414704194BE60D2CA5CDE4C</vt:lpwstr>
  </property>
</Properties>
</file>