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792" w:rsidRDefault="00131792" w:rsidP="00131792">
      <w:pPr>
        <w:pStyle w:val="Text"/>
        <w:ind w:firstLine="0"/>
        <w:rPr>
          <w:sz w:val="18"/>
          <w:szCs w:val="18"/>
        </w:rPr>
      </w:pPr>
      <w:r>
        <w:rPr>
          <w:sz w:val="18"/>
          <w:szCs w:val="18"/>
        </w:rPr>
        <w:footnoteReference w:customMarkFollows="1" w:id="1"/>
        <w:sym w:font="Symbol" w:char="F020"/>
      </w:r>
    </w:p>
    <w:p w:rsidR="00131792" w:rsidRDefault="00131792" w:rsidP="00131792">
      <w:pPr>
        <w:pStyle w:val="Title"/>
        <w:framePr w:wrap="notBeside"/>
      </w:pPr>
      <w:r>
        <w:t>Better Allocation to Reduce Voting Queue Length</w:t>
      </w:r>
    </w:p>
    <w:p w:rsidR="00131792" w:rsidRDefault="00131792" w:rsidP="00131792">
      <w:pPr>
        <w:pStyle w:val="Authors"/>
        <w:framePr w:wrap="notBeside"/>
        <w:spacing w:after="0"/>
      </w:pPr>
      <w:proofErr w:type="spellStart"/>
      <w:r>
        <w:t>Enas</w:t>
      </w:r>
      <w:proofErr w:type="spellEnd"/>
      <w:r>
        <w:t xml:space="preserve"> Mohamed, </w:t>
      </w:r>
      <w:proofErr w:type="spellStart"/>
      <w:r>
        <w:t>Hesham</w:t>
      </w:r>
      <w:proofErr w:type="spellEnd"/>
      <w:r>
        <w:t xml:space="preserve"> </w:t>
      </w:r>
      <w:proofErr w:type="spellStart"/>
      <w:r>
        <w:t>Naiem</w:t>
      </w:r>
      <w:proofErr w:type="spellEnd"/>
      <w:r>
        <w:t xml:space="preserve">, and </w:t>
      </w:r>
      <w:proofErr w:type="spellStart"/>
      <w:r>
        <w:t>Mostafa</w:t>
      </w:r>
      <w:proofErr w:type="spellEnd"/>
      <w:r>
        <w:t xml:space="preserve"> </w:t>
      </w:r>
      <w:proofErr w:type="spellStart"/>
      <w:r>
        <w:t>Izz</w:t>
      </w:r>
      <w:proofErr w:type="spellEnd"/>
      <w:r>
        <w:t xml:space="preserve">, </w:t>
      </w:r>
    </w:p>
    <w:p w:rsidR="00131792" w:rsidRDefault="00131792" w:rsidP="00131792">
      <w:pPr>
        <w:pStyle w:val="Authors"/>
        <w:framePr w:wrap="notBeside"/>
        <w:spacing w:after="0"/>
        <w:rPr>
          <w:rStyle w:val="MemberType"/>
        </w:rPr>
      </w:pPr>
      <w:r>
        <w:rPr>
          <w:rStyle w:val="MemberType"/>
        </w:rPr>
        <w:t>(</w:t>
      </w:r>
      <w:proofErr w:type="spellStart"/>
      <w:r>
        <w:rPr>
          <w:rStyle w:val="MemberType"/>
        </w:rPr>
        <w:t>em_cmp_</w:t>
      </w:r>
      <w:proofErr w:type="gramStart"/>
      <w:r>
        <w:rPr>
          <w:rStyle w:val="MemberType"/>
        </w:rPr>
        <w:t>eng</w:t>
      </w:r>
      <w:proofErr w:type="spellEnd"/>
      <w:r>
        <w:rPr>
          <w:rStyle w:val="MemberType"/>
        </w:rPr>
        <w:t xml:space="preserve"> ,</w:t>
      </w:r>
      <w:proofErr w:type="gramEnd"/>
      <w:r>
        <w:rPr>
          <w:rStyle w:val="MemberType"/>
        </w:rPr>
        <w:t xml:space="preserve"> </w:t>
      </w:r>
      <w:proofErr w:type="spellStart"/>
      <w:r>
        <w:rPr>
          <w:rStyle w:val="MemberType"/>
        </w:rPr>
        <w:t>hesham.naiem</w:t>
      </w:r>
      <w:proofErr w:type="spellEnd"/>
      <w:r>
        <w:rPr>
          <w:rStyle w:val="MemberType"/>
        </w:rPr>
        <w:t>)@yahoo.com)</w:t>
      </w:r>
      <w:proofErr w:type="gramStart"/>
      <w:r>
        <w:rPr>
          <w:rStyle w:val="MemberType"/>
        </w:rPr>
        <w:t>,mostafa.3ez@gmail.com</w:t>
      </w:r>
      <w:proofErr w:type="gramEnd"/>
      <w:r>
        <w:rPr>
          <w:rStyle w:val="MemberType"/>
        </w:rPr>
        <w:t>,</w:t>
      </w:r>
    </w:p>
    <w:p w:rsidR="00131792" w:rsidRDefault="00131792" w:rsidP="00131792">
      <w:pPr>
        <w:pStyle w:val="Authors"/>
        <w:framePr w:wrap="notBeside"/>
        <w:spacing w:after="0"/>
      </w:pPr>
      <w:r>
        <w:rPr>
          <w:rStyle w:val="MemberType"/>
        </w:rPr>
        <w:t>Faculty of Engineering, Cairo University</w:t>
      </w:r>
    </w:p>
    <w:p w:rsidR="00131792" w:rsidRDefault="00131792" w:rsidP="00131792">
      <w:pPr>
        <w:pStyle w:val="Abstract"/>
      </w:pPr>
      <w:r w:rsidRPr="00750FFC">
        <w:rPr>
          <w:i/>
          <w:sz w:val="20"/>
        </w:rPr>
        <w:t>Abstract</w:t>
      </w:r>
      <w:r>
        <w:t xml:space="preserve">— </w:t>
      </w:r>
      <w:r w:rsidRPr="009133BD">
        <w:rPr>
          <w:sz w:val="20"/>
          <w:szCs w:val="20"/>
        </w:rPr>
        <w:t xml:space="preserve">Providing </w:t>
      </w:r>
      <w:r>
        <w:rPr>
          <w:sz w:val="20"/>
          <w:szCs w:val="20"/>
        </w:rPr>
        <w:t>high turnout rate in elections is a desirable goal to reach democracy. In this paper we are extending some literature studies that were trying</w:t>
      </w:r>
      <w:r w:rsidRPr="009133BD">
        <w:rPr>
          <w:sz w:val="20"/>
          <w:szCs w:val="20"/>
        </w:rPr>
        <w:t xml:space="preserve"> to provide equity </w:t>
      </w:r>
      <w:r>
        <w:rPr>
          <w:sz w:val="20"/>
          <w:szCs w:val="20"/>
        </w:rPr>
        <w:t>between</w:t>
      </w:r>
      <w:r w:rsidRPr="009133BD">
        <w:rPr>
          <w:sz w:val="20"/>
          <w:szCs w:val="20"/>
        </w:rPr>
        <w:t xml:space="preserve"> voters </w:t>
      </w:r>
      <w:r>
        <w:rPr>
          <w:sz w:val="20"/>
          <w:szCs w:val="20"/>
        </w:rPr>
        <w:t xml:space="preserve">across all precincts which will result in reducing maximum waiting time between </w:t>
      </w:r>
      <w:r w:rsidRPr="009133BD">
        <w:rPr>
          <w:sz w:val="20"/>
          <w:szCs w:val="20"/>
        </w:rPr>
        <w:t>voters</w:t>
      </w:r>
      <w:r>
        <w:rPr>
          <w:sz w:val="20"/>
          <w:szCs w:val="20"/>
        </w:rPr>
        <w:t>. In this</w:t>
      </w:r>
      <w:r w:rsidRPr="009133BD">
        <w:rPr>
          <w:sz w:val="20"/>
          <w:szCs w:val="20"/>
        </w:rPr>
        <w:t xml:space="preserve"> paper </w:t>
      </w:r>
      <w:r>
        <w:rPr>
          <w:sz w:val="20"/>
          <w:szCs w:val="20"/>
        </w:rPr>
        <w:t>we are extending</w:t>
      </w:r>
      <w:r w:rsidRPr="009133BD">
        <w:rPr>
          <w:sz w:val="20"/>
          <w:szCs w:val="20"/>
        </w:rPr>
        <w:t xml:space="preserve"> the </w:t>
      </w:r>
      <w:r>
        <w:rPr>
          <w:sz w:val="20"/>
          <w:szCs w:val="20"/>
        </w:rPr>
        <w:t>simulation model used in literature to study voting queues and in the same time we are comparing the results of the state</w:t>
      </w:r>
      <w:r w:rsidRPr="009133BD">
        <w:rPr>
          <w:sz w:val="20"/>
          <w:szCs w:val="20"/>
        </w:rPr>
        <w:t xml:space="preserve"> of </w:t>
      </w:r>
      <w:r>
        <w:rPr>
          <w:sz w:val="20"/>
          <w:szCs w:val="20"/>
        </w:rPr>
        <w:t>the art technique in distributing voting machines</w:t>
      </w:r>
      <w:r w:rsidRPr="009133BD">
        <w:rPr>
          <w:sz w:val="20"/>
          <w:szCs w:val="20"/>
        </w:rPr>
        <w:t xml:space="preserve"> across precincts </w:t>
      </w:r>
      <w:r>
        <w:rPr>
          <w:sz w:val="20"/>
          <w:szCs w:val="20"/>
        </w:rPr>
        <w:t>(namely GIA which is</w:t>
      </w:r>
      <w:r w:rsidRPr="009133BD">
        <w:rPr>
          <w:sz w:val="20"/>
          <w:szCs w:val="20"/>
        </w:rPr>
        <w:t xml:space="preserve"> simulation</w:t>
      </w:r>
      <w:r>
        <w:rPr>
          <w:sz w:val="20"/>
          <w:szCs w:val="20"/>
        </w:rPr>
        <w:t xml:space="preserve"> </w:t>
      </w:r>
      <w:r w:rsidRPr="009133BD">
        <w:rPr>
          <w:sz w:val="20"/>
          <w:szCs w:val="20"/>
        </w:rPr>
        <w:t>based greedy algorithm</w:t>
      </w:r>
      <w:r>
        <w:rPr>
          <w:sz w:val="20"/>
          <w:szCs w:val="20"/>
        </w:rPr>
        <w:t>) with</w:t>
      </w:r>
      <w:r w:rsidRPr="009133BD">
        <w:rPr>
          <w:sz w:val="20"/>
          <w:szCs w:val="20"/>
        </w:rPr>
        <w:t xml:space="preserve"> our </w:t>
      </w:r>
      <w:r>
        <w:rPr>
          <w:sz w:val="20"/>
          <w:szCs w:val="20"/>
        </w:rPr>
        <w:t>simple algorithm (RA which is Random Algorithm based on some heuristics for improvements) on</w:t>
      </w:r>
      <w:r w:rsidRPr="009133BD">
        <w:rPr>
          <w:sz w:val="20"/>
          <w:szCs w:val="20"/>
        </w:rPr>
        <w:t xml:space="preserve"> a </w:t>
      </w:r>
      <w:r>
        <w:rPr>
          <w:sz w:val="20"/>
          <w:szCs w:val="20"/>
        </w:rPr>
        <w:t xml:space="preserve">data conducted from 2008 US </w:t>
      </w:r>
      <w:r w:rsidRPr="009133BD">
        <w:rPr>
          <w:sz w:val="20"/>
          <w:szCs w:val="20"/>
        </w:rPr>
        <w:t>presidential election</w:t>
      </w:r>
      <w:r>
        <w:rPr>
          <w:sz w:val="20"/>
          <w:szCs w:val="20"/>
        </w:rPr>
        <w:t xml:space="preserve"> in one county</w:t>
      </w:r>
      <w:r w:rsidRPr="009133BD">
        <w:rPr>
          <w:sz w:val="20"/>
          <w:szCs w:val="20"/>
        </w:rPr>
        <w:t>.</w:t>
      </w:r>
    </w:p>
    <w:p w:rsidR="00131792" w:rsidRDefault="00131792" w:rsidP="00131792"/>
    <w:p w:rsidR="00131792" w:rsidRDefault="00131792" w:rsidP="00131792">
      <w:pPr>
        <w:pStyle w:val="IndexTerms"/>
      </w:pPr>
      <w:bookmarkStart w:id="0" w:name="PointTmp"/>
      <w:r>
        <w:rPr>
          <w:i/>
          <w:iCs/>
        </w:rPr>
        <w:t>Index Terms</w:t>
      </w:r>
      <w:r>
        <w:t>— Voting Queues, Simulation</w:t>
      </w:r>
    </w:p>
    <w:p w:rsidR="00131792" w:rsidRDefault="00131792" w:rsidP="00131792"/>
    <w:bookmarkEnd w:id="0"/>
    <w:p w:rsidR="00131792" w:rsidRDefault="00131792" w:rsidP="00131792">
      <w:pPr>
        <w:pStyle w:val="Heading1"/>
      </w:pPr>
      <w:r>
        <w:t>I</w:t>
      </w:r>
      <w:r>
        <w:rPr>
          <w:sz w:val="16"/>
          <w:szCs w:val="16"/>
        </w:rPr>
        <w:t>NTRODUCTION</w:t>
      </w:r>
    </w:p>
    <w:p w:rsidR="00131792" w:rsidRPr="009133BD" w:rsidRDefault="00131792" w:rsidP="00131792">
      <w:pPr>
        <w:pStyle w:val="Text"/>
      </w:pPr>
      <w:r w:rsidRPr="009133BD">
        <w:t>Election administration is a service provided to the voting public. As with other service systems, waiting lines are non-value</w:t>
      </w:r>
      <w:r>
        <w:t xml:space="preserve"> </w:t>
      </w:r>
      <w:r w:rsidRPr="009133BD">
        <w:t>added activities and waiting time is viewed negatively. As discussed in Mebane (2005), waiting times to vote are directly</w:t>
      </w:r>
      <w:r>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131792" w:rsidRDefault="00131792" w:rsidP="00131792">
      <w:pPr>
        <w:pStyle w:val="Text"/>
        <w:ind w:firstLine="0"/>
      </w:pPr>
      <w:r w:rsidRPr="009133BD">
        <w:t>(DRE) machines (also known as “touch-screen” machines)</w:t>
      </w:r>
      <w:proofErr w:type="gramStart"/>
      <w:r w:rsidRPr="009133BD">
        <w:t>,</w:t>
      </w:r>
      <w:proofErr w:type="gramEnd"/>
      <w:r w:rsidRPr="009133BD">
        <w:t xml:space="preserve"> election boards are limited in their ability to procure additional equipment.</w:t>
      </w:r>
    </w:p>
    <w:p w:rsidR="00131792" w:rsidRDefault="00131792" w:rsidP="00131792">
      <w:pPr>
        <w:pStyle w:val="Text"/>
      </w:pPr>
      <w:r>
        <w:t xml:space="preserve">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w:t>
      </w:r>
      <w:proofErr w:type="gramStart"/>
      <w:r>
        <w:t>communities</w:t>
      </w:r>
      <w:proofErr w:type="gramEnd"/>
      <w:r>
        <w:t xml:space="preserve">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131792" w:rsidRDefault="00131792" w:rsidP="00131792">
      <w:pPr>
        <w:pStyle w:val="Text"/>
      </w:pPr>
      <w:r w:rsidRPr="009133BD">
        <w:t xml:space="preserve">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w:t>
      </w:r>
      <w:proofErr w:type="spellStart"/>
      <w:r w:rsidRPr="009133BD">
        <w:t>queueing</w:t>
      </w:r>
      <w:proofErr w:type="spellEnd"/>
      <w:r w:rsidRPr="009133BD">
        <w:t xml:space="preserve">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131792" w:rsidRDefault="00131792" w:rsidP="00131792">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w:t>
      </w:r>
      <w:r w:rsidRPr="009133BD">
        <w:lastRenderedPageBreak/>
        <w:t>Section 3 introduces a performance metric for voter equity and discusses several analysis options for this problem. Section 4 describes the setup of the simulation model and the greedy improvement algorithm (GIA) implemented on the model. Section 5 systematically studies the performance of the simulation-based GIA through an experimental design. Section 6 presents conclusions and future work.</w:t>
      </w:r>
    </w:p>
    <w:p w:rsidR="00131792" w:rsidRDefault="00131792" w:rsidP="00131792">
      <w:pPr>
        <w:pStyle w:val="Heading1"/>
      </w:pPr>
      <w:r>
        <w:t>Motivation</w:t>
      </w:r>
    </w:p>
    <w:p w:rsidR="00131792" w:rsidRDefault="00131792" w:rsidP="00131792">
      <w:pPr>
        <w:ind w:firstLine="202"/>
        <w:jc w:val="both"/>
      </w:pPr>
    </w:p>
    <w:p w:rsidR="00131792" w:rsidRPr="007E017B" w:rsidRDefault="00131792" w:rsidP="00131792">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131792" w:rsidRDefault="00131792" w:rsidP="00131792">
      <w:pPr>
        <w:pStyle w:val="Heading1"/>
      </w:pPr>
      <w:r>
        <w:t>Problem Definition</w:t>
      </w:r>
    </w:p>
    <w:p w:rsidR="00D631DC" w:rsidRDefault="00D631DC" w:rsidP="00D631DC">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fldChar w:fldCharType="begin"/>
      </w:r>
      <w:r>
        <w:instrText xml:space="preserve"> REF _Ref294469133 \r \h </w:instrText>
      </w:r>
      <w:r>
        <w:fldChar w:fldCharType="separate"/>
      </w:r>
      <w:r>
        <w:t>[4]</w:t>
      </w:r>
      <w:r>
        <w:fldChar w:fldCharType="end"/>
      </w:r>
      <w:r>
        <w:t xml:space="preserve"> – namely GIA - outperforms UEM (Utilization Equalization Method) which have been used in US 2008 presidential election in many counties. In this paper we are extending the simulation model used in </w:t>
      </w:r>
      <w:r>
        <w:fldChar w:fldCharType="begin"/>
      </w:r>
      <w:r>
        <w:instrText xml:space="preserve"> REF _Ref294469133 \r \h </w:instrText>
      </w:r>
      <w:r>
        <w:fldChar w:fldCharType="separate"/>
      </w:r>
      <w:proofErr w:type="gramStart"/>
      <w:r>
        <w:rPr>
          <w:cs/>
        </w:rPr>
        <w:t>‎</w:t>
      </w:r>
      <w:r>
        <w:t>[</w:t>
      </w:r>
      <w:proofErr w:type="gramEnd"/>
      <w:r>
        <w:t>4]</w:t>
      </w:r>
      <w:r>
        <w:fldChar w:fldCharType="end"/>
      </w:r>
      <w:r>
        <w:t xml:space="preserve"> and comparing the results of our algorithm RA with the algorithm described in </w:t>
      </w:r>
      <w:r>
        <w:fldChar w:fldCharType="begin"/>
      </w:r>
      <w:r>
        <w:instrText xml:space="preserve"> REF _Ref294469133 \r \h </w:instrText>
      </w:r>
      <w:r>
        <w:fldChar w:fldCharType="separate"/>
      </w:r>
      <w:r>
        <w:rPr>
          <w:cs/>
        </w:rPr>
        <w:t>‎</w:t>
      </w:r>
      <w:r>
        <w:t>[4]</w:t>
      </w:r>
      <w:r>
        <w:fldChar w:fldCharType="end"/>
      </w:r>
      <w:r>
        <w:t xml:space="preserve"> GIA.</w:t>
      </w:r>
    </w:p>
    <w:p w:rsidR="00131792" w:rsidRDefault="00131792" w:rsidP="00131792">
      <w:pPr>
        <w:pStyle w:val="Heading1"/>
      </w:pPr>
      <w:r>
        <w:t>Related Work</w:t>
      </w:r>
    </w:p>
    <w:p w:rsidR="00131792" w:rsidRDefault="00131792" w:rsidP="00131792">
      <w:pPr>
        <w:pStyle w:val="Text"/>
      </w:pPr>
    </w:p>
    <w:p w:rsidR="00131792" w:rsidRDefault="00131792" w:rsidP="00131792">
      <w:pPr>
        <w:pStyle w:val="Text"/>
      </w:pPr>
      <w:r w:rsidRPr="009133BD">
        <w:t>There are relatively few papers that apply operations-research models to the voting-machine-allocation problem. However, this problem is closely related to queuing-model applications and resource-allocation problems that are common in operations research. Here we will mention only those papers that are most closely related to our application of voting- machine allocation or that reference solution method we use directly.</w:t>
      </w:r>
    </w:p>
    <w:p w:rsidR="00131792" w:rsidRDefault="00131792" w:rsidP="00131792">
      <w:pPr>
        <w:pStyle w:val="Text"/>
      </w:pPr>
      <w:r w:rsidRPr="00E91F48">
        <w:t xml:space="preserve">The only papers of which we are aware that apply operations research to the voting-machine-allocation problem are Edelstein (2006), Allen and </w:t>
      </w:r>
      <w:proofErr w:type="spellStart"/>
      <w:r w:rsidRPr="00E91F48">
        <w:t>Bernshteyn</w:t>
      </w:r>
      <w:proofErr w:type="spellEnd"/>
      <w:r w:rsidRPr="00E91F48">
        <w:t xml:space="preserve"> (2006a) and Allen and </w:t>
      </w:r>
      <w:proofErr w:type="spellStart"/>
      <w:r w:rsidRPr="00E91F48">
        <w:t>Bernshteyn</w:t>
      </w:r>
      <w:proofErr w:type="spellEnd"/>
      <w:r w:rsidRPr="00E91F48">
        <w:t xml:space="preserve"> (2006b). Edelstein (2006) and Allen and </w:t>
      </w:r>
      <w:proofErr w:type="spellStart"/>
      <w:r w:rsidRPr="00E91F48">
        <w:t>Bernshteyn</w:t>
      </w:r>
      <w:proofErr w:type="spellEnd"/>
      <w:r w:rsidRPr="00E91F48">
        <w:t xml:space="preserve"> (2006b) use simulation for their models. Using simulation allows these authors to consider some of the realistic complications in their models including voting-machine failures and non-stationary voter arrivals. However, neither paper explicitly considers voter equity in terms of maintaining equivalent waiting times across </w:t>
      </w:r>
      <w:r w:rsidRPr="00E91F48">
        <w:lastRenderedPageBreak/>
        <w:t xml:space="preserve">precincts. Allen and </w:t>
      </w:r>
      <w:proofErr w:type="spellStart"/>
      <w:r w:rsidRPr="00E91F48">
        <w:t>Bernshteyn</w:t>
      </w:r>
      <w:proofErr w:type="spellEnd"/>
      <w:r w:rsidRPr="00E91F48">
        <w:t xml:space="preserve"> (2006a) suggest using queuing models to measure voter waiting times for given machine-allocation policies and to improve allocation decisions. They use simple analytical queuing models to predict average waiting times for voters. Allen and </w:t>
      </w:r>
      <w:proofErr w:type="spellStart"/>
      <w:r w:rsidRPr="00E91F48">
        <w:t>Bernshteyn</w:t>
      </w:r>
      <w:proofErr w:type="spellEnd"/>
      <w:r w:rsidRPr="00E91F48">
        <w:t xml:space="preserve"> then suggest an optimization model that uses a </w:t>
      </w:r>
      <w:proofErr w:type="spellStart"/>
      <w:r w:rsidRPr="00E91F48">
        <w:t>minimax</w:t>
      </w:r>
      <w:proofErr w:type="spellEnd"/>
      <w:r w:rsidRPr="00E91F48">
        <w:t xml:space="preserve"> objective function to allocate voting machines. Specifically, they suggest allocating machines to minimize the maximum expected voter waiting time across all precincts. The </w:t>
      </w:r>
      <w:proofErr w:type="spellStart"/>
      <w:r w:rsidRPr="00E91F48">
        <w:t>minimax</w:t>
      </w:r>
      <w:proofErr w:type="spellEnd"/>
      <w:r w:rsidRPr="00E91F48">
        <w:t xml:space="preserve"> objective is designed to promote voter equity as we discuss above, but there are many other objectives that could be considered. Allen and </w:t>
      </w:r>
      <w:proofErr w:type="spellStart"/>
      <w:r w:rsidRPr="00E91F48">
        <w:t>Bernshteyn</w:t>
      </w:r>
      <w:proofErr w:type="spellEnd"/>
      <w:r w:rsidRPr="00E91F48">
        <w:t xml:space="preserve"> (2006a) also do not consider complicating issues such as non-stationary voter arrivals, machine failures, and specific differences in voting-time requirements due to differences in ballot lengths. Furthermore, the authors propose only simple greedy-heuristic solution methods for their models, which can produce significantly suboptimal policies. </w:t>
      </w:r>
    </w:p>
    <w:p w:rsidR="00131792" w:rsidRDefault="00131792" w:rsidP="00131792">
      <w:pPr>
        <w:pStyle w:val="Text"/>
      </w:pPr>
      <w:r w:rsidRPr="00E91F48">
        <w:t>There are several simpler methods used to allocate voting machines to precincts that have been used in previous elections. An intuitive and simple method of allocating voting machines used by many election boards is to allocate machines in proportion to the expected number of voters at each precinct (Edelstein 2006). This method ignores any direct models of queuing effects and differences between precincts. At least one county in Ohio used a utilization equalization allocation policy in the 2008 presidential election to allocate voting machines. This method enforces voter equity by equalizing the utilization of voting machines rather than equalizing waiting times of voters. Moreover, the utilization rate is obtained by traditional queuing theory, which assumes stationary arrivals and steady-state operating conditions.</w:t>
      </w:r>
    </w:p>
    <w:p w:rsidR="00131792" w:rsidRDefault="00131792" w:rsidP="00131792">
      <w:pPr>
        <w:pStyle w:val="Heading1"/>
      </w:pPr>
      <w:r>
        <w:t>Analysis Option</w:t>
      </w:r>
    </w:p>
    <w:p w:rsidR="00131792" w:rsidRDefault="00131792" w:rsidP="00131792">
      <w:pPr>
        <w:pStyle w:val="Heading2"/>
      </w:pPr>
      <w:r>
        <w:t xml:space="preserve">Performance Metric </w:t>
      </w:r>
    </w:p>
    <w:p w:rsidR="00131792" w:rsidRDefault="00131792" w:rsidP="00131792">
      <w:pPr>
        <w:pStyle w:val="Text"/>
      </w:pPr>
      <w:r w:rsidRPr="00A222A3">
        <w:t>Simply minimizing total expected waiting time across all precincts is insufficient as this may allow long voter waiting times in some precincts in order to decrease voter waiting time in other precincts. This is undesirable in an election process as we seek to provide equity to all voters so that no one particular group of voters is disadvantaged or disenfranchised.</w:t>
      </w:r>
    </w:p>
    <w:p w:rsidR="00131792" w:rsidRDefault="00131792" w:rsidP="00131792">
      <w:pPr>
        <w:pStyle w:val="Text"/>
      </w:pPr>
      <w:r w:rsidRPr="00A222A3">
        <w:t>However, there is no universal way to interpret “equity.” The ideal case is that the expected waiting time in queue at every precinct is the same. But it is generally not feasible to achieve this ideal situation. Therefore, the following metric (the average absolute differences of expected waiting times among precincts) can be used as a proxy for “equity:”</w:t>
      </w:r>
    </w:p>
    <w:p w:rsidR="00131792" w:rsidRDefault="00131792" w:rsidP="00131792">
      <w:pPr>
        <w:pStyle w:val="Text"/>
      </w:pPr>
    </w:p>
    <w:p w:rsidR="00131792" w:rsidRDefault="00131792" w:rsidP="00131792">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 </m:t>
          </m:r>
        </m:oMath>
      </m:oMathPara>
    </w:p>
    <w:p w:rsidR="00131792" w:rsidRDefault="00131792" w:rsidP="00131792">
      <w:pPr>
        <w:pStyle w:val="Text"/>
      </w:pPr>
    </w:p>
    <w:p w:rsidR="00131792" w:rsidRDefault="00131792" w:rsidP="00131792">
      <w:pPr>
        <w:pStyle w:val="Text"/>
      </w:pPr>
      <w:r w:rsidRPr="0021023A">
        <w:t>Where N is defined as the total number of voti</w:t>
      </w:r>
      <w:r>
        <w:t>ng precincts,</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proofErr w:type="gramStart"/>
      <w:r>
        <w:t>,</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proofErr w:type="spellStart"/>
      <w:r w:rsidRPr="00A24283">
        <w:rPr>
          <w:i/>
          <w:iCs/>
        </w:rPr>
        <w:t>i</w:t>
      </w:r>
      <w:proofErr w:type="spellEnd"/>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proofErr w:type="spellStart"/>
      <w:r w:rsidRPr="00A24283">
        <w:rPr>
          <w:i/>
          <w:iCs/>
        </w:rPr>
        <w:t>i</w:t>
      </w:r>
      <w:proofErr w:type="spellEnd"/>
      <w:r w:rsidRPr="0021023A">
        <w:t>.</w:t>
      </w:r>
    </w:p>
    <w:p w:rsidR="00131792" w:rsidRDefault="00131792" w:rsidP="00131792">
      <w:pPr>
        <w:pStyle w:val="Text"/>
      </w:pPr>
      <w:r w:rsidRPr="00A24283">
        <w:t xml:space="preserve">Thus, the allocations that provide the best “equity” are the </w:t>
      </w:r>
      <w:r w:rsidRPr="00A24283">
        <w:lastRenderedPageBreak/>
        <w:t>global optimal solutions to the following optimization problem:</w:t>
      </w:r>
    </w:p>
    <w:p w:rsidR="00131792" w:rsidRDefault="00A343EE" w:rsidP="00131792">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131792" w:rsidRDefault="00131792" w:rsidP="00131792">
      <w:pPr>
        <w:pStyle w:val="Text"/>
      </w:pPr>
    </w:p>
    <w:p w:rsidR="00131792" w:rsidRDefault="00131792" w:rsidP="00131792">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131792" w:rsidRDefault="00131792" w:rsidP="00131792">
      <w:pPr>
        <w:pStyle w:val="Text"/>
      </w:pPr>
    </w:p>
    <w:p w:rsidR="00131792" w:rsidRDefault="00131792" w:rsidP="00131792">
      <w:pPr>
        <w:pStyle w:val="Heading2"/>
      </w:pPr>
      <w:r>
        <w:t>Simulation Model vs. Analytical Model</w:t>
      </w:r>
    </w:p>
    <w:p w:rsidR="00131792" w:rsidRDefault="00131792" w:rsidP="00131792">
      <w:pPr>
        <w:ind w:firstLine="144"/>
        <w:jc w:val="both"/>
      </w:pPr>
      <w:r w:rsidRPr="00250634">
        <w:t>One of the most difficult problems in dealing with voting queues is that voters do not arrive according to a stationary arrival process. Moreover, steady-state may not be achieved in an actual election where voting occurs over a single day and queues begin empty.</w:t>
      </w:r>
    </w:p>
    <w:p w:rsidR="00131792" w:rsidRDefault="00131792" w:rsidP="00131792">
      <w:pPr>
        <w:ind w:firstLine="144"/>
        <w:jc w:val="both"/>
      </w:pPr>
      <w:r w:rsidRPr="00250634">
        <w:t>Analytical queuing models require strong simplifying assumptions (such as stationary arrivals, steady-state queues, etc.) about the voting system. These models enable us to obtain insights and generate metrics such as expected waiting times very quickly without dedicated simulation software. Moreover, closed-form queuing-model formulas can be used in conjunction with optimization models to determine optimal policy decisions. As an example of the insights offered by such models for this application, an integer-programming-based solution method for this problem using M/M/s closed-form queuing equations shows that voter equity may be compromised if all available voting machines are allocated. The optimal solution to maximize voter equity (as described by (1)) in some scenarios is to not allocate all available voting machines. While this is an interesting, and potentially useful, insight, solving realistically sized problems through an integer program is not generally feasible. Thus, our solution methods described in this paper rely on simulation and heuristic search techniques.</w:t>
      </w:r>
    </w:p>
    <w:p w:rsidR="00131792" w:rsidRDefault="00131792" w:rsidP="00131792">
      <w:pPr>
        <w:ind w:firstLine="144"/>
        <w:jc w:val="both"/>
      </w:pPr>
      <w:r w:rsidRPr="00250634">
        <w:t xml:space="preserve">Because of the short time frame of an actual election day, analytical results for the voting-machine-allocation problem require transient queuing analysis with non-stationary arrivals. Obtaining transient information is generally considered much more complicated in comparison to a steady state analysis (e.g., </w:t>
      </w:r>
      <w:proofErr w:type="spellStart"/>
      <w:r w:rsidRPr="00250634">
        <w:t>Houdt</w:t>
      </w:r>
      <w:proofErr w:type="spellEnd"/>
      <w:r w:rsidRPr="00250634">
        <w:t xml:space="preserve"> and </w:t>
      </w:r>
      <w:proofErr w:type="spellStart"/>
      <w:r w:rsidRPr="00250634">
        <w:t>Blondia</w:t>
      </w:r>
      <w:proofErr w:type="spellEnd"/>
      <w:r w:rsidRPr="00250634">
        <w:t xml:space="preserve"> 2005). Roughly speaking, two main approaches have been developed to obtain transient distributions. The first method relies on numerically inverting the Laplace transform or generating function involved (</w:t>
      </w:r>
      <w:proofErr w:type="spellStart"/>
      <w:r w:rsidRPr="00250634">
        <w:t>Choudhury</w:t>
      </w:r>
      <w:proofErr w:type="spellEnd"/>
      <w:r w:rsidRPr="00250634">
        <w:t xml:space="preserve">, </w:t>
      </w:r>
      <w:proofErr w:type="spellStart"/>
      <w:r w:rsidRPr="00250634">
        <w:t>Lucantoni</w:t>
      </w:r>
      <w:proofErr w:type="spellEnd"/>
      <w:r w:rsidRPr="00250634">
        <w:t xml:space="preserve">, and Whitt 1994; </w:t>
      </w:r>
      <w:proofErr w:type="spellStart"/>
      <w:r w:rsidRPr="00250634">
        <w:t>Hofkens</w:t>
      </w:r>
      <w:proofErr w:type="spellEnd"/>
      <w:r w:rsidRPr="00250634">
        <w:t xml:space="preserve">, </w:t>
      </w:r>
      <w:proofErr w:type="spellStart"/>
      <w:r w:rsidRPr="00250634">
        <w:t>Spaey</w:t>
      </w:r>
      <w:proofErr w:type="spellEnd"/>
      <w:r w:rsidRPr="00250634">
        <w:t xml:space="preserve">, and </w:t>
      </w:r>
      <w:proofErr w:type="spellStart"/>
      <w:r w:rsidRPr="00250634">
        <w:t>Blondia</w:t>
      </w:r>
      <w:proofErr w:type="spellEnd"/>
      <w:r w:rsidRPr="00250634">
        <w:t xml:space="preserve"> 2004; </w:t>
      </w:r>
      <w:proofErr w:type="spellStart"/>
      <w:r w:rsidRPr="00250634">
        <w:t>Lucantoni</w:t>
      </w:r>
      <w:proofErr w:type="spellEnd"/>
      <w:r w:rsidRPr="00250634">
        <w:t xml:space="preserve">, </w:t>
      </w:r>
      <w:proofErr w:type="spellStart"/>
      <w:r w:rsidRPr="00250634">
        <w:t>Choudhury</w:t>
      </w:r>
      <w:proofErr w:type="spellEnd"/>
      <w:r w:rsidRPr="00250634">
        <w:t>, and Whitt 1994). The second method is based on recursive computations. Others (</w:t>
      </w:r>
      <w:proofErr w:type="spellStart"/>
      <w:r w:rsidRPr="00250634">
        <w:t>Ny</w:t>
      </w:r>
      <w:proofErr w:type="spellEnd"/>
      <w:r w:rsidRPr="00250634">
        <w:t xml:space="preserve"> and </w:t>
      </w:r>
      <w:proofErr w:type="spellStart"/>
      <w:r w:rsidRPr="00250634">
        <w:t>Sericola</w:t>
      </w:r>
      <w:proofErr w:type="spellEnd"/>
      <w:r w:rsidRPr="00250634">
        <w:t xml:space="preserve"> 2003; Lee and Li 1990) combine </w:t>
      </w:r>
      <w:proofErr w:type="spellStart"/>
      <w:r w:rsidRPr="00250634">
        <w:t>uniformization</w:t>
      </w:r>
      <w:proofErr w:type="spellEnd"/>
      <w:r w:rsidRPr="00250634">
        <w:t xml:space="preserve"> techniques to reduce the problem to discrete time and afterward apply a recursive algorithm. Although these methods are effective in obtaining transient distributions related to the initial system behavior, their computational costs grow rapidly when considering later events. Moreover, most of the literature considers only single-server queues. Such limitations of the current analytical results on transient queues weaken the advantages of analytical models, which become more difficult to implement and needs more computational time to obtain results.</w:t>
      </w:r>
    </w:p>
    <w:p w:rsidR="00131792" w:rsidRPr="00250634" w:rsidRDefault="00131792" w:rsidP="00131792">
      <w:pPr>
        <w:ind w:firstLine="144"/>
        <w:jc w:val="both"/>
      </w:pPr>
      <w:r w:rsidRPr="00250634">
        <w:t>Thus, it is natural to turn to stochastic simulation, with its lesser reliance on simplifying assumptions that might render the model questionable in terms of validity. However, we then need to apply proper statistical design and analysis methods in order to deal with uncertainty in the output, and to enable valid and precise conclusions.</w:t>
      </w:r>
    </w:p>
    <w:p w:rsidR="00131792" w:rsidRDefault="00131792" w:rsidP="00131792">
      <w:pPr>
        <w:pStyle w:val="Heading1"/>
      </w:pPr>
      <w:r>
        <w:lastRenderedPageBreak/>
        <w:t>Simulation Analysis</w:t>
      </w:r>
    </w:p>
    <w:p w:rsidR="00131792" w:rsidRDefault="00131792" w:rsidP="00131792">
      <w:pPr>
        <w:pStyle w:val="Heading2"/>
      </w:pPr>
      <w:r>
        <w:t>Description of Basic Polls Queuing Model</w:t>
      </w:r>
    </w:p>
    <w:p w:rsidR="00131792" w:rsidRDefault="00131792" w:rsidP="00131792">
      <w:pPr>
        <w:pStyle w:val="Heading3"/>
      </w:pPr>
      <w:r>
        <w:t>Model Logic</w:t>
      </w:r>
    </w:p>
    <w:p w:rsidR="00131792" w:rsidRDefault="00131792" w:rsidP="00131792">
      <w:pPr>
        <w:ind w:firstLine="202"/>
        <w:jc w:val="both"/>
      </w:pPr>
      <w:r w:rsidRPr="00250634">
        <w:t>Our simulation model provides the expected waiting time in each precinct for a given number of assigned voting machines. The numbers of DRE voting machines assigned to each precinct are our decision variables.</w:t>
      </w:r>
    </w:p>
    <w:p w:rsidR="00131792" w:rsidRPr="00250634" w:rsidRDefault="00131792" w:rsidP="00131792">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131792" w:rsidRDefault="00131792" w:rsidP="00131792">
      <w:pPr>
        <w:pStyle w:val="Text"/>
      </w:pPr>
    </w:p>
    <w:p w:rsidR="00131792" w:rsidRDefault="00131792" w:rsidP="00131792">
      <w:pPr>
        <w:pStyle w:val="Heading3"/>
      </w:pPr>
      <w:r>
        <w:t>Input Distribution Assumptions and Data Sources</w:t>
      </w:r>
    </w:p>
    <w:p w:rsidR="00131792" w:rsidRDefault="00131792" w:rsidP="00131792">
      <w:pPr>
        <w:ind w:firstLine="202"/>
        <w:jc w:val="both"/>
      </w:pPr>
      <w:r w:rsidRPr="00250634">
        <w:t>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generate the number of eligible voters for each precinct independently from this fitted normal distribution. The turnout rate is applied to this, and then the non-stationary arrival pattern is used to distribute these voters’ appearance at the polling station, as described below. We assume that each precinct has the same voter turnout rate.</w:t>
      </w:r>
    </w:p>
    <w:p w:rsidR="00131792" w:rsidRDefault="00131792" w:rsidP="00131792">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131792" w:rsidRDefault="00131792" w:rsidP="00131792">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131792" w:rsidRDefault="00131792" w:rsidP="00131792">
      <w:pPr>
        <w:ind w:firstLine="202"/>
        <w:jc w:val="both"/>
      </w:pPr>
    </w:p>
    <w:p w:rsidR="00131792" w:rsidRPr="0081542F" w:rsidRDefault="00131792" w:rsidP="00131792">
      <w:pPr>
        <w:pStyle w:val="Caption"/>
        <w:keepNext/>
        <w:jc w:val="center"/>
        <w:rPr>
          <w:b w:val="0"/>
          <w:bCs w:val="0"/>
          <w:color w:val="auto"/>
        </w:rPr>
      </w:pPr>
      <w:r w:rsidRPr="0081542F">
        <w:rPr>
          <w:b w:val="0"/>
          <w:bCs w:val="0"/>
          <w:color w:val="auto"/>
        </w:rPr>
        <w:t xml:space="preserve">Table </w:t>
      </w:r>
      <w:r w:rsidR="00A343EE" w:rsidRPr="0081542F">
        <w:rPr>
          <w:b w:val="0"/>
          <w:bCs w:val="0"/>
          <w:color w:val="auto"/>
        </w:rPr>
        <w:fldChar w:fldCharType="begin"/>
      </w:r>
      <w:r w:rsidRPr="0081542F">
        <w:rPr>
          <w:b w:val="0"/>
          <w:bCs w:val="0"/>
          <w:color w:val="auto"/>
        </w:rPr>
        <w:instrText xml:space="preserve"> SEQ Table \* ARABIC </w:instrText>
      </w:r>
      <w:r w:rsidR="00A343EE" w:rsidRPr="0081542F">
        <w:rPr>
          <w:b w:val="0"/>
          <w:bCs w:val="0"/>
          <w:color w:val="auto"/>
        </w:rPr>
        <w:fldChar w:fldCharType="separate"/>
      </w:r>
      <w:r>
        <w:rPr>
          <w:b w:val="0"/>
          <w:bCs w:val="0"/>
          <w:noProof/>
          <w:color w:val="auto"/>
        </w:rPr>
        <w:t>1</w:t>
      </w:r>
      <w:r w:rsidR="00A343EE"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131792" w:rsidRPr="00A5319A" w:rsidTr="00805A7D">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131792" w:rsidRPr="00A5319A" w:rsidRDefault="00131792" w:rsidP="00805A7D">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131792" w:rsidRPr="00A5319A" w:rsidRDefault="00131792" w:rsidP="00805A7D">
            <w:pPr>
              <w:jc w:val="center"/>
              <w:cnfStyle w:val="100000000000"/>
              <w:rPr>
                <w:b w:val="0"/>
                <w:bCs w:val="0"/>
              </w:rPr>
            </w:pPr>
            <w:r w:rsidRPr="00A5319A">
              <w:rPr>
                <w:b w:val="0"/>
                <w:bCs w:val="0"/>
              </w:rPr>
              <w:t>Percentage of Turnout Voters</w:t>
            </w:r>
          </w:p>
        </w:tc>
      </w:tr>
      <w:tr w:rsidR="00131792" w:rsidRPr="00A5319A" w:rsidTr="00805A7D">
        <w:trPr>
          <w:cnfStyle w:val="000000100000"/>
          <w:jc w:val="center"/>
        </w:trPr>
        <w:tc>
          <w:tcPr>
            <w:cnfStyle w:val="001000000000"/>
            <w:tcW w:w="1594" w:type="dxa"/>
            <w:tcBorders>
              <w:left w:val="none" w:sz="0" w:space="0" w:color="auto"/>
              <w:right w:val="none" w:sz="0" w:space="0" w:color="auto"/>
            </w:tcBorders>
          </w:tcPr>
          <w:p w:rsidR="00131792" w:rsidRPr="00A5319A" w:rsidRDefault="00131792" w:rsidP="00805A7D">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131792" w:rsidRPr="00A5319A" w:rsidRDefault="00131792" w:rsidP="00805A7D">
            <w:pPr>
              <w:jc w:val="center"/>
              <w:cnfStyle w:val="000000100000"/>
            </w:pPr>
            <w:r>
              <w:t>20.61</w:t>
            </w:r>
          </w:p>
        </w:tc>
      </w:tr>
      <w:tr w:rsidR="00131792" w:rsidRPr="00A5319A" w:rsidTr="00805A7D">
        <w:trPr>
          <w:jc w:val="center"/>
        </w:trPr>
        <w:tc>
          <w:tcPr>
            <w:cnfStyle w:val="001000000000"/>
            <w:tcW w:w="1594" w:type="dxa"/>
          </w:tcPr>
          <w:p w:rsidR="00131792" w:rsidRPr="00A5319A" w:rsidRDefault="00131792" w:rsidP="00805A7D">
            <w:pPr>
              <w:jc w:val="center"/>
              <w:rPr>
                <w:b w:val="0"/>
                <w:bCs w:val="0"/>
              </w:rPr>
            </w:pPr>
            <w:r>
              <w:rPr>
                <w:b w:val="0"/>
                <w:bCs w:val="0"/>
              </w:rPr>
              <w:lastRenderedPageBreak/>
              <w:t>8 a.m. – 11 a.m.</w:t>
            </w:r>
          </w:p>
        </w:tc>
        <w:tc>
          <w:tcPr>
            <w:tcW w:w="2866" w:type="dxa"/>
          </w:tcPr>
          <w:p w:rsidR="00131792" w:rsidRPr="00A5319A" w:rsidRDefault="00131792" w:rsidP="00805A7D">
            <w:pPr>
              <w:jc w:val="center"/>
              <w:cnfStyle w:val="000000000000"/>
            </w:pPr>
            <w:r>
              <w:t>27.34</w:t>
            </w:r>
          </w:p>
        </w:tc>
      </w:tr>
      <w:tr w:rsidR="00131792" w:rsidRPr="00A5319A" w:rsidTr="00805A7D">
        <w:trPr>
          <w:cnfStyle w:val="000000100000"/>
          <w:jc w:val="center"/>
        </w:trPr>
        <w:tc>
          <w:tcPr>
            <w:cnfStyle w:val="001000000000"/>
            <w:tcW w:w="1594" w:type="dxa"/>
            <w:tcBorders>
              <w:left w:val="none" w:sz="0" w:space="0" w:color="auto"/>
              <w:right w:val="none" w:sz="0" w:space="0" w:color="auto"/>
            </w:tcBorders>
          </w:tcPr>
          <w:p w:rsidR="00131792" w:rsidRPr="00A5319A" w:rsidRDefault="00131792" w:rsidP="00805A7D">
            <w:pPr>
              <w:jc w:val="center"/>
              <w:rPr>
                <w:b w:val="0"/>
                <w:bCs w:val="0"/>
              </w:rPr>
            </w:pPr>
            <w:r>
              <w:rPr>
                <w:b w:val="0"/>
                <w:bCs w:val="0"/>
              </w:rPr>
              <w:t>11 a.m. – 3 p.m.</w:t>
            </w:r>
          </w:p>
        </w:tc>
        <w:tc>
          <w:tcPr>
            <w:tcW w:w="2866" w:type="dxa"/>
            <w:tcBorders>
              <w:left w:val="none" w:sz="0" w:space="0" w:color="auto"/>
              <w:right w:val="none" w:sz="0" w:space="0" w:color="auto"/>
            </w:tcBorders>
          </w:tcPr>
          <w:p w:rsidR="00131792" w:rsidRPr="00A5319A" w:rsidRDefault="00131792" w:rsidP="00805A7D">
            <w:pPr>
              <w:jc w:val="center"/>
              <w:cnfStyle w:val="000000100000"/>
            </w:pPr>
            <w:r>
              <w:t>24.05</w:t>
            </w:r>
          </w:p>
        </w:tc>
      </w:tr>
      <w:tr w:rsidR="00131792" w:rsidRPr="00A5319A" w:rsidTr="00805A7D">
        <w:trPr>
          <w:jc w:val="center"/>
        </w:trPr>
        <w:tc>
          <w:tcPr>
            <w:cnfStyle w:val="001000000000"/>
            <w:tcW w:w="1594" w:type="dxa"/>
          </w:tcPr>
          <w:p w:rsidR="00131792" w:rsidRPr="00A5319A" w:rsidRDefault="00131792" w:rsidP="00805A7D">
            <w:pPr>
              <w:jc w:val="center"/>
              <w:rPr>
                <w:b w:val="0"/>
                <w:bCs w:val="0"/>
              </w:rPr>
            </w:pPr>
            <w:r>
              <w:rPr>
                <w:b w:val="0"/>
                <w:bCs w:val="0"/>
              </w:rPr>
              <w:t>3 p.m. – 5 p.m.</w:t>
            </w:r>
          </w:p>
        </w:tc>
        <w:tc>
          <w:tcPr>
            <w:tcW w:w="2866" w:type="dxa"/>
          </w:tcPr>
          <w:p w:rsidR="00131792" w:rsidRPr="00A5319A" w:rsidRDefault="00131792" w:rsidP="00805A7D">
            <w:pPr>
              <w:jc w:val="center"/>
              <w:cnfStyle w:val="000000000000"/>
            </w:pPr>
            <w:r>
              <w:t>13.26</w:t>
            </w:r>
          </w:p>
        </w:tc>
      </w:tr>
      <w:tr w:rsidR="00131792" w:rsidRPr="00A5319A" w:rsidTr="00805A7D">
        <w:trPr>
          <w:cnfStyle w:val="000000100000"/>
          <w:jc w:val="center"/>
        </w:trPr>
        <w:tc>
          <w:tcPr>
            <w:cnfStyle w:val="001000000000"/>
            <w:tcW w:w="1594" w:type="dxa"/>
            <w:tcBorders>
              <w:left w:val="none" w:sz="0" w:space="0" w:color="auto"/>
              <w:right w:val="none" w:sz="0" w:space="0" w:color="auto"/>
            </w:tcBorders>
          </w:tcPr>
          <w:p w:rsidR="00131792" w:rsidRPr="00A5319A" w:rsidRDefault="00131792" w:rsidP="00805A7D">
            <w:pPr>
              <w:jc w:val="center"/>
              <w:rPr>
                <w:b w:val="0"/>
                <w:bCs w:val="0"/>
              </w:rPr>
            </w:pPr>
            <w:r>
              <w:rPr>
                <w:b w:val="0"/>
                <w:bCs w:val="0"/>
              </w:rPr>
              <w:t>After 5 p.m.</w:t>
            </w:r>
          </w:p>
        </w:tc>
        <w:tc>
          <w:tcPr>
            <w:tcW w:w="2866" w:type="dxa"/>
            <w:tcBorders>
              <w:left w:val="none" w:sz="0" w:space="0" w:color="auto"/>
              <w:right w:val="none" w:sz="0" w:space="0" w:color="auto"/>
            </w:tcBorders>
          </w:tcPr>
          <w:p w:rsidR="00131792" w:rsidRPr="00A5319A" w:rsidRDefault="00131792" w:rsidP="00805A7D">
            <w:pPr>
              <w:jc w:val="center"/>
              <w:cnfStyle w:val="000000100000"/>
            </w:pPr>
            <w:r>
              <w:t>13.87</w:t>
            </w:r>
          </w:p>
        </w:tc>
      </w:tr>
    </w:tbl>
    <w:p w:rsidR="00131792" w:rsidRPr="00250634" w:rsidRDefault="00131792" w:rsidP="00131792">
      <w:pPr>
        <w:ind w:firstLine="202"/>
        <w:jc w:val="both"/>
      </w:pPr>
    </w:p>
    <w:p w:rsidR="00131792" w:rsidRDefault="00131792" w:rsidP="00131792">
      <w:pPr>
        <w:pStyle w:val="Text"/>
      </w:pPr>
      <w:r w:rsidRPr="0081542F">
        <w:t>Ohio law states that voters are allowed up to five minutes 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131792" w:rsidRDefault="00131792" w:rsidP="00131792">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131792" w:rsidRDefault="00131792" w:rsidP="00131792">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131792" w:rsidRDefault="00131792" w:rsidP="00131792">
      <w:pPr>
        <w:pStyle w:val="Text"/>
      </w:pPr>
    </w:p>
    <w:p w:rsidR="00131792" w:rsidRDefault="00131792" w:rsidP="00131792">
      <w:pPr>
        <w:pStyle w:val="Heading2"/>
      </w:pPr>
      <w:r>
        <w:t>The Greedy Improvement Algorithm</w:t>
      </w:r>
    </w:p>
    <w:p w:rsidR="00131792" w:rsidRDefault="00131792" w:rsidP="00131792">
      <w:pPr>
        <w:pStyle w:val="Heading3"/>
      </w:pPr>
      <w:r>
        <w:t>Algorithm Description</w:t>
      </w:r>
    </w:p>
    <w:p w:rsidR="00131792" w:rsidRPr="0081542F" w:rsidRDefault="00131792" w:rsidP="00131792">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131792" w:rsidRDefault="00131792" w:rsidP="00131792">
      <w:pPr>
        <w:pStyle w:val="Heading3"/>
      </w:pPr>
      <w:r>
        <w:t>Implementation</w:t>
      </w:r>
    </w:p>
    <w:p w:rsidR="00131792" w:rsidRDefault="00131792" w:rsidP="00131792">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131792" w:rsidRDefault="00131792" w:rsidP="00131792">
      <w:pPr>
        <w:pStyle w:val="Text"/>
      </w:pPr>
      <w:r>
        <w:t xml:space="preserve">We preferred to use a general purpose programming language to implement the simulation model (namely C# .Net) with the help of open source .Net simulation library called  </w:t>
      </w:r>
    </w:p>
    <w:p w:rsidR="00131792" w:rsidRDefault="00131792" w:rsidP="00131792">
      <w:pPr>
        <w:pStyle w:val="Heading1"/>
      </w:pPr>
      <w:r>
        <w:t>Experimental Design and Results</w:t>
      </w:r>
    </w:p>
    <w:p w:rsidR="00131792" w:rsidRDefault="00131792" w:rsidP="00131792">
      <w:pPr>
        <w:pStyle w:val="Text"/>
      </w:pPr>
    </w:p>
    <w:p w:rsidR="00131792" w:rsidRDefault="00131792" w:rsidP="00131792">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w:t>
      </w:r>
      <w:r w:rsidRPr="00B37DD6">
        <w:lastRenderedPageBreak/>
        <w:t>experimental design is the “equity” metric given in (1).</w:t>
      </w:r>
    </w:p>
    <w:p w:rsidR="00131792" w:rsidRDefault="00131792" w:rsidP="00131792">
      <w:pPr>
        <w:pStyle w:val="Text"/>
      </w:pPr>
    </w:p>
    <w:p w:rsidR="00131792" w:rsidRDefault="00131792" w:rsidP="00131792">
      <w:pPr>
        <w:pStyle w:val="Text"/>
      </w:pPr>
    </w:p>
    <w:p w:rsidR="00131792" w:rsidRDefault="00131792" w:rsidP="00131792">
      <w:pPr>
        <w:pStyle w:val="Text"/>
      </w:pPr>
    </w:p>
    <w:p w:rsidR="00131792" w:rsidRPr="00B37DD6" w:rsidRDefault="00131792" w:rsidP="00131792">
      <w:pPr>
        <w:pStyle w:val="Caption"/>
        <w:keepNext/>
        <w:jc w:val="center"/>
        <w:rPr>
          <w:b w:val="0"/>
          <w:bCs w:val="0"/>
          <w:color w:val="auto"/>
        </w:rPr>
      </w:pPr>
      <w:r w:rsidRPr="00B37DD6">
        <w:rPr>
          <w:b w:val="0"/>
          <w:bCs w:val="0"/>
          <w:color w:val="auto"/>
        </w:rPr>
        <w:t xml:space="preserve">Table </w:t>
      </w:r>
      <w:r w:rsidR="00A343EE" w:rsidRPr="00B37DD6">
        <w:rPr>
          <w:b w:val="0"/>
          <w:bCs w:val="0"/>
          <w:color w:val="auto"/>
        </w:rPr>
        <w:fldChar w:fldCharType="begin"/>
      </w:r>
      <w:r w:rsidRPr="00B37DD6">
        <w:rPr>
          <w:b w:val="0"/>
          <w:bCs w:val="0"/>
          <w:color w:val="auto"/>
        </w:rPr>
        <w:instrText xml:space="preserve"> SEQ Table \* ARABIC </w:instrText>
      </w:r>
      <w:r w:rsidR="00A343EE" w:rsidRPr="00B37DD6">
        <w:rPr>
          <w:b w:val="0"/>
          <w:bCs w:val="0"/>
          <w:color w:val="auto"/>
        </w:rPr>
        <w:fldChar w:fldCharType="separate"/>
      </w:r>
      <w:r w:rsidRPr="00B37DD6">
        <w:rPr>
          <w:b w:val="0"/>
          <w:bCs w:val="0"/>
          <w:noProof/>
          <w:color w:val="auto"/>
        </w:rPr>
        <w:t>2</w:t>
      </w:r>
      <w:r w:rsidR="00A343EE"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131792" w:rsidTr="00805A7D">
        <w:trPr>
          <w:cnfStyle w:val="100000000000"/>
          <w:jc w:val="center"/>
        </w:trPr>
        <w:tc>
          <w:tcPr>
            <w:cnfStyle w:val="001000000000"/>
            <w:tcW w:w="2448" w:type="dxa"/>
          </w:tcPr>
          <w:p w:rsidR="00131792" w:rsidRPr="009C049A" w:rsidRDefault="00131792" w:rsidP="00805A7D">
            <w:pPr>
              <w:pStyle w:val="Text"/>
              <w:ind w:firstLine="0"/>
              <w:jc w:val="center"/>
            </w:pPr>
            <w:r w:rsidRPr="009C049A">
              <w:t>Factors</w:t>
            </w:r>
          </w:p>
        </w:tc>
        <w:tc>
          <w:tcPr>
            <w:tcW w:w="1288" w:type="dxa"/>
          </w:tcPr>
          <w:p w:rsidR="00131792" w:rsidRPr="009C049A" w:rsidRDefault="00131792" w:rsidP="00805A7D">
            <w:pPr>
              <w:pStyle w:val="Text"/>
              <w:ind w:firstLine="0"/>
              <w:jc w:val="center"/>
              <w:cnfStyle w:val="100000000000"/>
            </w:pPr>
            <w:r w:rsidRPr="009C049A">
              <w:t>Possible Values</w:t>
            </w:r>
          </w:p>
        </w:tc>
      </w:tr>
      <w:tr w:rsidR="00131792" w:rsidTr="00805A7D">
        <w:trPr>
          <w:cnfStyle w:val="000000100000"/>
          <w:jc w:val="center"/>
        </w:trPr>
        <w:tc>
          <w:tcPr>
            <w:cnfStyle w:val="001000000000"/>
            <w:tcW w:w="2448" w:type="dxa"/>
          </w:tcPr>
          <w:p w:rsidR="00131792" w:rsidRDefault="00131792" w:rsidP="00805A7D">
            <w:pPr>
              <w:pStyle w:val="Text"/>
              <w:ind w:firstLine="0"/>
              <w:jc w:val="center"/>
            </w:pPr>
            <w:r>
              <w:t>Number of Precincts</w:t>
            </w:r>
          </w:p>
        </w:tc>
        <w:tc>
          <w:tcPr>
            <w:tcW w:w="1288" w:type="dxa"/>
          </w:tcPr>
          <w:p w:rsidR="00131792" w:rsidRDefault="00131792" w:rsidP="00805A7D">
            <w:pPr>
              <w:pStyle w:val="Text"/>
              <w:ind w:firstLine="0"/>
              <w:jc w:val="center"/>
              <w:cnfStyle w:val="000000100000"/>
            </w:pPr>
            <w:r>
              <w:t>20 – 30 - 50 Precincts</w:t>
            </w:r>
          </w:p>
        </w:tc>
      </w:tr>
      <w:tr w:rsidR="00131792" w:rsidTr="00805A7D">
        <w:trPr>
          <w:jc w:val="center"/>
        </w:trPr>
        <w:tc>
          <w:tcPr>
            <w:cnfStyle w:val="001000000000"/>
            <w:tcW w:w="2448" w:type="dxa"/>
          </w:tcPr>
          <w:p w:rsidR="00131792" w:rsidRDefault="00131792" w:rsidP="00805A7D">
            <w:pPr>
              <w:pStyle w:val="Text"/>
              <w:ind w:firstLine="0"/>
              <w:jc w:val="center"/>
            </w:pPr>
            <w:r>
              <w:t>Voting Time</w:t>
            </w:r>
          </w:p>
          <w:p w:rsidR="00131792" w:rsidRDefault="00131792" w:rsidP="00805A7D">
            <w:pPr>
              <w:pStyle w:val="Text"/>
              <w:ind w:firstLine="0"/>
              <w:jc w:val="center"/>
            </w:pPr>
            <w:r>
              <w:t>(Scale Parameter of Gamma Distribution)</w:t>
            </w:r>
          </w:p>
        </w:tc>
        <w:tc>
          <w:tcPr>
            <w:tcW w:w="1288" w:type="dxa"/>
          </w:tcPr>
          <w:p w:rsidR="00131792" w:rsidRDefault="00131792" w:rsidP="00805A7D">
            <w:pPr>
              <w:pStyle w:val="Text"/>
              <w:ind w:firstLine="0"/>
              <w:jc w:val="center"/>
              <w:cnfStyle w:val="000000000000"/>
            </w:pPr>
          </w:p>
          <w:p w:rsidR="00131792" w:rsidRDefault="00131792" w:rsidP="00805A7D">
            <w:pPr>
              <w:pStyle w:val="Text"/>
              <w:ind w:firstLine="0"/>
              <w:jc w:val="center"/>
              <w:cnfStyle w:val="000000000000"/>
            </w:pPr>
            <w:r>
              <w:t>0.58 - 1.05</w:t>
            </w:r>
          </w:p>
        </w:tc>
      </w:tr>
      <w:tr w:rsidR="00131792" w:rsidTr="00805A7D">
        <w:trPr>
          <w:cnfStyle w:val="000000100000"/>
          <w:jc w:val="center"/>
        </w:trPr>
        <w:tc>
          <w:tcPr>
            <w:cnfStyle w:val="001000000000"/>
            <w:tcW w:w="2448" w:type="dxa"/>
          </w:tcPr>
          <w:p w:rsidR="00131792" w:rsidRDefault="00131792" w:rsidP="00805A7D">
            <w:pPr>
              <w:pStyle w:val="Text"/>
              <w:ind w:firstLine="0"/>
              <w:jc w:val="center"/>
            </w:pPr>
            <w:r>
              <w:t>#Machines/#Precincts</w:t>
            </w:r>
          </w:p>
        </w:tc>
        <w:tc>
          <w:tcPr>
            <w:tcW w:w="1288" w:type="dxa"/>
          </w:tcPr>
          <w:p w:rsidR="00131792" w:rsidRDefault="00131792" w:rsidP="00805A7D">
            <w:pPr>
              <w:pStyle w:val="Text"/>
              <w:ind w:firstLine="0"/>
              <w:jc w:val="center"/>
              <w:cnfStyle w:val="000000100000"/>
            </w:pPr>
            <w:r>
              <w:t>2 - 3.6</w:t>
            </w:r>
          </w:p>
        </w:tc>
      </w:tr>
      <w:tr w:rsidR="00131792" w:rsidTr="00805A7D">
        <w:trPr>
          <w:jc w:val="center"/>
        </w:trPr>
        <w:tc>
          <w:tcPr>
            <w:cnfStyle w:val="001000000000"/>
            <w:tcW w:w="2448" w:type="dxa"/>
          </w:tcPr>
          <w:p w:rsidR="00131792" w:rsidRDefault="00131792" w:rsidP="00805A7D">
            <w:pPr>
              <w:pStyle w:val="Text"/>
              <w:ind w:firstLine="0"/>
              <w:jc w:val="center"/>
            </w:pPr>
            <w:r>
              <w:t>Allocation Strategy</w:t>
            </w:r>
          </w:p>
        </w:tc>
        <w:tc>
          <w:tcPr>
            <w:tcW w:w="1288" w:type="dxa"/>
          </w:tcPr>
          <w:p w:rsidR="00131792" w:rsidRDefault="00131792" w:rsidP="00805A7D">
            <w:pPr>
              <w:pStyle w:val="Text"/>
              <w:ind w:firstLine="0"/>
              <w:jc w:val="center"/>
              <w:cnfStyle w:val="000000000000"/>
            </w:pPr>
            <w:r>
              <w:t>RA - GIA</w:t>
            </w:r>
          </w:p>
        </w:tc>
      </w:tr>
    </w:tbl>
    <w:p w:rsidR="00131792" w:rsidRDefault="00131792" w:rsidP="00131792">
      <w:pPr>
        <w:pStyle w:val="Text"/>
      </w:pPr>
    </w:p>
    <w:p w:rsidR="00131792" w:rsidRDefault="00131792" w:rsidP="00131792">
      <w:pPr>
        <w:pStyle w:val="Heading2"/>
      </w:pPr>
      <w:r>
        <w:t>Factors and Values</w:t>
      </w:r>
    </w:p>
    <w:p w:rsidR="00131792" w:rsidRDefault="00131792" w:rsidP="00131792">
      <w:pPr>
        <w:pStyle w:val="Text"/>
      </w:pPr>
      <w:r>
        <w:t>To get the voter turnout rate we used the data based</w:t>
      </w:r>
      <w:r w:rsidRPr="00250634">
        <w:t xml:space="preserve"> on statistics from the 2004 election in Franklin County, Ohio</w:t>
      </w:r>
      <w:r>
        <w:t>.</w:t>
      </w:r>
    </w:p>
    <w:p w:rsidR="00131792" w:rsidRDefault="00131792" w:rsidP="00131792">
      <w:pPr>
        <w:pStyle w:val="Text"/>
      </w:pPr>
      <w:r>
        <w:t xml:space="preserve"> W</w:t>
      </w:r>
      <w:r w:rsidRPr="00250634">
        <w:t xml:space="preserve">e fit a </w:t>
      </w:r>
      <w:proofErr w:type="spellStart"/>
      <w:r w:rsidRPr="0052750C">
        <w:t>Weibull</w:t>
      </w:r>
      <w:proofErr w:type="spellEnd"/>
      <w:r w:rsidRPr="0052750C">
        <w:t xml:space="preserve"> distribution</w:t>
      </w:r>
      <w:r w:rsidRPr="00250634">
        <w:t xml:space="preserve"> with </w:t>
      </w:r>
      <w:r w:rsidRPr="0052750C">
        <w:t xml:space="preserve">Shape Parameter </w:t>
      </w:r>
      <w:r>
        <w:t>α=</w:t>
      </w:r>
      <w:r w:rsidRPr="0052750C">
        <w:t>6.9514</w:t>
      </w:r>
      <w:r>
        <w:t xml:space="preserve"> and</w:t>
      </w:r>
      <w:r w:rsidRPr="0052750C">
        <w:t xml:space="preserve"> Scale Parameter </w:t>
      </w:r>
      <w:r>
        <w:t>β</w:t>
      </w:r>
      <w:r w:rsidRPr="0052750C">
        <w:t>=60.884</w:t>
      </w:r>
      <w:r w:rsidRPr="00250634">
        <w:t xml:space="preserve"> to </w:t>
      </w:r>
      <w:r>
        <w:t>turnout percentage</w:t>
      </w:r>
      <w:r w:rsidRPr="00250634">
        <w:t xml:space="preserve"> in each precinct in the 2004 election.</w:t>
      </w:r>
    </w:p>
    <w:p w:rsidR="00131792" w:rsidRPr="0052750C" w:rsidRDefault="00131792" w:rsidP="00131792">
      <w:pPr>
        <w:pStyle w:val="Text"/>
        <w:rPr>
          <w:color w:val="FF0000"/>
        </w:rPr>
      </w:pPr>
      <w:r w:rsidRPr="0052750C">
        <w:rPr>
          <w:color w:val="FF0000"/>
        </w:rPr>
        <w:t xml:space="preserve">We assume that the voting service time in every precinct follows a gamma distribution with shape parameter of 5.71. One level for this factor is set using data from the 2006 Ohio gubernatorial election by setting the gamma distribution scale parameter to 1.05. Allen and </w:t>
      </w:r>
      <w:proofErr w:type="spellStart"/>
      <w:r w:rsidRPr="0052750C">
        <w:rPr>
          <w:color w:val="FF0000"/>
        </w:rPr>
        <w:t>Bernshteyn</w:t>
      </w:r>
      <w:proofErr w:type="spellEnd"/>
      <w:r w:rsidRPr="0052750C">
        <w:rPr>
          <w:color w:val="FF0000"/>
        </w:rPr>
        <w:t xml:space="preserve">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131792" w:rsidRDefault="00131792" w:rsidP="00131792">
      <w:pPr>
        <w:pStyle w:val="Text"/>
      </w:pPr>
      <w:r w:rsidRPr="00B37DD6">
        <w:t xml:space="preserve">We set the two </w:t>
      </w:r>
      <w:r>
        <w:t>values</w:t>
      </w:r>
      <w:r w:rsidRPr="00B37DD6">
        <w:t xml:space="preserve"> of </w:t>
      </w:r>
      <w:r>
        <w:t>Number of Precincts to be 20 precincts, 3</w:t>
      </w:r>
      <w:r w:rsidRPr="00B37DD6">
        <w:t>0 precincts</w:t>
      </w:r>
      <w:r>
        <w:t>, and 50 precincts</w:t>
      </w:r>
      <w:r w:rsidRPr="00B37DD6">
        <w:t xml:space="preserve">. </w:t>
      </w:r>
    </w:p>
    <w:p w:rsidR="00131792" w:rsidRDefault="00131792" w:rsidP="00131792">
      <w:pPr>
        <w:pStyle w:val="Text"/>
      </w:pPr>
      <w:r w:rsidRPr="00B37DD6">
        <w:t xml:space="preserve">We set the two level of Ratio of the number of machines to the number of precincts to </w:t>
      </w:r>
      <w:r>
        <w:t>2</w:t>
      </w:r>
      <w:r w:rsidRPr="00B37DD6">
        <w:t xml:space="preserve"> and </w:t>
      </w:r>
      <w:r>
        <w:t>3.6.</w:t>
      </w:r>
    </w:p>
    <w:p w:rsidR="00131792" w:rsidRDefault="00131792" w:rsidP="00131792">
      <w:pPr>
        <w:pStyle w:val="Text"/>
      </w:pPr>
      <w:r w:rsidRPr="00B37DD6">
        <w:t xml:space="preserve">To obtain the allocations for each combination of </w:t>
      </w:r>
      <w:r>
        <w:t>design factors</w:t>
      </w:r>
      <w:r w:rsidRPr="00B37DD6">
        <w:t xml:space="preserve">, we run the </w:t>
      </w:r>
      <w:r>
        <w:t>RA and GIA using the React.Net Library</w:t>
      </w:r>
      <w:r w:rsidRPr="00B37DD6">
        <w:t xml:space="preserve">. We use 50 replications for each scenario so that the 95% confidence-interval half width will be less than 10% of the average waiting time in a precinct. </w:t>
      </w:r>
    </w:p>
    <w:p w:rsidR="00131792" w:rsidRDefault="00131792" w:rsidP="00131792">
      <w:pPr>
        <w:pStyle w:val="Text"/>
      </w:pPr>
      <w:r w:rsidRPr="00B37DD6">
        <w:t xml:space="preserve">There are </w:t>
      </w:r>
      <w:r>
        <w:t>12</w:t>
      </w:r>
      <w:r w:rsidRPr="00B37DD6">
        <w:t xml:space="preserve"> design points in</w:t>
      </w:r>
      <w:r>
        <w:t xml:space="preserve"> total (see Table 3). We run 50</w:t>
      </w:r>
      <w:r w:rsidRPr="00B37DD6">
        <w:t xml:space="preserve"> repl</w:t>
      </w:r>
      <w:r>
        <w:t xml:space="preserve">ications for each design point. Different random number </w:t>
      </w:r>
      <w:r w:rsidRPr="00826CA4">
        <w:rPr>
          <w:color w:val="FF0000"/>
        </w:rPr>
        <w:t>streams</w:t>
      </w:r>
      <w:r w:rsidRPr="00B37DD6">
        <w:t xml:space="preserve"> are used for different design points to ensure that the design points are independent.</w:t>
      </w:r>
    </w:p>
    <w:p w:rsidR="00131792" w:rsidRDefault="00131792" w:rsidP="00131792">
      <w:pPr>
        <w:pStyle w:val="Heading2"/>
      </w:pPr>
      <w:r>
        <w:t>Results</w:t>
      </w:r>
    </w:p>
    <w:p w:rsidR="00131792" w:rsidRDefault="00131792" w:rsidP="00131792">
      <w:pPr>
        <w:pStyle w:val="Text"/>
        <w:rPr>
          <w:color w:val="FF0000"/>
        </w:rPr>
      </w:pPr>
      <w:r w:rsidRPr="009C049A">
        <w:rPr>
          <w:color w:val="FF0000"/>
        </w:rPr>
        <w:t>The results of the experimental design (see Table 3)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scenario (Turnout Rate = 0.72, Scale Parameter = 1.05, Size of County = 20 precincts and Ratio of the number of machines to the number of precincts = 3.6).</w:t>
      </w:r>
    </w:p>
    <w:p w:rsidR="00131792" w:rsidRPr="009C049A" w:rsidRDefault="00131792" w:rsidP="00131792">
      <w:pPr>
        <w:pStyle w:val="Text"/>
        <w:rPr>
          <w:color w:val="FF0000"/>
        </w:rPr>
      </w:pPr>
      <w:r>
        <w:rPr>
          <w:color w:val="000000" w:themeColor="text1"/>
        </w:rPr>
        <w:t xml:space="preserve">The running of simulation for the RA and GIA methods </w:t>
      </w:r>
      <w:r>
        <w:rPr>
          <w:color w:val="000000" w:themeColor="text1"/>
        </w:rPr>
        <w:lastRenderedPageBreak/>
        <w:t>shows that the GIA method takes very long time to run all iterations compared to RA, this is because Phase 1 of the GIA runs the simulation number of times equivalent to the number of DRE machines to be allocated in one replication. For example if we have 100 DRE Machines and 50 replications, the simulation will run for about 100*50 times in Phase 1 only which is a lot of time. So the RA outperforms the GIA in the speed of simulation.</w:t>
      </w:r>
    </w:p>
    <w:p w:rsidR="00131792" w:rsidRDefault="00131792" w:rsidP="00131792">
      <w:pPr>
        <w:pStyle w:val="Text"/>
      </w:pPr>
      <w:r w:rsidRPr="009C049A">
        <w:t>Figure 1 shows the scenario with Turnout Rate = 0.72, Scale Parameter = 1.05, Size of County = 50 precincts and</w:t>
      </w:r>
      <w:r>
        <w:t xml:space="preserve"> </w:t>
      </w:r>
      <w:r w:rsidRPr="009C049A">
        <w:t>Ratio of the number of machines to the number of precincts = 3.6. It displays 95% confidence intervals and the range of</w:t>
      </w:r>
      <w:r>
        <w:t xml:space="preserve"> </w:t>
      </w:r>
      <w:r w:rsidRPr="009C049A">
        <w:t>the response values against the allocations provided by the GIA and the UEM. It clearly shows that the GIA is statistically</w:t>
      </w:r>
      <w:r>
        <w:t xml:space="preserve"> </w:t>
      </w:r>
      <w:r w:rsidRPr="009C049A">
        <w:t>significantly better in this scenario.</w:t>
      </w:r>
    </w:p>
    <w:p w:rsidR="00131792" w:rsidRDefault="00131792" w:rsidP="00131792">
      <w:pPr>
        <w:pStyle w:val="Text"/>
      </w:pPr>
      <w:r>
        <w:t xml:space="preserve">Figure 2 </w:t>
      </w:r>
      <w:proofErr w:type="gramStart"/>
      <w:r>
        <w:t>case</w:t>
      </w:r>
      <w:proofErr w:type="gramEnd"/>
      <w:r>
        <w:t xml:space="preserve"> which is not better.</w:t>
      </w:r>
    </w:p>
    <w:p w:rsidR="00131792" w:rsidRDefault="00131792" w:rsidP="00131792">
      <w:pPr>
        <w:pStyle w:val="Heading1"/>
      </w:pPr>
      <w:r>
        <w:t xml:space="preserve">Conclusions </w:t>
      </w:r>
    </w:p>
    <w:p w:rsidR="00131792" w:rsidRDefault="00131792" w:rsidP="00131792">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131792" w:rsidRDefault="00131792" w:rsidP="00131792">
      <w:pPr>
        <w:pStyle w:val="Text"/>
      </w:pPr>
      <w:r w:rsidRPr="001A0BC7">
        <w:t>In our simulation model we used non-stationary voter arrivals, transient queues, and different turnout rates across all precincts.</w:t>
      </w:r>
    </w:p>
    <w:p w:rsidR="00131792" w:rsidRDefault="00131792" w:rsidP="00131792">
      <w:pPr>
        <w:pStyle w:val="Text"/>
      </w:pPr>
      <w:r w:rsidRPr="001A0BC7">
        <w:t>The machine allocation RA method is proposed and illustrated using an example from the 2004 election in Franklin County, Ohio. Then it is compared to the GIA method [ ].</w:t>
      </w:r>
    </w:p>
    <w:p w:rsidR="00131792" w:rsidRDefault="00131792" w:rsidP="00131792">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131792" w:rsidRDefault="00131792" w:rsidP="00131792">
      <w:pPr>
        <w:pStyle w:val="Text"/>
      </w:pPr>
    </w:p>
    <w:p w:rsidR="00131792" w:rsidRDefault="00131792" w:rsidP="00131792">
      <w:pPr>
        <w:pStyle w:val="Heading1"/>
      </w:pPr>
      <w:r w:rsidRPr="001A0BC7">
        <w:t xml:space="preserve"> [Limitations and] Future Work</w:t>
      </w:r>
      <w:r>
        <w:t xml:space="preserve"> </w:t>
      </w:r>
    </w:p>
    <w:p w:rsidR="00131792" w:rsidRDefault="00131792" w:rsidP="00131792">
      <w:pPr>
        <w:pStyle w:val="Text"/>
      </w:pPr>
    </w:p>
    <w:p w:rsidR="00131792" w:rsidRDefault="00131792" w:rsidP="00131792">
      <w:pPr>
        <w:pStyle w:val="Text"/>
      </w:pPr>
      <w:r w:rsidRPr="001A0BC7">
        <w:t>An incomplete list of additional topics for future study is as follows:</w:t>
      </w:r>
    </w:p>
    <w:p w:rsidR="00131792" w:rsidRDefault="00131792" w:rsidP="00131792">
      <w:pPr>
        <w:pStyle w:val="Text"/>
        <w:numPr>
          <w:ilvl w:val="0"/>
          <w:numId w:val="18"/>
        </w:numPr>
      </w:pPr>
      <w:r w:rsidRPr="00305B96">
        <w:t>Include more realistic cases such as heterogeneous precincts to the simulation model, which have different voter-arrival patterns, and different distributions of voting times due to ballot length and nature of voter. Also considering the voting-machine failures in the model which occurs in real life.</w:t>
      </w:r>
    </w:p>
    <w:p w:rsidR="00131792" w:rsidRDefault="00131792" w:rsidP="00131792">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131792" w:rsidRDefault="00131792" w:rsidP="00131792">
      <w:pPr>
        <w:pStyle w:val="Text"/>
        <w:numPr>
          <w:ilvl w:val="0"/>
          <w:numId w:val="18"/>
        </w:numPr>
      </w:pPr>
      <w:r w:rsidRPr="00305B96">
        <w:t xml:space="preserve">Commercial software could be developed based on the RA or any other method on the literature. This software </w:t>
      </w:r>
      <w:r w:rsidRPr="00305B96">
        <w:lastRenderedPageBreak/>
        <w:t>will help governments take decisions about election allocations that result in voters waiting the least amount of time possible and provide savings to the money spent on election process.</w:t>
      </w:r>
    </w:p>
    <w:p w:rsidR="00131792" w:rsidRDefault="00131792" w:rsidP="00131792">
      <w:pPr>
        <w:pStyle w:val="ReferenceHead"/>
      </w:pPr>
    </w:p>
    <w:p w:rsidR="00131792" w:rsidRDefault="00131792" w:rsidP="00131792">
      <w:pPr>
        <w:pStyle w:val="ReferenceHead"/>
      </w:pPr>
      <w:r>
        <w:t>Acknowledgment</w:t>
      </w:r>
    </w:p>
    <w:p w:rsidR="00131792" w:rsidRDefault="00131792" w:rsidP="00131792">
      <w:pPr>
        <w:pStyle w:val="ReferenceHead"/>
      </w:pPr>
    </w:p>
    <w:p w:rsidR="00131792" w:rsidRDefault="00131792" w:rsidP="00131792">
      <w:pPr>
        <w:pStyle w:val="ReferenceHead"/>
      </w:pPr>
      <w:r>
        <w:t>References</w:t>
      </w:r>
    </w:p>
    <w:p w:rsidR="00131792" w:rsidRDefault="00131792" w:rsidP="00131792">
      <w:pPr>
        <w:numPr>
          <w:ilvl w:val="0"/>
          <w:numId w:val="19"/>
        </w:numPr>
        <w:jc w:val="both"/>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2006a. Mitigating voter waiting times. Chance 19 (4): 25–36.</w:t>
      </w:r>
    </w:p>
    <w:p w:rsidR="00131792" w:rsidRDefault="00131792" w:rsidP="00131792">
      <w:pPr>
        <w:numPr>
          <w:ilvl w:val="0"/>
          <w:numId w:val="19"/>
        </w:numPr>
        <w:jc w:val="both"/>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xml:space="preserve">. 2006b. optimal voting machine allocation analysis. In Analysis of May 2006 Primary Cuyahoga County, Ohio, ed. S. Hertzberg, 71–89. Election Science Institute. Available via </w:t>
      </w:r>
      <w:hyperlink r:id="rId8" w:history="1">
        <w:r w:rsidRPr="00D51746">
          <w:rPr>
            <w:rStyle w:val="Hyperlink"/>
            <w:sz w:val="16"/>
            <w:szCs w:val="16"/>
          </w:rPr>
          <w:t>http://moritzlaw.osu.edu/electionlaw/news/documents/DREAnalysisforMay2006Primary.pdf</w:t>
        </w:r>
      </w:hyperlink>
    </w:p>
    <w:p w:rsidR="00131792" w:rsidRDefault="00131792" w:rsidP="00131792">
      <w:pPr>
        <w:numPr>
          <w:ilvl w:val="0"/>
          <w:numId w:val="19"/>
        </w:numPr>
        <w:jc w:val="both"/>
        <w:rPr>
          <w:sz w:val="16"/>
          <w:szCs w:val="16"/>
        </w:rPr>
      </w:pPr>
      <w:r w:rsidRPr="00EB0BAE">
        <w:rPr>
          <w:sz w:val="16"/>
          <w:szCs w:val="16"/>
        </w:rPr>
        <w:t xml:space="preserve">Anthony, A. A., M. F. Colley, K. E. </w:t>
      </w:r>
      <w:proofErr w:type="spellStart"/>
      <w:r w:rsidRPr="00EB0BAE">
        <w:rPr>
          <w:sz w:val="16"/>
          <w:szCs w:val="16"/>
        </w:rPr>
        <w:t>Marinello</w:t>
      </w:r>
      <w:proofErr w:type="spellEnd"/>
      <w:r w:rsidRPr="00EB0BAE">
        <w:rPr>
          <w:sz w:val="16"/>
          <w:szCs w:val="16"/>
        </w:rPr>
        <w:t xml:space="preserve">, and C. C. </w:t>
      </w:r>
      <w:proofErr w:type="spellStart"/>
      <w:r w:rsidRPr="00EB0BAE">
        <w:rPr>
          <w:sz w:val="16"/>
          <w:szCs w:val="16"/>
        </w:rPr>
        <w:t>Petree</w:t>
      </w:r>
      <w:proofErr w:type="spellEnd"/>
      <w:r w:rsidRPr="00EB0BAE">
        <w:rPr>
          <w:sz w:val="16"/>
          <w:szCs w:val="16"/>
        </w:rPr>
        <w:t xml:space="preserve">. 2004. Election 2004: A report to the community. Franklin County Board of Elections Report. Available via </w:t>
      </w:r>
      <w:hyperlink r:id="rId9" w:history="1">
        <w:r w:rsidRPr="00D51746">
          <w:rPr>
            <w:rStyle w:val="Hyperlink"/>
            <w:sz w:val="16"/>
            <w:szCs w:val="16"/>
          </w:rPr>
          <w:t>http://centralohiovoters.home.att.net/elect2004.htm</w:t>
        </w:r>
      </w:hyperlink>
    </w:p>
    <w:p w:rsidR="00131792" w:rsidRDefault="00131792" w:rsidP="00131792">
      <w:pPr>
        <w:numPr>
          <w:ilvl w:val="0"/>
          <w:numId w:val="19"/>
        </w:numPr>
        <w:jc w:val="both"/>
        <w:rPr>
          <w:sz w:val="16"/>
          <w:szCs w:val="16"/>
        </w:rPr>
      </w:pPr>
      <w:bookmarkStart w:id="1" w:name="_Ref294469133"/>
      <w:proofErr w:type="spellStart"/>
      <w:r w:rsidRPr="00D44AA0">
        <w:rPr>
          <w:sz w:val="16"/>
          <w:szCs w:val="16"/>
        </w:rPr>
        <w:t>Muer</w:t>
      </w:r>
      <w:proofErr w:type="spellEnd"/>
      <w:r w:rsidRPr="00D44AA0">
        <w:rPr>
          <w:sz w:val="16"/>
          <w:szCs w:val="16"/>
        </w:rPr>
        <w:t xml:space="preserve"> Yang, Michael J. Fry, W. David </w:t>
      </w:r>
      <w:proofErr w:type="spellStart"/>
      <w:r w:rsidRPr="00D44AA0">
        <w:rPr>
          <w:sz w:val="16"/>
          <w:szCs w:val="16"/>
        </w:rPr>
        <w:t>Kelton</w:t>
      </w:r>
      <w:proofErr w:type="spellEnd"/>
      <w:r w:rsidRPr="00D44AA0">
        <w:rPr>
          <w:sz w:val="16"/>
          <w:szCs w:val="16"/>
        </w:rPr>
        <w:t>. ARE A</w:t>
      </w:r>
      <w:r>
        <w:rPr>
          <w:sz w:val="16"/>
          <w:szCs w:val="16"/>
        </w:rPr>
        <w:t>LL VOTING QUEUES CREATED EQUAL?</w:t>
      </w:r>
      <w:r w:rsidRPr="00D44AA0">
        <w:rPr>
          <w:sz w:val="16"/>
          <w:szCs w:val="16"/>
        </w:rPr>
        <w:t xml:space="preserve"> in Proceedings of the 2009 Winter Simulation Conference</w:t>
      </w:r>
      <w:bookmarkEnd w:id="1"/>
    </w:p>
    <w:p w:rsidR="00131792" w:rsidRDefault="00131792" w:rsidP="00131792">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0" w:history="1">
        <w:r w:rsidRPr="00D51746">
          <w:rPr>
            <w:rStyle w:val="Hyperlink"/>
            <w:sz w:val="16"/>
            <w:szCs w:val="16"/>
          </w:rPr>
          <w:t>http://www.nyvv.org/ doc/voterlines.pdf</w:t>
        </w:r>
      </w:hyperlink>
    </w:p>
    <w:p w:rsidR="00131792" w:rsidRDefault="00131792" w:rsidP="00131792">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1" w:history="1">
        <w:r w:rsidRPr="00D51746">
          <w:rPr>
            <w:rStyle w:val="Hyperlink"/>
            <w:sz w:val="16"/>
            <w:szCs w:val="16"/>
          </w:rPr>
          <w:t>http://www.democrats.org/pdfs/ohvrireport/section03.pdf</w:t>
        </w:r>
      </w:hyperlink>
    </w:p>
    <w:p w:rsidR="00131792" w:rsidRPr="00305B96" w:rsidRDefault="00131792" w:rsidP="00131792">
      <w:pPr>
        <w:numPr>
          <w:ilvl w:val="0"/>
          <w:numId w:val="19"/>
        </w:numPr>
        <w:jc w:val="both"/>
        <w:rPr>
          <w:sz w:val="16"/>
          <w:szCs w:val="16"/>
        </w:rPr>
      </w:pPr>
      <w:proofErr w:type="spellStart"/>
      <w:r w:rsidRPr="00305B96">
        <w:rPr>
          <w:sz w:val="16"/>
          <w:szCs w:val="16"/>
        </w:rPr>
        <w:t>Houdt</w:t>
      </w:r>
      <w:proofErr w:type="spellEnd"/>
      <w:r w:rsidRPr="00305B96">
        <w:rPr>
          <w:sz w:val="16"/>
          <w:szCs w:val="16"/>
        </w:rPr>
        <w:t xml:space="preserve">, B. V., and C. </w:t>
      </w:r>
      <w:proofErr w:type="spellStart"/>
      <w:r w:rsidRPr="00305B96">
        <w:rPr>
          <w:sz w:val="16"/>
          <w:szCs w:val="16"/>
        </w:rPr>
        <w:t>Blondia</w:t>
      </w:r>
      <w:proofErr w:type="spellEnd"/>
      <w:r w:rsidRPr="00305B96">
        <w:rPr>
          <w:sz w:val="16"/>
          <w:szCs w:val="16"/>
        </w:rPr>
        <w:t>. 2005. Approximated transient queue length and waiting time distributions via steady state analysis. Stochastic Models 21:725–744.</w:t>
      </w: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pStyle w:val="Heading1"/>
      </w:pPr>
      <w:r>
        <w:t>Work Division</w:t>
      </w:r>
    </w:p>
    <w:p w:rsidR="00131792" w:rsidRPr="00305B96" w:rsidRDefault="00131792" w:rsidP="00131792"/>
    <w:tbl>
      <w:tblPr>
        <w:tblStyle w:val="TableGrid"/>
        <w:tblW w:w="0" w:type="auto"/>
        <w:tblBorders>
          <w:left w:val="none" w:sz="0" w:space="0" w:color="auto"/>
          <w:right w:val="none" w:sz="0" w:space="0" w:color="auto"/>
        </w:tblBorders>
        <w:tblLook w:val="04A0"/>
      </w:tblPr>
      <w:tblGrid>
        <w:gridCol w:w="2544"/>
        <w:gridCol w:w="2545"/>
      </w:tblGrid>
      <w:tr w:rsidR="00131792" w:rsidTr="00805A7D">
        <w:tc>
          <w:tcPr>
            <w:tcW w:w="2544" w:type="dxa"/>
            <w:shd w:val="clear" w:color="auto" w:fill="D9D9D9" w:themeFill="background1" w:themeFillShade="D9"/>
          </w:tcPr>
          <w:p w:rsidR="00131792" w:rsidRDefault="00131792" w:rsidP="00805A7D">
            <w:pPr>
              <w:jc w:val="center"/>
            </w:pPr>
            <w:r>
              <w:t>Team Member</w:t>
            </w:r>
          </w:p>
        </w:tc>
        <w:tc>
          <w:tcPr>
            <w:tcW w:w="2545" w:type="dxa"/>
            <w:shd w:val="clear" w:color="auto" w:fill="D9D9D9" w:themeFill="background1" w:themeFillShade="D9"/>
          </w:tcPr>
          <w:p w:rsidR="00131792" w:rsidRDefault="00131792" w:rsidP="00805A7D">
            <w:pPr>
              <w:jc w:val="center"/>
            </w:pPr>
            <w:proofErr w:type="spellStart"/>
            <w:r>
              <w:t>Activites</w:t>
            </w:r>
            <w:proofErr w:type="spellEnd"/>
          </w:p>
        </w:tc>
      </w:tr>
      <w:tr w:rsidR="00131792" w:rsidTr="00805A7D">
        <w:tc>
          <w:tcPr>
            <w:tcW w:w="2544" w:type="dxa"/>
          </w:tcPr>
          <w:p w:rsidR="00131792" w:rsidRDefault="00131792" w:rsidP="00805A7D">
            <w:proofErr w:type="spellStart"/>
            <w:r>
              <w:t>Enas</w:t>
            </w:r>
            <w:proofErr w:type="spellEnd"/>
            <w:r>
              <w:t xml:space="preserve"> Mohamed,</w:t>
            </w:r>
          </w:p>
          <w:p w:rsidR="00131792" w:rsidRDefault="00131792" w:rsidP="00805A7D">
            <w:r>
              <w:t>e</w:t>
            </w:r>
            <w:r w:rsidRPr="000F52F6">
              <w:t>m_cmp_eng@yahoo.com</w:t>
            </w:r>
          </w:p>
        </w:tc>
        <w:tc>
          <w:tcPr>
            <w:tcW w:w="2545" w:type="dxa"/>
          </w:tcPr>
          <w:p w:rsidR="00131792" w:rsidRDefault="00131792" w:rsidP="00805A7D">
            <w:pPr>
              <w:pStyle w:val="ListParagraph"/>
              <w:numPr>
                <w:ilvl w:val="0"/>
                <w:numId w:val="22"/>
              </w:numPr>
            </w:pPr>
            <w:r>
              <w:t>Search for ideas and conferences</w:t>
            </w:r>
          </w:p>
          <w:p w:rsidR="00131792" w:rsidRDefault="00131792" w:rsidP="00805A7D">
            <w:pPr>
              <w:pStyle w:val="ListParagraph"/>
              <w:numPr>
                <w:ilvl w:val="0"/>
                <w:numId w:val="22"/>
              </w:numPr>
            </w:pPr>
            <w:r>
              <w:t xml:space="preserve">Draft of  Project Proposal (State of the art, and References) </w:t>
            </w:r>
          </w:p>
          <w:p w:rsidR="00131792" w:rsidRDefault="00131792" w:rsidP="00805A7D">
            <w:pPr>
              <w:pStyle w:val="ListParagraph"/>
              <w:numPr>
                <w:ilvl w:val="0"/>
                <w:numId w:val="22"/>
              </w:numPr>
            </w:pPr>
          </w:p>
          <w:p w:rsidR="00131792" w:rsidRDefault="00131792" w:rsidP="00805A7D"/>
        </w:tc>
      </w:tr>
      <w:tr w:rsidR="00131792" w:rsidTr="00805A7D">
        <w:tc>
          <w:tcPr>
            <w:tcW w:w="2544" w:type="dxa"/>
            <w:shd w:val="clear" w:color="auto" w:fill="F2F2F2" w:themeFill="background1" w:themeFillShade="F2"/>
          </w:tcPr>
          <w:p w:rsidR="00131792" w:rsidRDefault="00131792" w:rsidP="00805A7D">
            <w:proofErr w:type="spellStart"/>
            <w:r>
              <w:t>Hesham</w:t>
            </w:r>
            <w:proofErr w:type="spellEnd"/>
            <w:r>
              <w:t xml:space="preserve"> </w:t>
            </w:r>
            <w:proofErr w:type="spellStart"/>
            <w:r>
              <w:t>Naiem</w:t>
            </w:r>
            <w:proofErr w:type="spellEnd"/>
            <w:r>
              <w:t xml:space="preserve"> </w:t>
            </w:r>
            <w:proofErr w:type="spellStart"/>
            <w:r>
              <w:t>Mamoun</w:t>
            </w:r>
            <w:proofErr w:type="spellEnd"/>
            <w:r>
              <w:t>,</w:t>
            </w:r>
          </w:p>
          <w:p w:rsidR="00131792" w:rsidRDefault="00131792" w:rsidP="00805A7D">
            <w:r>
              <w:t>Hesham.naiem@yahoo.com</w:t>
            </w:r>
          </w:p>
        </w:tc>
        <w:tc>
          <w:tcPr>
            <w:tcW w:w="2545" w:type="dxa"/>
            <w:shd w:val="clear" w:color="auto" w:fill="F2F2F2" w:themeFill="background1" w:themeFillShade="F2"/>
          </w:tcPr>
          <w:p w:rsidR="00131792" w:rsidRDefault="00131792" w:rsidP="00805A7D">
            <w:pPr>
              <w:pStyle w:val="ListParagraph"/>
              <w:numPr>
                <w:ilvl w:val="0"/>
                <w:numId w:val="23"/>
              </w:numPr>
            </w:pPr>
            <w:r>
              <w:t>Search for ideas and conferences</w:t>
            </w:r>
          </w:p>
          <w:p w:rsidR="00131792" w:rsidRDefault="00131792" w:rsidP="00805A7D">
            <w:pPr>
              <w:pStyle w:val="ListParagraph"/>
              <w:numPr>
                <w:ilvl w:val="0"/>
                <w:numId w:val="23"/>
              </w:numPr>
            </w:pPr>
            <w:r>
              <w:t xml:space="preserve">Draft of  Project Proposal (Target Conference, Motivation, and Potential Contribution) </w:t>
            </w:r>
          </w:p>
          <w:p w:rsidR="00131792" w:rsidRDefault="00131792" w:rsidP="00805A7D">
            <w:pPr>
              <w:pStyle w:val="ListParagraph"/>
              <w:numPr>
                <w:ilvl w:val="0"/>
                <w:numId w:val="23"/>
              </w:numPr>
            </w:pPr>
          </w:p>
          <w:p w:rsidR="00131792" w:rsidRDefault="00131792" w:rsidP="00805A7D"/>
        </w:tc>
      </w:tr>
      <w:tr w:rsidR="00131792" w:rsidTr="00805A7D">
        <w:tc>
          <w:tcPr>
            <w:tcW w:w="2544" w:type="dxa"/>
          </w:tcPr>
          <w:p w:rsidR="00131792" w:rsidRDefault="00131792" w:rsidP="00805A7D">
            <w:proofErr w:type="spellStart"/>
            <w:r>
              <w:t>Mostafa</w:t>
            </w:r>
            <w:proofErr w:type="spellEnd"/>
            <w:r>
              <w:t xml:space="preserve"> Mohamed </w:t>
            </w:r>
            <w:proofErr w:type="spellStart"/>
            <w:r>
              <w:t>Izz</w:t>
            </w:r>
            <w:proofErr w:type="spellEnd"/>
            <w:r>
              <w:t>,</w:t>
            </w:r>
          </w:p>
          <w:p w:rsidR="00131792" w:rsidRDefault="00131792" w:rsidP="00805A7D">
            <w:r>
              <w:t>Mostafa.3ez@gmail.com</w:t>
            </w:r>
          </w:p>
        </w:tc>
        <w:tc>
          <w:tcPr>
            <w:tcW w:w="2545" w:type="dxa"/>
          </w:tcPr>
          <w:p w:rsidR="00131792" w:rsidRDefault="00131792" w:rsidP="00805A7D">
            <w:pPr>
              <w:pStyle w:val="ListParagraph"/>
              <w:numPr>
                <w:ilvl w:val="0"/>
                <w:numId w:val="24"/>
              </w:numPr>
            </w:pPr>
            <w:r>
              <w:t>Search for ideas and conferences</w:t>
            </w:r>
          </w:p>
          <w:p w:rsidR="00131792" w:rsidRDefault="00131792" w:rsidP="00805A7D">
            <w:pPr>
              <w:pStyle w:val="ListParagraph"/>
              <w:numPr>
                <w:ilvl w:val="0"/>
                <w:numId w:val="24"/>
              </w:numPr>
            </w:pPr>
            <w:r>
              <w:t xml:space="preserve">Draft of  Project Proposal (Problem Statement, and Proposed work and plan) </w:t>
            </w:r>
          </w:p>
          <w:p w:rsidR="00131792" w:rsidRDefault="00131792" w:rsidP="00805A7D">
            <w:pPr>
              <w:pStyle w:val="ListParagraph"/>
              <w:numPr>
                <w:ilvl w:val="0"/>
                <w:numId w:val="24"/>
              </w:numPr>
            </w:pPr>
          </w:p>
          <w:p w:rsidR="00131792" w:rsidRDefault="00131792" w:rsidP="00805A7D"/>
        </w:tc>
      </w:tr>
    </w:tbl>
    <w:p w:rsidR="00131792" w:rsidRPr="0075110C" w:rsidRDefault="00131792" w:rsidP="00131792"/>
    <w:p w:rsidR="00131792" w:rsidRDefault="00131792" w:rsidP="00131792">
      <w:pPr>
        <w:jc w:val="both"/>
        <w:rPr>
          <w:sz w:val="16"/>
          <w:szCs w:val="16"/>
        </w:rPr>
      </w:pPr>
    </w:p>
    <w:p w:rsidR="00131792" w:rsidRDefault="00131792" w:rsidP="00131792">
      <w:pPr>
        <w:ind w:left="360"/>
        <w:jc w:val="both"/>
        <w:rPr>
          <w:sz w:val="16"/>
          <w:szCs w:val="16"/>
        </w:rPr>
      </w:pPr>
    </w:p>
    <w:p w:rsidR="00EB0BAE" w:rsidRPr="00131792" w:rsidRDefault="00EB0BAE" w:rsidP="00131792">
      <w:pPr>
        <w:rPr>
          <w:szCs w:val="16"/>
        </w:rPr>
      </w:pPr>
    </w:p>
    <w:sectPr w:rsidR="00EB0BAE" w:rsidRPr="00131792" w:rsidSect="00305B96">
      <w:headerReference w:type="default" r:id="rId12"/>
      <w:footerReference w:type="default" r:id="rId13"/>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119" w:rsidRDefault="007D1119">
      <w:r>
        <w:separator/>
      </w:r>
    </w:p>
  </w:endnote>
  <w:endnote w:type="continuationSeparator" w:id="0">
    <w:p w:rsidR="007D1119" w:rsidRDefault="007D11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80588C">
      <w:tc>
        <w:tcPr>
          <w:tcW w:w="918" w:type="dxa"/>
        </w:tcPr>
        <w:p w:rsidR="0080588C" w:rsidRDefault="00A343EE">
          <w:pPr>
            <w:pStyle w:val="Footer"/>
            <w:jc w:val="right"/>
            <w:rPr>
              <w:b/>
              <w:color w:val="4F81BD" w:themeColor="accent1"/>
              <w:sz w:val="32"/>
              <w:szCs w:val="32"/>
            </w:rPr>
          </w:pPr>
          <w:fldSimple w:instr=" PAGE   \* MERGEFORMAT ">
            <w:r w:rsidR="00D631DC" w:rsidRPr="00D631DC">
              <w:rPr>
                <w:b/>
                <w:noProof/>
                <w:color w:val="4F81BD" w:themeColor="accent1"/>
                <w:sz w:val="32"/>
                <w:szCs w:val="32"/>
              </w:rPr>
              <w:t>2</w:t>
            </w:r>
          </w:fldSimple>
        </w:p>
      </w:tc>
      <w:tc>
        <w:tcPr>
          <w:tcW w:w="7938" w:type="dxa"/>
        </w:tcPr>
        <w:p w:rsidR="0080588C" w:rsidRDefault="0080588C">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80588C" w:rsidRDefault="0080588C"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119" w:rsidRDefault="007D1119"/>
  </w:footnote>
  <w:footnote w:type="continuationSeparator" w:id="0">
    <w:p w:rsidR="007D1119" w:rsidRDefault="007D1119">
      <w:r>
        <w:continuationSeparator/>
      </w:r>
    </w:p>
  </w:footnote>
  <w:footnote w:id="1">
    <w:p w:rsidR="00131792" w:rsidRDefault="00131792" w:rsidP="00131792">
      <w:pPr>
        <w:pStyle w:val="FootnoteText"/>
      </w:pPr>
      <w:r>
        <w:t>Manuscript received June XX, 20XX; revised July XX, 20XX. (Write the date on which you submitted your paper for review.) This work was supported in part by the U.S. Depart</w:t>
      </w:r>
      <w:r>
        <w:softHyphen/>
        <w:t>ment of Com</w:t>
      </w:r>
      <w:r>
        <w:softHyphen/>
        <w:t>merce under Grant BS123456 (sponsor and financial support acknowledgment goes here). Paper titles should be written in uppercase and lowercase letters, not all uppercase. Avoid writing long formulas with subscripts in the title; short formulas that identify the elements are fine (e.g., "</w:t>
      </w:r>
      <w:proofErr w:type="spellStart"/>
      <w:r>
        <w:t>Nd</w:t>
      </w:r>
      <w:proofErr w:type="spellEnd"/>
      <w:r>
        <w:t xml:space="preserve">–Fe–B"). Do not write “(Invited)” in the title. Full names of authors are preferred in the author field, but are not required. Put a space between authors’ initials. </w:t>
      </w:r>
    </w:p>
    <w:p w:rsidR="00131792" w:rsidRDefault="00131792" w:rsidP="0013179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80588C"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5"/>
  </w:num>
  <w:num w:numId="18">
    <w:abstractNumId w:val="4"/>
  </w:num>
  <w:num w:numId="19">
    <w:abstractNumId w:val="14"/>
  </w:num>
  <w:num w:numId="20">
    <w:abstractNumId w:val="9"/>
  </w:num>
  <w:num w:numId="21">
    <w:abstractNumId w:val="1"/>
  </w:num>
  <w:num w:numId="22">
    <w:abstractNumId w:val="2"/>
  </w:num>
  <w:num w:numId="23">
    <w:abstractNumId w:val="1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24D8C"/>
    <w:rsid w:val="000469CD"/>
    <w:rsid w:val="0005056E"/>
    <w:rsid w:val="00050AAA"/>
    <w:rsid w:val="00055223"/>
    <w:rsid w:val="00072B64"/>
    <w:rsid w:val="00086100"/>
    <w:rsid w:val="000A42CA"/>
    <w:rsid w:val="000F52F6"/>
    <w:rsid w:val="00131792"/>
    <w:rsid w:val="00132532"/>
    <w:rsid w:val="001363E8"/>
    <w:rsid w:val="00144E72"/>
    <w:rsid w:val="00152D62"/>
    <w:rsid w:val="00166369"/>
    <w:rsid w:val="00191EFC"/>
    <w:rsid w:val="001978EA"/>
    <w:rsid w:val="001A0BC7"/>
    <w:rsid w:val="001C4A2A"/>
    <w:rsid w:val="001C5108"/>
    <w:rsid w:val="001F68BF"/>
    <w:rsid w:val="00203AA5"/>
    <w:rsid w:val="0021023A"/>
    <w:rsid w:val="00210E48"/>
    <w:rsid w:val="002434A1"/>
    <w:rsid w:val="00250634"/>
    <w:rsid w:val="002B43F5"/>
    <w:rsid w:val="002B7AB1"/>
    <w:rsid w:val="002F2E2A"/>
    <w:rsid w:val="002F6E31"/>
    <w:rsid w:val="00301C99"/>
    <w:rsid w:val="00303DAB"/>
    <w:rsid w:val="00305B96"/>
    <w:rsid w:val="003165AA"/>
    <w:rsid w:val="00335537"/>
    <w:rsid w:val="003422B3"/>
    <w:rsid w:val="00360269"/>
    <w:rsid w:val="00373501"/>
    <w:rsid w:val="0038157D"/>
    <w:rsid w:val="003916D2"/>
    <w:rsid w:val="003964DF"/>
    <w:rsid w:val="003B2DA3"/>
    <w:rsid w:val="00404E7A"/>
    <w:rsid w:val="00423029"/>
    <w:rsid w:val="0043144F"/>
    <w:rsid w:val="00431BFA"/>
    <w:rsid w:val="00435697"/>
    <w:rsid w:val="00456ED8"/>
    <w:rsid w:val="004631BC"/>
    <w:rsid w:val="00463266"/>
    <w:rsid w:val="004645D3"/>
    <w:rsid w:val="00465B4A"/>
    <w:rsid w:val="00472E41"/>
    <w:rsid w:val="004823FD"/>
    <w:rsid w:val="00485CF9"/>
    <w:rsid w:val="004C1E16"/>
    <w:rsid w:val="004F119E"/>
    <w:rsid w:val="00500E43"/>
    <w:rsid w:val="00504CF3"/>
    <w:rsid w:val="00514C72"/>
    <w:rsid w:val="0052750C"/>
    <w:rsid w:val="00542DF5"/>
    <w:rsid w:val="00554C61"/>
    <w:rsid w:val="00584C7C"/>
    <w:rsid w:val="005A2A15"/>
    <w:rsid w:val="005A2D83"/>
    <w:rsid w:val="005B21DE"/>
    <w:rsid w:val="00603B29"/>
    <w:rsid w:val="00625E96"/>
    <w:rsid w:val="00654BF9"/>
    <w:rsid w:val="00667358"/>
    <w:rsid w:val="006B10EF"/>
    <w:rsid w:val="006B6E68"/>
    <w:rsid w:val="006F347B"/>
    <w:rsid w:val="0070309C"/>
    <w:rsid w:val="00707A3D"/>
    <w:rsid w:val="0072359B"/>
    <w:rsid w:val="007272B3"/>
    <w:rsid w:val="0075110C"/>
    <w:rsid w:val="00765E7A"/>
    <w:rsid w:val="0078769F"/>
    <w:rsid w:val="007C4336"/>
    <w:rsid w:val="007D1119"/>
    <w:rsid w:val="007D76C2"/>
    <w:rsid w:val="007E017B"/>
    <w:rsid w:val="007E5BF4"/>
    <w:rsid w:val="0080588C"/>
    <w:rsid w:val="008113BC"/>
    <w:rsid w:val="0081542F"/>
    <w:rsid w:val="008164F0"/>
    <w:rsid w:val="0082494D"/>
    <w:rsid w:val="00826CA4"/>
    <w:rsid w:val="008433A1"/>
    <w:rsid w:val="008573E6"/>
    <w:rsid w:val="00862503"/>
    <w:rsid w:val="0087792E"/>
    <w:rsid w:val="0088092B"/>
    <w:rsid w:val="008827DF"/>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049A"/>
    <w:rsid w:val="009C32C3"/>
    <w:rsid w:val="009D1691"/>
    <w:rsid w:val="00A10EFA"/>
    <w:rsid w:val="00A222A3"/>
    <w:rsid w:val="00A24283"/>
    <w:rsid w:val="00A27347"/>
    <w:rsid w:val="00A343EE"/>
    <w:rsid w:val="00A40B0F"/>
    <w:rsid w:val="00A5319A"/>
    <w:rsid w:val="00A73FC9"/>
    <w:rsid w:val="00A77955"/>
    <w:rsid w:val="00AD4D65"/>
    <w:rsid w:val="00AD663A"/>
    <w:rsid w:val="00AE7410"/>
    <w:rsid w:val="00B13D77"/>
    <w:rsid w:val="00B16B52"/>
    <w:rsid w:val="00B37DD6"/>
    <w:rsid w:val="00B4729A"/>
    <w:rsid w:val="00B53386"/>
    <w:rsid w:val="00B55088"/>
    <w:rsid w:val="00B81474"/>
    <w:rsid w:val="00B8649F"/>
    <w:rsid w:val="00BC663D"/>
    <w:rsid w:val="00BD5048"/>
    <w:rsid w:val="00BE24BE"/>
    <w:rsid w:val="00BE2C8B"/>
    <w:rsid w:val="00C94235"/>
    <w:rsid w:val="00CB4B8D"/>
    <w:rsid w:val="00CD0B6E"/>
    <w:rsid w:val="00CD59EF"/>
    <w:rsid w:val="00CF0AF0"/>
    <w:rsid w:val="00D0320C"/>
    <w:rsid w:val="00D44AA0"/>
    <w:rsid w:val="00D56935"/>
    <w:rsid w:val="00D631DC"/>
    <w:rsid w:val="00D64B3C"/>
    <w:rsid w:val="00D758C6"/>
    <w:rsid w:val="00D84095"/>
    <w:rsid w:val="00D87509"/>
    <w:rsid w:val="00D91043"/>
    <w:rsid w:val="00D94D8E"/>
    <w:rsid w:val="00DA58C5"/>
    <w:rsid w:val="00DB5DBE"/>
    <w:rsid w:val="00DF2DDE"/>
    <w:rsid w:val="00E326E1"/>
    <w:rsid w:val="00E34006"/>
    <w:rsid w:val="00E443FD"/>
    <w:rsid w:val="00E44E2D"/>
    <w:rsid w:val="00E50DF6"/>
    <w:rsid w:val="00E647F9"/>
    <w:rsid w:val="00E91F48"/>
    <w:rsid w:val="00E92780"/>
    <w:rsid w:val="00E97402"/>
    <w:rsid w:val="00EA459F"/>
    <w:rsid w:val="00EA7E40"/>
    <w:rsid w:val="00EB0BAE"/>
    <w:rsid w:val="00EC670E"/>
    <w:rsid w:val="00ED608F"/>
    <w:rsid w:val="00EF052D"/>
    <w:rsid w:val="00F06486"/>
    <w:rsid w:val="00F07C86"/>
    <w:rsid w:val="00F35257"/>
    <w:rsid w:val="00F65266"/>
    <w:rsid w:val="00F73CDE"/>
    <w:rsid w:val="00FB4FC4"/>
    <w:rsid w:val="00FB7C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itzlaw.osu.edu/electionlaw/news/documents/DREAnalysisforMay2006Primary.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mocrats.org/pdfs/ohvrireport/section0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yvv.org/%20doc/voterlines.pdf" TargetMode="External"/><Relationship Id="rId4" Type="http://schemas.openxmlformats.org/officeDocument/2006/relationships/settings" Target="settings.xml"/><Relationship Id="rId9" Type="http://schemas.openxmlformats.org/officeDocument/2006/relationships/hyperlink" Target="http://centralohiovoters.home.att.net/elect2004.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4128B-6EA2-4FB1-9B9B-328580191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6</Pages>
  <Words>4167</Words>
  <Characters>23756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NU MS</cp:lastModifiedBy>
  <cp:revision>11</cp:revision>
  <cp:lastPrinted>2007-05-08T06:48:00Z</cp:lastPrinted>
  <dcterms:created xsi:type="dcterms:W3CDTF">2011-05-28T08:33:00Z</dcterms:created>
  <dcterms:modified xsi:type="dcterms:W3CDTF">2011-05-29T19:50:00Z</dcterms:modified>
</cp:coreProperties>
</file>