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cz" ContentType="image/x-pcz"/>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Default="00A222A3">
      <w:pPr>
        <w:pStyle w:val="Title"/>
        <w:framePr w:wrap="notBeside"/>
      </w:pPr>
      <w:r>
        <w:t>Better Allocation to Reduce Voting Queue Length</w:t>
      </w:r>
    </w:p>
    <w:p w:rsidR="0082494D" w:rsidRDefault="0082494D" w:rsidP="0082494D">
      <w:pPr>
        <w:pStyle w:val="Authors"/>
        <w:framePr w:wrap="notBeside"/>
        <w:spacing w:after="0"/>
      </w:pPr>
      <w:proofErr w:type="spellStart"/>
      <w:r>
        <w:t>Enas</w:t>
      </w:r>
      <w:proofErr w:type="spellEnd"/>
      <w:r>
        <w:t xml:space="preserve"> Mohamed</w:t>
      </w:r>
      <w:r w:rsidR="00E97402">
        <w:t xml:space="preserve">, </w:t>
      </w:r>
      <w:proofErr w:type="spellStart"/>
      <w:r>
        <w:t>Hisham</w:t>
      </w:r>
      <w:proofErr w:type="spellEnd"/>
      <w:r>
        <w:t xml:space="preserve"> </w:t>
      </w:r>
      <w:proofErr w:type="spellStart"/>
      <w:r>
        <w:t>Naiem</w:t>
      </w:r>
      <w:proofErr w:type="spellEnd"/>
      <w:r w:rsidR="00E97402">
        <w:t xml:space="preserve">, and </w:t>
      </w:r>
      <w:proofErr w:type="spellStart"/>
      <w:r>
        <w:t>Mostafa</w:t>
      </w:r>
      <w:proofErr w:type="spellEnd"/>
      <w:r>
        <w:t xml:space="preserve"> </w:t>
      </w:r>
      <w:proofErr w:type="spellStart"/>
      <w:r>
        <w:t>Izz</w:t>
      </w:r>
      <w:proofErr w:type="spellEnd"/>
      <w:r w:rsidR="00E97402">
        <w:t xml:space="preserve">, </w:t>
      </w:r>
    </w:p>
    <w:p w:rsidR="0082494D" w:rsidRDefault="0082494D" w:rsidP="0082494D">
      <w:pPr>
        <w:pStyle w:val="Authors"/>
        <w:framePr w:wrap="notBeside"/>
        <w:spacing w:after="0"/>
        <w:rPr>
          <w:rStyle w:val="MemberType"/>
        </w:rPr>
      </w:pPr>
      <w:r>
        <w:rPr>
          <w:rStyle w:val="MemberType"/>
        </w:rPr>
        <w:t>(</w:t>
      </w:r>
      <w:proofErr w:type="spellStart"/>
      <w:r>
        <w:rPr>
          <w:rStyle w:val="MemberType"/>
        </w:rPr>
        <w:t>em_cmp_</w:t>
      </w:r>
      <w:proofErr w:type="gramStart"/>
      <w:r>
        <w:rPr>
          <w:rStyle w:val="MemberType"/>
        </w:rPr>
        <w:t>eng</w:t>
      </w:r>
      <w:proofErr w:type="spellEnd"/>
      <w:r>
        <w:rPr>
          <w:rStyle w:val="MemberType"/>
        </w:rPr>
        <w:t xml:space="preserve"> </w:t>
      </w:r>
      <w:r w:rsidR="00E97402">
        <w:rPr>
          <w:rStyle w:val="MemberType"/>
        </w:rPr>
        <w:t>,</w:t>
      </w:r>
      <w:proofErr w:type="gramEnd"/>
      <w:r>
        <w:rPr>
          <w:rStyle w:val="MemberType"/>
        </w:rPr>
        <w:t xml:space="preserve"> </w:t>
      </w:r>
      <w:proofErr w:type="spellStart"/>
      <w:r>
        <w:rPr>
          <w:rStyle w:val="MemberType"/>
        </w:rPr>
        <w:t>Hisham.naiem</w:t>
      </w:r>
      <w:proofErr w:type="spellEnd"/>
      <w:r>
        <w:rPr>
          <w:rStyle w:val="MemberType"/>
        </w:rPr>
        <w:t>)@yahoo.com)</w:t>
      </w:r>
      <w:proofErr w:type="gramStart"/>
      <w:r>
        <w:rPr>
          <w:rStyle w:val="MemberType"/>
        </w:rPr>
        <w:t>,mostafa.3ez@gmail.com</w:t>
      </w:r>
      <w:proofErr w:type="gramEnd"/>
      <w:r>
        <w:rPr>
          <w:rStyle w:val="MemberType"/>
        </w:rPr>
        <w:t>,</w:t>
      </w:r>
    </w:p>
    <w:p w:rsidR="00E97402" w:rsidRDefault="0082494D" w:rsidP="0082494D">
      <w:pPr>
        <w:pStyle w:val="Authors"/>
        <w:framePr w:wrap="notBeside"/>
        <w:spacing w:after="0"/>
      </w:pPr>
      <w:r>
        <w:rPr>
          <w:rStyle w:val="MemberType"/>
        </w:rPr>
        <w:t>Faculty of Engineering, Cairo University</w:t>
      </w:r>
    </w:p>
    <w:p w:rsidR="00E97402" w:rsidRDefault="00E97402" w:rsidP="0082494D">
      <w:pPr>
        <w:pStyle w:val="Abstract"/>
      </w:pPr>
      <w:r>
        <w:rPr>
          <w:i/>
          <w:iCs/>
        </w:rPr>
        <w:t>Abstract</w:t>
      </w:r>
      <w:r>
        <w:t>—</w:t>
      </w:r>
      <w:r w:rsidR="0082494D">
        <w:t xml:space="preserve"> </w:t>
      </w:r>
      <w:proofErr w:type="gramStart"/>
      <w:r w:rsidR="0082494D" w:rsidRPr="009133BD">
        <w:rPr>
          <w:sz w:val="20"/>
          <w:szCs w:val="20"/>
        </w:rPr>
        <w:t>Providing</w:t>
      </w:r>
      <w:proofErr w:type="gramEnd"/>
      <w:r w:rsidR="0082494D" w:rsidRPr="009133BD">
        <w:rPr>
          <w:sz w:val="20"/>
          <w:szCs w:val="20"/>
        </w:rPr>
        <w:t xml:space="preserve"> equitable voting experiences across voting precincts has been noted as an important goal in elections. We seek to provide equity to all voters so that no one particular group of voters is disadvantaged or disenfranchised. This paper uses the average absolute differences of waiting times across all precincts as a performance metric for equity. A simulation-based greedy improvement algorithm is proposed to generate machine allocations. We examine our allocation method using a factorial experimental design, and we conclude that our heuristic outperforms the utilization-equalization method which was used by at least one county in the 2008 presidential election.</w:t>
      </w:r>
    </w:p>
    <w:p w:rsidR="00E97402" w:rsidRDefault="00E97402"/>
    <w:p w:rsidR="00E97402" w:rsidRDefault="00E97402" w:rsidP="0082494D">
      <w:pPr>
        <w:pStyle w:val="IndexTerms"/>
      </w:pPr>
      <w:bookmarkStart w:id="0" w:name="PointTmp"/>
      <w:r>
        <w:rPr>
          <w:i/>
          <w:iCs/>
        </w:rPr>
        <w:t>Index Terms</w:t>
      </w:r>
      <w:r>
        <w:t>—</w:t>
      </w:r>
      <w:r w:rsidR="0082494D">
        <w:t xml:space="preserve"> Voting </w:t>
      </w:r>
      <w:proofErr w:type="spellStart"/>
      <w:r w:rsidR="0082494D">
        <w:t>Queus</w:t>
      </w:r>
      <w:proofErr w:type="spellEnd"/>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w:t>
      </w:r>
      <w:proofErr w:type="gramStart"/>
      <w:r w:rsidRPr="009133BD">
        <w:t>,</w:t>
      </w:r>
      <w:proofErr w:type="gramEnd"/>
      <w:r w:rsidRPr="009133BD">
        <w:t xml:space="preserve"> election boards are limited in their ability to procure additional equipment.</w:t>
      </w:r>
    </w:p>
    <w:p w:rsidR="00E91F48" w:rsidRDefault="009133BD" w:rsidP="00E91F48">
      <w:pPr>
        <w:pStyle w:val="Text"/>
      </w:pPr>
      <w:r>
        <w:t xml:space="preserve">Perhaps even more importantly, voting systems should provide equity, which means that we should not design systems that favor some voting groups (defined by </w:t>
      </w:r>
      <w:proofErr w:type="gramStart"/>
      <w:r>
        <w:t>geography</w:t>
      </w:r>
      <w:proofErr w:type="gramEnd"/>
      <w:r>
        <w:t xml:space="preserve">, voting preference, etc.) </w:t>
      </w:r>
      <w:proofErr w:type="gramStart"/>
      <w:r>
        <w:t>by</w:t>
      </w:r>
      <w:proofErr w:type="gramEnd"/>
      <w:r>
        <w:t xml:space="preserve">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 xml:space="preserve">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w:t>
      </w:r>
      <w:proofErr w:type="spellStart"/>
      <w:r w:rsidRPr="009133BD">
        <w:t>queueing</w:t>
      </w:r>
      <w:proofErr w:type="spellEnd"/>
      <w:r w:rsidRPr="009133BD">
        <w:t xml:space="preserve"> theory. (3) Actual voting scenarios involve considerable computational complexity. There are thousands of polling stations across Ohio and the input variables are stochastic. The result is a large-scale non-linear stochastic optimization problem. Thus, both building model and </w:t>
      </w:r>
      <w:r w:rsidRPr="009133BD">
        <w:lastRenderedPageBreak/>
        <w:t>developing solution methods are challenging endeavors.</w:t>
      </w:r>
    </w:p>
    <w:p w:rsidR="009133BD" w:rsidRDefault="009133BD" w:rsidP="00E91F48">
      <w:pPr>
        <w:pStyle w:val="Text"/>
      </w:pPr>
      <w:r w:rsidRPr="009133BD">
        <w:t>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Section 3 introduces a performance metric for voter equity and discusses several analysis options for this problem. Section 4 describes the setup of the simulation model and the greedy improvement algorithm (GIA) implemented on the model. Section 5 systematically studies the performance of the simulation-based GIA through an experimental design. Section 6 presents conclusions and future work.</w:t>
      </w:r>
    </w:p>
    <w:p w:rsidR="00E97402" w:rsidRDefault="009133BD">
      <w:pPr>
        <w:pStyle w:val="Heading1"/>
      </w:pPr>
      <w:r>
        <w:t>Literature Review</w:t>
      </w:r>
    </w:p>
    <w:p w:rsidR="009133BD" w:rsidRDefault="009133BD">
      <w:pPr>
        <w:pStyle w:val="Text"/>
      </w:pPr>
    </w:p>
    <w:p w:rsidR="00E97402" w:rsidRDefault="009133BD">
      <w:pPr>
        <w:pStyle w:val="Text"/>
      </w:pPr>
      <w:r w:rsidRPr="009133BD">
        <w:t>There are relatively few papers that apply operations-research models to the voting-machine-allocation problem. However, this problem is closely related to queuing-model applications and resource-allocation problems that are common in operations research. Here we will mention only those papers that are most closely related to our application of voting- machine allocation or that reference solution method we use directly.</w:t>
      </w:r>
    </w:p>
    <w:p w:rsidR="00E91F48" w:rsidRDefault="00E91F48" w:rsidP="00E91F48">
      <w:pPr>
        <w:pStyle w:val="Text"/>
      </w:pPr>
      <w:r w:rsidRPr="00E91F48">
        <w:t xml:space="preserve">The only papers of which we are aware that apply operations research to the voting-machine-allocation problem are Edelstein (2006), Allen and </w:t>
      </w:r>
      <w:proofErr w:type="spellStart"/>
      <w:r w:rsidRPr="00E91F48">
        <w:t>Bernshteyn</w:t>
      </w:r>
      <w:proofErr w:type="spellEnd"/>
      <w:r w:rsidRPr="00E91F48">
        <w:t xml:space="preserve"> (2006a) and Allen and </w:t>
      </w:r>
      <w:proofErr w:type="spellStart"/>
      <w:r w:rsidRPr="00E91F48">
        <w:t>Bernshteyn</w:t>
      </w:r>
      <w:proofErr w:type="spellEnd"/>
      <w:r w:rsidRPr="00E91F48">
        <w:t xml:space="preserve"> (2006b). Edelstein (2006) and Allen and </w:t>
      </w:r>
      <w:proofErr w:type="spellStart"/>
      <w:r w:rsidRPr="00E91F48">
        <w:t>Bernshteyn</w:t>
      </w:r>
      <w:proofErr w:type="spellEnd"/>
      <w:r w:rsidRPr="00E91F48">
        <w:t xml:space="preserve"> (2006b) use simulation for their models. Using simulation allows these authors to consider some of the realistic complications in their models including voting-machine failures and non-stationary voter arrivals. However, neither paper explicitly considers voter equity in terms of maintaining equivalent waiting times across precincts. Allen and </w:t>
      </w:r>
      <w:proofErr w:type="spellStart"/>
      <w:r w:rsidRPr="00E91F48">
        <w:t>Bernshteyn</w:t>
      </w:r>
      <w:proofErr w:type="spellEnd"/>
      <w:r w:rsidRPr="00E91F48">
        <w:t xml:space="preserve"> (2006a) suggest using </w:t>
      </w:r>
      <w:proofErr w:type="spellStart"/>
      <w:r w:rsidRPr="00E91F48">
        <w:t>queueing</w:t>
      </w:r>
      <w:proofErr w:type="spellEnd"/>
      <w:r w:rsidRPr="00E91F48">
        <w:t xml:space="preserve"> models to measure voter waiting times for given machine-allocation policies and to improve allocation decisions. They use simple analytical </w:t>
      </w:r>
      <w:proofErr w:type="spellStart"/>
      <w:r w:rsidRPr="00E91F48">
        <w:t>queueing</w:t>
      </w:r>
      <w:proofErr w:type="spellEnd"/>
      <w:r w:rsidRPr="00E91F48">
        <w:t xml:space="preserve"> models to predict average waiting times for voters. Allen and </w:t>
      </w:r>
      <w:proofErr w:type="spellStart"/>
      <w:r w:rsidRPr="00E91F48">
        <w:t>Bernshteyn</w:t>
      </w:r>
      <w:proofErr w:type="spellEnd"/>
      <w:r w:rsidRPr="00E91F48">
        <w:t xml:space="preserve"> then suggest an optimization model that uses a </w:t>
      </w:r>
      <w:proofErr w:type="spellStart"/>
      <w:r w:rsidRPr="00E91F48">
        <w:t>minimax</w:t>
      </w:r>
      <w:proofErr w:type="spellEnd"/>
      <w:r w:rsidRPr="00E91F48">
        <w:t xml:space="preserve"> objective function to allocate voting machines. Specifically, they suggest allocating machines to minimize the maximum expected voter waiting time across all precincts. The </w:t>
      </w:r>
      <w:proofErr w:type="spellStart"/>
      <w:r w:rsidRPr="00E91F48">
        <w:t>minimax</w:t>
      </w:r>
      <w:proofErr w:type="spellEnd"/>
      <w:r w:rsidRPr="00E91F48">
        <w:t xml:space="preserve"> objective is designed to promote voter equity as we discuss above, but there are many other objectives that could be considered. Allen and </w:t>
      </w:r>
      <w:proofErr w:type="spellStart"/>
      <w:r w:rsidRPr="00E91F48">
        <w:t>Bernshteyn</w:t>
      </w:r>
      <w:proofErr w:type="spellEnd"/>
      <w:r w:rsidRPr="00E91F48">
        <w:t xml:space="preserve"> (2006a) also do not consider complicating issues such as non-stationary voter arrivals, machine failures, and specific differences in voting-time requirements due to differences in ballot lengths. Furthermore, the authors propose only simple greedy-heuristic solution methods for their models, which can produce significantly suboptimal policies. </w:t>
      </w:r>
    </w:p>
    <w:p w:rsidR="00E91F48" w:rsidRDefault="00E91F48" w:rsidP="00E91F48">
      <w:pPr>
        <w:pStyle w:val="Text"/>
      </w:pPr>
      <w:r w:rsidRPr="00E91F48">
        <w:t xml:space="preserve">There are several simpler methods used to allocate voting machines to precincts that have been used in previous elections. An intuitive and simple method of allocating voting machines used by many election boards is to allocate </w:t>
      </w:r>
      <w:r w:rsidRPr="00E91F48">
        <w:lastRenderedPageBreak/>
        <w:t>machines in proportion to the expected number of voters at each precinct (Edelstein 2006). This method ignores any direct models of queuing effects and differences between precincts. At least one county in Ohio used a utilization equalization allocation policy in the 2008 presidential election to allocate voting machines. This method enforces voter equity by equalizing the utilization of voting machines rather than equalizing waiting times of voters. Moreover, the utilization rate is obtained by traditional queuing theory, which assumes stationary arrivals and steady-state operating conditions.</w:t>
      </w:r>
    </w:p>
    <w:p w:rsidR="00E97402" w:rsidRDefault="00E91F48">
      <w:pPr>
        <w:pStyle w:val="Heading1"/>
      </w:pPr>
      <w:r>
        <w:t>Analysis Options</w:t>
      </w:r>
    </w:p>
    <w:p w:rsidR="00A222A3" w:rsidRDefault="00A222A3" w:rsidP="00A222A3">
      <w:pPr>
        <w:pStyle w:val="Heading2"/>
      </w:pPr>
      <w:r>
        <w:t xml:space="preserve">Performance Metric </w:t>
      </w:r>
    </w:p>
    <w:p w:rsidR="00E97402" w:rsidRDefault="00A222A3">
      <w:pPr>
        <w:pStyle w:val="Text"/>
      </w:pPr>
      <w:r w:rsidRPr="00A222A3">
        <w:t>Simply minimizing total expected waiting time across all precincts is insufficient as this may allow long voter waiting times in some precincts in order to decrease voter waiting time in other precincts. This is undesirable in an election process as we seek to provide equity to all voters so that no one particular group of voters is disadvantaged or disenfranchised.</w:t>
      </w:r>
    </w:p>
    <w:p w:rsidR="00A222A3" w:rsidRDefault="00A222A3">
      <w:pPr>
        <w:pStyle w:val="Text"/>
      </w:pPr>
      <w:r w:rsidRPr="00A222A3">
        <w:t>However, there is no universal way to interpret “equity.” The ideal case is that the expected waiting time in queue at every precinct is the same. But it is generally not feasible to achieve this ideal situation. Therefore, the following metric (the average absolute differences of expected waiting times among precincts) can be used as a proxy for “equity:”</w:t>
      </w:r>
    </w:p>
    <w:p w:rsidR="00A222A3" w:rsidRDefault="00A222A3">
      <w:pPr>
        <w:pStyle w:val="Text"/>
      </w:pPr>
    </w:p>
    <w:p w:rsidR="00E97402" w:rsidRDefault="00E97402">
      <w:pPr>
        <w:pStyle w:val="Text"/>
      </w:pPr>
    </w:p>
    <w:p w:rsidR="00E97402" w:rsidRDefault="00E91F48">
      <w:pPr>
        <w:pStyle w:val="Heading1"/>
      </w:pPr>
      <w:r>
        <w:t>Simulation Analysis</w:t>
      </w:r>
    </w:p>
    <w:p w:rsidR="00E97402" w:rsidRDefault="00E97402">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97402" w:rsidRDefault="00E97402">
      <w:pPr>
        <w:pStyle w:val="Text"/>
      </w:pPr>
      <w:r>
        <w:t xml:space="preserve">The SI unit for magnetic field strength </w:t>
      </w:r>
      <w:r>
        <w:rPr>
          <w:i/>
          <w:iCs/>
        </w:rPr>
        <w:t>H</w:t>
      </w:r>
      <w:r>
        <w:t xml:space="preserve"> is A/m. However, if you wish to use units of T, either </w:t>
      </w:r>
      <w:proofErr w:type="gramStart"/>
      <w:r>
        <w:t>refer</w:t>
      </w:r>
      <w:proofErr w:type="gramEnd"/>
      <w:r>
        <w:t xml:space="preserve">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402" w:rsidRDefault="00E97402">
      <w:pPr>
        <w:pStyle w:val="Text"/>
      </w:pPr>
    </w:p>
    <w:p w:rsidR="00E97402" w:rsidRDefault="00E91F48">
      <w:pPr>
        <w:pStyle w:val="Heading1"/>
      </w:pPr>
      <w:r>
        <w:t>Experimental Design and Results</w:t>
      </w:r>
    </w:p>
    <w:p w:rsidR="00E97402" w:rsidRDefault="00E97402">
      <w:pPr>
        <w:pStyle w:val="Heading2"/>
      </w:pPr>
      <w:r>
        <w:t>Figures and Tables</w:t>
      </w:r>
    </w:p>
    <w:p w:rsidR="00E97402" w:rsidRDefault="00E97402">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
          <w:bCs/>
        </w:rPr>
        <w:lastRenderedPageBreak/>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rsidR="00DF2DDE" w:rsidRDefault="00E97402" w:rsidP="00DF2DDE">
      <w:pPr>
        <w:pStyle w:val="Text"/>
        <w:rPr>
          <w:b/>
        </w:rPr>
      </w:pPr>
      <w:r>
        <w:t xml:space="preserve">Color printing of figures is available, but is billed to the authors. Include a note with your final paper indicating that you request and will pay for color printing. </w:t>
      </w:r>
      <w:proofErr w:type="gramStart"/>
      <w:r w:rsidRPr="002E15D6">
        <w:rPr>
          <w:bCs/>
        </w:rPr>
        <w:t>Do not use</w:t>
      </w:r>
      <w:proofErr w:type="gramEnd"/>
      <w:r w:rsidRPr="002E15D6">
        <w:rPr>
          <w:bCs/>
        </w:rPr>
        <w:t xml:space="preserve"> color unless it is necessary for the proper interpretation of your figures.</w:t>
      </w:r>
      <w:r>
        <w:t xml:space="preserve"> If you want reprints of your color article, the reprint order should be submitted promptly. There is an additional </w:t>
      </w:r>
      <w:r w:rsidR="00144E72">
        <w:t xml:space="preserve">charge </w:t>
      </w:r>
      <w:r>
        <w:t xml:space="preserve">for color reprints. </w:t>
      </w:r>
      <w:r w:rsidR="00472E41">
        <w:rPr>
          <w:b/>
        </w:rPr>
        <w:t>Please note that</w:t>
      </w:r>
      <w:r w:rsidRPr="002E15D6">
        <w:rPr>
          <w:b/>
        </w:rPr>
        <w:t xml:space="preserve"> </w:t>
      </w:r>
      <w:r>
        <w:rPr>
          <w:b/>
        </w:rPr>
        <w:t>I</w:t>
      </w:r>
      <w:r w:rsidR="00472E41">
        <w:rPr>
          <w:b/>
        </w:rPr>
        <w:t>AENG</w:t>
      </w:r>
      <w:r>
        <w:rPr>
          <w:b/>
        </w:rPr>
        <w:t xml:space="preserve"> </w:t>
      </w:r>
      <w:r w:rsidRPr="002E15D6">
        <w:rPr>
          <w:b/>
        </w:rPr>
        <w:t>journals</w:t>
      </w:r>
      <w:r w:rsidR="00472E41">
        <w:rPr>
          <w:b/>
        </w:rPr>
        <w:t xml:space="preserve"> and proceedings series</w:t>
      </w:r>
      <w:r w:rsidRPr="002E15D6">
        <w:rPr>
          <w:b/>
        </w:rPr>
        <w:t xml:space="preserve"> now allow </w:t>
      </w:r>
      <w:r w:rsidR="00DF2DDE">
        <w:rPr>
          <w:b/>
        </w:rPr>
        <w:t>an</w:t>
      </w:r>
      <w:r w:rsidRPr="002E15D6">
        <w:rPr>
          <w:b/>
        </w:rPr>
        <w:t xml:space="preserve"> author to </w:t>
      </w:r>
      <w:r w:rsidR="00DF2DDE">
        <w:rPr>
          <w:b/>
        </w:rPr>
        <w:t>publish</w:t>
      </w:r>
      <w:r w:rsidRPr="002E15D6">
        <w:rPr>
          <w:b/>
        </w:rPr>
        <w:t xml:space="preserve"> color figures on </w:t>
      </w:r>
      <w:r w:rsidR="00472E41">
        <w:rPr>
          <w:b/>
        </w:rPr>
        <w:t>the online version</w:t>
      </w:r>
      <w:r w:rsidRPr="002E15D6">
        <w:rPr>
          <w:b/>
        </w:rPr>
        <w:t xml:space="preserve"> and black and white figures in print</w:t>
      </w:r>
      <w:r w:rsidR="00B16B52">
        <w:rPr>
          <w:b/>
        </w:rPr>
        <w:t xml:space="preserve"> without additional charge</w:t>
      </w:r>
      <w:r w:rsidRPr="002E15D6">
        <w:rPr>
          <w:b/>
        </w:rPr>
        <w:t>.</w:t>
      </w:r>
      <w:r w:rsidR="00144E72">
        <w:rPr>
          <w:b/>
        </w:rPr>
        <w:t xml:space="preserve"> </w:t>
      </w:r>
    </w:p>
    <w:p w:rsidR="00E97402" w:rsidRPr="00DF2DDE" w:rsidRDefault="00E97402" w:rsidP="00DF2DDE">
      <w:pPr>
        <w:pStyle w:val="Text"/>
        <w:rPr>
          <w:b/>
        </w:rPr>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w:t>
      </w:r>
      <w:proofErr w:type="gramStart"/>
      <w:r>
        <w:t>A</w:t>
      </w:r>
      <w:proofErr w:type="gramEnd"/>
      <w:r>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6.05pt" o:ole="" fillcolor="window">
            <v:imagedata r:id="rId7" r:pict="rId8" o:title=""/>
          </v:shape>
          <o:OLEObject Type="Embed" ProgID="Equation.3" ShapeID="_x0000_i1025" DrawAspect="Content" ObjectID="_1368083985" r:id="rId9"/>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rsidR="00E97402" w:rsidRDefault="00E97402">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8 to 12 point type.</w:t>
      </w:r>
    </w:p>
    <w:p w:rsidR="00E97402" w:rsidRDefault="00E97402">
      <w:pPr>
        <w:pStyle w:val="Heading2"/>
      </w:pPr>
      <w:r>
        <w:t>References</w:t>
      </w:r>
    </w:p>
    <w:p w:rsidR="00E97402" w:rsidRDefault="00E97402">
      <w:pPr>
        <w:pStyle w:val="Text"/>
      </w:pPr>
      <w:proofErr w:type="gramStart"/>
      <w:r>
        <w:t>Number citations consecutively in square brackets [1].</w:t>
      </w:r>
      <w:proofErr w:type="gramEnd"/>
      <w:r>
        <w:t xml:space="preserve">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 xml:space="preserve"> Please do not use automatic endnotes in </w:t>
      </w:r>
      <w:r>
        <w:rPr>
          <w:i/>
          <w:iCs/>
        </w:rPr>
        <w:t>Word</w:t>
      </w:r>
      <w:r>
        <w:t>, rather, type the reference list at the end of the paper using the “References” style.</w:t>
      </w:r>
    </w:p>
    <w:p w:rsidR="00E97402" w:rsidRDefault="00E97402">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E97402" w:rsidRDefault="00E97402">
      <w:pPr>
        <w:pStyle w:val="Text"/>
      </w:pPr>
      <w:r>
        <w:t>Please note that the references at the end of this document are in the preferred referencing style. Give all authors’ names; do not use “</w:t>
      </w:r>
      <w:r>
        <w:rPr>
          <w:i/>
          <w:iCs/>
        </w:rPr>
        <w:t>et al</w:t>
      </w:r>
      <w:r>
        <w:t xml:space="preserve">.” unless there are six authors or more. Use a space after authors’ initials. Papers that have not been published should be cited as “unpublished” [4]. </w:t>
      </w:r>
      <w:r w:rsidR="00D56935">
        <w:t xml:space="preserve">Papers that have been accepted for publication, but not yet specified for an issue should be cited as “to be published” [5]. </w:t>
      </w:r>
      <w:r>
        <w:t xml:space="preserve">Papers that have been </w:t>
      </w:r>
      <w:r>
        <w:lastRenderedPageBreak/>
        <w:t>submitted for publication should be cited as “submitted for publication” [</w:t>
      </w:r>
      <w:r w:rsidR="00D56935">
        <w:t>6</w:t>
      </w:r>
      <w:r>
        <w:t>]. Please give affiliations and addresses for private communications [7].</w:t>
      </w:r>
    </w:p>
    <w:p w:rsidR="00E97402" w:rsidRDefault="00E97402">
      <w:pPr>
        <w:pStyle w:val="Text"/>
        <w:ind w:firstLine="144"/>
      </w:pPr>
      <w:r>
        <w:t>Capitalize only the first word in a paper title, except for proper nouns and element symbols. For papers published in translation journals, please give the English citation first, followed by the original foreign-language citation [8].</w:t>
      </w:r>
    </w:p>
    <w:p w:rsidR="00E97402" w:rsidRDefault="00E97402">
      <w:pPr>
        <w:pStyle w:val="Heading2"/>
      </w:pPr>
      <w:r>
        <w:t>Abbreviations and Acronyms</w:t>
      </w:r>
    </w:p>
    <w:p w:rsidR="00E97402" w:rsidRDefault="00E97402">
      <w:pPr>
        <w:pStyle w:val="Text"/>
        <w:ind w:firstLine="144"/>
      </w:pPr>
      <w:r>
        <w:t>Define abbreviations and acronyms the first time they are used in the text, even after they have already been defined in the abst</w:t>
      </w:r>
      <w:r w:rsidR="00514C72">
        <w:t>ract. Abbreviations such as IAENG</w:t>
      </w:r>
      <w:r>
        <w:t>, SI, ac, and dc do not have to be defined. Abbreviations that incorporate periods should not have spaces: write “C.N.R.S.,” not “C. N. R. S.” Do not use abbreviations in the title unless they are</w:t>
      </w:r>
      <w:r w:rsidR="00B13D77">
        <w:t xml:space="preserve"> unavoidable (for example, “IAENG</w:t>
      </w:r>
      <w:r>
        <w:t>” in the title of th</w:t>
      </w:r>
      <w:r w:rsidR="004F119E">
        <w:t>e</w:t>
      </w:r>
      <w:r>
        <w:t xml:space="preserve"> article).</w:t>
      </w:r>
    </w:p>
    <w:p w:rsidR="00E97402" w:rsidRDefault="00E97402">
      <w:pPr>
        <w:pStyle w:val="Heading2"/>
      </w:pPr>
      <w:r>
        <w:t>Equations</w:t>
      </w:r>
    </w:p>
    <w:p w:rsidR="00E97402" w:rsidRDefault="00E97402">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rsidR="00E97402" w:rsidRDefault="00E97402">
      <w:pPr>
        <w:pStyle w:val="Text"/>
      </w:pPr>
    </w:p>
    <w:p w:rsidR="00E97402" w:rsidRDefault="00E97402">
      <w:pPr>
        <w:pStyle w:val="Equation"/>
      </w:pPr>
      <w:r>
        <w:rPr>
          <w:position w:val="-50"/>
        </w:rPr>
        <w:object w:dxaOrig="4940" w:dyaOrig="1120">
          <v:shape id="_x0000_i1026" type="#_x0000_t75" style="width:224.85pt;height:46pt" o:ole="" fillcolor="window">
            <v:imagedata r:id="rId10" r:pict="rId11" o:title=""/>
          </v:shape>
          <o:OLEObject Type="Embed" ProgID="Equation.3" ShapeID="_x0000_i1026" DrawAspect="Content" ObjectID="_1368083986" r:id="rId12"/>
        </w:object>
      </w:r>
      <w:r>
        <w:tab/>
        <w:t>(1)</w:t>
      </w:r>
    </w:p>
    <w:p w:rsidR="00E97402" w:rsidRDefault="00E97402"/>
    <w:p w:rsidR="00E97402" w:rsidRDefault="00E97402">
      <w:pPr>
        <w:pStyle w:val="Text"/>
      </w:pPr>
      <w:r>
        <w:t>Be sure that the symbols in your equation have been defined before the equation appears or immediately following. Italicize symbols (</w:t>
      </w:r>
      <w:r>
        <w:rPr>
          <w:i/>
          <w:iCs/>
        </w:rPr>
        <w:t>T</w:t>
      </w:r>
      <w:r>
        <w:t xml:space="preserve"> might refer to temperature, but T is the unit </w:t>
      </w:r>
      <w:proofErr w:type="spellStart"/>
      <w:r>
        <w:t>tesla</w:t>
      </w:r>
      <w:proofErr w:type="spellEnd"/>
      <w:r>
        <w:t xml:space="preserve">). Refer to “(1),” not “Eq. (1)” or “equation (1),” except at the beginning of a sentence: “Equation (1) is </w:t>
      </w:r>
      <w:proofErr w:type="gramStart"/>
      <w:r>
        <w:t>... .”</w:t>
      </w:r>
      <w:proofErr w:type="gramEnd"/>
    </w:p>
    <w:p w:rsidR="00E97402" w:rsidRDefault="00E97402">
      <w:pPr>
        <w:pStyle w:val="Heading2"/>
      </w:pPr>
      <w:r>
        <w:t>Other Recommendations</w:t>
      </w:r>
    </w:p>
    <w:p w:rsidR="00E97402" w:rsidRDefault="00E97402">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402" w:rsidRDefault="00E97402">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meter,” not “webers/m</w:t>
      </w:r>
      <w:r>
        <w:rPr>
          <w:vertAlign w:val="superscript"/>
        </w:rPr>
        <w:t>2</w:t>
      </w:r>
      <w:r>
        <w:t xml:space="preserve">.” </w:t>
      </w:r>
      <w:proofErr w:type="gramStart"/>
      <w:r>
        <w:t>When expressing a range of values, write “</w:t>
      </w:r>
      <w:smartTag w:uri="urn:schemas-microsoft-com:office:smarttags" w:element="time">
        <w:smartTagPr>
          <w:attr w:name="Minute" w:val="53"/>
          <w:attr w:name="Hour" w:val="8"/>
        </w:smartTagPr>
        <w:r>
          <w:t>7 to 9</w:t>
        </w:r>
      </w:smartTag>
      <w:r>
        <w:t>” or “7-9,” not “7~9.”</w:t>
      </w:r>
      <w:proofErr w:type="gramEnd"/>
    </w:p>
    <w:p w:rsidR="00E97402" w:rsidRDefault="00E97402">
      <w:pPr>
        <w:pStyle w:val="Text"/>
      </w:pPr>
      <w:r>
        <w:t xml:space="preserve">A parenthetical statement at the end of a sentence is punctuated outside of the closing parenthesis (like this). (A parenthetical sentence is punctuated within the parentheses.) In American English, periods and commas </w:t>
      </w:r>
      <w:r>
        <w:lastRenderedPageBreak/>
        <w:t>are within quotation marks, like “this period.” Other punctuation is “outside”! Avoid contractions; for example, write “do not” instead of “don’t.” The serial comma is preferred: “A, B, and C” instead of “A, B and C.”</w:t>
      </w:r>
    </w:p>
    <w:p w:rsidR="00E97402" w:rsidRDefault="00E97402">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w:t>
      </w:r>
      <w:r w:rsidR="002434A1">
        <w:t>our paper.</w:t>
      </w:r>
    </w:p>
    <w:p w:rsidR="00E97402" w:rsidRDefault="00E91F48">
      <w:pPr>
        <w:pStyle w:val="Heading1"/>
      </w:pPr>
      <w:r>
        <w:t>Conclusions and Future Work</w:t>
      </w:r>
    </w:p>
    <w:p w:rsidR="00E97402" w:rsidRDefault="00E97402" w:rsidP="00E91F48">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t>NiMn</w:t>
      </w:r>
      <w:proofErr w:type="spellEnd"/>
      <w:r>
        <w:t xml:space="preserve">” indicates the </w:t>
      </w:r>
      <w:proofErr w:type="spellStart"/>
      <w:r>
        <w:t>intermetallic</w:t>
      </w:r>
      <w:proofErr w:type="spellEnd"/>
      <w:r>
        <w:t xml:space="preserve">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r w:rsidR="00F35257">
        <w:t xml:space="preserve"> </w:t>
      </w:r>
    </w:p>
    <w:p w:rsidR="00E97402" w:rsidRDefault="00E97402">
      <w:pPr>
        <w:pStyle w:val="ReferenceHead"/>
      </w:pPr>
      <w:r>
        <w:t>Acknowledgment</w:t>
      </w:r>
    </w:p>
    <w:p w:rsidR="00E97402" w:rsidRDefault="00E97402">
      <w:pPr>
        <w:pStyle w:val="Text"/>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
          <w:bCs/>
        </w:rPr>
        <w:t>Sponsor and financial support acknowledgments are placed in the unnumbered footnote on the first page, not here.</w:t>
      </w:r>
    </w:p>
    <w:p w:rsidR="00E97402" w:rsidRDefault="00E97402">
      <w:pPr>
        <w:pStyle w:val="ReferenceHead"/>
      </w:pPr>
      <w:r>
        <w:t>References</w:t>
      </w:r>
    </w:p>
    <w:p w:rsidR="00E97402" w:rsidRDefault="00E97402" w:rsidP="008C1B65">
      <w:pPr>
        <w:numPr>
          <w:ilvl w:val="0"/>
          <w:numId w:val="19"/>
        </w:numPr>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State">
        <w:smartTag w:uri="urn:schemas-microsoft-com:office:smarttags" w:element="place">
          <w:r>
            <w:rPr>
              <w:sz w:val="16"/>
              <w:szCs w:val="16"/>
            </w:rPr>
            <w:t>New York</w:t>
          </w:r>
        </w:smartTag>
      </w:smartTag>
      <w:r>
        <w:rPr>
          <w:sz w:val="16"/>
          <w:szCs w:val="16"/>
        </w:rPr>
        <w:t>: McGraw-Hill, 1964, pp. 15–64.</w:t>
      </w:r>
    </w:p>
    <w:p w:rsidR="00E97402" w:rsidRDefault="00E97402" w:rsidP="008C1B65">
      <w:pPr>
        <w:numPr>
          <w:ilvl w:val="0"/>
          <w:numId w:val="19"/>
        </w:numPr>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place">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smartTag>
      <w:r>
        <w:rPr>
          <w:sz w:val="16"/>
          <w:szCs w:val="16"/>
        </w:rPr>
        <w:t xml:space="preserve">: </w:t>
      </w:r>
      <w:smartTag w:uri="urn:schemas-microsoft-com:office:smarttags" w:element="City">
        <w:smartTag w:uri="urn:schemas-microsoft-com:office:smarttags" w:element="place">
          <w:r>
            <w:rPr>
              <w:sz w:val="16"/>
              <w:szCs w:val="16"/>
            </w:rPr>
            <w:t>Wadsworth</w:t>
          </w:r>
        </w:smartTag>
      </w:smartTag>
      <w:r>
        <w:rPr>
          <w:sz w:val="16"/>
          <w:szCs w:val="16"/>
        </w:rPr>
        <w:t>, 1993, pp. 123–135.</w:t>
      </w:r>
    </w:p>
    <w:p w:rsidR="00E97402" w:rsidRDefault="00E97402" w:rsidP="008C1B65">
      <w:pPr>
        <w:numPr>
          <w:ilvl w:val="0"/>
          <w:numId w:val="19"/>
        </w:numPr>
        <w:jc w:val="both"/>
        <w:rPr>
          <w:sz w:val="16"/>
          <w:szCs w:val="16"/>
        </w:rPr>
      </w:pPr>
      <w:r>
        <w:rPr>
          <w:sz w:val="16"/>
          <w:szCs w:val="16"/>
        </w:rPr>
        <w:t xml:space="preserve">H. Poor, </w:t>
      </w:r>
      <w:proofErr w:type="gramStart"/>
      <w:r>
        <w:rPr>
          <w:i/>
          <w:iCs/>
          <w:sz w:val="16"/>
          <w:szCs w:val="16"/>
        </w:rPr>
        <w:t>An</w:t>
      </w:r>
      <w:proofErr w:type="gramEnd"/>
      <w:r>
        <w:rPr>
          <w:i/>
          <w:iCs/>
          <w:sz w:val="16"/>
          <w:szCs w:val="16"/>
        </w:rPr>
        <w:t xml:space="preserve"> Introduction to Signal Detection and Estimation</w:t>
      </w:r>
      <w:r>
        <w:rPr>
          <w:sz w:val="16"/>
          <w:szCs w:val="16"/>
        </w:rPr>
        <w:t xml:space="preserve">.   </w:t>
      </w:r>
      <w:smartTag w:uri="urn:schemas-microsoft-com:office:smarttags" w:element="State">
        <w:smartTag w:uri="urn:schemas-microsoft-com:office:smarttags" w:element="place">
          <w:r>
            <w:rPr>
              <w:sz w:val="16"/>
              <w:szCs w:val="16"/>
            </w:rPr>
            <w:t>New York</w:t>
          </w:r>
        </w:smartTag>
      </w:smartTag>
      <w:r>
        <w:rPr>
          <w:sz w:val="16"/>
          <w:szCs w:val="16"/>
        </w:rPr>
        <w:t>: Springer-</w:t>
      </w:r>
      <w:proofErr w:type="spellStart"/>
      <w:r>
        <w:rPr>
          <w:sz w:val="16"/>
          <w:szCs w:val="16"/>
        </w:rPr>
        <w:t>Verlag</w:t>
      </w:r>
      <w:proofErr w:type="spellEnd"/>
      <w:r>
        <w:rPr>
          <w:sz w:val="16"/>
          <w:szCs w:val="16"/>
        </w:rPr>
        <w:t xml:space="preserve">, 1985, </w:t>
      </w:r>
      <w:proofErr w:type="spellStart"/>
      <w:r>
        <w:rPr>
          <w:sz w:val="16"/>
          <w:szCs w:val="16"/>
        </w:rPr>
        <w:t>ch</w:t>
      </w:r>
      <w:proofErr w:type="spellEnd"/>
      <w:r>
        <w:rPr>
          <w:sz w:val="16"/>
          <w:szCs w:val="16"/>
        </w:rPr>
        <w:t>. 4.</w:t>
      </w:r>
    </w:p>
    <w:p w:rsidR="00E97402" w:rsidRDefault="00E97402" w:rsidP="008C1B65">
      <w:pPr>
        <w:pStyle w:val="References"/>
        <w:numPr>
          <w:ilvl w:val="0"/>
          <w:numId w:val="19"/>
        </w:numPr>
      </w:pPr>
      <w:r>
        <w:t>B. Smith, “An approach to graphs of linear forms (Unpublished work style),” unpublished.</w:t>
      </w:r>
    </w:p>
    <w:p w:rsidR="00E97402" w:rsidRDefault="00E97402" w:rsidP="008C1B65">
      <w:pPr>
        <w:numPr>
          <w:ilvl w:val="0"/>
          <w:numId w:val="19"/>
        </w:numPr>
        <w:jc w:val="both"/>
        <w:rPr>
          <w:sz w:val="16"/>
          <w:szCs w:val="16"/>
        </w:rPr>
      </w:pPr>
      <w:r>
        <w:rPr>
          <w:sz w:val="16"/>
          <w:szCs w:val="16"/>
        </w:rPr>
        <w:t>E. H. Miller, “A note on reflector arrays (Periodical style—Accepted for publication),”</w:t>
      </w:r>
      <w:r w:rsidR="00AE7410">
        <w:rPr>
          <w:sz w:val="16"/>
          <w:szCs w:val="16"/>
        </w:rPr>
        <w:t xml:space="preserve"> </w:t>
      </w:r>
      <w:r w:rsidR="00AE7410" w:rsidRPr="00504CF3">
        <w:rPr>
          <w:i/>
          <w:sz w:val="16"/>
          <w:szCs w:val="16"/>
        </w:rPr>
        <w:t>Engineering Letters</w:t>
      </w:r>
      <w:r>
        <w:rPr>
          <w:sz w:val="16"/>
          <w:szCs w:val="16"/>
        </w:rPr>
        <w:t>, to be published.</w:t>
      </w:r>
    </w:p>
    <w:p w:rsidR="00E97402" w:rsidRDefault="00E97402" w:rsidP="008C1B65">
      <w:pPr>
        <w:numPr>
          <w:ilvl w:val="0"/>
          <w:numId w:val="19"/>
        </w:numPr>
        <w:jc w:val="both"/>
        <w:rPr>
          <w:sz w:val="16"/>
          <w:szCs w:val="16"/>
        </w:rPr>
      </w:pPr>
      <w:r>
        <w:rPr>
          <w:sz w:val="16"/>
          <w:szCs w:val="16"/>
        </w:rPr>
        <w:t xml:space="preserve">J. Wang, “Fundamentals of erbium-doped fiber amplifiers arrays (Periodical style—Submitted for publication),” </w:t>
      </w:r>
      <w:r w:rsidR="00E326E1">
        <w:rPr>
          <w:i/>
          <w:iCs/>
          <w:sz w:val="16"/>
          <w:szCs w:val="16"/>
        </w:rPr>
        <w:t>IAENG International Journal of Applied Mathematics</w:t>
      </w:r>
      <w:r>
        <w:rPr>
          <w:sz w:val="16"/>
          <w:szCs w:val="16"/>
        </w:rPr>
        <w:t>, submitted for publication.</w:t>
      </w:r>
    </w:p>
    <w:p w:rsidR="00E97402" w:rsidRDefault="00E97402" w:rsidP="008C1B65">
      <w:pPr>
        <w:pStyle w:val="References"/>
        <w:numPr>
          <w:ilvl w:val="0"/>
          <w:numId w:val="19"/>
        </w:numPr>
      </w:pPr>
      <w:r>
        <w:t>C. J. Kaufman, Rocky Mountain Research Lab., Boulder, CO, private communication, May 1995.</w:t>
      </w:r>
    </w:p>
    <w:p w:rsidR="00E97402" w:rsidRDefault="00E97402" w:rsidP="008C1B65">
      <w:pPr>
        <w:pStyle w:val="References"/>
        <w:numPr>
          <w:ilvl w:val="0"/>
          <w:numId w:val="19"/>
        </w:numPr>
      </w:pPr>
      <w:r>
        <w:t xml:space="preserve">Y. Yorozu, M. Hirano, K. Oka, and Y. </w:t>
      </w:r>
      <w:proofErr w:type="spellStart"/>
      <w:r>
        <w:t>Tagawa</w:t>
      </w:r>
      <w:proofErr w:type="spellEnd"/>
      <w:r>
        <w:t xml:space="preserve">, “Electron spectroscopy studies on magneto-optical media and plastic substrate interfaces (Translation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w:t>
      </w:r>
      <w:smartTag w:uri="urn:schemas-microsoft-com:office:smarttags" w:element="country-region">
        <w:smartTag w:uri="urn:schemas-microsoft-com:office:smarttags" w:element="place">
          <w:r>
            <w:t>Japan</w:t>
          </w:r>
        </w:smartTag>
      </w:smartTag>
      <w:r>
        <w:t>, 1982, p. 301].</w:t>
      </w:r>
    </w:p>
    <w:p w:rsidR="00E97402" w:rsidRDefault="00E97402" w:rsidP="008C1B65">
      <w:pPr>
        <w:pStyle w:val="References"/>
        <w:numPr>
          <w:ilvl w:val="0"/>
          <w:numId w:val="19"/>
        </w:numPr>
      </w:pPr>
      <w:r>
        <w:lastRenderedPageBreak/>
        <w:t xml:space="preserve">M. Young, </w:t>
      </w:r>
      <w:proofErr w:type="gramStart"/>
      <w:r>
        <w:rPr>
          <w:i/>
          <w:iCs/>
        </w:rPr>
        <w:t>The</w:t>
      </w:r>
      <w:proofErr w:type="gramEnd"/>
      <w:r>
        <w:rPr>
          <w:i/>
          <w:iCs/>
        </w:rPr>
        <w:t xml:space="preserve"> </w:t>
      </w:r>
      <w:proofErr w:type="spellStart"/>
      <w:r>
        <w:rPr>
          <w:i/>
          <w:iCs/>
        </w:rPr>
        <w:t>Techincal</w:t>
      </w:r>
      <w:proofErr w:type="spellEnd"/>
      <w:r>
        <w:rPr>
          <w:i/>
          <w:iCs/>
        </w:rPr>
        <w:t xml:space="preserve">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E97402" w:rsidRDefault="00E97402" w:rsidP="008C1B65">
      <w:pPr>
        <w:numPr>
          <w:ilvl w:val="0"/>
          <w:numId w:val="19"/>
        </w:numPr>
        <w:jc w:val="both"/>
        <w:rPr>
          <w:sz w:val="16"/>
          <w:szCs w:val="16"/>
        </w:rPr>
      </w:pPr>
      <w:r>
        <w:rPr>
          <w:sz w:val="16"/>
          <w:szCs w:val="16"/>
        </w:rPr>
        <w:t xml:space="preserve">J. U. </w:t>
      </w:r>
      <w:proofErr w:type="spellStart"/>
      <w:r>
        <w:rPr>
          <w:sz w:val="16"/>
          <w:szCs w:val="16"/>
        </w:rPr>
        <w:t>Duncombe</w:t>
      </w:r>
      <w:proofErr w:type="spellEnd"/>
      <w:r>
        <w:rPr>
          <w:sz w:val="16"/>
          <w:szCs w:val="16"/>
        </w:rPr>
        <w:t xml:space="preserve">, “Infrared navigation—Part I: An assessment of feasibility (Periodical style),” </w:t>
      </w:r>
      <w:r>
        <w:rPr>
          <w:i/>
          <w:iCs/>
          <w:sz w:val="16"/>
          <w:szCs w:val="16"/>
        </w:rPr>
        <w:t>IEEE Trans. Electron Devices</w:t>
      </w:r>
      <w:r>
        <w:rPr>
          <w:sz w:val="16"/>
          <w:szCs w:val="16"/>
        </w:rPr>
        <w:t>, vol. ED-11, pp. 34–39, Jan. 1959.</w:t>
      </w:r>
    </w:p>
    <w:p w:rsidR="00E97402" w:rsidRDefault="00B4729A" w:rsidP="008C1B65">
      <w:pPr>
        <w:numPr>
          <w:ilvl w:val="0"/>
          <w:numId w:val="19"/>
        </w:numPr>
        <w:jc w:val="both"/>
        <w:rPr>
          <w:sz w:val="16"/>
          <w:szCs w:val="16"/>
        </w:rPr>
      </w:pPr>
      <w:r>
        <w:rPr>
          <w:sz w:val="16"/>
          <w:szCs w:val="16"/>
        </w:rPr>
        <w:t>N</w:t>
      </w:r>
      <w:r w:rsidR="00E97402">
        <w:rPr>
          <w:sz w:val="16"/>
          <w:szCs w:val="16"/>
        </w:rPr>
        <w:t xml:space="preserve">. </w:t>
      </w:r>
      <w:proofErr w:type="spellStart"/>
      <w:r>
        <w:rPr>
          <w:sz w:val="16"/>
          <w:szCs w:val="16"/>
        </w:rPr>
        <w:t>Meghanathan</w:t>
      </w:r>
      <w:proofErr w:type="spellEnd"/>
      <w:r w:rsidR="00E97402">
        <w:rPr>
          <w:sz w:val="16"/>
          <w:szCs w:val="16"/>
        </w:rPr>
        <w:t xml:space="preserve"> and </w:t>
      </w:r>
      <w:r>
        <w:rPr>
          <w:sz w:val="16"/>
          <w:szCs w:val="16"/>
        </w:rPr>
        <w:t>G</w:t>
      </w:r>
      <w:r w:rsidR="00E97402">
        <w:rPr>
          <w:sz w:val="16"/>
          <w:szCs w:val="16"/>
        </w:rPr>
        <w:t xml:space="preserve">. </w:t>
      </w:r>
      <w:r>
        <w:rPr>
          <w:sz w:val="16"/>
          <w:szCs w:val="16"/>
        </w:rPr>
        <w:t>W</w:t>
      </w:r>
      <w:r w:rsidR="00E97402">
        <w:rPr>
          <w:sz w:val="16"/>
          <w:szCs w:val="16"/>
        </w:rPr>
        <w:t xml:space="preserve">. </w:t>
      </w:r>
      <w:r>
        <w:rPr>
          <w:sz w:val="16"/>
          <w:szCs w:val="16"/>
        </w:rPr>
        <w:t>Skelton</w:t>
      </w:r>
      <w:r w:rsidR="00E97402">
        <w:rPr>
          <w:sz w:val="16"/>
          <w:szCs w:val="16"/>
        </w:rPr>
        <w:t>, “</w:t>
      </w:r>
      <w:r w:rsidR="000469CD" w:rsidRPr="000469CD">
        <w:rPr>
          <w:sz w:val="16"/>
          <w:szCs w:val="16"/>
        </w:rPr>
        <w:t>Risk Notification Message Dissemination</w:t>
      </w:r>
      <w:r w:rsidR="000469CD">
        <w:rPr>
          <w:sz w:val="16"/>
          <w:szCs w:val="16"/>
        </w:rPr>
        <w:t xml:space="preserve"> </w:t>
      </w:r>
      <w:r w:rsidR="000469CD" w:rsidRPr="000469CD">
        <w:rPr>
          <w:sz w:val="16"/>
          <w:szCs w:val="16"/>
        </w:rPr>
        <w:t>Protocol for Energy Efficient Broadcast in</w:t>
      </w:r>
      <w:r w:rsidR="000469CD">
        <w:rPr>
          <w:sz w:val="16"/>
          <w:szCs w:val="16"/>
        </w:rPr>
        <w:t xml:space="preserve"> </w:t>
      </w:r>
      <w:r w:rsidR="000469CD" w:rsidRPr="000469CD">
        <w:rPr>
          <w:sz w:val="16"/>
          <w:szCs w:val="16"/>
        </w:rPr>
        <w:t>Vehicular Ad hoc Networks</w:t>
      </w:r>
      <w:r w:rsidR="00E97402">
        <w:rPr>
          <w:sz w:val="16"/>
          <w:szCs w:val="16"/>
        </w:rPr>
        <w:t xml:space="preserve">,” </w:t>
      </w:r>
      <w:r w:rsidR="003422B3">
        <w:rPr>
          <w:i/>
          <w:iCs/>
          <w:sz w:val="16"/>
          <w:szCs w:val="16"/>
        </w:rPr>
        <w:t>IAENG International Journal of Computer Science</w:t>
      </w:r>
      <w:r w:rsidR="00E97402">
        <w:rPr>
          <w:sz w:val="16"/>
          <w:szCs w:val="16"/>
        </w:rPr>
        <w:t xml:space="preserve">, vol. </w:t>
      </w:r>
      <w:r w:rsidR="008113BC">
        <w:rPr>
          <w:sz w:val="16"/>
          <w:szCs w:val="16"/>
        </w:rPr>
        <w:t>37</w:t>
      </w:r>
      <w:r w:rsidR="002F2E2A">
        <w:rPr>
          <w:sz w:val="16"/>
          <w:szCs w:val="16"/>
        </w:rPr>
        <w:t>, no. 1</w:t>
      </w:r>
      <w:r w:rsidR="00E97402">
        <w:rPr>
          <w:sz w:val="16"/>
          <w:szCs w:val="16"/>
        </w:rPr>
        <w:t xml:space="preserve">, pp. </w:t>
      </w:r>
      <w:r w:rsidR="008113BC">
        <w:rPr>
          <w:sz w:val="16"/>
          <w:szCs w:val="16"/>
        </w:rPr>
        <w:t>1</w:t>
      </w:r>
      <w:r w:rsidR="00E97402">
        <w:rPr>
          <w:sz w:val="16"/>
          <w:szCs w:val="16"/>
        </w:rPr>
        <w:t>–</w:t>
      </w:r>
      <w:r w:rsidR="008113BC">
        <w:rPr>
          <w:sz w:val="16"/>
          <w:szCs w:val="16"/>
        </w:rPr>
        <w:t>10</w:t>
      </w:r>
      <w:r w:rsidR="00B55088">
        <w:rPr>
          <w:sz w:val="16"/>
          <w:szCs w:val="16"/>
        </w:rPr>
        <w:t>, Jul. 2010</w:t>
      </w:r>
      <w:r w:rsidR="00E97402">
        <w:rPr>
          <w:sz w:val="16"/>
          <w:szCs w:val="16"/>
        </w:rPr>
        <w:t>.</w:t>
      </w:r>
    </w:p>
    <w:p w:rsidR="00E97402" w:rsidRDefault="00E97402" w:rsidP="008C1B65">
      <w:pPr>
        <w:numPr>
          <w:ilvl w:val="0"/>
          <w:numId w:val="19"/>
        </w:numPr>
        <w:jc w:val="both"/>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E97402" w:rsidRDefault="00E97402" w:rsidP="008C1B65">
      <w:pPr>
        <w:numPr>
          <w:ilvl w:val="0"/>
          <w:numId w:val="19"/>
        </w:numPr>
        <w:jc w:val="both"/>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xml:space="preserve">. </w:t>
      </w:r>
      <w:proofErr w:type="spellStart"/>
      <w:r>
        <w:rPr>
          <w:i/>
          <w:iCs/>
          <w:sz w:val="16"/>
          <w:szCs w:val="16"/>
        </w:rPr>
        <w:t>Allerton</w:t>
      </w:r>
      <w:proofErr w:type="spellEnd"/>
      <w:r>
        <w:rPr>
          <w:i/>
          <w:iCs/>
          <w:sz w:val="16"/>
          <w:szCs w:val="16"/>
        </w:rPr>
        <w:t xml:space="preserve"> Conf. Circuits and Systems Theory</w:t>
      </w:r>
      <w:r>
        <w:rPr>
          <w:sz w:val="16"/>
          <w:szCs w:val="16"/>
        </w:rPr>
        <w:t xml:space="preserve">, </w:t>
      </w:r>
      <w:smartTag w:uri="urn:schemas-microsoft-com:office:smarttags" w:element="State">
        <w:smartTag w:uri="urn:schemas-microsoft-com:office:smarttags" w:element="place">
          <w:r>
            <w:rPr>
              <w:sz w:val="16"/>
              <w:szCs w:val="16"/>
            </w:rPr>
            <w:t>New York</w:t>
          </w:r>
        </w:smartTag>
      </w:smartTag>
      <w:r>
        <w:rPr>
          <w:sz w:val="16"/>
          <w:szCs w:val="16"/>
        </w:rPr>
        <w:t>, 1994, pp. 8–16.</w:t>
      </w:r>
    </w:p>
    <w:p w:rsidR="00E97402" w:rsidRDefault="00E97402" w:rsidP="008C1B65">
      <w:pPr>
        <w:numPr>
          <w:ilvl w:val="0"/>
          <w:numId w:val="19"/>
        </w:numPr>
        <w:jc w:val="both"/>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E97402" w:rsidRDefault="00E97402" w:rsidP="008C1B65">
      <w:pPr>
        <w:numPr>
          <w:ilvl w:val="0"/>
          <w:numId w:val="19"/>
        </w:numPr>
        <w:jc w:val="both"/>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E97402" w:rsidRDefault="00E97402" w:rsidP="008C1B65">
      <w:pPr>
        <w:numPr>
          <w:ilvl w:val="0"/>
          <w:numId w:val="19"/>
        </w:numPr>
        <w:jc w:val="both"/>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 22–27, 1990, Paper 90 SM 690-0 PWRS.</w:t>
      </w:r>
    </w:p>
    <w:p w:rsidR="00E97402" w:rsidRDefault="00E97402" w:rsidP="008C1B65">
      <w:pPr>
        <w:pStyle w:val="References"/>
        <w:numPr>
          <w:ilvl w:val="0"/>
          <w:numId w:val="19"/>
        </w:numPr>
      </w:pPr>
      <w:r>
        <w:t xml:space="preserve">J. G. </w:t>
      </w:r>
      <w:proofErr w:type="spellStart"/>
      <w:r>
        <w:t>Kreifeldt</w:t>
      </w:r>
      <w:proofErr w:type="spellEnd"/>
      <w:r>
        <w:t xml:space="preserve">, “An analysis of surface-detected EMG as an amplitude-modulated noise,” presented at the 1989 Int. Conf. Medicine and Biological Engineering,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w:t>
      </w:r>
    </w:p>
    <w:p w:rsidR="00E97402" w:rsidRDefault="00E97402" w:rsidP="008C1B65">
      <w:pPr>
        <w:pStyle w:val="References"/>
        <w:numPr>
          <w:ilvl w:val="0"/>
          <w:numId w:val="19"/>
        </w:numPr>
      </w:pPr>
      <w:r>
        <w:t xml:space="preserve">J. Williams, “Narrow-band analyzer (Thesis or Dissertation style),” Ph.D. dissertation, Dept. Elect. </w:t>
      </w:r>
      <w:smartTag w:uri="urn:schemas-microsoft-com:office:smarttags" w:element="country-region">
        <w:smartTag w:uri="urn:schemas-microsoft-com:office:smarttags" w:element="place">
          <w:r>
            <w:t>Eng.</w:t>
          </w:r>
        </w:smartTag>
      </w:smartTag>
      <w:r>
        <w:t xml:space="preserve">, </w:t>
      </w:r>
      <w:smartTag w:uri="urn:schemas-microsoft-com:office:smarttags" w:element="place">
        <w:smartTag w:uri="urn:schemas-microsoft-com:office:smarttags" w:element="PlaceName">
          <w:r>
            <w:t>Harvard</w:t>
          </w:r>
        </w:smartTag>
        <w:r>
          <w:t xml:space="preserve"> </w:t>
        </w:r>
        <w:smartTag w:uri="urn:schemas-microsoft-com:office:smarttags" w:element="PlaceType">
          <w:r>
            <w:t>Univ.</w:t>
          </w:r>
        </w:smartTag>
      </w:smartTag>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1993. </w:t>
      </w:r>
    </w:p>
    <w:p w:rsidR="00E97402" w:rsidRDefault="00E97402" w:rsidP="008C1B65">
      <w:pPr>
        <w:pStyle w:val="References"/>
        <w:numPr>
          <w:ilvl w:val="0"/>
          <w:numId w:val="19"/>
        </w:numPr>
      </w:pPr>
      <w:smartTag w:uri="urn:schemas-microsoft-com:office:smarttags" w:element="place">
        <w:r>
          <w:t>N. Kawasaki</w:t>
        </w:r>
      </w:smartTag>
      <w:r>
        <w:t xml:space="preserve">, “Parametric study of thermal and chemical </w:t>
      </w:r>
      <w:proofErr w:type="spellStart"/>
      <w:r>
        <w:t>nonequilibrium</w:t>
      </w:r>
      <w:proofErr w:type="spellEnd"/>
      <w:r>
        <w:t xml:space="preserve"> nozzle flow,” M.S. thesis, Dept. Electron. </w:t>
      </w:r>
      <w:smartTag w:uri="urn:schemas-microsoft-com:office:smarttags" w:element="country-region">
        <w:smartTag w:uri="urn:schemas-microsoft-com:office:smarttags" w:element="place">
          <w:r>
            <w:t>Eng.</w:t>
          </w:r>
        </w:smartTag>
      </w:smartTag>
      <w:r>
        <w:t xml:space="preserve">, </w:t>
      </w:r>
      <w:smartTag w:uri="urn:schemas-microsoft-com:office:smarttags" w:element="place">
        <w:smartTag w:uri="urn:schemas-microsoft-com:office:smarttags" w:element="PlaceName">
          <w:r>
            <w:t>Osaka</w:t>
          </w:r>
        </w:smartTag>
        <w:r>
          <w:t xml:space="preserve"> </w:t>
        </w:r>
        <w:smartTag w:uri="urn:schemas-microsoft-com:office:smarttags" w:element="PlaceType">
          <w:r>
            <w:t>Univ.</w:t>
          </w:r>
        </w:smartTag>
      </w:smartTag>
      <w:r>
        <w:t xml:space="preserve">, </w:t>
      </w:r>
      <w:smartTag w:uri="urn:schemas-microsoft-com:office:smarttags" w:element="place">
        <w:smartTag w:uri="urn:schemas-microsoft-com:office:smarttags" w:element="City">
          <w:r>
            <w:t>Osaka</w:t>
          </w:r>
        </w:smartTag>
        <w:r>
          <w:t xml:space="preserve">, </w:t>
        </w:r>
        <w:smartTag w:uri="urn:schemas-microsoft-com:office:smarttags" w:element="country-region">
          <w:r>
            <w:t>Japan</w:t>
          </w:r>
        </w:smartTag>
      </w:smartTag>
      <w:r>
        <w:t>, 1993.</w:t>
      </w:r>
    </w:p>
    <w:p w:rsidR="00E97402" w:rsidRDefault="00E97402" w:rsidP="008C1B65">
      <w:pPr>
        <w:pStyle w:val="References"/>
        <w:numPr>
          <w:ilvl w:val="0"/>
          <w:numId w:val="19"/>
        </w:numPr>
      </w:pPr>
      <w:r>
        <w:t xml:space="preserve">J. P. Wilkinson, “Nonlinear resonant circuit devices (Patent style),” U.S. Patent 3 624 12, </w:t>
      </w:r>
      <w:smartTag w:uri="urn:schemas-microsoft-com:office:smarttags" w:element="date">
        <w:smartTagPr>
          <w:attr w:name="Year" w:val="1990"/>
          <w:attr w:name="Day" w:val="16"/>
          <w:attr w:name="Month" w:val="7"/>
        </w:smartTagPr>
        <w:r>
          <w:t>July 16, 1990</w:t>
        </w:r>
      </w:smartTag>
      <w:r>
        <w:t xml:space="preserve">. </w:t>
      </w:r>
    </w:p>
    <w:p w:rsidR="00E97402" w:rsidRDefault="00E97402" w:rsidP="008C1B65">
      <w:pPr>
        <w:pStyle w:val="References"/>
        <w:numPr>
          <w:ilvl w:val="0"/>
          <w:numId w:val="19"/>
        </w:numPr>
      </w:pPr>
      <w:r>
        <w:rPr>
          <w:i/>
          <w:iCs/>
        </w:rPr>
        <w:t xml:space="preserve">IEEE Criteria for Class IE Electric Systems </w:t>
      </w:r>
      <w:r>
        <w:t>(Standards style)</w:t>
      </w:r>
      <w:r>
        <w:rPr>
          <w:i/>
          <w:iCs/>
        </w:rPr>
        <w:t>,</w:t>
      </w:r>
      <w:r>
        <w:t xml:space="preserve"> IEEE Standard 308, 1969.</w:t>
      </w:r>
    </w:p>
    <w:p w:rsidR="00E97402" w:rsidRDefault="00E97402" w:rsidP="008C1B65">
      <w:pPr>
        <w:pStyle w:val="References"/>
        <w:numPr>
          <w:ilvl w:val="0"/>
          <w:numId w:val="19"/>
        </w:numPr>
      </w:pPr>
      <w:r>
        <w:rPr>
          <w:i/>
          <w:iCs/>
        </w:rPr>
        <w:t>Letter Symbols for Quantities</w:t>
      </w:r>
      <w:r>
        <w:t>, ANSI Standard Y10.5-1968.</w:t>
      </w:r>
    </w:p>
    <w:p w:rsidR="00E97402" w:rsidRDefault="00E97402" w:rsidP="008C1B65">
      <w:pPr>
        <w:pStyle w:val="References"/>
        <w:numPr>
          <w:ilvl w:val="0"/>
          <w:numId w:val="19"/>
        </w:numPr>
      </w:pPr>
      <w:r>
        <w:t xml:space="preserve">R. E. Haskell and C. T. Case, “Transient signal propagation in lossless isotropic plasmas (Report style),” USAF Cambridge Res. Lab.,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Rep. ARCRL-66-234 (II), 1994, vol. 2.</w:t>
      </w:r>
    </w:p>
    <w:p w:rsidR="00E97402" w:rsidRDefault="00E97402" w:rsidP="008C1B65">
      <w:pPr>
        <w:pStyle w:val="References"/>
        <w:numPr>
          <w:ilvl w:val="0"/>
          <w:numId w:val="19"/>
        </w:numPr>
      </w:pPr>
      <w:r>
        <w:t xml:space="preserve">E. E. </w:t>
      </w:r>
      <w:proofErr w:type="spellStart"/>
      <w:r>
        <w:t>Reber</w:t>
      </w:r>
      <w:proofErr w:type="spellEnd"/>
      <w:r>
        <w:t xml:space="preserve">, R. L. </w:t>
      </w:r>
      <w:proofErr w:type="spellStart"/>
      <w:r>
        <w:t>Michell</w:t>
      </w:r>
      <w:proofErr w:type="spellEnd"/>
      <w:r>
        <w:t xml:space="preserve">, and C. J. Carter, “Oxygen absorption in the Earth’s atmosphere,” Aerospace Corp.,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t>, Tech. Rep. TR-0200 (420-46)-3, Nov. 1988.</w:t>
      </w:r>
    </w:p>
    <w:p w:rsidR="00E97402" w:rsidRDefault="00E97402" w:rsidP="008C1B65">
      <w:pPr>
        <w:pStyle w:val="References"/>
        <w:numPr>
          <w:ilvl w:val="0"/>
          <w:numId w:val="19"/>
        </w:numPr>
      </w:pPr>
      <w:r>
        <w:t xml:space="preserve">(Handbook style) </w:t>
      </w:r>
      <w:r>
        <w:rPr>
          <w:i/>
          <w:iCs/>
        </w:rPr>
        <w:t>Transmission Systems for Communications,</w:t>
      </w:r>
      <w:r>
        <w:t xml:space="preserve"> 3rd ed., Western Electric Co., </w:t>
      </w:r>
      <w:smartTag w:uri="urn:schemas-microsoft-com:office:smarttags" w:element="place">
        <w:smartTag w:uri="urn:schemas-microsoft-com:office:smarttags" w:element="City">
          <w:r>
            <w:t>Winston-Salem</w:t>
          </w:r>
        </w:smartTag>
        <w:r>
          <w:t xml:space="preserve">, </w:t>
        </w:r>
        <w:smartTag w:uri="urn:schemas-microsoft-com:office:smarttags" w:element="State">
          <w:r>
            <w:t>NC</w:t>
          </w:r>
        </w:smartTag>
      </w:smartTag>
      <w:r>
        <w:t>, 1985, pp. 44–60.</w:t>
      </w:r>
    </w:p>
    <w:p w:rsidR="00E97402" w:rsidRDefault="00E97402" w:rsidP="008C1B65">
      <w:pPr>
        <w:pStyle w:val="References"/>
        <w:numPr>
          <w:ilvl w:val="0"/>
          <w:numId w:val="19"/>
        </w:numPr>
      </w:pPr>
      <w:r>
        <w:tab/>
      </w:r>
      <w:r>
        <w:rPr>
          <w:i/>
          <w:iCs/>
        </w:rPr>
        <w:t>Motorola Semiconductor Data Manual,</w:t>
      </w:r>
      <w:r>
        <w:t xml:space="preserve"> Motorola Semiconductor Products Inc.,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1989.</w:t>
      </w:r>
    </w:p>
    <w:p w:rsidR="00E97402" w:rsidRDefault="00E97402" w:rsidP="008C1B65">
      <w:pPr>
        <w:pStyle w:val="References"/>
        <w:numPr>
          <w:ilvl w:val="0"/>
          <w:numId w:val="19"/>
        </w:numPr>
      </w:pPr>
      <w:r>
        <w:t>(Basic Book/Monograph Online Sources) J. K. Author. (</w:t>
      </w:r>
      <w:proofErr w:type="gramStart"/>
      <w:r>
        <w:t>year</w:t>
      </w:r>
      <w:proofErr w:type="gramEnd"/>
      <w:r>
        <w:t xml:space="preserve">, month, day). </w:t>
      </w:r>
      <w:r>
        <w:rPr>
          <w:i/>
          <w:iCs/>
        </w:rPr>
        <w:t>Title</w:t>
      </w:r>
      <w:r>
        <w:t xml:space="preserve"> (edition) [Type of medium]. Volume (issue).</w:t>
      </w:r>
      <w:r>
        <w:tab/>
        <w:t xml:space="preserve"> Available: </w:t>
      </w:r>
      <w:hyperlink r:id="rId13" w:history="1">
        <w:r>
          <w:rPr>
            <w:rStyle w:val="Hyperlink"/>
          </w:rPr>
          <w:t>http://www.(URL</w:t>
        </w:r>
      </w:hyperlink>
      <w:r>
        <w:t>)</w:t>
      </w:r>
    </w:p>
    <w:p w:rsidR="00E97402" w:rsidRDefault="00E97402" w:rsidP="008C1B65">
      <w:pPr>
        <w:pStyle w:val="References"/>
        <w:numPr>
          <w:ilvl w:val="0"/>
          <w:numId w:val="19"/>
        </w:numPr>
      </w:pPr>
      <w:r>
        <w:t xml:space="preserve">J. Jones. (1991, May 10). Networks (2nd </w:t>
      </w:r>
      <w:proofErr w:type="gramStart"/>
      <w:r>
        <w:t>ed</w:t>
      </w:r>
      <w:proofErr w:type="gramEnd"/>
      <w:r>
        <w:t xml:space="preserve">.) [Online]. Available: </w:t>
      </w:r>
      <w:hyperlink r:id="rId14" w:history="1">
        <w:r>
          <w:rPr>
            <w:rStyle w:val="Hyperlink"/>
          </w:rPr>
          <w:t>http://www.atm.com</w:t>
        </w:r>
      </w:hyperlink>
    </w:p>
    <w:p w:rsidR="00E97402" w:rsidRDefault="00E97402" w:rsidP="008C1B65">
      <w:pPr>
        <w:pStyle w:val="References"/>
        <w:numPr>
          <w:ilvl w:val="0"/>
          <w:numId w:val="19"/>
        </w:numPr>
      </w:pPr>
      <w:r>
        <w:t>(Journal Online Sources style) K. Author. (</w:t>
      </w:r>
      <w:proofErr w:type="gramStart"/>
      <w:r>
        <w:t>year</w:t>
      </w:r>
      <w:proofErr w:type="gramEnd"/>
      <w:r>
        <w:t xml:space="preserve">, month). Title. </w:t>
      </w:r>
      <w:r>
        <w:rPr>
          <w:i/>
          <w:iCs/>
        </w:rPr>
        <w:t>Journal</w:t>
      </w:r>
      <w:r>
        <w:t xml:space="preserve"> [Type of medium]. </w:t>
      </w:r>
      <w:proofErr w:type="gramStart"/>
      <w:r>
        <w:t>Volume(</w:t>
      </w:r>
      <w:proofErr w:type="gramEnd"/>
      <w:r>
        <w:t>issue), paging if given.</w:t>
      </w:r>
      <w:r>
        <w:tab/>
        <w:t xml:space="preserve">  Available: </w:t>
      </w:r>
      <w:hyperlink r:id="rId15" w:history="1">
        <w:r>
          <w:rPr>
            <w:rStyle w:val="Hyperlink"/>
          </w:rPr>
          <w:t>http://www.(URL</w:t>
        </w:r>
      </w:hyperlink>
      <w:r>
        <w:t>)</w:t>
      </w:r>
    </w:p>
    <w:p w:rsidR="00E97402" w:rsidRDefault="00E97402" w:rsidP="008C1B65">
      <w:pPr>
        <w:pStyle w:val="References"/>
        <w:numPr>
          <w:ilvl w:val="0"/>
          <w:numId w:val="19"/>
        </w:numPr>
      </w:pPr>
      <w:r>
        <w:t xml:space="preserve">R. J. </w:t>
      </w:r>
      <w:proofErr w:type="spellStart"/>
      <w:r>
        <w:t>Vidmar</w:t>
      </w:r>
      <w:proofErr w:type="spellEnd"/>
      <w:r>
        <w:t xml:space="preserve">. (1992, August). On the use of atmospheric plasmas as electromagnetic reflectors. </w:t>
      </w:r>
      <w:r>
        <w:rPr>
          <w:i/>
          <w:iCs/>
        </w:rPr>
        <w:t>IEEE Trans. Plasma Sci.</w:t>
      </w:r>
      <w:r>
        <w:t xml:space="preserve"> [Online]. </w:t>
      </w:r>
      <w:r>
        <w:rPr>
          <w:i/>
          <w:iCs/>
        </w:rPr>
        <w:t>21(3).</w:t>
      </w:r>
      <w:r>
        <w:t xml:space="preserve"> pp. 876–880.   Available: </w:t>
      </w:r>
      <w:hyperlink r:id="rId16" w:history="1">
        <w:r w:rsidR="008B642A" w:rsidRPr="00790990">
          <w:rPr>
            <w:rStyle w:val="Hyperlink"/>
          </w:rPr>
          <w:t>http://www.halcyon.com/pub/journals/21ps03-vidmar</w:t>
        </w:r>
      </w:hyperlink>
    </w:p>
    <w:p w:rsidR="008B642A" w:rsidRDefault="00862503" w:rsidP="008C1B65">
      <w:pPr>
        <w:numPr>
          <w:ilvl w:val="0"/>
          <w:numId w:val="19"/>
        </w:numPr>
        <w:jc w:val="both"/>
        <w:rPr>
          <w:sz w:val="16"/>
          <w:szCs w:val="16"/>
        </w:rPr>
      </w:pPr>
      <w:r>
        <w:rPr>
          <w:sz w:val="16"/>
          <w:szCs w:val="16"/>
        </w:rPr>
        <w:t xml:space="preserve">N. </w:t>
      </w:r>
      <w:proofErr w:type="spellStart"/>
      <w:r>
        <w:rPr>
          <w:sz w:val="16"/>
          <w:szCs w:val="16"/>
        </w:rPr>
        <w:t>Sohaee</w:t>
      </w:r>
      <w:proofErr w:type="spellEnd"/>
      <w:r>
        <w:rPr>
          <w:sz w:val="16"/>
          <w:szCs w:val="16"/>
        </w:rPr>
        <w:t xml:space="preserve"> and C. V. </w:t>
      </w:r>
      <w:proofErr w:type="spellStart"/>
      <w:r>
        <w:rPr>
          <w:sz w:val="16"/>
          <w:szCs w:val="16"/>
        </w:rPr>
        <w:t>Rorst</w:t>
      </w:r>
      <w:proofErr w:type="spellEnd"/>
      <w:r w:rsidR="008B642A">
        <w:rPr>
          <w:sz w:val="16"/>
          <w:szCs w:val="16"/>
        </w:rPr>
        <w:t>, “</w:t>
      </w:r>
      <w:r w:rsidR="00132532" w:rsidRPr="00132532">
        <w:rPr>
          <w:sz w:val="16"/>
          <w:szCs w:val="16"/>
        </w:rPr>
        <w:t xml:space="preserve">Bounded Diameter Clustering Scheme </w:t>
      </w:r>
      <w:proofErr w:type="gramStart"/>
      <w:r w:rsidR="00132532" w:rsidRPr="00132532">
        <w:rPr>
          <w:sz w:val="16"/>
          <w:szCs w:val="16"/>
        </w:rPr>
        <w:t>For</w:t>
      </w:r>
      <w:proofErr w:type="gramEnd"/>
      <w:r w:rsidR="00132532">
        <w:rPr>
          <w:sz w:val="16"/>
          <w:szCs w:val="16"/>
        </w:rPr>
        <w:t xml:space="preserve"> </w:t>
      </w:r>
      <w:r w:rsidR="00132532" w:rsidRPr="00132532">
        <w:rPr>
          <w:sz w:val="16"/>
          <w:szCs w:val="16"/>
        </w:rPr>
        <w:t>Protein Interaction Networks</w:t>
      </w:r>
      <w:r w:rsidR="008B642A">
        <w:rPr>
          <w:sz w:val="16"/>
          <w:szCs w:val="16"/>
        </w:rPr>
        <w:t xml:space="preserve">,” in </w:t>
      </w:r>
      <w:r w:rsidR="00050AAA" w:rsidRPr="00050AAA">
        <w:rPr>
          <w:i/>
          <w:iCs/>
          <w:sz w:val="16"/>
          <w:szCs w:val="16"/>
        </w:rPr>
        <w:t>Lecture Notes in Engineering and Computer Science</w:t>
      </w:r>
      <w:r w:rsidR="00050AAA">
        <w:rPr>
          <w:i/>
          <w:iCs/>
          <w:sz w:val="16"/>
          <w:szCs w:val="16"/>
        </w:rPr>
        <w:t xml:space="preserve">: </w:t>
      </w:r>
      <w:r w:rsidR="00132532">
        <w:rPr>
          <w:i/>
          <w:iCs/>
          <w:sz w:val="16"/>
          <w:szCs w:val="16"/>
        </w:rPr>
        <w:t>World Congress on Engin</w:t>
      </w:r>
      <w:r w:rsidR="00055223">
        <w:rPr>
          <w:i/>
          <w:iCs/>
          <w:sz w:val="16"/>
          <w:szCs w:val="16"/>
        </w:rPr>
        <w:t>eering and Computer Science 2009</w:t>
      </w:r>
      <w:r w:rsidR="008B642A">
        <w:rPr>
          <w:i/>
          <w:iCs/>
          <w:sz w:val="16"/>
          <w:szCs w:val="16"/>
        </w:rPr>
        <w:t>,</w:t>
      </w:r>
      <w:r w:rsidR="008B642A">
        <w:rPr>
          <w:sz w:val="16"/>
          <w:szCs w:val="16"/>
        </w:rPr>
        <w:t xml:space="preserve"> pp. </w:t>
      </w:r>
      <w:r w:rsidR="00132532">
        <w:rPr>
          <w:sz w:val="16"/>
          <w:szCs w:val="16"/>
        </w:rPr>
        <w:t>1–7</w:t>
      </w:r>
      <w:r w:rsidR="008B642A">
        <w:rPr>
          <w:sz w:val="16"/>
          <w:szCs w:val="16"/>
        </w:rPr>
        <w:t>.</w:t>
      </w:r>
    </w:p>
    <w:p w:rsidR="00FB7CCD" w:rsidRDefault="001363E8" w:rsidP="008C1B65">
      <w:pPr>
        <w:numPr>
          <w:ilvl w:val="0"/>
          <w:numId w:val="19"/>
        </w:numPr>
        <w:jc w:val="both"/>
        <w:rPr>
          <w:sz w:val="16"/>
          <w:szCs w:val="16"/>
        </w:rPr>
      </w:pPr>
      <w:r>
        <w:rPr>
          <w:sz w:val="16"/>
          <w:szCs w:val="16"/>
        </w:rPr>
        <w:t xml:space="preserve">J. M. </w:t>
      </w:r>
      <w:proofErr w:type="spellStart"/>
      <w:r>
        <w:rPr>
          <w:sz w:val="16"/>
          <w:szCs w:val="16"/>
        </w:rPr>
        <w:t>Merigo</w:t>
      </w:r>
      <w:proofErr w:type="spellEnd"/>
      <w:r>
        <w:rPr>
          <w:sz w:val="16"/>
          <w:szCs w:val="16"/>
        </w:rPr>
        <w:t xml:space="preserve">, “Using the Probabilistic Weight Average in Decision Making with </w:t>
      </w:r>
      <w:proofErr w:type="spellStart"/>
      <w:r>
        <w:rPr>
          <w:sz w:val="16"/>
          <w:szCs w:val="16"/>
        </w:rPr>
        <w:t>Distsance</w:t>
      </w:r>
      <w:proofErr w:type="spellEnd"/>
      <w:r>
        <w:rPr>
          <w:sz w:val="16"/>
          <w:szCs w:val="16"/>
        </w:rPr>
        <w:t xml:space="preserve"> Measures</w:t>
      </w:r>
      <w:r w:rsidR="00FB7CCD">
        <w:rPr>
          <w:sz w:val="16"/>
          <w:szCs w:val="16"/>
        </w:rPr>
        <w:t xml:space="preserve">,” in </w:t>
      </w:r>
      <w:r w:rsidR="001F68BF" w:rsidRPr="00050AAA">
        <w:rPr>
          <w:i/>
          <w:iCs/>
          <w:sz w:val="16"/>
          <w:szCs w:val="16"/>
        </w:rPr>
        <w:t>Lecture Notes in Engineering and Computer Science</w:t>
      </w:r>
      <w:r w:rsidR="001F68BF">
        <w:rPr>
          <w:i/>
          <w:iCs/>
          <w:sz w:val="16"/>
          <w:szCs w:val="16"/>
        </w:rPr>
        <w:t xml:space="preserve">: </w:t>
      </w:r>
      <w:r w:rsidR="00FB7CCD">
        <w:rPr>
          <w:i/>
          <w:iCs/>
          <w:sz w:val="16"/>
          <w:szCs w:val="16"/>
        </w:rPr>
        <w:t>World Congress on Engineering 2010,</w:t>
      </w:r>
      <w:r w:rsidR="00FB7CCD">
        <w:rPr>
          <w:sz w:val="16"/>
          <w:szCs w:val="16"/>
        </w:rPr>
        <w:t xml:space="preserve"> pp. 1</w:t>
      </w:r>
      <w:r>
        <w:rPr>
          <w:sz w:val="16"/>
          <w:szCs w:val="16"/>
        </w:rPr>
        <w:t>–4</w:t>
      </w:r>
      <w:r w:rsidR="00FB7CCD">
        <w:rPr>
          <w:sz w:val="16"/>
          <w:szCs w:val="16"/>
        </w:rPr>
        <w:t>.</w:t>
      </w:r>
    </w:p>
    <w:p w:rsidR="008B642A" w:rsidRDefault="00765E7A" w:rsidP="008C1B65">
      <w:pPr>
        <w:numPr>
          <w:ilvl w:val="0"/>
          <w:numId w:val="19"/>
        </w:numPr>
        <w:jc w:val="both"/>
        <w:rPr>
          <w:sz w:val="16"/>
          <w:szCs w:val="16"/>
        </w:rPr>
      </w:pPr>
      <w:r>
        <w:rPr>
          <w:sz w:val="16"/>
          <w:szCs w:val="16"/>
        </w:rPr>
        <w:t>T</w:t>
      </w:r>
      <w:r w:rsidR="00FB7CCD">
        <w:rPr>
          <w:sz w:val="16"/>
          <w:szCs w:val="16"/>
        </w:rPr>
        <w:t xml:space="preserve">. </w:t>
      </w:r>
      <w:proofErr w:type="spellStart"/>
      <w:r>
        <w:rPr>
          <w:sz w:val="16"/>
          <w:szCs w:val="16"/>
        </w:rPr>
        <w:t>Gonsalves</w:t>
      </w:r>
      <w:proofErr w:type="spellEnd"/>
      <w:r w:rsidR="00FB7CCD">
        <w:rPr>
          <w:sz w:val="16"/>
          <w:szCs w:val="16"/>
        </w:rPr>
        <w:t xml:space="preserve"> and </w:t>
      </w:r>
      <w:r>
        <w:rPr>
          <w:sz w:val="16"/>
          <w:szCs w:val="16"/>
        </w:rPr>
        <w:t xml:space="preserve">K. </w:t>
      </w:r>
      <w:proofErr w:type="spellStart"/>
      <w:r>
        <w:rPr>
          <w:sz w:val="16"/>
          <w:szCs w:val="16"/>
        </w:rPr>
        <w:t>Itoh</w:t>
      </w:r>
      <w:proofErr w:type="spellEnd"/>
      <w:r w:rsidR="00FB7CCD">
        <w:rPr>
          <w:sz w:val="16"/>
          <w:szCs w:val="16"/>
        </w:rPr>
        <w:t>, “</w:t>
      </w:r>
      <w:r w:rsidRPr="00765E7A">
        <w:rPr>
          <w:sz w:val="16"/>
          <w:szCs w:val="16"/>
        </w:rPr>
        <w:t>Multi-Objective Optimization for Software Development Projects</w:t>
      </w:r>
      <w:r w:rsidR="00FB7CCD">
        <w:rPr>
          <w:sz w:val="16"/>
          <w:szCs w:val="16"/>
        </w:rPr>
        <w:t xml:space="preserve">,” in </w:t>
      </w:r>
      <w:r w:rsidR="001F68BF" w:rsidRPr="00050AAA">
        <w:rPr>
          <w:i/>
          <w:iCs/>
          <w:sz w:val="16"/>
          <w:szCs w:val="16"/>
        </w:rPr>
        <w:t>Lecture Notes in Engineering and Computer Science</w:t>
      </w:r>
      <w:r w:rsidR="001F68BF">
        <w:rPr>
          <w:i/>
          <w:iCs/>
          <w:sz w:val="16"/>
          <w:szCs w:val="16"/>
        </w:rPr>
        <w:t xml:space="preserve">: </w:t>
      </w:r>
      <w:r w:rsidR="00D64B3C">
        <w:rPr>
          <w:i/>
          <w:iCs/>
          <w:sz w:val="16"/>
          <w:szCs w:val="16"/>
        </w:rPr>
        <w:t xml:space="preserve">International </w:t>
      </w:r>
      <w:proofErr w:type="spellStart"/>
      <w:r w:rsidR="00D64B3C">
        <w:rPr>
          <w:i/>
          <w:iCs/>
          <w:sz w:val="16"/>
          <w:szCs w:val="16"/>
        </w:rPr>
        <w:t>Multiconference</w:t>
      </w:r>
      <w:proofErr w:type="spellEnd"/>
      <w:r w:rsidR="00D64B3C">
        <w:rPr>
          <w:i/>
          <w:iCs/>
          <w:sz w:val="16"/>
          <w:szCs w:val="16"/>
        </w:rPr>
        <w:t xml:space="preserve"> of Engineers and Computer Scientist</w:t>
      </w:r>
      <w:r w:rsidR="00FB7CCD">
        <w:rPr>
          <w:i/>
          <w:iCs/>
          <w:sz w:val="16"/>
          <w:szCs w:val="16"/>
        </w:rPr>
        <w:t xml:space="preserve"> 2010,</w:t>
      </w:r>
      <w:r w:rsidR="00FB7CCD">
        <w:rPr>
          <w:sz w:val="16"/>
          <w:szCs w:val="16"/>
        </w:rPr>
        <w:t xml:space="preserve"> pp. 1–</w:t>
      </w:r>
      <w:r w:rsidR="001363E8">
        <w:rPr>
          <w:sz w:val="16"/>
          <w:szCs w:val="16"/>
        </w:rPr>
        <w:t>6</w:t>
      </w:r>
      <w:r w:rsidR="00FB7CCD">
        <w:rPr>
          <w:sz w:val="16"/>
          <w:szCs w:val="16"/>
        </w:rPr>
        <w:t>.</w:t>
      </w:r>
    </w:p>
    <w:p w:rsidR="008B642A" w:rsidRDefault="008B642A" w:rsidP="008C1B65">
      <w:pPr>
        <w:pStyle w:val="References"/>
        <w:numPr>
          <w:ilvl w:val="0"/>
          <w:numId w:val="0"/>
        </w:numPr>
      </w:pPr>
    </w:p>
    <w:p w:rsidR="00E97402" w:rsidRDefault="00E97402" w:rsidP="008C1B65">
      <w:pPr>
        <w:pStyle w:val="FigureCaption"/>
        <w:rPr>
          <w:b/>
          <w:bCs/>
        </w:rPr>
      </w:pPr>
    </w:p>
    <w:sectPr w:rsidR="00E97402" w:rsidSect="008433A1">
      <w:headerReference w:type="default" r:id="rId17"/>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501" w:rsidRDefault="00373501">
      <w:r>
        <w:separator/>
      </w:r>
    </w:p>
  </w:endnote>
  <w:endnote w:type="continuationSeparator" w:id="0">
    <w:p w:rsidR="00373501" w:rsidRDefault="003735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501" w:rsidRDefault="00373501"/>
  </w:footnote>
  <w:footnote w:type="continuationSeparator" w:id="0">
    <w:p w:rsidR="00373501" w:rsidRDefault="00373501">
      <w:r>
        <w:continuationSeparator/>
      </w:r>
    </w:p>
  </w:footnote>
  <w:footnote w:id="1">
    <w:p w:rsidR="00E97402" w:rsidRDefault="00E97402">
      <w:pPr>
        <w:pStyle w:val="FootnoteText"/>
      </w:pPr>
      <w:r>
        <w:t>Man</w:t>
      </w:r>
      <w:r w:rsidR="007272B3">
        <w:t xml:space="preserve">uscript received </w:t>
      </w:r>
      <w:r w:rsidR="00667358">
        <w:t>June</w:t>
      </w:r>
      <w:r w:rsidR="00086100">
        <w:t xml:space="preserve"> XX, 20XX; revised July XX, 20XX.</w:t>
      </w:r>
      <w:r>
        <w:t xml:space="preserve"> (Write the date on which you submitted your paper for review.) This work was supported in part by the U.S. Depart</w:t>
      </w:r>
      <w:r>
        <w:softHyphen/>
        <w:t>ment of Com</w:t>
      </w:r>
      <w:r>
        <w:softHyphen/>
        <w:t>merce under Grant BS123456 (sponsor and financial support acknowledgment goes here). Paper titles should be written in uppercase and lowercase letters, not all uppercase. Avoid writing long formulas with subscripts in the title; short formulas that identify the elements are fine (e.g., "</w:t>
      </w:r>
      <w:proofErr w:type="spellStart"/>
      <w:r>
        <w:t>Nd</w:t>
      </w:r>
      <w:proofErr w:type="spellEnd"/>
      <w:r>
        <w:t xml:space="preserve">–Fe–B"). Do not write “(Invited)” in the title. Full names of authors are preferred in the author field, but are not required. Put a space between authors’ initials. </w:t>
      </w:r>
    </w:p>
    <w:p w:rsidR="00E97402" w:rsidRDefault="00E97402">
      <w:pPr>
        <w:pStyle w:val="Footnote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E97402" w:rsidRDefault="009C32C3">
      <w:pPr>
        <w:pStyle w:val="FootnoteText"/>
      </w:pPr>
      <w:r>
        <w:t xml:space="preserve">S. B. </w:t>
      </w:r>
      <w:proofErr w:type="gramStart"/>
      <w:r>
        <w:t>Author</w:t>
      </w:r>
      <w:r w:rsidR="00E97402">
        <w:t xml:space="preserve">  was</w:t>
      </w:r>
      <w:proofErr w:type="gramEnd"/>
      <w:r w:rsidR="00E97402">
        <w:t xml:space="preserve"> with </w:t>
      </w:r>
      <w:smartTag w:uri="urn:schemas-microsoft-com:office:smarttags" w:element="place">
        <w:smartTag w:uri="urn:schemas-microsoft-com:office:smarttags" w:element="PlaceName">
          <w:r w:rsidR="00E97402">
            <w:t>Rice</w:t>
          </w:r>
        </w:smartTag>
        <w:r w:rsidR="00E97402">
          <w:t xml:space="preserve"> </w:t>
        </w:r>
        <w:smartTag w:uri="urn:schemas-microsoft-com:office:smarttags" w:element="PlaceType">
          <w:r w:rsidR="00E97402">
            <w:t>University</w:t>
          </w:r>
        </w:smartTag>
      </w:smartTag>
      <w:r w:rsidR="00E97402">
        <w:t xml:space="preserve">, </w:t>
      </w:r>
      <w:smartTag w:uri="urn:schemas-microsoft-com:office:smarttags" w:element="place">
        <w:smartTag w:uri="urn:schemas-microsoft-com:office:smarttags" w:element="City">
          <w:r w:rsidR="00E97402">
            <w:t>Houston</w:t>
          </w:r>
        </w:smartTag>
        <w:r w:rsidR="00E97402">
          <w:t xml:space="preserve">, </w:t>
        </w:r>
        <w:smartTag w:uri="urn:schemas-microsoft-com:office:smarttags" w:element="State">
          <w:r w:rsidR="00E97402">
            <w:t>TX</w:t>
          </w:r>
        </w:smartTag>
        <w:r w:rsidR="00E97402">
          <w:t xml:space="preserve"> </w:t>
        </w:r>
        <w:smartTag w:uri="urn:schemas-microsoft-com:office:smarttags" w:element="PostalCode">
          <w:r w:rsidR="00E97402">
            <w:t>77005</w:t>
          </w:r>
        </w:smartTag>
        <w:r w:rsidR="00E97402">
          <w:t xml:space="preserve"> </w:t>
        </w:r>
        <w:smartTag w:uri="urn:schemas-microsoft-com:office:smarttags" w:element="country-region">
          <w:r w:rsidR="00E97402">
            <w:t>USA</w:t>
          </w:r>
        </w:smartTag>
      </w:smartTag>
      <w:r w:rsidR="00E97402">
        <w:t xml:space="preserve">. He is now with the Department of Physics, Colorado State University, Fort Collins, CO 80523 </w:t>
      </w:r>
      <w:smartTag w:uri="urn:schemas-microsoft-com:office:smarttags" w:element="country-region">
        <w:smartTag w:uri="urn:schemas-microsoft-com:office:smarttags" w:element="place">
          <w:r w:rsidR="00E97402">
            <w:t>USA</w:t>
          </w:r>
        </w:smartTag>
      </w:smartTag>
      <w:r w:rsidR="00E97402">
        <w:t xml:space="preserve"> (e-mail: author@lamar.colostate.edu).</w:t>
      </w:r>
    </w:p>
    <w:p w:rsidR="00E97402" w:rsidRDefault="00E97402">
      <w:pPr>
        <w:pStyle w:val="FootnoteText"/>
      </w:pPr>
      <w:r>
        <w:t>T. C. Author is with the Electrical Engineering Department, University of Colorado, Boulder, CO 80309 USA, on leave from the National Research Institute for Metals, Tsukuba, Japan (e-mail: author@nrim.go.jp).</w:t>
      </w:r>
    </w:p>
  </w:footnote>
  <w:footnote w:id="2">
    <w:p w:rsidR="00E97402" w:rsidRDefault="00E97402">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E97402" w:rsidP="008433A1">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24D8C"/>
    <w:rsid w:val="000469CD"/>
    <w:rsid w:val="0005056E"/>
    <w:rsid w:val="00050AAA"/>
    <w:rsid w:val="00055223"/>
    <w:rsid w:val="00072B64"/>
    <w:rsid w:val="00086100"/>
    <w:rsid w:val="000A42CA"/>
    <w:rsid w:val="00132532"/>
    <w:rsid w:val="001363E8"/>
    <w:rsid w:val="00144E72"/>
    <w:rsid w:val="00152D62"/>
    <w:rsid w:val="00166369"/>
    <w:rsid w:val="00191EFC"/>
    <w:rsid w:val="001C4A2A"/>
    <w:rsid w:val="001C5108"/>
    <w:rsid w:val="001F68BF"/>
    <w:rsid w:val="00203AA5"/>
    <w:rsid w:val="00210E48"/>
    <w:rsid w:val="002434A1"/>
    <w:rsid w:val="002B43F5"/>
    <w:rsid w:val="002B7AB1"/>
    <w:rsid w:val="002F2E2A"/>
    <w:rsid w:val="002F6E31"/>
    <w:rsid w:val="00301C99"/>
    <w:rsid w:val="00303DAB"/>
    <w:rsid w:val="003165AA"/>
    <w:rsid w:val="003422B3"/>
    <w:rsid w:val="00360269"/>
    <w:rsid w:val="00373501"/>
    <w:rsid w:val="0038157D"/>
    <w:rsid w:val="003916D2"/>
    <w:rsid w:val="003B2DA3"/>
    <w:rsid w:val="0043144F"/>
    <w:rsid w:val="00431BFA"/>
    <w:rsid w:val="00435697"/>
    <w:rsid w:val="00456ED8"/>
    <w:rsid w:val="004631BC"/>
    <w:rsid w:val="00463266"/>
    <w:rsid w:val="00465B4A"/>
    <w:rsid w:val="00472E41"/>
    <w:rsid w:val="004823FD"/>
    <w:rsid w:val="004C1E16"/>
    <w:rsid w:val="004F119E"/>
    <w:rsid w:val="00500E43"/>
    <w:rsid w:val="00504CF3"/>
    <w:rsid w:val="00514C72"/>
    <w:rsid w:val="005A2A15"/>
    <w:rsid w:val="005A2D83"/>
    <w:rsid w:val="005B21DE"/>
    <w:rsid w:val="00603B29"/>
    <w:rsid w:val="00625E96"/>
    <w:rsid w:val="00667358"/>
    <w:rsid w:val="006B10EF"/>
    <w:rsid w:val="006B6E68"/>
    <w:rsid w:val="0070309C"/>
    <w:rsid w:val="00707A3D"/>
    <w:rsid w:val="0072359B"/>
    <w:rsid w:val="007272B3"/>
    <w:rsid w:val="00765E7A"/>
    <w:rsid w:val="007C4336"/>
    <w:rsid w:val="007D76C2"/>
    <w:rsid w:val="007E5BF4"/>
    <w:rsid w:val="008113BC"/>
    <w:rsid w:val="008164F0"/>
    <w:rsid w:val="0082494D"/>
    <w:rsid w:val="008433A1"/>
    <w:rsid w:val="008573E6"/>
    <w:rsid w:val="00862503"/>
    <w:rsid w:val="0087792E"/>
    <w:rsid w:val="0088092B"/>
    <w:rsid w:val="008827DF"/>
    <w:rsid w:val="008B42FE"/>
    <w:rsid w:val="008B642A"/>
    <w:rsid w:val="008C0E24"/>
    <w:rsid w:val="008C1B65"/>
    <w:rsid w:val="008D1C04"/>
    <w:rsid w:val="00900F71"/>
    <w:rsid w:val="009133BD"/>
    <w:rsid w:val="009146E9"/>
    <w:rsid w:val="00921BEB"/>
    <w:rsid w:val="00924A94"/>
    <w:rsid w:val="00932437"/>
    <w:rsid w:val="00943B41"/>
    <w:rsid w:val="00954C75"/>
    <w:rsid w:val="00991785"/>
    <w:rsid w:val="00994B68"/>
    <w:rsid w:val="009B5A2C"/>
    <w:rsid w:val="009C32C3"/>
    <w:rsid w:val="009D1691"/>
    <w:rsid w:val="00A10EFA"/>
    <w:rsid w:val="00A222A3"/>
    <w:rsid w:val="00A27347"/>
    <w:rsid w:val="00A40B0F"/>
    <w:rsid w:val="00A77955"/>
    <w:rsid w:val="00AD4D65"/>
    <w:rsid w:val="00AD663A"/>
    <w:rsid w:val="00AE7410"/>
    <w:rsid w:val="00B13D77"/>
    <w:rsid w:val="00B16B52"/>
    <w:rsid w:val="00B4729A"/>
    <w:rsid w:val="00B53386"/>
    <w:rsid w:val="00B55088"/>
    <w:rsid w:val="00B81474"/>
    <w:rsid w:val="00B8649F"/>
    <w:rsid w:val="00BD5048"/>
    <w:rsid w:val="00BE24BE"/>
    <w:rsid w:val="00BE2C8B"/>
    <w:rsid w:val="00C94235"/>
    <w:rsid w:val="00CB4B8D"/>
    <w:rsid w:val="00CD0B6E"/>
    <w:rsid w:val="00CD59EF"/>
    <w:rsid w:val="00CF0AF0"/>
    <w:rsid w:val="00D0320C"/>
    <w:rsid w:val="00D56935"/>
    <w:rsid w:val="00D64B3C"/>
    <w:rsid w:val="00D758C6"/>
    <w:rsid w:val="00D84095"/>
    <w:rsid w:val="00D87509"/>
    <w:rsid w:val="00D91043"/>
    <w:rsid w:val="00DF2DDE"/>
    <w:rsid w:val="00E326E1"/>
    <w:rsid w:val="00E34006"/>
    <w:rsid w:val="00E443FD"/>
    <w:rsid w:val="00E44E2D"/>
    <w:rsid w:val="00E50DF6"/>
    <w:rsid w:val="00E91F48"/>
    <w:rsid w:val="00E92780"/>
    <w:rsid w:val="00E97402"/>
    <w:rsid w:val="00EA459F"/>
    <w:rsid w:val="00EA7E40"/>
    <w:rsid w:val="00EC670E"/>
    <w:rsid w:val="00ED608F"/>
    <w:rsid w:val="00EF052D"/>
    <w:rsid w:val="00F07C86"/>
    <w:rsid w:val="00F35257"/>
    <w:rsid w:val="00F65266"/>
    <w:rsid w:val="00F73CDE"/>
    <w:rsid w:val="00FB7C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time"/>
  <w:smartTagType w:namespaceuri="urn:schemas-microsoft-com:office:smarttags" w:name="PostalCod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cz"/><Relationship Id="rId13" Type="http://schemas.openxmlformats.org/officeDocument/2006/relationships/hyperlink" Target="http://www.(UR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halcyon.com/pub/journals/21ps03-vidm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cz"/><Relationship Id="rId5" Type="http://schemas.openxmlformats.org/officeDocument/2006/relationships/footnotes" Target="footnotes.xml"/><Relationship Id="rId15" Type="http://schemas.openxmlformats.org/officeDocument/2006/relationships/hyperlink" Target="http://www.(URL" TargetMode="Externa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www.at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3378</Words>
  <Characters>19260</Characters>
  <Application>Microsoft Office Word</Application>
  <DocSecurity>0</DocSecurity>
  <Lines>160</Lines>
  <Paragraphs>45</Paragraphs>
  <ScaleCrop>false</ScaleCrop>
  <Company/>
  <LinksUpToDate>false</LinksUpToDate>
  <CharactersWithSpaces>22593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NU MS</cp:lastModifiedBy>
  <cp:revision>2</cp:revision>
  <cp:lastPrinted>2007-05-08T06:48:00Z</cp:lastPrinted>
  <dcterms:created xsi:type="dcterms:W3CDTF">2011-05-28T08:33:00Z</dcterms:created>
  <dcterms:modified xsi:type="dcterms:W3CDTF">2011-05-28T08:33:00Z</dcterms:modified>
</cp:coreProperties>
</file>