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r w:rsidR="006C44F2" w:rsidRPr="009133BD">
        <w:t>queuing</w:t>
      </w:r>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w:t>
      </w:r>
      <w:r w:rsidRPr="009133BD">
        <w:lastRenderedPageBreak/>
        <w:t>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707637">
        <w:fldChar w:fldCharType="begin"/>
      </w:r>
      <w:r>
        <w:instrText xml:space="preserve"> REF _Ref294469133 \r \h </w:instrText>
      </w:r>
      <w:r w:rsidR="00707637">
        <w:fldChar w:fldCharType="separate"/>
      </w:r>
      <w:r>
        <w:t>[4]</w:t>
      </w:r>
      <w:r w:rsidR="00707637">
        <w:fldChar w:fldCharType="end"/>
      </w:r>
      <w:r>
        <w:t xml:space="preserve"> – namely GIA - outperforms UEM (Utilization Equalization Method) which have been used in US 2004 presidential election in many counties. In this paper we are extending the simulation model used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and comparing the results of our algorithm RA with the algorithm described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Description of Basic Polls Queuing Model</w:t>
      </w:r>
    </w:p>
    <w:p w:rsidR="00D83625" w:rsidRDefault="00D83625" w:rsidP="00D83625">
      <w:pPr>
        <w:pStyle w:val="Heading3"/>
      </w:pPr>
      <w:r>
        <w:t>Model Logic</w:t>
      </w:r>
    </w:p>
    <w:p w:rsidR="00D83625" w:rsidRDefault="00D83625" w:rsidP="00D83625">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D83625" w:rsidRPr="00250634" w:rsidRDefault="00D83625" w:rsidP="00D83625">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D83625" w:rsidRDefault="00D83625" w:rsidP="00D83625">
      <w:pPr>
        <w:pStyle w:val="Text"/>
      </w:pPr>
    </w:p>
    <w:p w:rsidR="00D83625" w:rsidRDefault="00D83625" w:rsidP="00D83625">
      <w:pPr>
        <w:pStyle w:val="Heading3"/>
      </w:pPr>
      <w:r>
        <w:t>Input Distribution Assumptions and Data Sources</w:t>
      </w:r>
    </w:p>
    <w:p w:rsidR="00636ACB" w:rsidRDefault="00D83625" w:rsidP="00D83625">
      <w:pPr>
        <w:ind w:firstLine="202"/>
        <w:jc w:val="both"/>
      </w:pPr>
      <w:r w:rsidRPr="00250634">
        <w:t xml:space="preserve">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w:t>
      </w:r>
      <w:r w:rsidRPr="00250634">
        <w:lastRenderedPageBreak/>
        <w:t xml:space="preserve">generate the number of eligible voters for each precinct independently from this fitted normal distribution. </w:t>
      </w:r>
    </w:p>
    <w:p w:rsidR="00636ACB" w:rsidRPr="00636ACB" w:rsidRDefault="00636ACB" w:rsidP="00636ACB">
      <w:pPr>
        <w:pStyle w:val="Text"/>
        <w:rPr>
          <w:color w:val="FF0000"/>
        </w:rPr>
      </w:pPr>
      <w:r w:rsidRPr="00636ACB">
        <w:rPr>
          <w:color w:val="FF0000"/>
        </w:rPr>
        <w:t>To get the voter turnout rate we used the data based on statistics from the 2004 election in Franklin County, Ohio.</w:t>
      </w:r>
    </w:p>
    <w:p w:rsidR="00636ACB" w:rsidRPr="00636ACB" w:rsidRDefault="00636ACB" w:rsidP="00636ACB">
      <w:pPr>
        <w:pStyle w:val="Text"/>
        <w:rPr>
          <w:color w:val="FF0000"/>
        </w:rPr>
      </w:pPr>
      <w:r w:rsidRPr="00636ACB">
        <w:rPr>
          <w:color w:val="FF0000"/>
        </w:rPr>
        <w:t xml:space="preserve"> We fit a Weibull distribution with Shape Parameter α=6.9514 and Scale Parameter β=60.884 to turnout percentage in each precinct in the 2004 election.</w:t>
      </w:r>
    </w:p>
    <w:p w:rsidR="00636ACB" w:rsidRDefault="00636ACB" w:rsidP="00636ACB">
      <w:pPr>
        <w:pStyle w:val="Text"/>
      </w:pPr>
      <w:r w:rsidRPr="00636ACB">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D83625" w:rsidRDefault="00D83625" w:rsidP="00D83625">
      <w:pPr>
        <w:ind w:firstLine="202"/>
        <w:jc w:val="both"/>
      </w:pPr>
      <w:r w:rsidRPr="00250634">
        <w:t>The turnout rate is applied to this, and then the non-stationary arrival pattern is used to distribute these voters’ appearance at the polling station, as described below. We assume that each precinct has the same voter turnout rate.</w:t>
      </w:r>
    </w:p>
    <w:p w:rsidR="00D83625" w:rsidRDefault="00D83625" w:rsidP="00D83625">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D83625" w:rsidRDefault="00D83625" w:rsidP="00D83625">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D83625" w:rsidRDefault="00D83625" w:rsidP="00D83625">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707637" w:rsidRPr="0081542F">
        <w:rPr>
          <w:b w:val="0"/>
          <w:bCs w:val="0"/>
          <w:color w:val="auto"/>
        </w:rPr>
        <w:fldChar w:fldCharType="begin"/>
      </w:r>
      <w:r w:rsidRPr="0081542F">
        <w:rPr>
          <w:b w:val="0"/>
          <w:bCs w:val="0"/>
          <w:color w:val="auto"/>
        </w:rPr>
        <w:instrText xml:space="preserve"> SEQ Table \* ARABIC </w:instrText>
      </w:r>
      <w:r w:rsidR="00707637" w:rsidRPr="0081542F">
        <w:rPr>
          <w:b w:val="0"/>
          <w:bCs w:val="0"/>
          <w:color w:val="auto"/>
        </w:rPr>
        <w:fldChar w:fldCharType="separate"/>
      </w:r>
      <w:r>
        <w:rPr>
          <w:b w:val="0"/>
          <w:bCs w:val="0"/>
          <w:noProof/>
          <w:color w:val="auto"/>
        </w:rPr>
        <w:t>1</w:t>
      </w:r>
      <w:r w:rsidR="00707637"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4A3F86">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cnfStyle w:val="100000000000"/>
              <w:rPr>
                <w:b w:val="0"/>
                <w:bCs w:val="0"/>
              </w:rPr>
            </w:pPr>
            <w:r w:rsidRPr="00A5319A">
              <w:rPr>
                <w:b w:val="0"/>
                <w:bCs w:val="0"/>
              </w:rPr>
              <w:t>Percentage of Turnout Voters</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20.61</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8 a.m. – 11 a.m.</w:t>
            </w:r>
          </w:p>
        </w:tc>
        <w:tc>
          <w:tcPr>
            <w:tcW w:w="2866" w:type="dxa"/>
          </w:tcPr>
          <w:p w:rsidR="00D83625" w:rsidRPr="00A5319A" w:rsidRDefault="00D83625" w:rsidP="004A3F86">
            <w:pPr>
              <w:jc w:val="center"/>
              <w:cnfStyle w:val="000000000000"/>
            </w:pPr>
            <w:r>
              <w:t>27.34</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24.05</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3 p.m. – 5 p.m.</w:t>
            </w:r>
          </w:p>
        </w:tc>
        <w:tc>
          <w:tcPr>
            <w:tcW w:w="2866" w:type="dxa"/>
          </w:tcPr>
          <w:p w:rsidR="00D83625" w:rsidRPr="00A5319A" w:rsidRDefault="00D83625" w:rsidP="004A3F86">
            <w:pPr>
              <w:jc w:val="center"/>
              <w:cnfStyle w:val="000000000000"/>
            </w:pPr>
            <w:r>
              <w:t>13.26</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13.87</w:t>
            </w:r>
          </w:p>
        </w:tc>
      </w:tr>
    </w:tbl>
    <w:p w:rsidR="00D83625" w:rsidRPr="00250634" w:rsidRDefault="00D83625" w:rsidP="00D83625">
      <w:pPr>
        <w:ind w:firstLine="202"/>
        <w:jc w:val="both"/>
      </w:pPr>
    </w:p>
    <w:p w:rsidR="00D83625" w:rsidRDefault="00D83625" w:rsidP="00D83625">
      <w:pPr>
        <w:pStyle w:val="Text"/>
      </w:pPr>
      <w:r w:rsidRPr="0081542F">
        <w:t xml:space="preserve">Ohio law states that voters are allowed up to five minutes </w:t>
      </w:r>
      <w:r w:rsidRPr="0081542F">
        <w:lastRenderedPageBreak/>
        <w:t>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D83625" w:rsidRDefault="00D83625" w:rsidP="00D83625">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D83625" w:rsidRDefault="00D83625" w:rsidP="00D83625">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1C4CFD" w:rsidRDefault="001C4CFD" w:rsidP="00D83625">
      <w:pPr>
        <w:adjustRightInd w:val="0"/>
        <w:jc w:val="both"/>
        <w:rPr>
          <w:rFonts w:ascii="NimbusRomNo9L-Regu" w:hAnsi="NimbusRomNo9L-Regu" w:cs="NimbusRomNo9L-Regu"/>
        </w:rPr>
      </w:pPr>
    </w:p>
    <w:p w:rsidR="00D83625" w:rsidRDefault="00D83625" w:rsidP="00D83625">
      <w:pPr>
        <w:pStyle w:val="Text"/>
      </w:pPr>
    </w:p>
    <w:p w:rsidR="001C4CFD" w:rsidRPr="001C4CFD" w:rsidRDefault="00D83625" w:rsidP="001C4CFD">
      <w:pPr>
        <w:pStyle w:val="Heading2"/>
      </w:pPr>
      <w:r>
        <w:t>The Greedy Improvement Algorithm</w:t>
      </w:r>
    </w:p>
    <w:p w:rsidR="00D83625" w:rsidRDefault="00D83625" w:rsidP="001C4CFD">
      <w:pPr>
        <w:pStyle w:val="Text"/>
      </w:pPr>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1C4CFD" w:rsidRDefault="001C4CFD" w:rsidP="001C4CFD">
      <w:pPr>
        <w:pStyle w:val="Text"/>
      </w:pP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1C4CFD" w:rsidP="001C4CFD">
      <w:pPr>
        <w:pStyle w:val="Text"/>
        <w:rPr>
          <w:rFonts w:asciiTheme="majorBidi" w:hAnsiTheme="majorBidi" w:cstheme="majorBidi"/>
        </w:rPr>
      </w:pPr>
      <w:r w:rsidRPr="00DB4F84">
        <w:rPr>
          <w:rFonts w:asciiTheme="majorBidi" w:hAnsiTheme="majorBidi" w:cstheme="majorBidi"/>
        </w:rPr>
        <w:t>We create 4 combinations of machine distribution in precincts by using the random method, then we choose the best distribution that result in minimizing the max waiting time in all precincts, so 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1C4CFD">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Default="001C4CFD" w:rsidP="001C4CFD">
      <w:pPr>
        <w:ind w:left="360"/>
        <w:rPr>
          <w:rFonts w:asciiTheme="majorBidi" w:eastAsiaTheme="minorEastAsia" w:hAnsiTheme="majorBidi" w:cstheme="majorBidi"/>
        </w:rPr>
      </w:pP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lastRenderedPageBreak/>
        <w:t>Step 2. Run the simulation and calculate the equity (new equity)</w:t>
      </w:r>
    </w:p>
    <w:p w:rsidR="001C4CFD" w:rsidRDefault="001C4CFD" w:rsidP="001C4CFD">
      <w:pPr>
        <w:pStyle w:val="Text"/>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1C4CFD" w:rsidRDefault="001C4CFD" w:rsidP="001C4CFD">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1C4CFD" w:rsidRDefault="001C4CFD" w:rsidP="001C4CFD">
      <w:pPr>
        <w:pStyle w:val="Text"/>
      </w:pPr>
      <w:r>
        <w:t>We preferred to use a general purpose programming language to implement the simulation model (namely C# .Net) with the help of open source .Net simulation library called.</w:t>
      </w:r>
    </w:p>
    <w:p w:rsidR="001C4CFD" w:rsidRDefault="001C4CFD" w:rsidP="001C4CFD">
      <w:pPr>
        <w:pStyle w:val="Text"/>
      </w:pPr>
    </w:p>
    <w:p w:rsidR="001C4CFD" w:rsidRPr="001C4CFD" w:rsidRDefault="001C4CFD" w:rsidP="001C4CFD"/>
    <w:p w:rsidR="001C4CFD" w:rsidRDefault="001C4CFD" w:rsidP="00D83625"/>
    <w:p w:rsidR="00636ACB" w:rsidRPr="00636ACB" w:rsidRDefault="00636ACB" w:rsidP="00636ACB"/>
    <w:p w:rsidR="00636ACB" w:rsidRDefault="00636ACB" w:rsidP="00D83625"/>
    <w:p w:rsidR="00EA4D9A" w:rsidRDefault="00EA4D9A" w:rsidP="00EA4D9A"/>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707637"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707637"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707637" w:rsidRPr="00B37DD6">
        <w:rPr>
          <w:b w:val="0"/>
          <w:bCs w:val="0"/>
          <w:color w:val="auto"/>
        </w:rPr>
        <w:fldChar w:fldCharType="begin"/>
      </w:r>
      <w:r w:rsidRPr="00B37DD6">
        <w:rPr>
          <w:b w:val="0"/>
          <w:bCs w:val="0"/>
          <w:color w:val="auto"/>
        </w:rPr>
        <w:instrText xml:space="preserve"> SEQ Table \* ARABIC </w:instrText>
      </w:r>
      <w:r w:rsidR="00707637" w:rsidRPr="00B37DD6">
        <w:rPr>
          <w:b w:val="0"/>
          <w:bCs w:val="0"/>
          <w:color w:val="auto"/>
        </w:rPr>
        <w:fldChar w:fldCharType="separate"/>
      </w:r>
      <w:r w:rsidRPr="00B37DD6">
        <w:rPr>
          <w:b w:val="0"/>
          <w:bCs w:val="0"/>
          <w:noProof/>
          <w:color w:val="auto"/>
        </w:rPr>
        <w:t>2</w:t>
      </w:r>
      <w:r w:rsidR="00707637"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4A3F86">
        <w:trPr>
          <w:cnfStyle w:val="100000000000"/>
          <w:jc w:val="center"/>
        </w:trPr>
        <w:tc>
          <w:tcPr>
            <w:cnfStyle w:val="001000000000"/>
            <w:tcW w:w="2448" w:type="dxa"/>
          </w:tcPr>
          <w:p w:rsidR="00D83625" w:rsidRPr="009C049A" w:rsidRDefault="00D83625" w:rsidP="004A3F86">
            <w:pPr>
              <w:pStyle w:val="Text"/>
              <w:ind w:firstLine="0"/>
              <w:jc w:val="center"/>
            </w:pPr>
            <w:r w:rsidRPr="009C049A">
              <w:t>Factors</w:t>
            </w:r>
          </w:p>
        </w:tc>
        <w:tc>
          <w:tcPr>
            <w:tcW w:w="1288" w:type="dxa"/>
          </w:tcPr>
          <w:p w:rsidR="00D83625" w:rsidRPr="009C049A" w:rsidRDefault="00D83625" w:rsidP="004A3F86">
            <w:pPr>
              <w:pStyle w:val="Text"/>
              <w:ind w:firstLine="0"/>
              <w:jc w:val="center"/>
              <w:cnfStyle w:val="100000000000"/>
            </w:pPr>
            <w:r w:rsidRPr="009C049A">
              <w:t>Possible Values</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Number of Precincts</w:t>
            </w:r>
          </w:p>
        </w:tc>
        <w:tc>
          <w:tcPr>
            <w:tcW w:w="1288" w:type="dxa"/>
          </w:tcPr>
          <w:p w:rsidR="00D83625" w:rsidRDefault="00D83625" w:rsidP="004A3F86">
            <w:pPr>
              <w:pStyle w:val="Text"/>
              <w:ind w:firstLine="0"/>
              <w:jc w:val="center"/>
              <w:cnfStyle w:val="000000100000"/>
            </w:pPr>
            <w:r>
              <w:t>20 – 30 - 50 Precincts</w:t>
            </w:r>
          </w:p>
        </w:tc>
      </w:tr>
      <w:tr w:rsidR="00D83625" w:rsidTr="004A3F86">
        <w:trPr>
          <w:jc w:val="center"/>
        </w:trPr>
        <w:tc>
          <w:tcPr>
            <w:cnfStyle w:val="001000000000"/>
            <w:tcW w:w="2448" w:type="dxa"/>
          </w:tcPr>
          <w:p w:rsidR="00D83625" w:rsidRDefault="00D83625" w:rsidP="004A3F86">
            <w:pPr>
              <w:pStyle w:val="Text"/>
              <w:ind w:firstLine="0"/>
              <w:jc w:val="center"/>
            </w:pPr>
            <w:r>
              <w:t>Voting Time</w:t>
            </w:r>
          </w:p>
          <w:p w:rsidR="00D83625" w:rsidRDefault="00D83625" w:rsidP="004A3F86">
            <w:pPr>
              <w:pStyle w:val="Text"/>
              <w:ind w:firstLine="0"/>
              <w:jc w:val="center"/>
            </w:pPr>
            <w:r>
              <w:t>(Scale Parameter of Gamma Distribution)</w:t>
            </w:r>
          </w:p>
        </w:tc>
        <w:tc>
          <w:tcPr>
            <w:tcW w:w="1288" w:type="dxa"/>
          </w:tcPr>
          <w:p w:rsidR="00D83625" w:rsidRDefault="00D83625" w:rsidP="004A3F86">
            <w:pPr>
              <w:pStyle w:val="Text"/>
              <w:ind w:firstLine="0"/>
              <w:jc w:val="center"/>
              <w:cnfStyle w:val="000000000000"/>
            </w:pPr>
          </w:p>
          <w:p w:rsidR="00D83625" w:rsidRDefault="00D83625" w:rsidP="004A3F86">
            <w:pPr>
              <w:pStyle w:val="Text"/>
              <w:ind w:firstLine="0"/>
              <w:jc w:val="center"/>
              <w:cnfStyle w:val="000000000000"/>
            </w:pPr>
            <w:r>
              <w:t>0.58 - 1.05</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#Machines/#Precincts</w:t>
            </w:r>
          </w:p>
        </w:tc>
        <w:tc>
          <w:tcPr>
            <w:tcW w:w="1288" w:type="dxa"/>
          </w:tcPr>
          <w:p w:rsidR="00D83625" w:rsidRDefault="00D83625" w:rsidP="004A3F86">
            <w:pPr>
              <w:pStyle w:val="Text"/>
              <w:ind w:firstLine="0"/>
              <w:jc w:val="center"/>
              <w:cnfStyle w:val="000000100000"/>
            </w:pPr>
            <w:r>
              <w:t>2 - 3.6</w:t>
            </w:r>
          </w:p>
        </w:tc>
      </w:tr>
      <w:tr w:rsidR="00D83625" w:rsidTr="004A3F86">
        <w:trPr>
          <w:jc w:val="center"/>
        </w:trPr>
        <w:tc>
          <w:tcPr>
            <w:cnfStyle w:val="001000000000"/>
            <w:tcW w:w="2448" w:type="dxa"/>
          </w:tcPr>
          <w:p w:rsidR="00D83625" w:rsidRDefault="00D83625" w:rsidP="004A3F86">
            <w:pPr>
              <w:pStyle w:val="Text"/>
              <w:ind w:firstLine="0"/>
              <w:jc w:val="center"/>
            </w:pPr>
            <w:r>
              <w:t>Allocation Strategy</w:t>
            </w:r>
          </w:p>
        </w:tc>
        <w:tc>
          <w:tcPr>
            <w:tcW w:w="1288" w:type="dxa"/>
          </w:tcPr>
          <w:p w:rsidR="00D83625" w:rsidRDefault="00D83625" w:rsidP="004A3F86">
            <w:pPr>
              <w:pStyle w:val="Text"/>
              <w:ind w:firstLine="0"/>
              <w:jc w:val="center"/>
              <w:cnfStyle w:val="000000000000"/>
            </w:pPr>
            <w:r>
              <w:t>RA - GIA</w:t>
            </w:r>
          </w:p>
        </w:tc>
      </w:tr>
    </w:tbl>
    <w:p w:rsidR="00D83625" w:rsidRDefault="00D83625" w:rsidP="00D83625">
      <w:pPr>
        <w:pStyle w:val="Text"/>
      </w:pPr>
    </w:p>
    <w:p w:rsidR="00D83625" w:rsidRPr="00636ACB" w:rsidRDefault="00D83625" w:rsidP="00636ACB">
      <w:pPr>
        <w:pStyle w:val="Text"/>
        <w:rPr>
          <w:highlight w:val="yellow"/>
        </w:rPr>
      </w:pPr>
      <w:r w:rsidRPr="00636ACB">
        <w:rPr>
          <w:highlight w:val="yellow"/>
        </w:rPr>
        <w:t xml:space="preserve">We set </w:t>
      </w:r>
      <w:r w:rsidR="00636ACB" w:rsidRPr="00636ACB">
        <w:rPr>
          <w:highlight w:val="yellow"/>
        </w:rPr>
        <w:t>the three</w:t>
      </w:r>
      <w:r w:rsidRPr="00636ACB">
        <w:rPr>
          <w:highlight w:val="yellow"/>
        </w:rPr>
        <w:t xml:space="preserve"> values of Number of Precincts to be 20 precincts, 30 precincts, and 50 precincts. </w:t>
      </w:r>
    </w:p>
    <w:p w:rsidR="00D83625" w:rsidRDefault="00D83625" w:rsidP="00D83625">
      <w:pPr>
        <w:pStyle w:val="Text"/>
      </w:pPr>
      <w:r w:rsidRPr="00636ACB">
        <w:rPr>
          <w:highlight w:val="yellow"/>
        </w:rPr>
        <w:t>We set the two level of Ratio of the number of machines to the number of precincts to 2 and 3.6.</w:t>
      </w:r>
    </w:p>
    <w:p w:rsidR="00D83625" w:rsidRDefault="00D83625" w:rsidP="00D83625">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D83625" w:rsidRDefault="00D83625" w:rsidP="00D83625">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lastRenderedPageBreak/>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636ACB" w:rsidRDefault="00636ACB" w:rsidP="00EB24D8">
      <w:pPr>
        <w:pStyle w:val="Text"/>
        <w:rPr>
          <w:color w:val="FF0000"/>
        </w:rPr>
      </w:pPr>
      <w:r w:rsidRPr="009C049A">
        <w:rPr>
          <w:color w:val="FF0000"/>
        </w:rPr>
        <w:t xml:space="preserve">The results of the experimental design (see Table </w:t>
      </w:r>
      <w:r w:rsidR="00EB24D8">
        <w:rPr>
          <w:color w:val="FF0000"/>
        </w:rPr>
        <w:t>4</w:t>
      </w:r>
      <w:r w:rsidRPr="009C049A">
        <w:rPr>
          <w:color w:val="FF0000"/>
        </w:rPr>
        <w:t>)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F26791" w:rsidRDefault="00F26791" w:rsidP="00F26791">
      <w:pPr>
        <w:pStyle w:val="Caption"/>
        <w:keepNext/>
        <w:jc w:val="center"/>
        <w:rPr>
          <w:b w:val="0"/>
          <w:bCs w:val="0"/>
          <w:color w:val="auto"/>
        </w:rPr>
      </w:pPr>
    </w:p>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B94F27" w:rsidRDefault="00B94F27" w:rsidP="00EB24D8"/>
    <w:p w:rsidR="00B94F27" w:rsidRDefault="00B94F27" w:rsidP="00EB24D8"/>
    <w:p w:rsidR="00B94F27" w:rsidRDefault="00B94F27" w:rsidP="00EB24D8"/>
    <w:p w:rsidR="00B94F27" w:rsidRDefault="00B94F27" w:rsidP="00EB24D8"/>
    <w:p w:rsidR="00B94F27" w:rsidRDefault="00B94F27" w:rsidP="00EB24D8"/>
    <w:p w:rsidR="00EB24D8" w:rsidRDefault="00EB24D8" w:rsidP="00EB24D8"/>
    <w:p w:rsidR="00EB24D8" w:rsidRDefault="00EB24D8" w:rsidP="00EB24D8"/>
    <w:p w:rsidR="00EB24D8" w:rsidRDefault="00EB24D8" w:rsidP="00EB24D8"/>
    <w:p w:rsidR="00EB24D8" w:rsidRDefault="00EB24D8" w:rsidP="00EB24D8"/>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636ACB" w:rsidRPr="009C049A" w:rsidRDefault="00636ACB" w:rsidP="00636ACB">
      <w:pPr>
        <w:pStyle w:val="Text"/>
        <w:rPr>
          <w:color w:val="FF0000"/>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 one replication. For example if we have 100 DRE Machines and 50 replications, the simulation will run for about 100*50 times in Phase 1 only which is a lot of time. So the RA outperforms the GIA in the speed of simulation.</w:t>
      </w:r>
    </w:p>
    <w:p w:rsidR="00636ACB" w:rsidRDefault="00636ACB" w:rsidP="00636ACB">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636ACB" w:rsidRDefault="00636ACB" w:rsidP="00636ACB">
      <w:pPr>
        <w:pStyle w:val="Text"/>
      </w:pPr>
      <w:r>
        <w:t>Figure 2 case which is not better.</w:t>
      </w:r>
    </w:p>
    <w:p w:rsidR="00EA1DB3" w:rsidRDefault="00EA1DB3" w:rsidP="00636ACB">
      <w:pPr>
        <w:pStyle w:val="Text"/>
      </w:pPr>
    </w:p>
    <w:p w:rsidR="00EA1DB3" w:rsidRDefault="00EA1DB3" w:rsidP="00EA1DB3">
      <w:pPr>
        <w:pStyle w:val="Text"/>
        <w:jc w:val="center"/>
      </w:pPr>
      <w:r>
        <w:rPr>
          <w:rFonts w:ascii="NimbusRomNo9L-Regu" w:hAnsi="NimbusRomNo9L-Regu" w:cs="NimbusRomNo9L-Regu"/>
        </w:rPr>
        <w:t>Figure 1: GIA vs. RA Allocation Strategies Confidence Interval of Design Point 10</w:t>
      </w:r>
    </w:p>
    <w:p w:rsidR="00EA1DB3" w:rsidRDefault="00EA1DB3" w:rsidP="00EA1DB3">
      <w:pPr>
        <w:pStyle w:val="Text"/>
      </w:pPr>
      <w:r w:rsidRPr="00EA1DB3">
        <w:drawing>
          <wp:inline distT="0" distB="0" distL="0" distR="0">
            <wp:extent cx="2609850" cy="1666875"/>
            <wp:effectExtent l="19050" t="0" r="19050" b="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Pr="00D56B51" w:rsidRDefault="00D56B51" w:rsidP="00D56B51"/>
    <w:p w:rsidR="00EA1DB3" w:rsidRDefault="00EA1DB3" w:rsidP="00EA1DB3">
      <w:pPr>
        <w:ind w:firstLine="202"/>
        <w:jc w:val="both"/>
      </w:pPr>
      <w:r>
        <w:rPr>
          <w:rFonts w:ascii="NimbusRomNo9L-Regu" w:hAnsi="NimbusRomNo9L-Regu" w:cs="NimbusRomNo9L-Regu"/>
        </w:rPr>
        <w:t>Figure 2: GIA vs. RA Allocation Strategies Confidence Interval of Design Point 1</w:t>
      </w:r>
    </w:p>
    <w:p w:rsidR="00EA1DB3" w:rsidRDefault="00EA1DB3" w:rsidP="007E017B">
      <w:pPr>
        <w:ind w:firstLine="202"/>
        <w:jc w:val="both"/>
      </w:pPr>
    </w:p>
    <w:p w:rsidR="00EA1DB3" w:rsidRDefault="00EA1DB3" w:rsidP="007E017B">
      <w:pPr>
        <w:ind w:firstLine="202"/>
        <w:jc w:val="both"/>
      </w:pPr>
      <w:r w:rsidRPr="00EA1DB3">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Pr="007E017B" w:rsidRDefault="00EA1DB3" w:rsidP="007E017B">
      <w:pPr>
        <w:ind w:firstLine="202"/>
        <w:jc w:val="both"/>
      </w:pPr>
    </w:p>
    <w:p w:rsidR="00E97402" w:rsidRDefault="007E017B">
      <w:pPr>
        <w:pStyle w:val="Heading1"/>
      </w:pPr>
      <w:r>
        <w:t>Related Work</w:t>
      </w:r>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F41896" w:rsidRDefault="00F41896" w:rsidP="00F41896">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w:t>
      </w:r>
      <w:r>
        <w:rPr>
          <w:rFonts w:asciiTheme="majorBidi" w:hAnsiTheme="majorBidi" w:cstheme="majorBidi"/>
        </w:rPr>
        <w:lastRenderedPageBreak/>
        <w:t>[4],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F41896" w:rsidP="00F41896">
      <w:pPr>
        <w:pStyle w:val="Text"/>
        <w:rPr>
          <w:rFonts w:asciiTheme="majorBidi" w:hAnsiTheme="majorBidi" w:cstheme="majorBidi"/>
        </w:rPr>
      </w:pPr>
      <w:r w:rsidRPr="00B473B9">
        <w:rPr>
          <w:rFonts w:asciiTheme="majorBidi" w:hAnsiTheme="majorBidi" w:cstheme="majorBidi"/>
        </w:rPr>
        <w:t>One of the problems in simulating the voting system is that voters do not arrive according to a stationary arrival process, so they used data set based on statistics from the 2004 election in Franklin County, Ohio and the</w:t>
      </w:r>
      <w:r>
        <w:rPr>
          <w:rFonts w:asciiTheme="majorBidi" w:hAnsiTheme="majorBidi" w:cstheme="majorBidi"/>
        </w:rPr>
        <w:t>y</w:t>
      </w:r>
      <w:r w:rsidRPr="00B473B9">
        <w:rPr>
          <w:rFonts w:asciiTheme="majorBidi" w:hAnsiTheme="majorBidi" w:cstheme="majorBidi"/>
        </w:rPr>
        <w:t xml:space="preserve"> fit a normal distribution and generated a turnout rate, they also found that the election day is divided into periods and assumed that each time period the number of arriving voters follows a Poisson distribution; as for the voting time a gamma distribution fits the data acceptably.</w:t>
      </w:r>
      <w:r>
        <w:rPr>
          <w:rFonts w:asciiTheme="majorBidi" w:hAnsiTheme="majorBidi" w:cstheme="majorBidi"/>
        </w:rPr>
        <w:t xml:space="preserve"> </w:t>
      </w:r>
    </w:p>
    <w:p w:rsidR="00F41896" w:rsidRPr="00B473B9" w:rsidRDefault="00F41896" w:rsidP="00F41896">
      <w:pPr>
        <w:pStyle w:val="Text"/>
        <w:rPr>
          <w:rFonts w:asciiTheme="majorBidi" w:hAnsiTheme="majorBidi" w:cstheme="majorBidi"/>
        </w:rPr>
      </w:pPr>
      <w:r w:rsidRPr="00B473B9">
        <w:rPr>
          <w:rFonts w:asciiTheme="majorBidi" w:hAnsiTheme="majorBidi" w:cstheme="majorBidi"/>
        </w:rPr>
        <w:t>Then there are two papers that used simulation to their models Edelstein (2006) and Allen, Bernshteyn (2006b), and this allow them to consider some realistic complications in the model like voting-machine failures and uncoordinated voter arrivals.</w:t>
      </w:r>
    </w:p>
    <w:p w:rsidR="00F41896" w:rsidRDefault="00F41896" w:rsidP="00F41896">
      <w:pPr>
        <w:pStyle w:val="Text"/>
        <w:rPr>
          <w:rFonts w:asciiTheme="majorBidi" w:hAnsiTheme="majorBidi" w:cstheme="majorBidi"/>
        </w:rPr>
      </w:pPr>
      <w:r w:rsidRPr="00B473B9">
        <w:rPr>
          <w:rFonts w:asciiTheme="majorBidi" w:hAnsiTheme="majorBidi" w:cstheme="majorBidi"/>
        </w:rPr>
        <w:t>Edelstein (2006) used a simple method of allocating voting is to allocate machines in proportion to the expected number of voters at each precinct</w:t>
      </w:r>
      <w:r>
        <w:rPr>
          <w:rFonts w:asciiTheme="majorBidi" w:hAnsiTheme="majorBidi" w:cstheme="majorBidi"/>
        </w:rPr>
        <w:t>.</w:t>
      </w:r>
    </w:p>
    <w:p w:rsidR="00F41896" w:rsidRDefault="00F41896" w:rsidP="00F41896">
      <w:pPr>
        <w:pStyle w:val="Text"/>
      </w:pPr>
    </w:p>
    <w:p w:rsidR="00250634" w:rsidRDefault="00250634" w:rsidP="002F13EE">
      <w:pPr>
        <w:pStyle w:val="Text"/>
      </w:pP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 xml:space="preserve">Explore the elections in the developing countries such as Egypt, where the elections don’t have a technological </w:t>
      </w:r>
      <w:r w:rsidRPr="00305B96">
        <w:lastRenderedPageBreak/>
        <w:t>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r w:rsidRPr="00AC6AAF">
        <w:rPr>
          <w:sz w:val="16"/>
          <w:szCs w:val="16"/>
        </w:rPr>
        <w:t xml:space="preserve"> </w:t>
      </w:r>
    </w:p>
    <w:p w:rsidR="001C460F"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w:t>
            </w:r>
            <w:r>
              <w:lastRenderedPageBreak/>
              <w:t xml:space="preserve">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lastRenderedPageBreak/>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6"/>
      <w:footerReference w:type="default" r:id="rId17"/>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FDD" w:rsidRDefault="00597FDD">
      <w:r>
        <w:separator/>
      </w:r>
    </w:p>
  </w:endnote>
  <w:endnote w:type="continuationSeparator" w:id="1">
    <w:p w:rsidR="00597FDD" w:rsidRDefault="00597F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707637">
          <w:pPr>
            <w:pStyle w:val="Footer"/>
            <w:jc w:val="right"/>
            <w:rPr>
              <w:b/>
              <w:color w:val="4F81BD" w:themeColor="accent1"/>
              <w:sz w:val="32"/>
              <w:szCs w:val="32"/>
            </w:rPr>
          </w:pPr>
          <w:fldSimple w:instr=" PAGE   \* MERGEFORMAT ">
            <w:r w:rsidR="00EA1DB3" w:rsidRPr="00EA1DB3">
              <w:rPr>
                <w:b/>
                <w:noProof/>
                <w:color w:val="4F81BD" w:themeColor="accent1"/>
                <w:sz w:val="32"/>
                <w:szCs w:val="32"/>
              </w:rPr>
              <w:t>5</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FDD" w:rsidRDefault="00597FDD"/>
  </w:footnote>
  <w:footnote w:type="continuationSeparator" w:id="1">
    <w:p w:rsidR="00597FDD" w:rsidRDefault="00597FDD">
      <w:r>
        <w:continuationSeparator/>
      </w:r>
    </w:p>
  </w:footnote>
  <w:footnote w:id="2">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86100"/>
    <w:rsid w:val="000A42CA"/>
    <w:rsid w:val="000F52F6"/>
    <w:rsid w:val="00132532"/>
    <w:rsid w:val="001363E8"/>
    <w:rsid w:val="00144E72"/>
    <w:rsid w:val="00152D62"/>
    <w:rsid w:val="00166369"/>
    <w:rsid w:val="00191EFC"/>
    <w:rsid w:val="001978EA"/>
    <w:rsid w:val="001A0BC7"/>
    <w:rsid w:val="001C460F"/>
    <w:rsid w:val="001C4A2A"/>
    <w:rsid w:val="001C4CFD"/>
    <w:rsid w:val="001C5108"/>
    <w:rsid w:val="001F68BF"/>
    <w:rsid w:val="00203AA5"/>
    <w:rsid w:val="0021023A"/>
    <w:rsid w:val="00210E48"/>
    <w:rsid w:val="002434A1"/>
    <w:rsid w:val="00250634"/>
    <w:rsid w:val="00296470"/>
    <w:rsid w:val="002B43F5"/>
    <w:rsid w:val="002B7AB1"/>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B2DA3"/>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E7649"/>
    <w:rsid w:val="004F119E"/>
    <w:rsid w:val="00500E43"/>
    <w:rsid w:val="00504CF3"/>
    <w:rsid w:val="00514C72"/>
    <w:rsid w:val="0052750C"/>
    <w:rsid w:val="00542DF5"/>
    <w:rsid w:val="00554C61"/>
    <w:rsid w:val="00584C7C"/>
    <w:rsid w:val="00597FDD"/>
    <w:rsid w:val="005A2A15"/>
    <w:rsid w:val="005A2D83"/>
    <w:rsid w:val="005B21DE"/>
    <w:rsid w:val="00603B29"/>
    <w:rsid w:val="00625E96"/>
    <w:rsid w:val="00636ACB"/>
    <w:rsid w:val="00654BF9"/>
    <w:rsid w:val="00667358"/>
    <w:rsid w:val="006B10EF"/>
    <w:rsid w:val="006B6E68"/>
    <w:rsid w:val="006C44F2"/>
    <w:rsid w:val="006E01A7"/>
    <w:rsid w:val="006F347B"/>
    <w:rsid w:val="0070309C"/>
    <w:rsid w:val="00707637"/>
    <w:rsid w:val="00707A3D"/>
    <w:rsid w:val="0072359B"/>
    <w:rsid w:val="007272B3"/>
    <w:rsid w:val="0075110C"/>
    <w:rsid w:val="00765E7A"/>
    <w:rsid w:val="0078769F"/>
    <w:rsid w:val="007C4336"/>
    <w:rsid w:val="007C46B6"/>
    <w:rsid w:val="007D76C2"/>
    <w:rsid w:val="007E017B"/>
    <w:rsid w:val="007E5BF4"/>
    <w:rsid w:val="0080588C"/>
    <w:rsid w:val="008113BC"/>
    <w:rsid w:val="0081542F"/>
    <w:rsid w:val="008164F0"/>
    <w:rsid w:val="0082494D"/>
    <w:rsid w:val="00826CA4"/>
    <w:rsid w:val="008433A1"/>
    <w:rsid w:val="00852A77"/>
    <w:rsid w:val="008573E6"/>
    <w:rsid w:val="00862503"/>
    <w:rsid w:val="0087792E"/>
    <w:rsid w:val="0088092B"/>
    <w:rsid w:val="008827DF"/>
    <w:rsid w:val="008A5993"/>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C6AAF"/>
    <w:rsid w:val="00AD4D65"/>
    <w:rsid w:val="00AD663A"/>
    <w:rsid w:val="00AE7410"/>
    <w:rsid w:val="00B13D77"/>
    <w:rsid w:val="00B16B52"/>
    <w:rsid w:val="00B32860"/>
    <w:rsid w:val="00B37DD6"/>
    <w:rsid w:val="00B4729A"/>
    <w:rsid w:val="00B53386"/>
    <w:rsid w:val="00B55088"/>
    <w:rsid w:val="00B81474"/>
    <w:rsid w:val="00B8649F"/>
    <w:rsid w:val="00B94F27"/>
    <w:rsid w:val="00BC663D"/>
    <w:rsid w:val="00BD5048"/>
    <w:rsid w:val="00BD5788"/>
    <w:rsid w:val="00BE24BE"/>
    <w:rsid w:val="00BE2C8B"/>
    <w:rsid w:val="00BF6F22"/>
    <w:rsid w:val="00C35FD2"/>
    <w:rsid w:val="00C638EF"/>
    <w:rsid w:val="00C94235"/>
    <w:rsid w:val="00CB4B8D"/>
    <w:rsid w:val="00CB7FE0"/>
    <w:rsid w:val="00CD0B6E"/>
    <w:rsid w:val="00CD59EF"/>
    <w:rsid w:val="00CF0AF0"/>
    <w:rsid w:val="00D0320C"/>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5257"/>
    <w:rsid w:val="00F41896"/>
    <w:rsid w:val="00F65266"/>
    <w:rsid w:val="00F73CDE"/>
    <w:rsid w:val="00FB4FC4"/>
    <w:rsid w:val="00FB7CC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123070720"/>
        <c:axId val="123561472"/>
      </c:stockChart>
      <c:catAx>
        <c:axId val="123070720"/>
        <c:scaling>
          <c:orientation val="minMax"/>
        </c:scaling>
        <c:axPos val="b"/>
        <c:numFmt formatCode="m/d/yyyy" sourceLinked="1"/>
        <c:tickLblPos val="nextTo"/>
        <c:crossAx val="123561472"/>
        <c:crosses val="autoZero"/>
        <c:auto val="1"/>
        <c:lblAlgn val="ctr"/>
        <c:lblOffset val="100"/>
      </c:catAx>
      <c:valAx>
        <c:axId val="123561472"/>
        <c:scaling>
          <c:orientation val="minMax"/>
        </c:scaling>
        <c:axPos val="l"/>
        <c:majorGridlines/>
        <c:numFmt formatCode="General" sourceLinked="1"/>
        <c:tickLblPos val="nextTo"/>
        <c:crossAx val="123070720"/>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116564736"/>
        <c:axId val="116566272"/>
      </c:stockChart>
      <c:catAx>
        <c:axId val="116564736"/>
        <c:scaling>
          <c:orientation val="minMax"/>
        </c:scaling>
        <c:axPos val="b"/>
        <c:numFmt formatCode="m/d/yyyy" sourceLinked="1"/>
        <c:tickLblPos val="nextTo"/>
        <c:crossAx val="116566272"/>
        <c:crosses val="autoZero"/>
        <c:auto val="1"/>
        <c:lblAlgn val="ctr"/>
        <c:lblOffset val="100"/>
      </c:catAx>
      <c:valAx>
        <c:axId val="116566272"/>
        <c:scaling>
          <c:orientation val="minMax"/>
        </c:scaling>
        <c:axPos val="l"/>
        <c:majorGridlines/>
        <c:numFmt formatCode="General" sourceLinked="1"/>
        <c:tickLblPos val="nextTo"/>
        <c:crossAx val="116564736"/>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33</cp:revision>
  <cp:lastPrinted>2007-05-08T06:48:00Z</cp:lastPrinted>
  <dcterms:created xsi:type="dcterms:W3CDTF">2011-05-28T08:33:00Z</dcterms:created>
  <dcterms:modified xsi:type="dcterms:W3CDTF">2011-05-29T23:36:00Z</dcterms:modified>
</cp:coreProperties>
</file>