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David" w:hAnsi="David"/>
          <w:b/>
          <w:color w:val="102C57"/>
          <w:sz w:val="40"/>
        </w:rPr>
        <w:t>איפיון הנדסי עמוק וממצה — מנוע הפיזיקה והאלמנטים הסופיים של Legalix (סבב 2 עמוק)</w:t>
      </w:r>
    </w:p>
    <w:p>
      <w:pPr>
        <w:bidi/>
        <w:jc w:val="right"/>
      </w:pPr>
      <w:r>
        <w:rPr>
          <w:rFonts w:ascii="David" w:hAnsi="David"/>
          <w:b/>
          <w:color w:val="B40000"/>
          <w:sz w:val="26"/>
        </w:rPr>
        <w:t>מפרט טכני והנדסי מוחלט (Deep-Dive Spec): שדות מאמצים, זחילה 30 שנה, דינמיקה לא-ליניארית, SSI מורכב, כשל פריך, P-Delta ו-Revit Auto-Remediation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א׳: ליבת האלמנטים הסופיים וזרימת נתונים (FEA Kernel &amp; Meshing)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1.1 מנוע קליטה וחילוץ ישיר ממודלי BIM/CAD (Revit API, IFC4.3, OpenDWG/DXF): חילוץ אוטומטי של קווי צירים, סוגי חומרים, חתכים גיאומטריים וקשרי מפרקים.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1.2 מנוע חלוקה אוטומטית לרשת אלמנטים סופיים (Adaptive 3D Finite Element Mesher):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אלמנטי מסגרת 1D (Timoshenko Beam-Column) עם לקיחה בחשבון של גזירה וכפיפה דו-צירית.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אלמנטי קליפה 2D (Mindlin-Reissner 4-Node Shells) עם אינטגרציה מעובה לתקרות וקירות גזירה.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אלמנטי נפח 3D (8-Node Hexahedral Solids) לראשי כלונסאות מסיביים ואזורי חיבור מורכבים.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1.3 מנוע פתרון מטריציאלי מואץ (High-Performance Sparse Matrix Solvers): שימוש ב-Pardiso, MUMPS ו-OpenSees Core לפתרון מיליוני דרגות חופש (DOFs) בשניות בודדות.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1.4 טיפול במפתחי חלונות ופתחים בקירות (Automated Mesh Refinement around Openings): עידון רשת אוטומטי סביב פתחי דלתות, חלונות ומעברי צנרת בקירות בטון.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ב׳: פיזיקה סטטית, סדיקה, זחילה ושדות מאמצים (Nonlinear Static &amp; Time-Dependent)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2.1 מנוע זחילה והתכווצות בטון לאורך 30 שנה (Creep &amp; Shrinkage per CEB-FIP Model Code 2010 / ACI 209R):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מקדם זחילה דינמי phi(t, t0) התלוי בגיל הבטון בטעינה, לחות יחסית (RH) ורדיוס הידרולי (2Ac/u).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שקיעה ארוכת-טווח כוללת: Delta_total = Delta_elastic * (1 + phi) + Delta_shrinkage.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2.2 מנוע סדיקה לא-ליניארית ומודול אלסטיות אפקטיבי (Nonlinear Flexural Cracking):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מומנט סדיקה Mcr = f_ctm * I_g / y_t לפי ת״י 466 סעיף 5.2.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נוסחת Branson מותאמת לאלמנטים דו-כיווניים: I_eff = (Mcr/Ma)^3 * I_g + [1 - (Mcr/Ma)^3] * I_cr.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מעקב אחרי רוחב סדקים אופייני w_k והגבלתו ל-0.2–0.3 מ״מ לפי דרגת חשיפה סביבתית.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2.3 מנוע כשל חדירה תלת-ממדי מתקדם (3D Punching Shear Solver with Unbalanced Moments):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היקפים קריטיים במרחק 2d / 0.5d מעמודים מלבניים, עגולים ועמודי קצה/פינה.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פקטור הגדלת מאמץ גזירה בגין מומנט לא-מאוזן: beta = 1 + k * (M_unbalanced / V_Ed) * (u1 / W1).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תכן פריסת מוטות Stud Rails וחישוקי חדירה סגורים Ø12 עד להורדת מאמץ הגזירה מתחת ל-v_Rd,c.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2.4 מנוע שדות מאמצים ומוטות-מתיחות (Strut-and-Tie Modeling - STM per ACI 318-19 Chapter 23):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זיהוי אוטומטי של אזורי הפרעה (D-Regions): קורות טרנספר עמוקות, ראשי כלונסאות ופתחים בסמוך לסמכים.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בניית מודל מסבך פנימי של מוטות לחיצה מבטון (Struts), מוטות מתיחה מברזל (Ties) וצמתים (Nodal Zones).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בדיקת מאמצי מעיכת בטון בצמתים (Node Crushing: sigma_node &lt;= 0.85 * beta_n * f_cd).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ג׳: אינטראקציית קרקע-מבנה וביסוס עמוק (Soil-Structure Interaction - SSI)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3.1 מודל קפיצים לא-ליניאריים לפי שכבות קידוח אמיתיות (Stratified Soil-Spring Model):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קליטת לוג קידוח גיאוטכני (עובי שכבות חרסית, חול, כורכר, סלע, ערכי N-SPT ומודול אלסטיות E_s).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קפיצי וינקלר משתנים k_s(x,y) התלויים ברמת המאמץ ובמיקום (ריכוז קשיחות במרכז מול היקף).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3.2 מנוע קשרי כלונס-קרקע לא-ליניאריים (t-z, q-z &amp; p-y Curve Pile Solvers):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עקומות t-z לחישוב התפתחות חיכוך מעטפת (Skin Friction) לאורך הכלונס.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עקומות q-z לחישוב תסבולת קצה (End Bearing) ושקיעת בסיס הכלונס בסלע.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עקומות p-y לחישוב תסבולת אופקית, מומנטי כפיפה ודחף קרקע על כלונסאות ברעידות אדמה.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3.3 מנוע שקיעות דיפרנציאליות ועיוות זוויתי (Differential Settlement &amp; Angular Distortion):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מטריצת שקיעות מלאה לכל רפסודת הביסוס.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בדיקת סף עיוות זוויתי קשיח: (Delta_s / L) &lt;= 1/500 למבני מגורים ו-1/750 למבני שלד רגישים per ת״י 940.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3.4 מנוע הידרולוגיה, לחצי מי תהום וציפה (Hydrostatic Buoyancy &amp; Anti-Flotation):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כוח עילוי הידרוסטטי מרבי: U = gamma_w * V_submerged תחת מפלס מי תהום היסטורי מקסימלי.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מקדם בטיחות לציפה: Fs = (Dead_Weight + Friction_Resistance) / U &gt;= 1.25.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תכן כלונסאות מתיחה (Tension Piles) עם עיגון כלובי זיון מלאים לרפסודה ומניעת שליפה.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ד׳: דינמיקה מתקדמת, סיסמיקה מבוססת ביצועים ורוח (Advanced Dynamic, Seismic &amp; Wind)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4.1 אנליזה מודלית ספקטרלית תלת-ממדית מלאה (3D Response Spectrum Analysis - RSA):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פתרון משוואת ערכים עצמיים ([K] - omega^2 [M]){phi} = 0 עבור לפחות 50 צורות תנודה.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וידוא שיעור השתתפות מסה מצטבר של מעל 90% בכל כיוון אורתוגונלי (Sum M_x &gt;= 90%, Sum M_y &gt;= 90%).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שילוב מודלי CQC (Complete Quadratic Combination) ושילוב כיווני SRSS / 100%+30%.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4.2 מנוע ניתוח פיתול גלובלי ואקסצנטריות מקרית (Torsional Sensitivity &amp; Accidental Torsion):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מרכז מסה (CM) ומרכז קשיחות (CR) בכל קומה, ובדיקת יחס זמני מחזור פיתול/כפיפה (T_z / T_x &lt;= 0.70).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הסטת מסת הקומה ב-+-5% מרוחב המבנה (ת״י 413 סעיף 2.3.4) לבדיקת הגדלת כוחות פינתיים.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4.3 אנליזה לא-ליניארית בהיסטוריית זמן (Nonlinear Dynamic Time-History Analysis - NLTHA):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טעינת 7 צמדי אקסלרוגרמות של רעידות אדמה היסטוריות אמיתיות (שבר יגור, ים המלח, אילת, אל-סנטרו, נורת'רידג').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התאמה ספקטרלית (Wavelet-based Spectral Matching) לספקטרום ת״י 413 של האתר.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אינטגרציה נומרית ישירה בזמן (Newmark-Beta / Hilber-Hughes-Taylor Methods) עם פסיעות זמן dt = 0.005s.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4.4 מעקב אחר מפרקים פלסטיים ומשיכות מבנית (Fiber-Section Inelasticity &amp; Plastic Hinges):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חלוקת חתכי בטון ומוטות ברזל לסיבים (Fiber Sections) עם מודלי חומר לא-ליניאריים (Mander Confined Concrete &amp; Menegotto-Pinto Steel).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ניטור היווצרות מפרקים פלסטיים בקורות, קורות צימוד (Coupling Beams) ובסיסי קירות גזירה.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4.5 אנליזת עומסי רוח דינמיים למגדלים רבי-קומות (Dynamic Wind &amp; Vortex Shedding per ת״י 414 / ASCE 7):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לחצי רוח בגובה משתנה q_z = q_0 * C_e(z) * C_p.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תאוצות שיא בראש המגדל (Peak Accelerations) לבדיקת נוחות דיירים (Serviceability Drift &lt;= H/500, a_peak &lt;= 15-20 milli-g).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ה׳: יציבות סדר שני, כפיפה דו-צירית ומניעת קריסה מתקדמת (Second-Order, Biaxial &amp; Robustness)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5.1 מנוע אפקט סדר שני P-Delta גלובלי ומקומי (Geometric Stiffness Matrix [Kg]):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חישוב הגדלת מומנטים בגין עומס צירי ותזוזה אופקית: M_total = M_first_order * (1 + theta) או פתרון [K - Kg].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בדיקת מקדם יציבות קומתי: theta = (P_story * Delta_story) / (V_story * h_story * Cd) &lt;= 0.10.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5.2 מנוע כפיפה דו-צירית ולחיצה בעמודים (Biaxial Bending &amp; Axial Interaction P-M-M Diagrams):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בניית עקומת תסבולת מרחבית תלת-ממדית (P-Mx-My Surface) לכל עמוד לפי ת״י 466.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אינטגרציה נומרית של שדה מאמצי הבטון הלחוץ והמוטות המתוחים: 1/N_Rd = 1/N_Rdx + 1/N_Rdy - 1/N_Rd0 (Bresler Method).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5.3 מנוע מניעת קריסה מתקדמת ויתירות מבנית (Progressive Collapse &amp; Structural Robustness per DoD UFC 4-023-03):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אנליזת 'הסרת אלמנט פתאומית' (Alternate Path Method) — הסרה וירטואלית של עמוד פינתי או קיר מרכזי.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בדיקה ששאר השלד מפתח קשרי תלייה (Catenary Action) ואינו קורס בשרשרת.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ו׳: שכבת הבקרה האוטונומית, מנועי הכללים ו-Revit Auto-Fix (Automation &amp; Code Compliance)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6.1 מנוע חוקים דטרמיניסטי מבוצר (Deterministic Rules Engine):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הצלבת כל ערך מתמטי מול סעיף תקן מחייב, מהדורה ושנת תוקף (ת״י 466:2019, ת״י 413:2020, ת״י 940:2021).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6.2 מפתח 4 הסטטוסים ההנדסי (4-Tier Severity Classifier):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🔴 RED: חריגת תסבולת (D/C &gt; 1.0), כשל חדירה, אי-רציפות קיר גזירה או סכנת חיים.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🟡 YELLOW: חריגת שירות הדורשת הכרעת מתכנן, מפרט סדקים או תיאום מערכות.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🔵 BLUE: המלצת אופטימיזציה, הפחתת כמויות בטון/ברזל והנדסת ערך.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🟢 GREEN: PASS מלא במסגרת הבדיקה ההנדסית שהופעלה.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6.3 מפת עדיפויות לביצוע תיקונים (Priorities Matrix P1-P4 עם הערכות זמנים):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P1 (10–15 דק'): תיקון ישיר במודל רוויט / שרטוט ללא תלות חיצונית.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P2 (תיאום חיצוני): דורש סנכרון ותיאום מול יועצים נוספים.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P3 (30–45 דק'): דורש כיול חישוב הנדסי או הרצת מודל FEA מחדש.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P4 (הנדסת ערך): אופטימיזציה לשיקול דעת היזם והמתכנן.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6.4 מחולל דוחות מעוצב ואוטונומי (One-Click Designer Correction &amp; Closure Pack):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הפקת דוח Word ו-PDF מעוצב, טבלת מעקב לרוחב (Landscape Action Plan) וקובץ BCF מסונכרן לרוויט.</w:t>
      </w:r>
    </w:p>
    <w:p>
      <w:pPr>
        <w:bidi/>
        <w:jc w:val="right"/>
      </w:pPr>
      <w:r>
        <w:rPr>
          <w:rFonts w:ascii="David" w:hAnsi="David"/>
          <w:b/>
          <w:color w:val="102C57"/>
          <w:sz w:val="24"/>
        </w:rPr>
        <w:t>6.5 תוסף התיקון האוטומטי ברוויט (Revit One-Click Auto-Remediation Transactions):</w:t>
      </w:r>
    </w:p>
    <w:p>
      <w:pPr>
        <w:bidi/>
        <w:jc w:val="right"/>
      </w:pPr>
      <w:r>
        <w:rPr>
          <w:rFonts w:ascii="David" w:hAnsi="David"/>
          <w:color w:val="3C3C3C"/>
          <w:sz w:val="22"/>
        </w:rPr>
        <w:t xml:space="preserve">    • ביצוע פקודות API Transaction ברוויט ישירות מסרגל הכלים בלחיצת 'קבל ותקן במודל'.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